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7C" w:rsidRDefault="00BC702A" w:rsidP="00FB3679">
      <w:pPr>
        <w:contextualSpacing/>
        <w:jc w:val="center"/>
        <w:rPr>
          <w:rFonts w:ascii="Arial" w:hAnsi="Arial" w:cs="Arial"/>
          <w:b/>
          <w:bCs/>
          <w:sz w:val="22"/>
          <w:szCs w:val="22"/>
          <w:lang w:val="es-ES_tradnl"/>
        </w:rPr>
      </w:pPr>
      <w:bookmarkStart w:id="0" w:name="_Hlk24416037"/>
      <w:bookmarkStart w:id="1" w:name="_GoBack"/>
      <w:bookmarkEnd w:id="1"/>
      <w:r w:rsidRPr="003C4552">
        <w:rPr>
          <w:rFonts w:ascii="Arial" w:hAnsi="Arial" w:cs="Arial"/>
          <w:b/>
          <w:bCs/>
          <w:sz w:val="22"/>
          <w:szCs w:val="22"/>
          <w:lang w:val="es-ES_tradnl"/>
        </w:rPr>
        <w:t xml:space="preserve">INFORME DE </w:t>
      </w:r>
      <w:r w:rsidR="00BF7D64">
        <w:rPr>
          <w:rFonts w:ascii="Arial" w:hAnsi="Arial" w:cs="Arial"/>
          <w:b/>
          <w:bCs/>
          <w:sz w:val="22"/>
          <w:szCs w:val="22"/>
          <w:lang w:val="es-ES_tradnl"/>
        </w:rPr>
        <w:t>SEGUMIE</w:t>
      </w:r>
      <w:r w:rsidRPr="003C4552">
        <w:rPr>
          <w:rFonts w:ascii="Arial" w:hAnsi="Arial" w:cs="Arial"/>
          <w:b/>
          <w:bCs/>
          <w:sz w:val="22"/>
          <w:szCs w:val="22"/>
          <w:lang w:val="es-ES_tradnl"/>
        </w:rPr>
        <w:t>N</w:t>
      </w:r>
      <w:r w:rsidR="00BF7D64">
        <w:rPr>
          <w:rFonts w:ascii="Arial" w:hAnsi="Arial" w:cs="Arial"/>
          <w:b/>
          <w:bCs/>
          <w:sz w:val="22"/>
          <w:szCs w:val="22"/>
          <w:lang w:val="es-ES_tradnl"/>
        </w:rPr>
        <w:t>TO</w:t>
      </w:r>
      <w:r w:rsidR="005B6526" w:rsidRPr="003C4552">
        <w:rPr>
          <w:rFonts w:ascii="Arial" w:hAnsi="Arial" w:cs="Arial"/>
          <w:b/>
          <w:bCs/>
          <w:sz w:val="22"/>
          <w:szCs w:val="22"/>
          <w:lang w:val="es-ES_tradnl"/>
        </w:rPr>
        <w:t xml:space="preserve"> A LA</w:t>
      </w:r>
      <w:r w:rsidR="00BF7D64">
        <w:rPr>
          <w:rFonts w:ascii="Arial" w:hAnsi="Arial" w:cs="Arial"/>
          <w:b/>
          <w:bCs/>
          <w:sz w:val="22"/>
          <w:szCs w:val="22"/>
          <w:lang w:val="es-ES_tradnl"/>
        </w:rPr>
        <w:t xml:space="preserve"> EXTENSIÓN DE LA</w:t>
      </w:r>
      <w:r w:rsidR="005B6526" w:rsidRPr="003C4552">
        <w:rPr>
          <w:rFonts w:ascii="Arial" w:hAnsi="Arial" w:cs="Arial"/>
          <w:b/>
          <w:bCs/>
          <w:sz w:val="22"/>
          <w:szCs w:val="22"/>
          <w:lang w:val="es-ES_tradnl"/>
        </w:rPr>
        <w:t xml:space="preserve"> MEDIDA CORRECTIVA DE ASUNCIÓN TEMPORAL DE LA COMPETENCIA DE LA PRESTACIÓN DEL SERVICIO DE ALIMENTACIÓN ESCOLAR, </w:t>
      </w:r>
      <w:r w:rsidR="009C227C" w:rsidRPr="009C227C">
        <w:rPr>
          <w:rFonts w:ascii="Arial" w:hAnsi="Arial" w:cs="Arial"/>
          <w:b/>
          <w:bCs/>
          <w:sz w:val="22"/>
          <w:szCs w:val="22"/>
          <w:lang w:val="es-ES_tradnl"/>
        </w:rPr>
        <w:t xml:space="preserve">ADOPTADA EN EL </w:t>
      </w:r>
      <w:r w:rsidR="00723923">
        <w:rPr>
          <w:rFonts w:ascii="Arial" w:hAnsi="Arial" w:cs="Arial"/>
          <w:b/>
          <w:bCs/>
          <w:sz w:val="22"/>
          <w:szCs w:val="22"/>
          <w:lang w:val="es-ES_tradnl"/>
        </w:rPr>
        <w:t xml:space="preserve">MUNICIPIO DE </w:t>
      </w:r>
      <w:r w:rsidR="004C0152">
        <w:rPr>
          <w:rFonts w:ascii="Arial" w:hAnsi="Arial" w:cs="Arial"/>
          <w:b/>
          <w:bCs/>
          <w:sz w:val="22"/>
          <w:szCs w:val="22"/>
          <w:lang w:val="es-ES_tradnl"/>
        </w:rPr>
        <w:t>HATONUEVO</w:t>
      </w:r>
      <w:r w:rsidR="009C227C" w:rsidRPr="009C227C">
        <w:rPr>
          <w:rFonts w:ascii="Arial" w:hAnsi="Arial" w:cs="Arial"/>
          <w:b/>
          <w:bCs/>
          <w:sz w:val="22"/>
          <w:szCs w:val="22"/>
          <w:lang w:val="es-ES_tradnl"/>
        </w:rPr>
        <w:t xml:space="preserve"> – LA GUAJIRA, EN APLICACIÓN DEL DECRETO 028 DE 2008</w:t>
      </w:r>
      <w:r w:rsidR="00A629D8">
        <w:rPr>
          <w:rFonts w:ascii="Arial" w:hAnsi="Arial" w:cs="Arial"/>
          <w:b/>
          <w:bCs/>
          <w:sz w:val="22"/>
          <w:szCs w:val="22"/>
          <w:lang w:val="es-ES_tradnl"/>
        </w:rPr>
        <w:t>.</w:t>
      </w:r>
    </w:p>
    <w:p w:rsidR="009C227C" w:rsidRDefault="009C227C" w:rsidP="00FB3679">
      <w:pPr>
        <w:contextualSpacing/>
        <w:jc w:val="center"/>
        <w:rPr>
          <w:rFonts w:ascii="Arial" w:hAnsi="Arial" w:cs="Arial"/>
          <w:b/>
          <w:bCs/>
          <w:sz w:val="22"/>
          <w:szCs w:val="22"/>
          <w:lang w:val="es-ES_tradnl"/>
        </w:rPr>
      </w:pPr>
    </w:p>
    <w:p w:rsidR="005B6526" w:rsidRPr="003C4552" w:rsidRDefault="005B6526" w:rsidP="00FB3679">
      <w:pPr>
        <w:contextualSpacing/>
        <w:rPr>
          <w:rFonts w:ascii="Arial" w:hAnsi="Arial" w:cs="Arial"/>
          <w:bCs/>
          <w:sz w:val="22"/>
          <w:szCs w:val="22"/>
          <w:lang w:val="es-ES_tradnl"/>
        </w:rPr>
      </w:pPr>
      <w:r w:rsidRPr="003C4552">
        <w:rPr>
          <w:rFonts w:ascii="Arial" w:hAnsi="Arial" w:cs="Arial"/>
          <w:b/>
          <w:bCs/>
          <w:sz w:val="22"/>
          <w:szCs w:val="22"/>
          <w:lang w:val="es-ES_tradnl"/>
        </w:rPr>
        <w:t>Periodo Evaluado:</w:t>
      </w:r>
      <w:r w:rsidR="00990191" w:rsidRPr="003C4552">
        <w:rPr>
          <w:rFonts w:ascii="Arial" w:hAnsi="Arial" w:cs="Arial"/>
        </w:rPr>
        <w:t xml:space="preserve"> </w:t>
      </w:r>
      <w:r w:rsidR="00990191" w:rsidRPr="003C4552">
        <w:rPr>
          <w:rFonts w:ascii="Arial" w:hAnsi="Arial" w:cs="Arial"/>
          <w:bCs/>
          <w:sz w:val="22"/>
          <w:szCs w:val="22"/>
          <w:lang w:val="es-ES_tradnl"/>
        </w:rPr>
        <w:t xml:space="preserve">Del 1 de </w:t>
      </w:r>
      <w:r w:rsidR="00784A1C">
        <w:rPr>
          <w:rFonts w:ascii="Arial" w:hAnsi="Arial" w:cs="Arial"/>
          <w:bCs/>
          <w:sz w:val="22"/>
          <w:szCs w:val="22"/>
          <w:lang w:val="es-ES_tradnl"/>
        </w:rPr>
        <w:t>mayo de 2020</w:t>
      </w:r>
      <w:r w:rsidR="00990191" w:rsidRPr="003C4552">
        <w:rPr>
          <w:rFonts w:ascii="Arial" w:hAnsi="Arial" w:cs="Arial"/>
          <w:bCs/>
          <w:sz w:val="22"/>
          <w:szCs w:val="22"/>
          <w:lang w:val="es-ES_tradnl"/>
        </w:rPr>
        <w:t xml:space="preserve"> a 3</w:t>
      </w:r>
      <w:r w:rsidR="00784A1C">
        <w:rPr>
          <w:rFonts w:ascii="Arial" w:hAnsi="Arial" w:cs="Arial"/>
          <w:bCs/>
          <w:sz w:val="22"/>
          <w:szCs w:val="22"/>
          <w:lang w:val="es-ES_tradnl"/>
        </w:rPr>
        <w:t>1</w:t>
      </w:r>
      <w:r w:rsidR="00990191" w:rsidRPr="003C4552">
        <w:rPr>
          <w:rFonts w:ascii="Arial" w:hAnsi="Arial" w:cs="Arial"/>
          <w:bCs/>
          <w:sz w:val="22"/>
          <w:szCs w:val="22"/>
          <w:lang w:val="es-ES_tradnl"/>
        </w:rPr>
        <w:t xml:space="preserve"> de </w:t>
      </w:r>
      <w:r w:rsidR="00784A1C">
        <w:rPr>
          <w:rFonts w:ascii="Arial" w:hAnsi="Arial" w:cs="Arial"/>
          <w:bCs/>
          <w:sz w:val="22"/>
          <w:szCs w:val="22"/>
          <w:lang w:val="es-ES_tradnl"/>
        </w:rPr>
        <w:t>enero</w:t>
      </w:r>
      <w:r w:rsidR="00990191" w:rsidRPr="003C4552">
        <w:rPr>
          <w:rFonts w:ascii="Arial" w:hAnsi="Arial" w:cs="Arial"/>
          <w:bCs/>
          <w:sz w:val="22"/>
          <w:szCs w:val="22"/>
          <w:lang w:val="es-ES_tradnl"/>
        </w:rPr>
        <w:t xml:space="preserve"> de 20</w:t>
      </w:r>
      <w:r w:rsidR="00784A1C">
        <w:rPr>
          <w:rFonts w:ascii="Arial" w:hAnsi="Arial" w:cs="Arial"/>
          <w:bCs/>
          <w:sz w:val="22"/>
          <w:szCs w:val="22"/>
          <w:lang w:val="es-ES_tradnl"/>
        </w:rPr>
        <w:t>21</w:t>
      </w:r>
      <w:r w:rsidR="00A629D8">
        <w:rPr>
          <w:rFonts w:ascii="Arial" w:hAnsi="Arial" w:cs="Arial"/>
          <w:bCs/>
          <w:sz w:val="22"/>
          <w:szCs w:val="22"/>
          <w:lang w:val="es-ES_tradnl"/>
        </w:rPr>
        <w:t>.</w:t>
      </w:r>
    </w:p>
    <w:p w:rsidR="00990191" w:rsidRPr="003C4552" w:rsidRDefault="00990191" w:rsidP="00FB3679">
      <w:pPr>
        <w:contextualSpacing/>
        <w:jc w:val="both"/>
        <w:rPr>
          <w:rFonts w:ascii="Arial" w:hAnsi="Arial" w:cs="Arial"/>
          <w:b/>
          <w:bCs/>
          <w:sz w:val="22"/>
          <w:szCs w:val="22"/>
          <w:lang w:val="es-CO"/>
        </w:rPr>
      </w:pPr>
    </w:p>
    <w:bookmarkEnd w:id="0"/>
    <w:p w:rsidR="005B6526" w:rsidRPr="003C4552" w:rsidRDefault="005B6526" w:rsidP="00FB3679">
      <w:pPr>
        <w:pStyle w:val="Prrafodelista"/>
        <w:numPr>
          <w:ilvl w:val="0"/>
          <w:numId w:val="25"/>
        </w:numPr>
        <w:spacing w:after="0" w:line="240" w:lineRule="auto"/>
        <w:ind w:right="86"/>
        <w:contextualSpacing/>
        <w:jc w:val="both"/>
        <w:rPr>
          <w:rFonts w:ascii="Arial" w:eastAsia="Arial" w:hAnsi="Arial" w:cs="Arial"/>
          <w:b/>
          <w:bCs/>
          <w:position w:val="-1"/>
          <w:sz w:val="24"/>
        </w:rPr>
      </w:pPr>
      <w:r w:rsidRPr="003C4552">
        <w:rPr>
          <w:rFonts w:ascii="Arial" w:eastAsia="Arial" w:hAnsi="Arial" w:cs="Arial"/>
          <w:b/>
          <w:bCs/>
          <w:position w:val="-1"/>
          <w:sz w:val="24"/>
        </w:rPr>
        <w:t>DIAGNÓSTICO INICIAL</w:t>
      </w:r>
      <w:r w:rsidR="00A629D8">
        <w:rPr>
          <w:rFonts w:ascii="Arial" w:eastAsia="Arial" w:hAnsi="Arial" w:cs="Arial"/>
          <w:b/>
          <w:bCs/>
          <w:position w:val="-1"/>
          <w:sz w:val="24"/>
        </w:rPr>
        <w:t>.</w:t>
      </w:r>
    </w:p>
    <w:p w:rsidR="005B6526" w:rsidRPr="003C4552" w:rsidRDefault="005B6526" w:rsidP="00FB3679">
      <w:pPr>
        <w:contextualSpacing/>
        <w:rPr>
          <w:rFonts w:ascii="Arial" w:hAnsi="Arial" w:cs="Arial"/>
          <w:sz w:val="22"/>
          <w:szCs w:val="22"/>
          <w:lang w:val="es-CO"/>
        </w:rPr>
      </w:pPr>
    </w:p>
    <w:p w:rsidR="005B6526" w:rsidRPr="003C4552" w:rsidRDefault="005B6526" w:rsidP="00FB3679">
      <w:pPr>
        <w:contextualSpacing/>
        <w:rPr>
          <w:rFonts w:ascii="Arial" w:hAnsi="Arial" w:cs="Arial"/>
          <w:b/>
          <w:sz w:val="22"/>
          <w:szCs w:val="22"/>
          <w:lang w:val="es-CO"/>
        </w:rPr>
      </w:pPr>
      <w:r w:rsidRPr="003C4552">
        <w:rPr>
          <w:rFonts w:ascii="Arial" w:hAnsi="Arial" w:cs="Arial"/>
          <w:b/>
          <w:sz w:val="22"/>
          <w:szCs w:val="22"/>
          <w:lang w:val="es-CO"/>
        </w:rPr>
        <w:t>Antecedentes</w:t>
      </w:r>
      <w:r w:rsidR="00A629D8">
        <w:rPr>
          <w:rFonts w:ascii="Arial" w:hAnsi="Arial" w:cs="Arial"/>
          <w:b/>
          <w:sz w:val="22"/>
          <w:szCs w:val="22"/>
          <w:lang w:val="es-CO"/>
        </w:rPr>
        <w:t>.</w:t>
      </w:r>
    </w:p>
    <w:p w:rsidR="005B6526" w:rsidRPr="003C4552" w:rsidRDefault="005B6526" w:rsidP="00FB3679">
      <w:pPr>
        <w:contextualSpacing/>
        <w:rPr>
          <w:rFonts w:ascii="Arial" w:hAnsi="Arial" w:cs="Arial"/>
          <w:sz w:val="22"/>
          <w:szCs w:val="22"/>
          <w:lang w:val="es-CO"/>
        </w:rPr>
      </w:pPr>
    </w:p>
    <w:p w:rsidR="00BA206E" w:rsidRPr="00AA2020" w:rsidRDefault="00BA206E" w:rsidP="00FB3679">
      <w:pPr>
        <w:contextualSpacing/>
        <w:jc w:val="both"/>
        <w:rPr>
          <w:rFonts w:ascii="Arial" w:hAnsi="Arial" w:cs="Arial"/>
          <w:sz w:val="22"/>
          <w:szCs w:val="22"/>
        </w:rPr>
      </w:pPr>
      <w:r>
        <w:rPr>
          <w:rFonts w:ascii="Arial" w:hAnsi="Arial" w:cs="Arial"/>
          <w:sz w:val="22"/>
          <w:szCs w:val="22"/>
        </w:rPr>
        <w:t>En el año 2017, la</w:t>
      </w:r>
      <w:r w:rsidRPr="00AA2020">
        <w:rPr>
          <w:rFonts w:ascii="Arial" w:hAnsi="Arial" w:cs="Arial"/>
          <w:sz w:val="22"/>
          <w:szCs w:val="22"/>
        </w:rPr>
        <w:t xml:space="preserve"> Dirección General de Apoyo Fiscal del Ministerio de Hacienda y Crédito Público, el Ministerio de Educación Nacional y el Departamento Nacional de Planeación,</w:t>
      </w:r>
      <w:r>
        <w:rPr>
          <w:rFonts w:ascii="Arial" w:hAnsi="Arial" w:cs="Arial"/>
          <w:sz w:val="22"/>
          <w:szCs w:val="22"/>
        </w:rPr>
        <w:t xml:space="preserve"> en el marco de sus competencias</w:t>
      </w:r>
      <w:r w:rsidRPr="00AA2020">
        <w:rPr>
          <w:rFonts w:ascii="Arial" w:hAnsi="Arial" w:cs="Arial"/>
          <w:sz w:val="22"/>
          <w:szCs w:val="22"/>
        </w:rPr>
        <w:t xml:space="preserve"> presentaron a consideración del Consejo Nacional de Política Económica y Social – CONPES Social, el informe al que se refiere el artículo 2.6.3.4.2.15</w:t>
      </w:r>
      <w:r>
        <w:rPr>
          <w:rFonts w:ascii="Arial" w:hAnsi="Arial" w:cs="Arial"/>
          <w:sz w:val="22"/>
          <w:szCs w:val="22"/>
        </w:rPr>
        <w:t xml:space="preserve"> </w:t>
      </w:r>
      <w:r w:rsidRPr="006810AD">
        <w:rPr>
          <w:rFonts w:ascii="Arial" w:hAnsi="Arial" w:cs="Arial"/>
          <w:sz w:val="22"/>
          <w:szCs w:val="22"/>
        </w:rPr>
        <w:t>del Decreto 1068 de 2015</w:t>
      </w:r>
      <w:r w:rsidRPr="00AA2020">
        <w:rPr>
          <w:rFonts w:ascii="Arial" w:hAnsi="Arial" w:cs="Arial"/>
          <w:sz w:val="22"/>
          <w:szCs w:val="22"/>
        </w:rPr>
        <w:t xml:space="preserve">, en el cual se recomienda adoptar la Medida Correctiva de Asunción Temporal de la Competencia en el </w:t>
      </w:r>
      <w:r>
        <w:rPr>
          <w:rFonts w:ascii="Arial" w:hAnsi="Arial" w:cs="Arial"/>
          <w:sz w:val="22"/>
          <w:szCs w:val="22"/>
        </w:rPr>
        <w:t>Servicio de Alimentación Escolar</w:t>
      </w:r>
      <w:r w:rsidRPr="00AA2020">
        <w:rPr>
          <w:rFonts w:ascii="Arial" w:hAnsi="Arial" w:cs="Arial"/>
          <w:sz w:val="22"/>
          <w:szCs w:val="22"/>
        </w:rPr>
        <w:t xml:space="preserve">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el Departamento de La Guajira por un período de 36 meses en aplicación al Decreto 028 de 2008.</w:t>
      </w:r>
    </w:p>
    <w:p w:rsidR="00BA206E" w:rsidRPr="00AA2020" w:rsidRDefault="00BA206E" w:rsidP="00FB3679">
      <w:pPr>
        <w:contextualSpacing/>
        <w:jc w:val="both"/>
        <w:rPr>
          <w:rFonts w:ascii="Arial" w:hAnsi="Arial" w:cs="Arial"/>
          <w:sz w:val="22"/>
          <w:szCs w:val="22"/>
        </w:rPr>
      </w:pPr>
    </w:p>
    <w:p w:rsidR="00BA206E" w:rsidRPr="00AA2020" w:rsidRDefault="00BA206E" w:rsidP="00FB3679">
      <w:pPr>
        <w:contextualSpacing/>
        <w:jc w:val="both"/>
        <w:rPr>
          <w:rFonts w:ascii="Arial" w:hAnsi="Arial" w:cs="Arial"/>
          <w:i/>
          <w:sz w:val="22"/>
          <w:szCs w:val="22"/>
        </w:rPr>
      </w:pPr>
      <w:r w:rsidRPr="00AA2020">
        <w:rPr>
          <w:rFonts w:ascii="Arial" w:hAnsi="Arial" w:cs="Arial"/>
          <w:sz w:val="22"/>
          <w:szCs w:val="22"/>
        </w:rPr>
        <w:t xml:space="preserve">En consecuencia, </w:t>
      </w:r>
      <w:r>
        <w:rPr>
          <w:rFonts w:ascii="Arial" w:hAnsi="Arial" w:cs="Arial"/>
          <w:sz w:val="22"/>
          <w:szCs w:val="22"/>
        </w:rPr>
        <w:t>esta Dirección</w:t>
      </w:r>
      <w:r w:rsidRPr="00AA2020">
        <w:rPr>
          <w:rFonts w:ascii="Arial" w:hAnsi="Arial" w:cs="Arial"/>
          <w:sz w:val="22"/>
          <w:szCs w:val="22"/>
        </w:rPr>
        <w:t xml:space="preserve"> emitió la Resolución 0478 del 21 de febrero de 2017 </w:t>
      </w:r>
      <w:r w:rsidRPr="00AA2020">
        <w:rPr>
          <w:rFonts w:ascii="Arial" w:hAnsi="Arial" w:cs="Arial"/>
          <w:i/>
          <w:sz w:val="22"/>
          <w:szCs w:val="22"/>
        </w:rPr>
        <w:t xml:space="preserve">“Por la cual se formulan cargos y se adopta de manera cautelar la Medida Correctiva de Asunción Temporal de la Competencia de la prestación del </w:t>
      </w:r>
      <w:r>
        <w:rPr>
          <w:rFonts w:ascii="Arial" w:hAnsi="Arial" w:cs="Arial"/>
          <w:i/>
          <w:sz w:val="22"/>
          <w:szCs w:val="22"/>
        </w:rPr>
        <w:t>Servicio de Alimentación Escolar</w:t>
      </w:r>
      <w:r w:rsidRPr="00AA2020">
        <w:rPr>
          <w:rFonts w:ascii="Arial" w:hAnsi="Arial" w:cs="Arial"/>
          <w:i/>
          <w:sz w:val="22"/>
          <w:szCs w:val="22"/>
        </w:rPr>
        <w:t xml:space="preserve"> en los </w:t>
      </w:r>
      <w:r>
        <w:rPr>
          <w:rFonts w:ascii="Arial" w:hAnsi="Arial" w:cs="Arial"/>
          <w:i/>
          <w:sz w:val="22"/>
          <w:szCs w:val="22"/>
        </w:rPr>
        <w:t>M</w:t>
      </w:r>
      <w:r w:rsidRPr="00AA2020">
        <w:rPr>
          <w:rFonts w:ascii="Arial" w:hAnsi="Arial" w:cs="Arial"/>
          <w:i/>
          <w:sz w:val="22"/>
          <w:szCs w:val="22"/>
        </w:rPr>
        <w:t>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r w:rsidRPr="00511090">
        <w:rPr>
          <w:rFonts w:ascii="Arial" w:hAnsi="Arial" w:cs="Arial"/>
          <w:iCs/>
          <w:sz w:val="22"/>
          <w:szCs w:val="22"/>
        </w:rPr>
        <w:t>”.</w:t>
      </w:r>
    </w:p>
    <w:p w:rsidR="00BA206E" w:rsidRDefault="00BA206E" w:rsidP="00FB3679">
      <w:pPr>
        <w:pStyle w:val="Sinespaciado"/>
        <w:contextualSpacing/>
        <w:jc w:val="both"/>
        <w:rPr>
          <w:rFonts w:ascii="Arial" w:hAnsi="Arial" w:cs="Arial"/>
        </w:rPr>
      </w:pPr>
    </w:p>
    <w:p w:rsidR="00BA206E" w:rsidRPr="006810AD" w:rsidRDefault="00BA206E" w:rsidP="00FB3679">
      <w:pPr>
        <w:contextualSpacing/>
        <w:jc w:val="both"/>
        <w:rPr>
          <w:rFonts w:ascii="Arial" w:hAnsi="Arial" w:cs="Arial"/>
          <w:sz w:val="22"/>
          <w:szCs w:val="22"/>
        </w:rPr>
      </w:pPr>
      <w:r w:rsidRPr="006810AD">
        <w:rPr>
          <w:rFonts w:ascii="Arial" w:hAnsi="Arial" w:cs="Arial"/>
          <w:sz w:val="22"/>
          <w:szCs w:val="22"/>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w:t>
      </w:r>
      <w:r>
        <w:rPr>
          <w:rFonts w:ascii="Arial" w:hAnsi="Arial" w:cs="Arial"/>
          <w:sz w:val="22"/>
          <w:szCs w:val="22"/>
        </w:rPr>
        <w:t xml:space="preserve">el Gobierno Nacional expidió el </w:t>
      </w:r>
      <w:r w:rsidRPr="006810AD">
        <w:rPr>
          <w:rFonts w:ascii="Arial" w:hAnsi="Arial" w:cs="Arial"/>
          <w:sz w:val="22"/>
          <w:szCs w:val="22"/>
        </w:rPr>
        <w:t>Documento CONPES No. 3984 del 20 de febrero de 2020</w:t>
      </w:r>
      <w:r>
        <w:rPr>
          <w:rFonts w:ascii="Arial" w:hAnsi="Arial" w:cs="Arial"/>
          <w:sz w:val="22"/>
          <w:szCs w:val="22"/>
        </w:rPr>
        <w:t xml:space="preserve">, el cual sirvió como fundamento para que esta Dirección expidiera </w:t>
      </w:r>
      <w:r w:rsidRPr="006810AD">
        <w:rPr>
          <w:rFonts w:ascii="Arial" w:hAnsi="Arial" w:cs="Arial"/>
          <w:sz w:val="22"/>
          <w:szCs w:val="22"/>
        </w:rPr>
        <w:t xml:space="preserve">la Resolución No. 0625 del 21 de febrero de 2020 </w:t>
      </w:r>
      <w:r w:rsidRPr="006810AD">
        <w:rPr>
          <w:rFonts w:ascii="Arial" w:hAnsi="Arial" w:cs="Arial"/>
          <w:i/>
          <w:sz w:val="22"/>
          <w:szCs w:val="22"/>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sidRPr="006810AD">
        <w:rPr>
          <w:rFonts w:ascii="Arial" w:hAnsi="Arial" w:cs="Arial"/>
          <w:sz w:val="22"/>
          <w:szCs w:val="22"/>
        </w:rPr>
        <w:t>”.</w:t>
      </w:r>
    </w:p>
    <w:p w:rsidR="00BA206E" w:rsidRPr="006810AD" w:rsidRDefault="00BA206E" w:rsidP="00FB3679">
      <w:pPr>
        <w:contextualSpacing/>
        <w:jc w:val="both"/>
        <w:rPr>
          <w:rFonts w:ascii="Arial" w:hAnsi="Arial" w:cs="Arial"/>
          <w:sz w:val="22"/>
          <w:szCs w:val="22"/>
        </w:rPr>
      </w:pPr>
    </w:p>
    <w:p w:rsidR="009905AE" w:rsidRPr="00BA206E" w:rsidRDefault="00BA206E" w:rsidP="00FB3679">
      <w:pPr>
        <w:contextualSpacing/>
        <w:jc w:val="both"/>
        <w:rPr>
          <w:rFonts w:ascii="Arial" w:hAnsi="Arial" w:cs="Arial"/>
          <w:sz w:val="22"/>
          <w:szCs w:val="22"/>
        </w:rPr>
      </w:pPr>
      <w:r w:rsidRPr="006810AD">
        <w:rPr>
          <w:rFonts w:ascii="Arial" w:hAnsi="Arial" w:cs="Arial"/>
          <w:sz w:val="22"/>
          <w:szCs w:val="22"/>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de 2015. Sin perjuicio de esto, la Medida podrá levantarse por solicitud de la Entidad Territorial </w:t>
      </w:r>
      <w:r w:rsidRPr="006810AD">
        <w:rPr>
          <w:rFonts w:ascii="Arial" w:hAnsi="Arial" w:cs="Arial"/>
          <w:sz w:val="22"/>
          <w:szCs w:val="22"/>
        </w:rPr>
        <w:lastRenderedPageBreak/>
        <w:t xml:space="preserve">de manera anticipada, una vez se superen los eventos que motivaron su adopción, de manera que las condiciones y la mejora de la prestación del </w:t>
      </w:r>
      <w:r>
        <w:rPr>
          <w:rFonts w:ascii="Arial" w:hAnsi="Arial" w:cs="Arial"/>
          <w:sz w:val="22"/>
          <w:szCs w:val="22"/>
        </w:rPr>
        <w:t>S</w:t>
      </w:r>
      <w:r w:rsidRPr="006810AD">
        <w:rPr>
          <w:rFonts w:ascii="Arial" w:hAnsi="Arial" w:cs="Arial"/>
          <w:sz w:val="22"/>
          <w:szCs w:val="22"/>
        </w:rPr>
        <w:t>ervicio lo permitan.</w:t>
      </w:r>
    </w:p>
    <w:p w:rsidR="009905AE" w:rsidRPr="009905AE" w:rsidRDefault="009905AE" w:rsidP="00FB3679">
      <w:pPr>
        <w:pStyle w:val="Sinespaciado"/>
        <w:contextualSpacing/>
        <w:jc w:val="both"/>
        <w:rPr>
          <w:rFonts w:ascii="Arial" w:hAnsi="Arial" w:cs="Arial"/>
        </w:rPr>
      </w:pPr>
    </w:p>
    <w:p w:rsidR="009905AE" w:rsidRDefault="009905AE" w:rsidP="00FB3679">
      <w:pPr>
        <w:pStyle w:val="Sinespaciado"/>
        <w:contextualSpacing/>
        <w:jc w:val="both"/>
        <w:rPr>
          <w:rFonts w:ascii="Arial" w:hAnsi="Arial" w:cs="Arial"/>
        </w:rPr>
      </w:pPr>
      <w:r w:rsidRPr="009905AE">
        <w:rPr>
          <w:rFonts w:ascii="Arial" w:hAnsi="Arial" w:cs="Arial"/>
        </w:rPr>
        <w:t>La Dirección General de Apoyo Fiscal realizó solicitud de información a la Administración Temporal de la Competencia mediante oficio con radicado 2-2020-022179 del 30 de mayo de 2020, y a la Entidad Territ</w:t>
      </w:r>
      <w:r w:rsidR="00EE282C">
        <w:rPr>
          <w:rFonts w:ascii="Arial" w:hAnsi="Arial" w:cs="Arial"/>
        </w:rPr>
        <w:t xml:space="preserve">orial con </w:t>
      </w:r>
      <w:r w:rsidR="00A629D8">
        <w:rPr>
          <w:rFonts w:ascii="Arial" w:hAnsi="Arial" w:cs="Arial"/>
        </w:rPr>
        <w:t xml:space="preserve">oficio </w:t>
      </w:r>
      <w:r w:rsidR="00EE282C">
        <w:rPr>
          <w:rFonts w:ascii="Arial" w:hAnsi="Arial" w:cs="Arial"/>
        </w:rPr>
        <w:t>radicado 2-2020-022172</w:t>
      </w:r>
      <w:r w:rsidRPr="009905AE">
        <w:rPr>
          <w:rFonts w:ascii="Arial" w:hAnsi="Arial" w:cs="Arial"/>
        </w:rPr>
        <w:t xml:space="preserve"> para determinar el avance de las responsabilidades asignadas</w:t>
      </w:r>
      <w:r w:rsidR="00A629D8">
        <w:rPr>
          <w:rFonts w:ascii="Arial" w:hAnsi="Arial" w:cs="Arial"/>
        </w:rPr>
        <w:t xml:space="preserve"> </w:t>
      </w:r>
      <w:r w:rsidRPr="009905AE">
        <w:rPr>
          <w:rFonts w:ascii="Arial" w:hAnsi="Arial" w:cs="Arial"/>
        </w:rPr>
        <w:t>al Municipio y a la Administración Temporal,</w:t>
      </w:r>
      <w:r w:rsidR="00A629D8">
        <w:rPr>
          <w:rFonts w:ascii="Arial" w:hAnsi="Arial" w:cs="Arial"/>
        </w:rPr>
        <w:t xml:space="preserve"> </w:t>
      </w:r>
      <w:r w:rsidRPr="009905AE">
        <w:rPr>
          <w:rFonts w:ascii="Arial" w:hAnsi="Arial" w:cs="Arial"/>
        </w:rPr>
        <w:t xml:space="preserve">mediante el Documento CONPES No. 3984 de 2020. La Administración Temporal remitió información solicitada mediante </w:t>
      </w:r>
      <w:r w:rsidR="00A629D8">
        <w:rPr>
          <w:rFonts w:ascii="Arial" w:hAnsi="Arial" w:cs="Arial"/>
        </w:rPr>
        <w:t xml:space="preserve">oficio con </w:t>
      </w:r>
      <w:r w:rsidRPr="009905AE">
        <w:rPr>
          <w:rFonts w:ascii="Arial" w:hAnsi="Arial" w:cs="Arial"/>
        </w:rPr>
        <w:t xml:space="preserve">radicado No. 1-2020-056515 del 30 de junio de 2020 y posteriormente la Entidad Territorial hizo lo correspondiente mediante </w:t>
      </w:r>
      <w:r w:rsidR="00A629D8">
        <w:rPr>
          <w:rFonts w:ascii="Arial" w:hAnsi="Arial" w:cs="Arial"/>
        </w:rPr>
        <w:t xml:space="preserve">oficio </w:t>
      </w:r>
      <w:r w:rsidRPr="009905AE">
        <w:rPr>
          <w:rFonts w:ascii="Arial" w:hAnsi="Arial" w:cs="Arial"/>
        </w:rPr>
        <w:t xml:space="preserve">radicado </w:t>
      </w:r>
      <w:r w:rsidR="00EE282C" w:rsidRPr="00EE282C">
        <w:rPr>
          <w:rFonts w:ascii="Arial" w:hAnsi="Arial" w:cs="Arial"/>
        </w:rPr>
        <w:t xml:space="preserve">1-2020-056078 </w:t>
      </w:r>
      <w:r w:rsidR="00EE282C">
        <w:rPr>
          <w:rFonts w:ascii="Arial" w:hAnsi="Arial" w:cs="Arial"/>
        </w:rPr>
        <w:t>del 1</w:t>
      </w:r>
      <w:r w:rsidRPr="009905AE">
        <w:rPr>
          <w:rFonts w:ascii="Arial" w:hAnsi="Arial" w:cs="Arial"/>
        </w:rPr>
        <w:t xml:space="preserve"> de julio de 2020.</w:t>
      </w:r>
      <w:r w:rsidR="007D7DB9">
        <w:rPr>
          <w:rFonts w:ascii="Arial" w:hAnsi="Arial" w:cs="Arial"/>
        </w:rPr>
        <w:t xml:space="preserve"> </w:t>
      </w:r>
      <w:r w:rsidR="007D7DB9" w:rsidRPr="007D7DB9">
        <w:rPr>
          <w:rFonts w:ascii="Arial" w:hAnsi="Arial" w:cs="Arial"/>
        </w:rPr>
        <w:t>Los resultados del primer seguimiento a la extensión de la Medida Correctiva dieron cuenta de algunas falencias tanto de la Administración Temporal como del Municipio, en relación con la cofinanciación del Programa, calidad y oportunidad de los diferentes reportes del Sistema CHIP e implementación del PAE en las herramientas de planeación financiera, manual de procesos y procedimientos.</w:t>
      </w:r>
    </w:p>
    <w:p w:rsidR="007D7DB9" w:rsidRDefault="007D7DB9" w:rsidP="00FB3679">
      <w:pPr>
        <w:pStyle w:val="Sinespaciado"/>
        <w:contextualSpacing/>
        <w:jc w:val="both"/>
        <w:rPr>
          <w:rFonts w:ascii="Arial" w:hAnsi="Arial" w:cs="Arial"/>
        </w:rPr>
      </w:pPr>
    </w:p>
    <w:p w:rsidR="007D7DB9" w:rsidRPr="009905AE" w:rsidRDefault="007D7DB9" w:rsidP="00FB3679">
      <w:pPr>
        <w:pStyle w:val="Sinespaciado"/>
        <w:contextualSpacing/>
        <w:jc w:val="both"/>
        <w:rPr>
          <w:rFonts w:ascii="Arial" w:hAnsi="Arial" w:cs="Arial"/>
        </w:rPr>
      </w:pPr>
      <w:r w:rsidRPr="007D7DB9">
        <w:rPr>
          <w:rFonts w:ascii="Arial" w:hAnsi="Arial" w:cs="Arial"/>
        </w:rPr>
        <w:t>Posteriormente, dando continuidad al ejercicio de seguimiento de los indicadores de la Medida Correctiva, esta Dirección realizó una segunda solicitud de información a la Administración Temporal de la Competencia mediante el oficio con radicado 2-2021-003651 y a la Entidad Territorial mediante oficio con radicado 2-2021-00</w:t>
      </w:r>
      <w:r>
        <w:rPr>
          <w:rFonts w:ascii="Arial" w:hAnsi="Arial" w:cs="Arial"/>
        </w:rPr>
        <w:t>3851</w:t>
      </w:r>
      <w:r w:rsidRPr="007D7DB9">
        <w:rPr>
          <w:rFonts w:ascii="Arial" w:hAnsi="Arial" w:cs="Arial"/>
        </w:rPr>
        <w:t xml:space="preserve"> con el objetivo de determinar los avances de las actividades del CONPES No. 3984 de 2020 con corte al mes de enero de 2021. Dicha información fue allegada por parte de la Administración Temporal mediante oficio con radicado No. 1-2021-014567 y por parte de la Entidad Territorial mediante oficios con radicado No. 1-2021-014</w:t>
      </w:r>
      <w:r w:rsidR="005C4F4A">
        <w:rPr>
          <w:rFonts w:ascii="Arial" w:hAnsi="Arial" w:cs="Arial"/>
        </w:rPr>
        <w:t>868 y 1-2021-025162.</w:t>
      </w:r>
    </w:p>
    <w:p w:rsidR="00990191" w:rsidRPr="003C4552" w:rsidRDefault="00990191" w:rsidP="00FB3679">
      <w:pPr>
        <w:pStyle w:val="Sinespaciado"/>
        <w:contextualSpacing/>
        <w:jc w:val="both"/>
        <w:rPr>
          <w:rFonts w:ascii="Arial" w:hAnsi="Arial" w:cs="Arial"/>
        </w:rPr>
      </w:pPr>
    </w:p>
    <w:p w:rsidR="005B6526" w:rsidRPr="003C4552" w:rsidRDefault="005B6526" w:rsidP="00FB3679">
      <w:pPr>
        <w:contextualSpacing/>
        <w:jc w:val="both"/>
        <w:rPr>
          <w:rFonts w:ascii="Arial" w:hAnsi="Arial" w:cs="Arial"/>
          <w:b/>
          <w:bCs/>
          <w:sz w:val="22"/>
          <w:szCs w:val="22"/>
        </w:rPr>
      </w:pPr>
      <w:r w:rsidRPr="003C4552">
        <w:rPr>
          <w:rFonts w:ascii="Arial" w:hAnsi="Arial" w:cs="Arial"/>
          <w:b/>
          <w:bCs/>
          <w:sz w:val="22"/>
          <w:szCs w:val="22"/>
        </w:rPr>
        <w:t>Caracterización sectorial.</w:t>
      </w:r>
    </w:p>
    <w:p w:rsidR="005B6526" w:rsidRPr="003C4552" w:rsidRDefault="005B6526" w:rsidP="00FB3679">
      <w:pPr>
        <w:contextualSpacing/>
        <w:jc w:val="both"/>
        <w:rPr>
          <w:rFonts w:ascii="Arial" w:hAnsi="Arial" w:cs="Arial"/>
          <w:sz w:val="22"/>
          <w:szCs w:val="22"/>
        </w:rPr>
      </w:pPr>
    </w:p>
    <w:p w:rsidR="00C24F13" w:rsidRDefault="004C0152" w:rsidP="00FB3679">
      <w:pPr>
        <w:pStyle w:val="Sinespaciado"/>
        <w:contextualSpacing/>
        <w:jc w:val="both"/>
        <w:rPr>
          <w:rFonts w:ascii="Arial" w:hAnsi="Arial" w:cs="Arial"/>
        </w:rPr>
      </w:pPr>
      <w:r>
        <w:rPr>
          <w:rFonts w:ascii="Arial" w:hAnsi="Arial" w:cs="Arial"/>
        </w:rPr>
        <w:t>Hatonuevo</w:t>
      </w:r>
      <w:r w:rsidR="00A22D67" w:rsidRPr="00A22D67">
        <w:rPr>
          <w:rFonts w:ascii="Arial" w:hAnsi="Arial" w:cs="Arial"/>
        </w:rPr>
        <w:t xml:space="preserve"> es un Municipio de categoría </w:t>
      </w:r>
      <w:r>
        <w:rPr>
          <w:rFonts w:ascii="Arial" w:hAnsi="Arial" w:cs="Arial"/>
        </w:rPr>
        <w:t>sex</w:t>
      </w:r>
      <w:r w:rsidR="00A22D67" w:rsidRPr="00A22D67">
        <w:rPr>
          <w:rFonts w:ascii="Arial" w:hAnsi="Arial" w:cs="Arial"/>
        </w:rPr>
        <w:t xml:space="preserve">ta localizado en la parte media del Departamento de </w:t>
      </w:r>
      <w:r w:rsidR="007125C0">
        <w:rPr>
          <w:rFonts w:ascii="Arial" w:hAnsi="Arial" w:cs="Arial"/>
        </w:rPr>
        <w:t>La Guajira, aproximadamente a 90</w:t>
      </w:r>
      <w:r w:rsidR="00A22D67" w:rsidRPr="00A22D67">
        <w:rPr>
          <w:rFonts w:ascii="Arial" w:hAnsi="Arial" w:cs="Arial"/>
        </w:rPr>
        <w:t xml:space="preserve"> Km. de la capital del Departamento</w:t>
      </w:r>
      <w:r w:rsidR="00A22D67">
        <w:rPr>
          <w:rFonts w:ascii="Arial" w:hAnsi="Arial" w:cs="Arial"/>
        </w:rPr>
        <w:t>,</w:t>
      </w:r>
      <w:r w:rsidR="009C4E8F" w:rsidRPr="009C4E8F">
        <w:rPr>
          <w:rFonts w:ascii="Arial" w:hAnsi="Arial" w:cs="Arial"/>
        </w:rPr>
        <w:t xml:space="preserve"> tiene una extensión aproximada de </w:t>
      </w:r>
      <w:r w:rsidR="007125C0">
        <w:rPr>
          <w:rFonts w:ascii="Arial" w:hAnsi="Arial" w:cs="Arial"/>
        </w:rPr>
        <w:t>249</w:t>
      </w:r>
      <w:r w:rsidR="009C4E8F" w:rsidRPr="009C4E8F">
        <w:rPr>
          <w:rFonts w:ascii="Arial" w:hAnsi="Arial" w:cs="Arial"/>
        </w:rPr>
        <w:t xml:space="preserve"> Km</w:t>
      </w:r>
      <w:r w:rsidR="009C4E8F" w:rsidRPr="005047F1">
        <w:rPr>
          <w:rFonts w:ascii="Arial" w:hAnsi="Arial" w:cs="Arial"/>
          <w:vertAlign w:val="superscript"/>
        </w:rPr>
        <w:t>2</w:t>
      </w:r>
      <w:r w:rsidR="009C4E8F" w:rsidRPr="009C4E8F">
        <w:rPr>
          <w:rFonts w:ascii="Arial" w:hAnsi="Arial" w:cs="Arial"/>
        </w:rPr>
        <w:t>; cuenta con una población</w:t>
      </w:r>
      <w:r w:rsidR="0040387B">
        <w:rPr>
          <w:rFonts w:ascii="Arial" w:hAnsi="Arial" w:cs="Arial"/>
        </w:rPr>
        <w:t xml:space="preserve"> proyectada para 202</w:t>
      </w:r>
      <w:r w:rsidR="00C60CC5">
        <w:rPr>
          <w:rFonts w:ascii="Arial" w:hAnsi="Arial" w:cs="Arial"/>
        </w:rPr>
        <w:t>1</w:t>
      </w:r>
      <w:r w:rsidR="009C4E8F" w:rsidRPr="009C4E8F">
        <w:rPr>
          <w:rFonts w:ascii="Arial" w:hAnsi="Arial" w:cs="Arial"/>
        </w:rPr>
        <w:t xml:space="preserve"> de </w:t>
      </w:r>
      <w:r w:rsidR="007125C0">
        <w:rPr>
          <w:rFonts w:ascii="Arial" w:hAnsi="Arial" w:cs="Arial"/>
        </w:rPr>
        <w:t>22.</w:t>
      </w:r>
      <w:r w:rsidR="00C60CC5">
        <w:rPr>
          <w:rFonts w:ascii="Arial" w:hAnsi="Arial" w:cs="Arial"/>
        </w:rPr>
        <w:t xml:space="preserve">539 </w:t>
      </w:r>
      <w:r w:rsidR="007125C0">
        <w:rPr>
          <w:rFonts w:ascii="Arial" w:hAnsi="Arial" w:cs="Arial"/>
        </w:rPr>
        <w:t>habitantes. En 202</w:t>
      </w:r>
      <w:r w:rsidR="00C60CC5">
        <w:rPr>
          <w:rFonts w:ascii="Arial" w:hAnsi="Arial" w:cs="Arial"/>
        </w:rPr>
        <w:t>1</w:t>
      </w:r>
      <w:r w:rsidR="009C4E8F" w:rsidRPr="009C4E8F">
        <w:rPr>
          <w:rFonts w:ascii="Arial" w:hAnsi="Arial" w:cs="Arial"/>
        </w:rPr>
        <w:t xml:space="preserve">, la población en edad escolar en el </w:t>
      </w:r>
      <w:r w:rsidR="00F0362E">
        <w:rPr>
          <w:rFonts w:ascii="Arial" w:hAnsi="Arial" w:cs="Arial"/>
        </w:rPr>
        <w:t>Municipio</w:t>
      </w:r>
      <w:r w:rsidR="00A22D67">
        <w:rPr>
          <w:rFonts w:ascii="Arial" w:hAnsi="Arial" w:cs="Arial"/>
        </w:rPr>
        <w:t xml:space="preserve"> (población entre 5 y 17</w:t>
      </w:r>
      <w:r w:rsidR="009C4E8F" w:rsidRPr="009C4E8F">
        <w:rPr>
          <w:rFonts w:ascii="Arial" w:hAnsi="Arial" w:cs="Arial"/>
        </w:rPr>
        <w:t xml:space="preserve"> </w:t>
      </w:r>
      <w:r w:rsidR="00637988" w:rsidRPr="009C4E8F">
        <w:rPr>
          <w:rFonts w:ascii="Arial" w:hAnsi="Arial" w:cs="Arial"/>
        </w:rPr>
        <w:t>años</w:t>
      </w:r>
      <w:r w:rsidR="009C4E8F" w:rsidRPr="009C4E8F">
        <w:rPr>
          <w:rFonts w:ascii="Arial" w:hAnsi="Arial" w:cs="Arial"/>
        </w:rPr>
        <w:t xml:space="preserve">) es de </w:t>
      </w:r>
      <w:r w:rsidR="007125C0">
        <w:rPr>
          <w:rFonts w:ascii="Arial" w:hAnsi="Arial" w:cs="Arial"/>
        </w:rPr>
        <w:t>6.</w:t>
      </w:r>
      <w:r w:rsidR="00C60CC5">
        <w:rPr>
          <w:rFonts w:ascii="Arial" w:hAnsi="Arial" w:cs="Arial"/>
        </w:rPr>
        <w:t>239</w:t>
      </w:r>
      <w:r w:rsidR="00C60CC5" w:rsidRPr="009C4E8F">
        <w:rPr>
          <w:rFonts w:ascii="Arial" w:hAnsi="Arial" w:cs="Arial"/>
        </w:rPr>
        <w:t xml:space="preserve"> </w:t>
      </w:r>
      <w:r w:rsidR="009C4E8F" w:rsidRPr="009C4E8F">
        <w:rPr>
          <w:rFonts w:ascii="Arial" w:hAnsi="Arial" w:cs="Arial"/>
        </w:rPr>
        <w:t>niños y jóvenes.</w:t>
      </w:r>
    </w:p>
    <w:p w:rsidR="009C4E8F" w:rsidRPr="009C4E8F" w:rsidRDefault="009C4E8F" w:rsidP="00FB3679">
      <w:pPr>
        <w:pStyle w:val="Sinespaciado"/>
        <w:contextualSpacing/>
        <w:jc w:val="both"/>
        <w:rPr>
          <w:rFonts w:ascii="Arial" w:hAnsi="Arial" w:cs="Arial"/>
        </w:rPr>
      </w:pPr>
    </w:p>
    <w:p w:rsidR="009C4E8F" w:rsidRPr="001403FE" w:rsidRDefault="001403FE" w:rsidP="00FB3679">
      <w:pPr>
        <w:pStyle w:val="Descripcin"/>
        <w:contextualSpacing/>
        <w:jc w:val="center"/>
        <w:rPr>
          <w:rFonts w:ascii="Arial" w:hAnsi="Arial" w:cs="Arial"/>
          <w:noProof/>
          <w:sz w:val="22"/>
          <w:szCs w:val="22"/>
          <w:lang w:eastAsia="es-CO"/>
        </w:rPr>
      </w:pPr>
      <w:r>
        <w:rPr>
          <w:rFonts w:ascii="Arial" w:hAnsi="Arial" w:cs="Arial"/>
          <w:sz w:val="22"/>
          <w:szCs w:val="22"/>
        </w:rPr>
        <w:t>Ilustración</w:t>
      </w:r>
      <w:r w:rsidR="009C4E8F" w:rsidRPr="001403FE">
        <w:rPr>
          <w:rFonts w:ascii="Arial" w:hAnsi="Arial" w:cs="Arial"/>
          <w:sz w:val="22"/>
          <w:szCs w:val="22"/>
        </w:rPr>
        <w:t xml:space="preserve"> </w:t>
      </w:r>
      <w:r w:rsidR="009C4E8F" w:rsidRPr="001403FE">
        <w:rPr>
          <w:rFonts w:ascii="Arial" w:hAnsi="Arial" w:cs="Arial"/>
          <w:sz w:val="22"/>
          <w:szCs w:val="22"/>
        </w:rPr>
        <w:fldChar w:fldCharType="begin"/>
      </w:r>
      <w:r w:rsidR="009C4E8F" w:rsidRPr="001403FE">
        <w:rPr>
          <w:rFonts w:ascii="Arial" w:hAnsi="Arial" w:cs="Arial"/>
          <w:sz w:val="22"/>
          <w:szCs w:val="22"/>
        </w:rPr>
        <w:instrText xml:space="preserve"> SEQ Ilustración \* ARABIC </w:instrText>
      </w:r>
      <w:r w:rsidR="009C4E8F" w:rsidRPr="001403FE">
        <w:rPr>
          <w:rFonts w:ascii="Arial" w:hAnsi="Arial" w:cs="Arial"/>
          <w:sz w:val="22"/>
          <w:szCs w:val="22"/>
        </w:rPr>
        <w:fldChar w:fldCharType="separate"/>
      </w:r>
      <w:r w:rsidR="009C4E8F" w:rsidRPr="001403FE">
        <w:rPr>
          <w:rFonts w:ascii="Arial" w:hAnsi="Arial" w:cs="Arial"/>
          <w:noProof/>
          <w:sz w:val="22"/>
          <w:szCs w:val="22"/>
        </w:rPr>
        <w:t>1</w:t>
      </w:r>
      <w:r w:rsidR="009C4E8F" w:rsidRPr="001403FE">
        <w:rPr>
          <w:rFonts w:ascii="Arial" w:hAnsi="Arial" w:cs="Arial"/>
          <w:sz w:val="22"/>
          <w:szCs w:val="22"/>
        </w:rPr>
        <w:fldChar w:fldCharType="end"/>
      </w:r>
      <w:r w:rsidR="009C4E8F" w:rsidRPr="001403FE">
        <w:rPr>
          <w:rFonts w:ascii="Arial" w:hAnsi="Arial" w:cs="Arial"/>
          <w:sz w:val="22"/>
          <w:szCs w:val="22"/>
        </w:rPr>
        <w:t xml:space="preserve"> </w:t>
      </w:r>
      <w:r w:rsidR="00333D2C" w:rsidRPr="001403FE">
        <w:rPr>
          <w:rFonts w:ascii="Arial" w:hAnsi="Arial" w:cs="Arial"/>
          <w:sz w:val="22"/>
          <w:szCs w:val="22"/>
        </w:rPr>
        <w:t>Caracterización</w:t>
      </w:r>
      <w:r w:rsidR="009C4E8F" w:rsidRPr="001403FE">
        <w:rPr>
          <w:rFonts w:ascii="Arial" w:hAnsi="Arial" w:cs="Arial"/>
          <w:sz w:val="22"/>
          <w:szCs w:val="22"/>
        </w:rPr>
        <w:t xml:space="preserve"> del </w:t>
      </w:r>
      <w:r w:rsidR="00333D2C" w:rsidRPr="001403FE">
        <w:rPr>
          <w:rFonts w:ascii="Arial" w:hAnsi="Arial" w:cs="Arial"/>
          <w:sz w:val="22"/>
          <w:szCs w:val="22"/>
        </w:rPr>
        <w:t xml:space="preserve">Municipio de </w:t>
      </w:r>
      <w:r w:rsidR="004C0152" w:rsidRPr="001403FE">
        <w:rPr>
          <w:rFonts w:ascii="Arial" w:hAnsi="Arial" w:cs="Arial"/>
          <w:sz w:val="22"/>
          <w:szCs w:val="22"/>
        </w:rPr>
        <w:t>Hatonuevo</w:t>
      </w:r>
      <w:r w:rsidR="009C4E8F" w:rsidRPr="001403FE">
        <w:rPr>
          <w:rFonts w:ascii="Arial" w:hAnsi="Arial" w:cs="Arial"/>
          <w:sz w:val="22"/>
          <w:szCs w:val="22"/>
        </w:rPr>
        <w:t>– La Guajira</w:t>
      </w:r>
      <w:r w:rsidR="00A629D8" w:rsidRPr="001403FE">
        <w:rPr>
          <w:rFonts w:ascii="Arial" w:hAnsi="Arial" w:cs="Arial"/>
          <w:sz w:val="22"/>
          <w:szCs w:val="22"/>
        </w:rPr>
        <w:t>.</w:t>
      </w:r>
    </w:p>
    <w:tbl>
      <w:tblPr>
        <w:tblW w:w="10714" w:type="dxa"/>
        <w:jc w:val="center"/>
        <w:tblCellMar>
          <w:left w:w="70" w:type="dxa"/>
          <w:right w:w="70" w:type="dxa"/>
        </w:tblCellMar>
        <w:tblLook w:val="04A0" w:firstRow="1" w:lastRow="0" w:firstColumn="1" w:lastColumn="0" w:noHBand="0" w:noVBand="1"/>
      </w:tblPr>
      <w:tblGrid>
        <w:gridCol w:w="3275"/>
        <w:gridCol w:w="831"/>
        <w:gridCol w:w="3260"/>
        <w:gridCol w:w="630"/>
        <w:gridCol w:w="917"/>
        <w:gridCol w:w="549"/>
        <w:gridCol w:w="1252"/>
      </w:tblGrid>
      <w:tr w:rsidR="00784A1C" w:rsidRPr="00784A1C" w:rsidTr="00784A1C">
        <w:trPr>
          <w:trHeight w:val="224"/>
          <w:jc w:val="center"/>
        </w:trPr>
        <w:tc>
          <w:tcPr>
            <w:tcW w:w="3275" w:type="dxa"/>
            <w:vMerge w:val="restart"/>
            <w:tcBorders>
              <w:top w:val="single" w:sz="4" w:space="0" w:color="4472C4"/>
              <w:left w:val="single" w:sz="4" w:space="0" w:color="4472C4"/>
              <w:bottom w:val="single" w:sz="4" w:space="0" w:color="4472C4"/>
              <w:right w:val="single" w:sz="4" w:space="0" w:color="4472C4"/>
            </w:tcBorders>
            <w:shd w:val="clear" w:color="000000" w:fill="D6DCE4"/>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3C4552">
              <w:rPr>
                <w:rFonts w:ascii="Arial" w:hAnsi="Arial" w:cs="Arial"/>
                <w:noProof/>
                <w:lang w:val="es-CO" w:eastAsia="es-CO"/>
              </w:rPr>
              <w:drawing>
                <wp:inline distT="0" distB="0" distL="0" distR="0">
                  <wp:extent cx="1990725" cy="1694178"/>
                  <wp:effectExtent l="0" t="0" r="0" b="190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3284" cy="1713376"/>
                          </a:xfrm>
                          <a:prstGeom prst="rect">
                            <a:avLst/>
                          </a:prstGeom>
                          <a:noFill/>
                          <a:ln>
                            <a:noFill/>
                          </a:ln>
                        </pic:spPr>
                      </pic:pic>
                    </a:graphicData>
                  </a:graphic>
                </wp:inline>
              </w:drawing>
            </w:r>
          </w:p>
        </w:tc>
        <w:tc>
          <w:tcPr>
            <w:tcW w:w="831" w:type="dxa"/>
            <w:vMerge w:val="restart"/>
            <w:tcBorders>
              <w:top w:val="nil"/>
              <w:left w:val="nil"/>
              <w:bottom w:val="nil"/>
              <w:right w:val="nil"/>
            </w:tcBorders>
            <w:shd w:val="clear" w:color="auto" w:fill="auto"/>
            <w:noWrap/>
            <w:vAlign w:val="bottom"/>
            <w:hideMark/>
          </w:tcPr>
          <w:p w:rsidR="00784A1C" w:rsidRPr="00784A1C" w:rsidRDefault="00194F63" w:rsidP="005D57AF">
            <w:pPr>
              <w:contextualSpacing/>
              <w:rPr>
                <w:rFonts w:ascii="Calibri" w:eastAsia="Times New Roman" w:hAnsi="Calibri" w:cs="Calibri"/>
                <w:color w:val="000000"/>
                <w:sz w:val="22"/>
                <w:szCs w:val="22"/>
                <w:lang w:val="es-CO" w:eastAsia="es-CO"/>
              </w:rPr>
            </w:pPr>
            <w:r>
              <w:rPr>
                <w:rFonts w:ascii="Calibri" w:eastAsia="Times New Roman" w:hAnsi="Calibri" w:cs="Calibri"/>
                <w:noProof/>
                <w:color w:val="000000"/>
                <w:sz w:val="22"/>
                <w:szCs w:val="22"/>
                <w:lang w:val="es-CO" w:eastAsia="es-CO"/>
              </w:rPr>
              <w:pict>
                <v:group id="Grupo 2" o:spid="_x0000_s1026" style="position:absolute;margin-left:3pt;margin-top:3.75pt;width:28.5pt;height:191.25pt;z-index:251658240;mso-position-horizontal-relative:text;mso-position-vertical-relative:text" coordsize="3600,25154">
                  <v:group id="Grupo 18" o:spid="_x0000_s1027" style="position:absolute;width:3600;height:19110" coordsize="3600,2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8"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VvwAAANsAAAAPAAAAZHJzL2Rvd25yZXYueG1sRE/Pa8Iw&#10;FL4L+x/CG+xmUz2MURuliOKOWxXB27N5NqXNS2mytv73y2Gw48f3O9/NthMjDb5xrGCVpCCIK6cb&#10;rhVczsflBwgfkDV2jknBkzzsti+LHDPtJv6msQy1iCHsM1RgQugzKX1lyKJPXE8cuYcbLIYIh1rq&#10;AacYbju5TtN3abHh2GCwp72hqi1/rILZnu5payZ7+xp9MxW4fx6upVJvr3OxARFoDv/iP/enVrCO&#10;6+OX+APk9hcAAP//AwBQSwECLQAUAAYACAAAACEA2+H2y+4AAACFAQAAEwAAAAAAAAAAAAAAAAAA&#10;AAAAW0NvbnRlbnRfVHlwZXNdLnhtbFBLAQItABQABgAIAAAAIQBa9CxbvwAAABUBAAALAAAAAAAA&#10;AAAAAAAAAB8BAABfcmVscy8ucmVsc1BLAQItABQABgAIAAAAIQA0d/1VvwAAANsAAAAPAAAAAAAA&#10;AAAAAAAAAAcCAABkcnMvZG93bnJldi54bWxQSwUGAAAAAAMAAwC3AAAA8wIAAAAA&#10;">
                      <v:imagedata r:id="rId12" o:title="" croptop="18589f" cropbottom="15900f" cropleft="19688f" cropright="28051f"/>
                    </v:shape>
                    <v:shape id="Imagen 21" o:spid="_x0000_s1029" type="#_x0000_t75" style="position:absolute;left:3;top:5229;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xgAAANsAAAAPAAAAZHJzL2Rvd25yZXYueG1sRI9BS8NA&#10;FITvQv/D8gre7CYRpcRuS0nRqhdpK+jxkX3NhmTfptltG/vru4LgcZiZb5jZYrCtOFHva8cK0kkC&#10;grh0uuZKwefu+W4Kwgdkja1jUvBDHhbz0c0Mc+3OvKHTNlQiQtjnqMCE0OVS+tKQRT9xHXH09q63&#10;GKLsK6l7PEe4bWWWJI/SYs1xwWBHhaGy2R6tgqJo7qcf31/usHpP1xfz8tZk+kGp2/GwfAIRaAj/&#10;4b/2q1aQpfD7Jf4AOb8CAAD//wMAUEsBAi0AFAAGAAgAAAAhANvh9svuAAAAhQEAABMAAAAAAAAA&#10;AAAAAAAAAAAAAFtDb250ZW50X1R5cGVzXS54bWxQSwECLQAUAAYACAAAACEAWvQsW78AAAAVAQAA&#10;CwAAAAAAAAAAAAAAAAAfAQAAX3JlbHMvLnJlbHNQSwECLQAUAAYACAAAACEAfP5/8cYAAADbAAAA&#10;DwAAAAAAAAAAAAAAAAAHAgAAZHJzL2Rvd25yZXYueG1sUEsFBgAAAAADAAMAtwAAAPoCAAAAAA==&#10;">
                      <v:imagedata r:id="rId13" o:title="" croptop="18193f" cropbottom="15899f" cropleft="19799f" cropright="28163f"/>
                    </v:shape>
                    <v:shape id="Imagen 22" o:spid="_x0000_s1030" type="#_x0000_t75" style="position:absolute;top:11612;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RxQAAANsAAAAPAAAAZHJzL2Rvd25yZXYueG1sRI/RasJA&#10;FETfC/2H5Rb61myagi3RVaygrYU8mPoBl+w1iWbvxuyqiV/vFoQ+DjNzhpnMetOIM3WutqzgNYpB&#10;EBdW11wq2P4uXz5AOI+ssbFMCgZyMJs+Pkww1fbCGzrnvhQBwi5FBZX3bSqlKyoy6CLbEgdvZzuD&#10;PsiulLrDS4CbRiZxPJIGaw4LFba0qKg45Cej4Dh8/qy/3vdD8ZadaHWts+soz5R6furnYxCeev8f&#10;vre/tYIkgb8v4QfI6Q0AAP//AwBQSwECLQAUAAYACAAAACEA2+H2y+4AAACFAQAAEwAAAAAAAAAA&#10;AAAAAAAAAAAAW0NvbnRlbnRfVHlwZXNdLnhtbFBLAQItABQABgAIAAAAIQBa9CxbvwAAABUBAAAL&#10;AAAAAAAAAAAAAAAAAB8BAABfcmVscy8ucmVsc1BLAQItABQABgAIAAAAIQD+BtTRxQAAANsAAAAP&#10;AAAAAAAAAAAAAAAAAAcCAABkcnMvZG93bnJldi54bWxQSwUGAAAAAAMAAwC3AAAA+QIAAAAA&#10;">
                      <v:imagedata r:id="rId14" o:title="" croptop="17402f" cropbottom="16493f" cropleft="19688f" cropright="27941f"/>
                    </v:shape>
                    <v:shape id="Imagen 23" o:spid="_x0000_s1031" type="#_x0000_t75" style="position:absolute;left:3;top:18052;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pFxAAAANsAAAAPAAAAZHJzL2Rvd25yZXYueG1sRI/BasMw&#10;EETvgfyD2EBviRwbSnCjmNih0EIOrdMP2Fpb2cRaGUtJ3H59VCj0OMzMG2ZbTLYXVxp951jBepWA&#10;IG6c7tgo+Dg9LzcgfEDW2DsmBd/kodjNZ1vMtbvxO13rYESEsM9RQRvCkEvpm5Ys+pUbiKP35UaL&#10;IcrRSD3iLcJtL9MkeZQWO44LLQ5UtdSc64tVcPi8vNEmK80Rs5+ybExVvZ5qpR4W0/4JRKAp/If/&#10;2i9aQZrB75f4A+TuDgAA//8DAFBLAQItABQABgAIAAAAIQDb4fbL7gAAAIUBAAATAAAAAAAAAAAA&#10;AAAAAAAAAABbQ29udGVudF9UeXBlc10ueG1sUEsBAi0AFAAGAAgAAAAhAFr0LFu/AAAAFQEAAAsA&#10;AAAAAAAAAAAAAAAAHwEAAF9yZWxzLy5yZWxzUEsBAi0AFAAGAAgAAAAhAEYoOkXEAAAA2wAAAA8A&#10;AAAAAAAAAAAAAAAABwIAAGRycy9kb3ducmV2LnhtbFBLBQYAAAAAAwADALcAAAD4AgAAAAA=&#10;">
                      <v:imagedata r:id="rId15" o:title="" croptop="17205f" cropbottom="16888f" cropleft="19798f" cropright="28053f"/>
                    </v:shape>
                  </v:group>
                  <v:shape id="Imagen 19" o:spid="_x0000_s1032" type="#_x0000_t75" style="position:absolute;left:3;top:21403;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aMwgAAANsAAAAPAAAAZHJzL2Rvd25yZXYueG1sRE/fa8Iw&#10;EH4X9j+EE/YyNN3AoZ1R5thgT4pVZI9Hc0szm0tpsrb+92Yw8O0+vp+3XA+uFh21wXpW8DjNQBCX&#10;Xls2Co6Hj8kcRIjIGmvPpOBCAdaru9ESc+173lNXRCNSCIccFVQxNrmUoazIYZj6hjhx3751GBNs&#10;jdQt9inc1fIpy56lQ8upocKG3ioqz8WvU2C+et+dzG5b7N5t97Awm9mP3Sh1Px5eX0BEGuJN/O/+&#10;1Gn+Av5+SQfI1RUAAP//AwBQSwECLQAUAAYACAAAACEA2+H2y+4AAACFAQAAEwAAAAAAAAAAAAAA&#10;AAAAAAAAW0NvbnRlbnRfVHlwZXNdLnhtbFBLAQItABQABgAIAAAAIQBa9CxbvwAAABUBAAALAAAA&#10;AAAAAAAAAAAAAB8BAABfcmVscy8ucmVsc1BLAQItABQABgAIAAAAIQCLYXaMwgAAANsAAAAPAAAA&#10;AAAAAAAAAAAAAAcCAABkcnMvZG93bnJldi54bWxQSwUGAAAAAAMAAwC3AAAA9gIAAAAA&#10;">
                    <v:imagedata r:id="rId16" o:title="" croptop="15425f" cropbottom="6802f" cropleft="18908f" cropright="22269f"/>
                  </v:shape>
                </v:group>
              </w:pict>
            </w:r>
          </w:p>
          <w:tbl>
            <w:tblPr>
              <w:tblW w:w="375" w:type="dxa"/>
              <w:tblCellSpacing w:w="0" w:type="dxa"/>
              <w:tblCellMar>
                <w:left w:w="0" w:type="dxa"/>
                <w:right w:w="0" w:type="dxa"/>
              </w:tblCellMar>
              <w:tblLook w:val="04A0" w:firstRow="1" w:lastRow="0" w:firstColumn="1" w:lastColumn="0" w:noHBand="0" w:noVBand="1"/>
            </w:tblPr>
            <w:tblGrid>
              <w:gridCol w:w="375"/>
            </w:tblGrid>
            <w:tr w:rsidR="00784A1C" w:rsidRPr="00784A1C" w:rsidTr="00784A1C">
              <w:trPr>
                <w:trHeight w:val="276"/>
                <w:tblCellSpacing w:w="0" w:type="dxa"/>
              </w:trPr>
              <w:tc>
                <w:tcPr>
                  <w:tcW w:w="375" w:type="dxa"/>
                  <w:vMerge w:val="restart"/>
                  <w:tcBorders>
                    <w:top w:val="single" w:sz="4" w:space="0" w:color="4472C4"/>
                    <w:left w:val="nil"/>
                    <w:bottom w:val="nil"/>
                    <w:right w:val="nil"/>
                  </w:tcBorders>
                  <w:shd w:val="clear" w:color="000000" w:fill="FFFFFF"/>
                  <w:hideMark/>
                </w:tcPr>
                <w:p w:rsidR="00784A1C" w:rsidRPr="00784A1C" w:rsidRDefault="00784A1C" w:rsidP="005D57AF">
                  <w:pPr>
                    <w:contextualSpacing/>
                    <w:rPr>
                      <w:rFonts w:ascii="Arial" w:eastAsia="Times New Roman" w:hAnsi="Arial" w:cs="Arial"/>
                      <w:color w:val="000000"/>
                      <w:sz w:val="18"/>
                      <w:szCs w:val="18"/>
                      <w:lang w:val="es-CO" w:eastAsia="es-CO"/>
                    </w:rPr>
                  </w:pPr>
                  <w:r w:rsidRPr="00784A1C">
                    <w:rPr>
                      <w:rFonts w:ascii="Arial" w:eastAsia="Times New Roman" w:hAnsi="Arial" w:cs="Arial"/>
                      <w:color w:val="000000"/>
                      <w:sz w:val="18"/>
                      <w:szCs w:val="18"/>
                      <w:lang w:val="es-CO" w:eastAsia="es-CO"/>
                    </w:rPr>
                    <w:t> </w:t>
                  </w:r>
                </w:p>
              </w:tc>
            </w:tr>
            <w:tr w:rsidR="00784A1C" w:rsidRPr="00784A1C" w:rsidTr="00784A1C">
              <w:trPr>
                <w:trHeight w:val="276"/>
                <w:tblCellSpacing w:w="0" w:type="dxa"/>
              </w:trPr>
              <w:tc>
                <w:tcPr>
                  <w:tcW w:w="0" w:type="auto"/>
                  <w:vMerge/>
                  <w:tcBorders>
                    <w:top w:val="single" w:sz="4" w:space="0" w:color="4472C4"/>
                    <w:left w:val="nil"/>
                    <w:bottom w:val="nil"/>
                    <w:right w:val="nil"/>
                  </w:tcBorders>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p>
              </w:tc>
            </w:tr>
          </w:tbl>
          <w:p w:rsidR="00784A1C" w:rsidRPr="00784A1C" w:rsidRDefault="00784A1C" w:rsidP="005D57AF">
            <w:pPr>
              <w:contextualSpacing/>
              <w:rPr>
                <w:rFonts w:ascii="Calibri" w:eastAsia="Times New Roman" w:hAnsi="Calibri" w:cs="Calibri"/>
                <w:color w:val="000000"/>
                <w:sz w:val="22"/>
                <w:szCs w:val="22"/>
                <w:lang w:val="es-CO" w:eastAsia="es-CO"/>
              </w:rPr>
            </w:pPr>
          </w:p>
        </w:tc>
        <w:tc>
          <w:tcPr>
            <w:tcW w:w="3260" w:type="dxa"/>
            <w:tcBorders>
              <w:top w:val="single" w:sz="4" w:space="0" w:color="4472C4"/>
              <w:left w:val="nil"/>
              <w:bottom w:val="nil"/>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Alcalde 2020-2023:</w:t>
            </w:r>
          </w:p>
        </w:tc>
        <w:tc>
          <w:tcPr>
            <w:tcW w:w="3348" w:type="dxa"/>
            <w:gridSpan w:val="4"/>
            <w:tcBorders>
              <w:top w:val="single" w:sz="4" w:space="0" w:color="4472C4"/>
              <w:left w:val="nil"/>
              <w:bottom w:val="nil"/>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LUIS ARTURO PALMEZANO RIVERO</w:t>
            </w:r>
          </w:p>
        </w:tc>
      </w:tr>
      <w:tr w:rsidR="00784A1C" w:rsidRPr="00784A1C" w:rsidTr="00784A1C">
        <w:trPr>
          <w:trHeight w:val="224"/>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nil"/>
              <w:left w:val="nil"/>
              <w:bottom w:val="nil"/>
              <w:right w:val="nil"/>
            </w:tcBorders>
            <w:vAlign w:val="center"/>
            <w:hideMark/>
          </w:tcPr>
          <w:p w:rsidR="00784A1C" w:rsidRPr="00784A1C" w:rsidRDefault="00784A1C" w:rsidP="005D57AF">
            <w:pPr>
              <w:contextualSpacing/>
              <w:rPr>
                <w:rFonts w:ascii="Calibri" w:eastAsia="Times New Roman" w:hAnsi="Calibri" w:cs="Calibri"/>
                <w:color w:val="000000"/>
                <w:sz w:val="22"/>
                <w:szCs w:val="22"/>
                <w:lang w:val="es-CO" w:eastAsia="es-CO"/>
              </w:rPr>
            </w:pPr>
          </w:p>
        </w:tc>
        <w:tc>
          <w:tcPr>
            <w:tcW w:w="3260" w:type="dxa"/>
            <w:tcBorders>
              <w:top w:val="nil"/>
              <w:left w:val="nil"/>
              <w:bottom w:val="single" w:sz="4" w:space="0" w:color="4472C4"/>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Categoría Ley 617 de 2000:</w:t>
            </w:r>
          </w:p>
        </w:tc>
        <w:tc>
          <w:tcPr>
            <w:tcW w:w="3348" w:type="dxa"/>
            <w:gridSpan w:val="4"/>
            <w:tcBorders>
              <w:top w:val="nil"/>
              <w:left w:val="nil"/>
              <w:bottom w:val="single" w:sz="4" w:space="0" w:color="4472C4"/>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6</w:t>
            </w:r>
          </w:p>
        </w:tc>
      </w:tr>
      <w:tr w:rsidR="00784A1C" w:rsidRPr="00784A1C" w:rsidTr="00784A1C">
        <w:trPr>
          <w:trHeight w:val="224"/>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val="restart"/>
            <w:tcBorders>
              <w:top w:val="single" w:sz="4" w:space="0" w:color="4472C4"/>
              <w:left w:val="single" w:sz="4" w:space="0" w:color="4472C4"/>
              <w:bottom w:val="nil"/>
              <w:right w:val="nil"/>
            </w:tcBorders>
            <w:shd w:val="clear" w:color="000000" w:fill="FFFFFF"/>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r w:rsidRPr="00784A1C">
              <w:rPr>
                <w:rFonts w:ascii="Arial" w:eastAsia="Times New Roman" w:hAnsi="Arial" w:cs="Arial"/>
                <w:color w:val="000000"/>
                <w:sz w:val="18"/>
                <w:szCs w:val="18"/>
                <w:lang w:val="es-CO" w:eastAsia="es-CO"/>
              </w:rPr>
              <w:t> </w:t>
            </w:r>
          </w:p>
        </w:tc>
        <w:tc>
          <w:tcPr>
            <w:tcW w:w="3260" w:type="dxa"/>
            <w:tcBorders>
              <w:top w:val="nil"/>
              <w:left w:val="nil"/>
              <w:bottom w:val="nil"/>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Extensión (km</w:t>
            </w:r>
            <w:r w:rsidRPr="005D57AF">
              <w:rPr>
                <w:rFonts w:ascii="Arial" w:eastAsia="Times New Roman" w:hAnsi="Arial" w:cs="Arial"/>
                <w:b/>
                <w:bCs/>
                <w:color w:val="000000"/>
                <w:sz w:val="16"/>
                <w:szCs w:val="16"/>
                <w:vertAlign w:val="superscript"/>
                <w:lang w:val="es-CO" w:eastAsia="es-CO"/>
              </w:rPr>
              <w:t>2</w:t>
            </w:r>
            <w:r w:rsidRPr="00784A1C">
              <w:rPr>
                <w:rFonts w:ascii="Arial" w:eastAsia="Times New Roman" w:hAnsi="Arial" w:cs="Arial"/>
                <w:b/>
                <w:bCs/>
                <w:color w:val="000000"/>
                <w:sz w:val="16"/>
                <w:szCs w:val="16"/>
                <w:lang w:val="es-CO" w:eastAsia="es-CO"/>
              </w:rPr>
              <w:t xml:space="preserve">): </w:t>
            </w:r>
          </w:p>
        </w:tc>
        <w:tc>
          <w:tcPr>
            <w:tcW w:w="3348" w:type="dxa"/>
            <w:gridSpan w:val="4"/>
            <w:tcBorders>
              <w:top w:val="nil"/>
              <w:left w:val="nil"/>
              <w:bottom w:val="nil"/>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249</w:t>
            </w:r>
          </w:p>
        </w:tc>
      </w:tr>
      <w:tr w:rsidR="00784A1C" w:rsidRPr="00784A1C" w:rsidTr="00784A1C">
        <w:trPr>
          <w:trHeight w:val="224"/>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single" w:sz="4" w:space="0" w:color="4472C4"/>
              <w:left w:val="single" w:sz="4" w:space="0" w:color="4472C4"/>
              <w:bottom w:val="nil"/>
              <w:right w:val="nil"/>
            </w:tcBorders>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p>
        </w:tc>
        <w:tc>
          <w:tcPr>
            <w:tcW w:w="3260" w:type="dxa"/>
            <w:tcBorders>
              <w:top w:val="nil"/>
              <w:left w:val="nil"/>
              <w:bottom w:val="single" w:sz="4" w:space="0" w:color="4472C4"/>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Número de resguardos indígenas:</w:t>
            </w:r>
          </w:p>
        </w:tc>
        <w:tc>
          <w:tcPr>
            <w:tcW w:w="3348" w:type="dxa"/>
            <w:gridSpan w:val="4"/>
            <w:tcBorders>
              <w:top w:val="nil"/>
              <w:left w:val="nil"/>
              <w:bottom w:val="single" w:sz="4" w:space="0" w:color="4472C4"/>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3</w:t>
            </w:r>
          </w:p>
        </w:tc>
      </w:tr>
      <w:tr w:rsidR="00784A1C" w:rsidRPr="00784A1C" w:rsidTr="00784A1C">
        <w:trPr>
          <w:trHeight w:val="195"/>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val="restart"/>
            <w:tcBorders>
              <w:top w:val="single" w:sz="4" w:space="0" w:color="4472C4"/>
              <w:left w:val="single" w:sz="4" w:space="0" w:color="4472C4"/>
              <w:bottom w:val="nil"/>
              <w:right w:val="nil"/>
            </w:tcBorders>
            <w:shd w:val="clear" w:color="000000" w:fill="FFFFFF"/>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r w:rsidRPr="00784A1C">
              <w:rPr>
                <w:rFonts w:ascii="Arial" w:eastAsia="Times New Roman" w:hAnsi="Arial" w:cs="Arial"/>
                <w:color w:val="000000"/>
                <w:sz w:val="18"/>
                <w:szCs w:val="18"/>
                <w:lang w:val="es-CO" w:eastAsia="es-CO"/>
              </w:rPr>
              <w:t> </w:t>
            </w:r>
          </w:p>
        </w:tc>
        <w:tc>
          <w:tcPr>
            <w:tcW w:w="3260" w:type="dxa"/>
            <w:tcBorders>
              <w:top w:val="nil"/>
              <w:left w:val="nil"/>
              <w:bottom w:val="nil"/>
              <w:right w:val="nil"/>
            </w:tcBorders>
            <w:shd w:val="clear" w:color="000000" w:fill="FFFFFF"/>
            <w:noWrap/>
            <w:vAlign w:val="bottom"/>
            <w:hideMark/>
          </w:tcPr>
          <w:p w:rsidR="00784A1C" w:rsidRPr="00784A1C" w:rsidRDefault="00784A1C" w:rsidP="005D57AF">
            <w:pPr>
              <w:contextualSpacing/>
              <w:rPr>
                <w:rFonts w:ascii="Calibri" w:eastAsia="Times New Roman" w:hAnsi="Calibri" w:cs="Calibri"/>
                <w:color w:val="000000"/>
                <w:sz w:val="22"/>
                <w:szCs w:val="22"/>
                <w:lang w:val="es-CO" w:eastAsia="es-CO"/>
              </w:rPr>
            </w:pPr>
            <w:r w:rsidRPr="00784A1C">
              <w:rPr>
                <w:rFonts w:ascii="Calibri" w:eastAsia="Times New Roman" w:hAnsi="Calibri" w:cs="Calibri"/>
                <w:color w:val="000000"/>
                <w:sz w:val="22"/>
                <w:szCs w:val="22"/>
                <w:lang w:val="es-CO" w:eastAsia="es-CO"/>
              </w:rPr>
              <w:t> </w:t>
            </w:r>
          </w:p>
        </w:tc>
        <w:tc>
          <w:tcPr>
            <w:tcW w:w="630" w:type="dxa"/>
            <w:tcBorders>
              <w:top w:val="nil"/>
              <w:left w:val="single" w:sz="4" w:space="0" w:color="4472C4"/>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b/>
                <w:bCs/>
                <w:color w:val="7F7F7F"/>
                <w:sz w:val="16"/>
                <w:szCs w:val="16"/>
                <w:lang w:val="es-CO" w:eastAsia="es-CO"/>
              </w:rPr>
            </w:pPr>
            <w:r w:rsidRPr="00784A1C">
              <w:rPr>
                <w:rFonts w:ascii="Arial" w:eastAsia="Times New Roman" w:hAnsi="Arial" w:cs="Arial"/>
                <w:b/>
                <w:bCs/>
                <w:color w:val="7F7F7F"/>
                <w:sz w:val="16"/>
                <w:szCs w:val="16"/>
                <w:lang w:val="es-CO" w:eastAsia="es-CO"/>
              </w:rPr>
              <w:t>Total</w:t>
            </w:r>
          </w:p>
        </w:tc>
        <w:tc>
          <w:tcPr>
            <w:tcW w:w="1466" w:type="dxa"/>
            <w:gridSpan w:val="2"/>
            <w:tcBorders>
              <w:top w:val="single" w:sz="4" w:space="0" w:color="4472C4"/>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b/>
                <w:bCs/>
                <w:color w:val="7F7F7F"/>
                <w:sz w:val="16"/>
                <w:szCs w:val="16"/>
                <w:lang w:val="es-CO" w:eastAsia="es-CO"/>
              </w:rPr>
            </w:pPr>
            <w:r w:rsidRPr="00784A1C">
              <w:rPr>
                <w:rFonts w:ascii="Arial" w:eastAsia="Times New Roman" w:hAnsi="Arial" w:cs="Arial"/>
                <w:b/>
                <w:bCs/>
                <w:color w:val="7F7F7F"/>
                <w:sz w:val="16"/>
                <w:szCs w:val="16"/>
                <w:lang w:val="es-CO" w:eastAsia="es-CO"/>
              </w:rPr>
              <w:t>Urbana</w:t>
            </w:r>
          </w:p>
        </w:tc>
        <w:tc>
          <w:tcPr>
            <w:tcW w:w="1252" w:type="dxa"/>
            <w:tcBorders>
              <w:top w:val="single" w:sz="4" w:space="0" w:color="4472C4"/>
              <w:left w:val="nil"/>
              <w:bottom w:val="dotted" w:sz="4" w:space="0" w:color="4472C4"/>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b/>
                <w:bCs/>
                <w:color w:val="7F7F7F"/>
                <w:sz w:val="16"/>
                <w:szCs w:val="16"/>
                <w:lang w:val="es-CO" w:eastAsia="es-CO"/>
              </w:rPr>
            </w:pPr>
            <w:r w:rsidRPr="00784A1C">
              <w:rPr>
                <w:rFonts w:ascii="Arial" w:eastAsia="Times New Roman" w:hAnsi="Arial" w:cs="Arial"/>
                <w:b/>
                <w:bCs/>
                <w:color w:val="7F7F7F"/>
                <w:sz w:val="16"/>
                <w:szCs w:val="16"/>
                <w:lang w:val="es-CO" w:eastAsia="es-CO"/>
              </w:rPr>
              <w:t>Rural</w:t>
            </w:r>
          </w:p>
        </w:tc>
      </w:tr>
      <w:tr w:rsidR="00784A1C" w:rsidRPr="00784A1C" w:rsidTr="00784A1C">
        <w:trPr>
          <w:trHeight w:val="195"/>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single" w:sz="4" w:space="0" w:color="4472C4"/>
              <w:left w:val="single" w:sz="4" w:space="0" w:color="4472C4"/>
              <w:bottom w:val="nil"/>
              <w:right w:val="nil"/>
            </w:tcBorders>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p>
        </w:tc>
        <w:tc>
          <w:tcPr>
            <w:tcW w:w="3260" w:type="dxa"/>
            <w:tcBorders>
              <w:top w:val="nil"/>
              <w:left w:val="nil"/>
              <w:bottom w:val="nil"/>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Población 2021:</w:t>
            </w:r>
          </w:p>
        </w:tc>
        <w:tc>
          <w:tcPr>
            <w:tcW w:w="630" w:type="dxa"/>
            <w:tcBorders>
              <w:top w:val="nil"/>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22.539</w:t>
            </w:r>
          </w:p>
        </w:tc>
        <w:tc>
          <w:tcPr>
            <w:tcW w:w="1466" w:type="dxa"/>
            <w:gridSpan w:val="2"/>
            <w:tcBorders>
              <w:top w:val="dotted" w:sz="4" w:space="0" w:color="4472C4"/>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14.417</w:t>
            </w:r>
          </w:p>
        </w:tc>
        <w:tc>
          <w:tcPr>
            <w:tcW w:w="1252" w:type="dxa"/>
            <w:tcBorders>
              <w:top w:val="dotted" w:sz="4" w:space="0" w:color="4472C4"/>
              <w:left w:val="nil"/>
              <w:bottom w:val="dotted" w:sz="4" w:space="0" w:color="4472C4"/>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8.122</w:t>
            </w:r>
          </w:p>
        </w:tc>
      </w:tr>
      <w:tr w:rsidR="00784A1C" w:rsidRPr="00784A1C" w:rsidTr="00784A1C">
        <w:trPr>
          <w:trHeight w:val="195"/>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single" w:sz="4" w:space="0" w:color="4472C4"/>
              <w:left w:val="single" w:sz="4" w:space="0" w:color="4472C4"/>
              <w:bottom w:val="nil"/>
              <w:right w:val="nil"/>
            </w:tcBorders>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p>
        </w:tc>
        <w:tc>
          <w:tcPr>
            <w:tcW w:w="3260" w:type="dxa"/>
            <w:tcBorders>
              <w:top w:val="nil"/>
              <w:left w:val="nil"/>
              <w:bottom w:val="nil"/>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Población 5-17 años 2021:</w:t>
            </w:r>
          </w:p>
        </w:tc>
        <w:tc>
          <w:tcPr>
            <w:tcW w:w="3348" w:type="dxa"/>
            <w:gridSpan w:val="4"/>
            <w:tcBorders>
              <w:top w:val="nil"/>
              <w:left w:val="nil"/>
              <w:bottom w:val="single" w:sz="4" w:space="0" w:color="4472C4"/>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6.239</w:t>
            </w:r>
          </w:p>
        </w:tc>
      </w:tr>
      <w:tr w:rsidR="00784A1C" w:rsidRPr="00784A1C" w:rsidTr="00784A1C">
        <w:trPr>
          <w:trHeight w:val="195"/>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val="restart"/>
            <w:tcBorders>
              <w:top w:val="single" w:sz="4" w:space="0" w:color="4472C4"/>
              <w:left w:val="nil"/>
              <w:bottom w:val="nil"/>
              <w:right w:val="nil"/>
            </w:tcBorders>
            <w:shd w:val="clear" w:color="000000" w:fill="FFFFFF"/>
            <w:hideMark/>
          </w:tcPr>
          <w:p w:rsidR="00784A1C" w:rsidRPr="00784A1C" w:rsidRDefault="00784A1C" w:rsidP="005D57AF">
            <w:pPr>
              <w:contextualSpacing/>
              <w:rPr>
                <w:rFonts w:ascii="Arial" w:eastAsia="Times New Roman" w:hAnsi="Arial" w:cs="Arial"/>
                <w:color w:val="000000"/>
                <w:sz w:val="18"/>
                <w:szCs w:val="18"/>
                <w:lang w:val="es-CO" w:eastAsia="es-CO"/>
              </w:rPr>
            </w:pPr>
            <w:r w:rsidRPr="00784A1C">
              <w:rPr>
                <w:rFonts w:ascii="Arial" w:eastAsia="Times New Roman" w:hAnsi="Arial" w:cs="Arial"/>
                <w:color w:val="000000"/>
                <w:sz w:val="18"/>
                <w:szCs w:val="18"/>
                <w:lang w:val="es-CO" w:eastAsia="es-CO"/>
              </w:rPr>
              <w:t> </w:t>
            </w:r>
          </w:p>
        </w:tc>
        <w:tc>
          <w:tcPr>
            <w:tcW w:w="3260" w:type="dxa"/>
            <w:tcBorders>
              <w:top w:val="single" w:sz="4" w:space="0" w:color="4472C4"/>
              <w:left w:val="nil"/>
              <w:bottom w:val="nil"/>
              <w:right w:val="single" w:sz="4" w:space="0" w:color="4472C4"/>
            </w:tcBorders>
            <w:shd w:val="clear" w:color="000000" w:fill="FFFFFF"/>
            <w:vAlign w:val="center"/>
            <w:hideMark/>
          </w:tcPr>
          <w:p w:rsidR="00784A1C" w:rsidRDefault="00784A1C" w:rsidP="005D57AF">
            <w:pPr>
              <w:contextualSpacing/>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Asignación </w:t>
            </w:r>
            <w:r w:rsidRPr="00784A1C">
              <w:rPr>
                <w:rFonts w:ascii="Arial" w:eastAsia="Times New Roman" w:hAnsi="Arial" w:cs="Arial"/>
                <w:b/>
                <w:bCs/>
                <w:color w:val="000000"/>
                <w:sz w:val="16"/>
                <w:szCs w:val="16"/>
                <w:lang w:val="es-CO" w:eastAsia="es-CO"/>
              </w:rPr>
              <w:t>AESGPAE 2021 (pesos):</w:t>
            </w:r>
          </w:p>
          <w:p w:rsidR="00784A1C" w:rsidRPr="00784A1C" w:rsidRDefault="00784A1C" w:rsidP="005D57AF">
            <w:pPr>
              <w:contextualSpacing/>
              <w:rPr>
                <w:rFonts w:ascii="Arial" w:eastAsia="Times New Roman" w:hAnsi="Arial" w:cs="Arial"/>
                <w:b/>
                <w:bCs/>
                <w:color w:val="000000"/>
                <w:sz w:val="16"/>
                <w:szCs w:val="16"/>
                <w:lang w:val="es-CO" w:eastAsia="es-CO"/>
              </w:rPr>
            </w:pPr>
          </w:p>
        </w:tc>
        <w:tc>
          <w:tcPr>
            <w:tcW w:w="3348" w:type="dxa"/>
            <w:gridSpan w:val="4"/>
            <w:tcBorders>
              <w:top w:val="single" w:sz="4" w:space="0" w:color="4472C4"/>
              <w:left w:val="nil"/>
              <w:bottom w:val="nil"/>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$194.742.951</w:t>
            </w:r>
          </w:p>
        </w:tc>
      </w:tr>
      <w:tr w:rsidR="00784A1C" w:rsidRPr="00784A1C" w:rsidTr="00784A1C">
        <w:trPr>
          <w:trHeight w:val="195"/>
          <w:jc w:val="center"/>
        </w:trPr>
        <w:tc>
          <w:tcPr>
            <w:tcW w:w="3275" w:type="dxa"/>
            <w:vMerge/>
            <w:tcBorders>
              <w:top w:val="single" w:sz="4" w:space="0" w:color="4472C4"/>
              <w:left w:val="single" w:sz="4" w:space="0" w:color="4472C4"/>
              <w:bottom w:val="single" w:sz="4" w:space="0" w:color="4472C4"/>
              <w:right w:val="single" w:sz="4" w:space="0" w:color="4472C4"/>
            </w:tcBorders>
            <w:vAlign w:val="center"/>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single" w:sz="4" w:space="0" w:color="4472C4"/>
              <w:left w:val="nil"/>
              <w:bottom w:val="nil"/>
              <w:right w:val="nil"/>
            </w:tcBorders>
            <w:shd w:val="clear" w:color="000000" w:fill="FFFFFF"/>
          </w:tcPr>
          <w:p w:rsidR="00784A1C" w:rsidRPr="00784A1C" w:rsidRDefault="00784A1C" w:rsidP="005D57AF">
            <w:pPr>
              <w:contextualSpacing/>
              <w:rPr>
                <w:rFonts w:ascii="Arial" w:eastAsia="Times New Roman" w:hAnsi="Arial" w:cs="Arial"/>
                <w:color w:val="000000"/>
                <w:sz w:val="18"/>
                <w:szCs w:val="18"/>
                <w:lang w:val="es-CO" w:eastAsia="es-CO"/>
              </w:rPr>
            </w:pPr>
          </w:p>
        </w:tc>
        <w:tc>
          <w:tcPr>
            <w:tcW w:w="3260" w:type="dxa"/>
            <w:tcBorders>
              <w:top w:val="single" w:sz="4" w:space="0" w:color="4472C4"/>
              <w:left w:val="nil"/>
              <w:bottom w:val="nil"/>
              <w:right w:val="single" w:sz="4" w:space="0" w:color="4472C4"/>
            </w:tcBorders>
            <w:shd w:val="clear" w:color="000000" w:fill="FFFFFF"/>
            <w:vAlign w:val="center"/>
          </w:tcPr>
          <w:p w:rsidR="00784A1C" w:rsidRDefault="00784A1C" w:rsidP="005D57AF">
            <w:pPr>
              <w:contextualSpacing/>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Inversión AESGPAE 2021 (pesos)</w:t>
            </w:r>
          </w:p>
        </w:tc>
        <w:tc>
          <w:tcPr>
            <w:tcW w:w="3348" w:type="dxa"/>
            <w:gridSpan w:val="4"/>
            <w:tcBorders>
              <w:top w:val="single" w:sz="4" w:space="0" w:color="4472C4"/>
              <w:left w:val="nil"/>
              <w:bottom w:val="nil"/>
              <w:right w:val="single" w:sz="4" w:space="0" w:color="4472C4"/>
            </w:tcBorders>
            <w:shd w:val="clear" w:color="000000" w:fill="FFFFFF"/>
            <w:vAlign w:val="center"/>
          </w:tcPr>
          <w:p w:rsidR="00784A1C" w:rsidRPr="00784A1C" w:rsidRDefault="005C4F4A"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Pr="005C4F4A">
              <w:rPr>
                <w:rFonts w:ascii="Arial" w:eastAsia="Times New Roman" w:hAnsi="Arial" w:cs="Arial"/>
                <w:color w:val="000000"/>
                <w:sz w:val="16"/>
                <w:szCs w:val="16"/>
                <w:lang w:val="es-CO" w:eastAsia="es-CO"/>
              </w:rPr>
              <w:t>172.150.061</w:t>
            </w:r>
          </w:p>
        </w:tc>
      </w:tr>
      <w:tr w:rsidR="00784A1C" w:rsidRPr="00784A1C" w:rsidTr="00784A1C">
        <w:trPr>
          <w:trHeight w:val="292"/>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single" w:sz="4" w:space="0" w:color="4472C4"/>
              <w:left w:val="nil"/>
              <w:bottom w:val="nil"/>
              <w:right w:val="nil"/>
            </w:tcBorders>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p>
        </w:tc>
        <w:tc>
          <w:tcPr>
            <w:tcW w:w="3260" w:type="dxa"/>
            <w:tcBorders>
              <w:top w:val="nil"/>
              <w:left w:val="nil"/>
              <w:bottom w:val="single" w:sz="4" w:space="0" w:color="4472C4"/>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 xml:space="preserve">Inversión PAE otras fuentes 2021 </w:t>
            </w:r>
            <w:r w:rsidR="005C4F4A">
              <w:rPr>
                <w:rFonts w:ascii="Arial" w:eastAsia="Times New Roman" w:hAnsi="Arial" w:cs="Arial"/>
                <w:b/>
                <w:bCs/>
                <w:color w:val="000000"/>
                <w:sz w:val="16"/>
                <w:szCs w:val="16"/>
                <w:lang w:val="es-CO" w:eastAsia="es-CO"/>
              </w:rPr>
              <w:t xml:space="preserve">enero </w:t>
            </w:r>
            <w:r w:rsidRPr="00784A1C">
              <w:rPr>
                <w:rFonts w:ascii="Arial" w:eastAsia="Times New Roman" w:hAnsi="Arial" w:cs="Arial"/>
                <w:b/>
                <w:bCs/>
                <w:color w:val="000000"/>
                <w:sz w:val="16"/>
                <w:szCs w:val="16"/>
                <w:lang w:val="es-CO" w:eastAsia="es-CO"/>
              </w:rPr>
              <w:t>(pesos):</w:t>
            </w:r>
          </w:p>
        </w:tc>
        <w:tc>
          <w:tcPr>
            <w:tcW w:w="3348" w:type="dxa"/>
            <w:gridSpan w:val="4"/>
            <w:tcBorders>
              <w:top w:val="nil"/>
              <w:left w:val="nil"/>
              <w:bottom w:val="single" w:sz="4" w:space="0" w:color="4472C4"/>
              <w:right w:val="single" w:sz="4" w:space="0" w:color="4472C4"/>
            </w:tcBorders>
            <w:shd w:val="clear" w:color="000000" w:fill="FFFFFF"/>
            <w:vAlign w:val="center"/>
            <w:hideMark/>
          </w:tcPr>
          <w:p w:rsidR="00784A1C" w:rsidRPr="00784A1C" w:rsidRDefault="005C4F4A"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w:t>
            </w:r>
          </w:p>
        </w:tc>
      </w:tr>
      <w:tr w:rsidR="00784A1C" w:rsidRPr="00784A1C" w:rsidTr="00784A1C">
        <w:trPr>
          <w:trHeight w:val="292"/>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val="restart"/>
            <w:tcBorders>
              <w:top w:val="single" w:sz="4" w:space="0" w:color="4472C4"/>
              <w:left w:val="single" w:sz="4" w:space="0" w:color="4472C4"/>
              <w:bottom w:val="single" w:sz="4" w:space="0" w:color="4472C4"/>
              <w:right w:val="nil"/>
            </w:tcBorders>
            <w:shd w:val="clear" w:color="000000" w:fill="FFFFFF"/>
            <w:hideMark/>
          </w:tcPr>
          <w:p w:rsidR="00784A1C" w:rsidRPr="00784A1C" w:rsidRDefault="00784A1C" w:rsidP="005D57AF">
            <w:pPr>
              <w:contextualSpacing/>
              <w:rPr>
                <w:rFonts w:ascii="Arial" w:eastAsia="Times New Roman" w:hAnsi="Arial" w:cs="Arial"/>
                <w:color w:val="000000"/>
                <w:sz w:val="18"/>
                <w:szCs w:val="18"/>
                <w:lang w:val="es-CO" w:eastAsia="es-CO"/>
              </w:rPr>
            </w:pPr>
            <w:r w:rsidRPr="00784A1C">
              <w:rPr>
                <w:rFonts w:ascii="Arial" w:eastAsia="Times New Roman" w:hAnsi="Arial" w:cs="Arial"/>
                <w:color w:val="000000"/>
                <w:sz w:val="18"/>
                <w:szCs w:val="18"/>
                <w:lang w:val="es-CO" w:eastAsia="es-CO"/>
              </w:rPr>
              <w:t> </w:t>
            </w:r>
          </w:p>
        </w:tc>
        <w:tc>
          <w:tcPr>
            <w:tcW w:w="3260" w:type="dxa"/>
            <w:vMerge w:val="restart"/>
            <w:tcBorders>
              <w:top w:val="nil"/>
              <w:left w:val="nil"/>
              <w:bottom w:val="nil"/>
              <w:right w:val="single" w:sz="4" w:space="0" w:color="4472C4"/>
            </w:tcBorders>
            <w:shd w:val="clear" w:color="000000" w:fill="FFFFFF"/>
            <w:vAlign w:val="bottom"/>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Número de establecimientos educativos oficiales 2021:</w:t>
            </w:r>
          </w:p>
        </w:tc>
        <w:tc>
          <w:tcPr>
            <w:tcW w:w="630" w:type="dxa"/>
            <w:tcBorders>
              <w:top w:val="nil"/>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b/>
                <w:bCs/>
                <w:color w:val="7F7F7F"/>
                <w:sz w:val="16"/>
                <w:szCs w:val="16"/>
                <w:lang w:val="es-CO" w:eastAsia="es-CO"/>
              </w:rPr>
            </w:pPr>
            <w:r w:rsidRPr="00784A1C">
              <w:rPr>
                <w:rFonts w:ascii="Arial" w:eastAsia="Times New Roman" w:hAnsi="Arial" w:cs="Arial"/>
                <w:b/>
                <w:bCs/>
                <w:color w:val="7F7F7F"/>
                <w:sz w:val="16"/>
                <w:szCs w:val="16"/>
                <w:lang w:val="es-CO" w:eastAsia="es-CO"/>
              </w:rPr>
              <w:t>Total</w:t>
            </w:r>
          </w:p>
        </w:tc>
        <w:tc>
          <w:tcPr>
            <w:tcW w:w="917" w:type="dxa"/>
            <w:tcBorders>
              <w:top w:val="nil"/>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b/>
                <w:bCs/>
                <w:color w:val="7F7F7F"/>
                <w:sz w:val="16"/>
                <w:szCs w:val="16"/>
                <w:lang w:val="es-CO" w:eastAsia="es-CO"/>
              </w:rPr>
            </w:pPr>
            <w:r w:rsidRPr="00784A1C">
              <w:rPr>
                <w:rFonts w:ascii="Arial" w:eastAsia="Times New Roman" w:hAnsi="Arial" w:cs="Arial"/>
                <w:b/>
                <w:bCs/>
                <w:color w:val="7F7F7F"/>
                <w:sz w:val="16"/>
                <w:szCs w:val="16"/>
                <w:lang w:val="es-CO" w:eastAsia="es-CO"/>
              </w:rPr>
              <w:t>Urbana</w:t>
            </w:r>
          </w:p>
        </w:tc>
        <w:tc>
          <w:tcPr>
            <w:tcW w:w="549" w:type="dxa"/>
            <w:tcBorders>
              <w:top w:val="nil"/>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b/>
                <w:bCs/>
                <w:color w:val="7F7F7F"/>
                <w:sz w:val="16"/>
                <w:szCs w:val="16"/>
                <w:lang w:val="es-CO" w:eastAsia="es-CO"/>
              </w:rPr>
            </w:pPr>
            <w:r w:rsidRPr="00784A1C">
              <w:rPr>
                <w:rFonts w:ascii="Arial" w:eastAsia="Times New Roman" w:hAnsi="Arial" w:cs="Arial"/>
                <w:b/>
                <w:bCs/>
                <w:color w:val="7F7F7F"/>
                <w:sz w:val="16"/>
                <w:szCs w:val="16"/>
                <w:lang w:val="es-CO" w:eastAsia="es-CO"/>
              </w:rPr>
              <w:t>Rural</w:t>
            </w:r>
          </w:p>
        </w:tc>
        <w:tc>
          <w:tcPr>
            <w:tcW w:w="1252" w:type="dxa"/>
            <w:tcBorders>
              <w:top w:val="single" w:sz="4" w:space="0" w:color="4472C4"/>
              <w:left w:val="nil"/>
              <w:bottom w:val="dotted" w:sz="4" w:space="0" w:color="4472C4"/>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b/>
                <w:bCs/>
                <w:color w:val="7F7F7F"/>
                <w:sz w:val="16"/>
                <w:szCs w:val="16"/>
                <w:lang w:val="es-CO" w:eastAsia="es-CO"/>
              </w:rPr>
            </w:pPr>
            <w:r w:rsidRPr="00784A1C">
              <w:rPr>
                <w:rFonts w:ascii="Arial" w:eastAsia="Times New Roman" w:hAnsi="Arial" w:cs="Arial"/>
                <w:b/>
                <w:bCs/>
                <w:color w:val="7F7F7F"/>
                <w:sz w:val="16"/>
                <w:szCs w:val="16"/>
                <w:lang w:val="es-CO" w:eastAsia="es-CO"/>
              </w:rPr>
              <w:t>Urbana / rural</w:t>
            </w:r>
          </w:p>
        </w:tc>
      </w:tr>
      <w:tr w:rsidR="00784A1C" w:rsidRPr="00784A1C" w:rsidTr="00784A1C">
        <w:trPr>
          <w:trHeight w:val="195"/>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single" w:sz="4" w:space="0" w:color="4472C4"/>
              <w:left w:val="single" w:sz="4" w:space="0" w:color="4472C4"/>
              <w:bottom w:val="single" w:sz="4" w:space="0" w:color="4472C4"/>
              <w:right w:val="nil"/>
            </w:tcBorders>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p>
        </w:tc>
        <w:tc>
          <w:tcPr>
            <w:tcW w:w="3260" w:type="dxa"/>
            <w:vMerge/>
            <w:tcBorders>
              <w:top w:val="nil"/>
              <w:left w:val="nil"/>
              <w:bottom w:val="nil"/>
              <w:right w:val="single" w:sz="4" w:space="0" w:color="4472C4"/>
            </w:tcBorders>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p>
        </w:tc>
        <w:tc>
          <w:tcPr>
            <w:tcW w:w="630" w:type="dxa"/>
            <w:tcBorders>
              <w:top w:val="nil"/>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5</w:t>
            </w:r>
          </w:p>
        </w:tc>
        <w:tc>
          <w:tcPr>
            <w:tcW w:w="917" w:type="dxa"/>
            <w:tcBorders>
              <w:top w:val="nil"/>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3</w:t>
            </w:r>
          </w:p>
        </w:tc>
        <w:tc>
          <w:tcPr>
            <w:tcW w:w="549" w:type="dxa"/>
            <w:tcBorders>
              <w:top w:val="nil"/>
              <w:left w:val="nil"/>
              <w:bottom w:val="dotted"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1</w:t>
            </w:r>
          </w:p>
        </w:tc>
        <w:tc>
          <w:tcPr>
            <w:tcW w:w="1252" w:type="dxa"/>
            <w:tcBorders>
              <w:top w:val="nil"/>
              <w:left w:val="nil"/>
              <w:bottom w:val="dotted" w:sz="4" w:space="0" w:color="4472C4"/>
              <w:right w:val="single"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1</w:t>
            </w:r>
          </w:p>
        </w:tc>
      </w:tr>
      <w:tr w:rsidR="00784A1C" w:rsidRPr="00784A1C" w:rsidTr="00784A1C">
        <w:trPr>
          <w:trHeight w:val="195"/>
          <w:jc w:val="center"/>
        </w:trPr>
        <w:tc>
          <w:tcPr>
            <w:tcW w:w="3275" w:type="dxa"/>
            <w:vMerge/>
            <w:tcBorders>
              <w:top w:val="single" w:sz="4" w:space="0" w:color="4472C4"/>
              <w:left w:val="single" w:sz="4" w:space="0" w:color="4472C4"/>
              <w:bottom w:val="single" w:sz="4" w:space="0" w:color="4472C4"/>
              <w:right w:val="single" w:sz="4" w:space="0" w:color="4472C4"/>
            </w:tcBorders>
            <w:vAlign w:val="center"/>
            <w:hideMark/>
          </w:tcPr>
          <w:p w:rsidR="00784A1C" w:rsidRPr="00784A1C" w:rsidRDefault="00784A1C" w:rsidP="005D57AF">
            <w:pPr>
              <w:contextualSpacing/>
              <w:rPr>
                <w:rFonts w:ascii="Arial" w:eastAsia="Times New Roman" w:hAnsi="Arial" w:cs="Arial"/>
                <w:color w:val="000000"/>
                <w:sz w:val="16"/>
                <w:szCs w:val="16"/>
                <w:lang w:val="es-CO" w:eastAsia="es-CO"/>
              </w:rPr>
            </w:pPr>
          </w:p>
        </w:tc>
        <w:tc>
          <w:tcPr>
            <w:tcW w:w="831" w:type="dxa"/>
            <w:vMerge/>
            <w:tcBorders>
              <w:top w:val="single" w:sz="4" w:space="0" w:color="4472C4"/>
              <w:left w:val="single" w:sz="4" w:space="0" w:color="4472C4"/>
              <w:bottom w:val="single" w:sz="4" w:space="0" w:color="4472C4"/>
              <w:right w:val="nil"/>
            </w:tcBorders>
            <w:vAlign w:val="center"/>
            <w:hideMark/>
          </w:tcPr>
          <w:p w:rsidR="00784A1C" w:rsidRPr="00784A1C" w:rsidRDefault="00784A1C" w:rsidP="005D57AF">
            <w:pPr>
              <w:contextualSpacing/>
              <w:rPr>
                <w:rFonts w:ascii="Arial" w:eastAsia="Times New Roman" w:hAnsi="Arial" w:cs="Arial"/>
                <w:color w:val="000000"/>
                <w:sz w:val="18"/>
                <w:szCs w:val="18"/>
                <w:lang w:val="es-CO" w:eastAsia="es-CO"/>
              </w:rPr>
            </w:pPr>
          </w:p>
        </w:tc>
        <w:tc>
          <w:tcPr>
            <w:tcW w:w="3260" w:type="dxa"/>
            <w:tcBorders>
              <w:top w:val="nil"/>
              <w:left w:val="nil"/>
              <w:bottom w:val="single" w:sz="4" w:space="0" w:color="4472C4"/>
              <w:right w:val="single" w:sz="4" w:space="0" w:color="4472C4"/>
            </w:tcBorders>
            <w:shd w:val="clear" w:color="000000" w:fill="FFFFFF"/>
            <w:vAlign w:val="center"/>
            <w:hideMark/>
          </w:tcPr>
          <w:p w:rsidR="00784A1C" w:rsidRPr="00784A1C" w:rsidRDefault="00784A1C" w:rsidP="005D57AF">
            <w:pPr>
              <w:contextualSpacing/>
              <w:rPr>
                <w:rFonts w:ascii="Arial" w:eastAsia="Times New Roman" w:hAnsi="Arial" w:cs="Arial"/>
                <w:b/>
                <w:bCs/>
                <w:color w:val="000000"/>
                <w:sz w:val="16"/>
                <w:szCs w:val="16"/>
                <w:lang w:val="es-CO" w:eastAsia="es-CO"/>
              </w:rPr>
            </w:pPr>
            <w:r w:rsidRPr="00784A1C">
              <w:rPr>
                <w:rFonts w:ascii="Arial" w:eastAsia="Times New Roman" w:hAnsi="Arial" w:cs="Arial"/>
                <w:b/>
                <w:bCs/>
                <w:color w:val="000000"/>
                <w:sz w:val="16"/>
                <w:szCs w:val="16"/>
                <w:lang w:val="es-CO" w:eastAsia="es-CO"/>
              </w:rPr>
              <w:t>Número de sedes 2021:</w:t>
            </w:r>
          </w:p>
        </w:tc>
        <w:tc>
          <w:tcPr>
            <w:tcW w:w="630" w:type="dxa"/>
            <w:tcBorders>
              <w:top w:val="nil"/>
              <w:left w:val="nil"/>
              <w:bottom w:val="single" w:sz="4" w:space="0" w:color="4472C4"/>
              <w:right w:val="dotted" w:sz="4" w:space="0" w:color="4472C4"/>
            </w:tcBorders>
            <w:shd w:val="clear" w:color="000000" w:fill="FFFFFF"/>
            <w:vAlign w:val="center"/>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15</w:t>
            </w:r>
          </w:p>
        </w:tc>
        <w:tc>
          <w:tcPr>
            <w:tcW w:w="917" w:type="dxa"/>
            <w:tcBorders>
              <w:top w:val="nil"/>
              <w:left w:val="nil"/>
              <w:bottom w:val="single" w:sz="4" w:space="0" w:color="4472C4"/>
              <w:right w:val="nil"/>
            </w:tcBorders>
            <w:shd w:val="clear" w:color="000000" w:fill="FFFFFF"/>
            <w:noWrap/>
            <w:vAlign w:val="bottom"/>
            <w:hideMark/>
          </w:tcPr>
          <w:p w:rsidR="00784A1C" w:rsidRPr="00784A1C" w:rsidRDefault="00784A1C" w:rsidP="005D57AF">
            <w:pPr>
              <w:contextualSpacing/>
              <w:jc w:val="center"/>
              <w:rPr>
                <w:rFonts w:ascii="Arial" w:eastAsia="Times New Roman" w:hAnsi="Arial" w:cs="Arial"/>
                <w:sz w:val="16"/>
                <w:szCs w:val="16"/>
                <w:lang w:val="es-CO" w:eastAsia="es-CO"/>
              </w:rPr>
            </w:pPr>
            <w:r w:rsidRPr="00784A1C">
              <w:rPr>
                <w:rFonts w:ascii="Arial" w:eastAsia="Times New Roman" w:hAnsi="Arial" w:cs="Arial"/>
                <w:sz w:val="16"/>
                <w:szCs w:val="16"/>
                <w:lang w:val="es-CO" w:eastAsia="es-CO"/>
              </w:rPr>
              <w:t>5</w:t>
            </w:r>
          </w:p>
        </w:tc>
        <w:tc>
          <w:tcPr>
            <w:tcW w:w="549" w:type="dxa"/>
            <w:tcBorders>
              <w:top w:val="nil"/>
              <w:left w:val="dotted" w:sz="4" w:space="0" w:color="4472C4"/>
              <w:bottom w:val="single" w:sz="4" w:space="0" w:color="4472C4"/>
              <w:right w:val="dotted" w:sz="4" w:space="0" w:color="4472C4"/>
            </w:tcBorders>
            <w:shd w:val="clear" w:color="000000" w:fill="FFFFFF"/>
            <w:noWrap/>
            <w:vAlign w:val="bottom"/>
            <w:hideMark/>
          </w:tcPr>
          <w:p w:rsidR="00784A1C" w:rsidRPr="00784A1C" w:rsidRDefault="00784A1C" w:rsidP="005D57AF">
            <w:pPr>
              <w:contextualSpacing/>
              <w:jc w:val="center"/>
              <w:rPr>
                <w:rFonts w:ascii="Arial" w:eastAsia="Times New Roman" w:hAnsi="Arial" w:cs="Arial"/>
                <w:color w:val="000000"/>
                <w:sz w:val="16"/>
                <w:szCs w:val="16"/>
                <w:lang w:val="es-CO" w:eastAsia="es-CO"/>
              </w:rPr>
            </w:pPr>
            <w:r w:rsidRPr="00784A1C">
              <w:rPr>
                <w:rFonts w:ascii="Arial" w:eastAsia="Times New Roman" w:hAnsi="Arial" w:cs="Arial"/>
                <w:color w:val="000000"/>
                <w:sz w:val="16"/>
                <w:szCs w:val="16"/>
                <w:lang w:val="es-CO" w:eastAsia="es-CO"/>
              </w:rPr>
              <w:t>10</w:t>
            </w:r>
          </w:p>
        </w:tc>
        <w:tc>
          <w:tcPr>
            <w:tcW w:w="1252" w:type="dxa"/>
            <w:tcBorders>
              <w:top w:val="dotted" w:sz="4" w:space="0" w:color="4472C4"/>
              <w:left w:val="nil"/>
              <w:bottom w:val="single" w:sz="4" w:space="0" w:color="4472C4"/>
              <w:right w:val="single" w:sz="4" w:space="0" w:color="4472C4"/>
            </w:tcBorders>
            <w:shd w:val="clear" w:color="000000" w:fill="D9D9D9"/>
            <w:noWrap/>
            <w:vAlign w:val="bottom"/>
            <w:hideMark/>
          </w:tcPr>
          <w:p w:rsidR="00784A1C" w:rsidRPr="00784A1C" w:rsidRDefault="00784A1C" w:rsidP="005D57AF">
            <w:pPr>
              <w:contextualSpacing/>
              <w:jc w:val="center"/>
              <w:rPr>
                <w:rFonts w:ascii="Calibri" w:eastAsia="Times New Roman" w:hAnsi="Calibri" w:cs="Calibri"/>
                <w:color w:val="000000"/>
                <w:sz w:val="22"/>
                <w:szCs w:val="22"/>
                <w:lang w:val="es-CO" w:eastAsia="es-CO"/>
              </w:rPr>
            </w:pPr>
            <w:r w:rsidRPr="00784A1C">
              <w:rPr>
                <w:rFonts w:ascii="Calibri" w:eastAsia="Times New Roman" w:hAnsi="Calibri" w:cs="Calibri"/>
                <w:color w:val="000000"/>
                <w:sz w:val="22"/>
                <w:szCs w:val="22"/>
                <w:lang w:val="es-CO" w:eastAsia="es-CO"/>
              </w:rPr>
              <w:t> </w:t>
            </w:r>
          </w:p>
        </w:tc>
      </w:tr>
    </w:tbl>
    <w:p w:rsidR="00E61CC5" w:rsidRPr="00AA2020" w:rsidRDefault="00E61CC5">
      <w:pPr>
        <w:pStyle w:val="Sinespaciado"/>
        <w:keepNext/>
        <w:contextualSpacing/>
        <w:jc w:val="center"/>
        <w:rPr>
          <w:rFonts w:ascii="Arial" w:hAnsi="Arial" w:cs="Arial"/>
          <w:sz w:val="18"/>
        </w:rPr>
      </w:pPr>
      <w:r w:rsidRPr="00AA2020">
        <w:rPr>
          <w:rFonts w:ascii="Arial" w:hAnsi="Arial" w:cs="Arial"/>
          <w:sz w:val="18"/>
        </w:rPr>
        <w:t xml:space="preserve">Fuente: </w:t>
      </w:r>
      <w:r w:rsidR="00A22D67">
        <w:rPr>
          <w:rFonts w:ascii="Arial" w:hAnsi="Arial" w:cs="Arial"/>
          <w:sz w:val="18"/>
        </w:rPr>
        <w:t>DANE, IGAC, SICODIS, MEN</w:t>
      </w:r>
      <w:r w:rsidR="00A629D8">
        <w:rPr>
          <w:rFonts w:ascii="Arial" w:hAnsi="Arial" w:cs="Arial"/>
          <w:sz w:val="18"/>
        </w:rPr>
        <w:t>.</w:t>
      </w:r>
    </w:p>
    <w:p w:rsidR="00661237" w:rsidRDefault="00661237">
      <w:pPr>
        <w:pStyle w:val="Sinespaciado"/>
        <w:contextualSpacing/>
        <w:jc w:val="both"/>
        <w:rPr>
          <w:rFonts w:ascii="Arial" w:hAnsi="Arial" w:cs="Arial"/>
        </w:rPr>
      </w:pPr>
    </w:p>
    <w:p w:rsidR="005B6526" w:rsidRDefault="00A22D67">
      <w:pPr>
        <w:pStyle w:val="Sinespaciado"/>
        <w:contextualSpacing/>
        <w:jc w:val="both"/>
        <w:rPr>
          <w:rFonts w:ascii="Arial" w:hAnsi="Arial" w:cs="Arial"/>
        </w:rPr>
      </w:pPr>
      <w:r w:rsidRPr="003C4552">
        <w:rPr>
          <w:rFonts w:ascii="Arial" w:hAnsi="Arial" w:cs="Arial"/>
        </w:rPr>
        <w:t xml:space="preserve">En el Municipio de </w:t>
      </w:r>
      <w:r w:rsidR="004C0152">
        <w:rPr>
          <w:rFonts w:ascii="Arial" w:hAnsi="Arial" w:cs="Arial"/>
        </w:rPr>
        <w:t>Hatonuevo</w:t>
      </w:r>
      <w:r w:rsidRPr="003C4552">
        <w:rPr>
          <w:rFonts w:ascii="Arial" w:hAnsi="Arial" w:cs="Arial"/>
        </w:rPr>
        <w:t xml:space="preserve"> el Servici</w:t>
      </w:r>
      <w:r w:rsidR="00310F4B">
        <w:rPr>
          <w:rFonts w:ascii="Arial" w:hAnsi="Arial" w:cs="Arial"/>
        </w:rPr>
        <w:t xml:space="preserve">o Educativo Oficial se presta a </w:t>
      </w:r>
      <w:r w:rsidR="00310F4B" w:rsidRPr="00310F4B">
        <w:rPr>
          <w:rFonts w:ascii="Arial" w:hAnsi="Arial" w:cs="Arial"/>
        </w:rPr>
        <w:t>través de tres (3) instituciones educativas y dos (2) centros educativos rurales e indígenas</w:t>
      </w:r>
      <w:r w:rsidRPr="005230CB">
        <w:rPr>
          <w:rFonts w:ascii="Arial" w:hAnsi="Arial" w:cs="Arial"/>
        </w:rPr>
        <w:t>, que ofrecen el ciclo de educación básica completa.</w:t>
      </w:r>
    </w:p>
    <w:p w:rsidR="00661237" w:rsidRPr="007D7DB9" w:rsidRDefault="00661237" w:rsidP="005D57AF">
      <w:pPr>
        <w:contextualSpacing/>
        <w:rPr>
          <w:rFonts w:ascii="Arial" w:eastAsiaTheme="minorHAnsi" w:hAnsi="Arial" w:cs="Arial"/>
          <w:sz w:val="22"/>
          <w:szCs w:val="22"/>
          <w:lang w:val="es-CO" w:eastAsia="en-US"/>
        </w:rPr>
      </w:pPr>
    </w:p>
    <w:p w:rsidR="00BF7D64" w:rsidRPr="003C4552" w:rsidRDefault="001403FE">
      <w:pPr>
        <w:pStyle w:val="Descripcin"/>
        <w:tabs>
          <w:tab w:val="center" w:pos="4702"/>
          <w:tab w:val="right" w:pos="9405"/>
        </w:tabs>
        <w:contextualSpacing/>
        <w:jc w:val="center"/>
        <w:rPr>
          <w:rFonts w:ascii="Arial" w:hAnsi="Arial" w:cs="Arial"/>
          <w:sz w:val="22"/>
          <w:szCs w:val="22"/>
        </w:rPr>
      </w:pPr>
      <w:r>
        <w:rPr>
          <w:rFonts w:ascii="Arial" w:hAnsi="Arial" w:cs="Arial"/>
          <w:sz w:val="22"/>
          <w:szCs w:val="22"/>
        </w:rPr>
        <w:t>Tabla 1</w:t>
      </w:r>
      <w:r w:rsidR="00BF7D64" w:rsidRPr="003C4552">
        <w:rPr>
          <w:rFonts w:ascii="Arial" w:hAnsi="Arial" w:cs="Arial"/>
          <w:sz w:val="22"/>
          <w:szCs w:val="22"/>
        </w:rPr>
        <w:t xml:space="preserve"> Matrícula Oficial del Municipio de </w:t>
      </w:r>
      <w:r w:rsidR="004C0152">
        <w:rPr>
          <w:rFonts w:ascii="Arial" w:hAnsi="Arial" w:cs="Arial"/>
          <w:sz w:val="22"/>
          <w:szCs w:val="22"/>
        </w:rPr>
        <w:t>Hatonuevo</w:t>
      </w:r>
      <w:r w:rsidR="00BF7D64" w:rsidRPr="003C4552">
        <w:rPr>
          <w:rFonts w:ascii="Arial" w:hAnsi="Arial" w:cs="Arial"/>
          <w:sz w:val="22"/>
          <w:szCs w:val="22"/>
        </w:rPr>
        <w:t xml:space="preserve"> – La Guajira</w:t>
      </w:r>
      <w:r w:rsidR="00A629D8">
        <w:rPr>
          <w:rFonts w:ascii="Arial" w:hAnsi="Arial" w:cs="Arial"/>
          <w:sz w:val="22"/>
          <w:szCs w:val="22"/>
        </w:rPr>
        <w:t>.</w:t>
      </w:r>
    </w:p>
    <w:tbl>
      <w:tblPr>
        <w:tblW w:w="0" w:type="auto"/>
        <w:tblInd w:w="-10" w:type="dxa"/>
        <w:tblCellMar>
          <w:left w:w="70" w:type="dxa"/>
          <w:right w:w="70" w:type="dxa"/>
        </w:tblCellMar>
        <w:tblLook w:val="04A0" w:firstRow="1" w:lastRow="0" w:firstColumn="1" w:lastColumn="0" w:noHBand="0" w:noVBand="1"/>
      </w:tblPr>
      <w:tblGrid>
        <w:gridCol w:w="218"/>
        <w:gridCol w:w="3127"/>
        <w:gridCol w:w="1382"/>
        <w:gridCol w:w="1649"/>
        <w:gridCol w:w="1649"/>
        <w:gridCol w:w="1370"/>
      </w:tblGrid>
      <w:tr w:rsidR="00A270A1" w:rsidRPr="00A270A1" w:rsidTr="00784A1C">
        <w:trPr>
          <w:trHeight w:val="270"/>
        </w:trPr>
        <w:tc>
          <w:tcPr>
            <w:tcW w:w="0" w:type="auto"/>
            <w:gridSpan w:val="6"/>
            <w:tcBorders>
              <w:top w:val="single" w:sz="8" w:space="0" w:color="auto"/>
              <w:left w:val="single" w:sz="8" w:space="0" w:color="auto"/>
              <w:bottom w:val="single" w:sz="8" w:space="0" w:color="auto"/>
              <w:right w:val="single" w:sz="8" w:space="0" w:color="000000"/>
            </w:tcBorders>
            <w:shd w:val="clear" w:color="000000" w:fill="666699"/>
            <w:vAlign w:val="center"/>
            <w:hideMark/>
          </w:tcPr>
          <w:p w:rsidR="00A270A1" w:rsidRPr="00A270A1" w:rsidRDefault="00A270A1" w:rsidP="005D57AF">
            <w:pPr>
              <w:contextualSpacing/>
              <w:jc w:val="center"/>
              <w:rPr>
                <w:rFonts w:ascii="Arial" w:eastAsia="Times New Roman" w:hAnsi="Arial" w:cs="Arial"/>
                <w:b/>
                <w:bCs/>
                <w:color w:val="FFFFFF"/>
                <w:sz w:val="14"/>
                <w:szCs w:val="14"/>
                <w:lang w:val="es-CO" w:eastAsia="es-CO"/>
              </w:rPr>
            </w:pPr>
            <w:r w:rsidRPr="00A270A1">
              <w:rPr>
                <w:rFonts w:ascii="Arial" w:eastAsia="Times New Roman" w:hAnsi="Arial" w:cs="Arial"/>
                <w:b/>
                <w:bCs/>
                <w:color w:val="FFFFFF"/>
                <w:sz w:val="14"/>
                <w:szCs w:val="14"/>
                <w:lang w:eastAsia="es-CO"/>
              </w:rPr>
              <w:t>MAT</w:t>
            </w:r>
            <w:r w:rsidR="00784A1C">
              <w:rPr>
                <w:rFonts w:ascii="Arial" w:eastAsia="Times New Roman" w:hAnsi="Arial" w:cs="Arial"/>
                <w:b/>
                <w:bCs/>
                <w:color w:val="FFFFFF"/>
                <w:sz w:val="14"/>
                <w:szCs w:val="14"/>
                <w:lang w:eastAsia="es-CO"/>
              </w:rPr>
              <w:t>RÍCULA SIMAT DEL MUNICIPIO  2020 -2021</w:t>
            </w:r>
          </w:p>
        </w:tc>
      </w:tr>
      <w:tr w:rsidR="00A270A1" w:rsidRPr="00A270A1" w:rsidTr="00784A1C">
        <w:trPr>
          <w:trHeight w:val="555"/>
        </w:trPr>
        <w:tc>
          <w:tcPr>
            <w:tcW w:w="0" w:type="auto"/>
            <w:tcBorders>
              <w:top w:val="nil"/>
              <w:left w:val="single" w:sz="8" w:space="0" w:color="auto"/>
              <w:bottom w:val="single" w:sz="8" w:space="0" w:color="auto"/>
              <w:right w:val="single" w:sz="8" w:space="0" w:color="auto"/>
            </w:tcBorders>
            <w:shd w:val="clear" w:color="000000" w:fill="CCCCFF"/>
            <w:vAlign w:val="center"/>
            <w:hideMark/>
          </w:tcPr>
          <w:p w:rsidR="00A270A1" w:rsidRPr="00A270A1" w:rsidRDefault="00A270A1" w:rsidP="005D57AF">
            <w:pPr>
              <w:contextualSpacing/>
              <w:jc w:val="center"/>
              <w:rPr>
                <w:rFonts w:ascii="Arial" w:eastAsia="Times New Roman" w:hAnsi="Arial" w:cs="Arial"/>
                <w:b/>
                <w:bCs/>
                <w:color w:val="000000"/>
                <w:sz w:val="14"/>
                <w:szCs w:val="14"/>
                <w:lang w:val="es-CO" w:eastAsia="es-CO"/>
              </w:rPr>
            </w:pPr>
            <w:r w:rsidRPr="00A270A1">
              <w:rPr>
                <w:rFonts w:ascii="Arial" w:eastAsia="Times New Roman" w:hAnsi="Arial" w:cs="Arial"/>
                <w:b/>
                <w:bCs/>
                <w:color w:val="000000"/>
                <w:sz w:val="14"/>
                <w:szCs w:val="14"/>
                <w:lang w:eastAsia="es-CO"/>
              </w:rPr>
              <w:t> </w:t>
            </w:r>
          </w:p>
        </w:tc>
        <w:tc>
          <w:tcPr>
            <w:tcW w:w="0" w:type="auto"/>
            <w:tcBorders>
              <w:top w:val="single" w:sz="8" w:space="0" w:color="auto"/>
              <w:left w:val="nil"/>
              <w:bottom w:val="single" w:sz="8" w:space="0" w:color="auto"/>
              <w:right w:val="single" w:sz="8" w:space="0" w:color="000000"/>
            </w:tcBorders>
            <w:shd w:val="clear" w:color="000000" w:fill="CCCCFF"/>
            <w:vAlign w:val="center"/>
            <w:hideMark/>
          </w:tcPr>
          <w:p w:rsidR="00A270A1" w:rsidRPr="00A270A1" w:rsidRDefault="00A270A1" w:rsidP="005D57AF">
            <w:pPr>
              <w:contextualSpacing/>
              <w:jc w:val="center"/>
              <w:rPr>
                <w:rFonts w:ascii="Arial" w:eastAsia="Times New Roman" w:hAnsi="Arial" w:cs="Arial"/>
                <w:b/>
                <w:bCs/>
                <w:color w:val="000000"/>
                <w:sz w:val="14"/>
                <w:szCs w:val="14"/>
                <w:lang w:val="es-CO" w:eastAsia="es-CO"/>
              </w:rPr>
            </w:pPr>
            <w:r w:rsidRPr="00A270A1">
              <w:rPr>
                <w:rFonts w:ascii="Arial" w:eastAsia="Times New Roman" w:hAnsi="Arial" w:cs="Arial"/>
                <w:b/>
                <w:bCs/>
                <w:color w:val="000000"/>
                <w:sz w:val="14"/>
                <w:szCs w:val="14"/>
                <w:lang w:eastAsia="es-CO"/>
              </w:rPr>
              <w:t>INSTITUCIÓN EDUCATIVA</w:t>
            </w:r>
          </w:p>
        </w:tc>
        <w:tc>
          <w:tcPr>
            <w:tcW w:w="0" w:type="auto"/>
            <w:tcBorders>
              <w:top w:val="nil"/>
              <w:left w:val="nil"/>
              <w:bottom w:val="single" w:sz="8" w:space="0" w:color="auto"/>
              <w:right w:val="single" w:sz="8" w:space="0" w:color="auto"/>
            </w:tcBorders>
            <w:shd w:val="clear" w:color="000000" w:fill="CCCCFF"/>
            <w:vAlign w:val="center"/>
            <w:hideMark/>
          </w:tcPr>
          <w:p w:rsidR="00A270A1" w:rsidRPr="00A270A1" w:rsidRDefault="00A270A1" w:rsidP="005D57AF">
            <w:pPr>
              <w:contextualSpacing/>
              <w:jc w:val="center"/>
              <w:rPr>
                <w:rFonts w:ascii="Arial" w:eastAsia="Times New Roman" w:hAnsi="Arial" w:cs="Arial"/>
                <w:b/>
                <w:bCs/>
                <w:color w:val="000000"/>
                <w:sz w:val="14"/>
                <w:szCs w:val="14"/>
                <w:lang w:val="es-CO" w:eastAsia="es-CO"/>
              </w:rPr>
            </w:pPr>
            <w:r w:rsidRPr="00A270A1">
              <w:rPr>
                <w:rFonts w:ascii="Arial" w:eastAsia="Times New Roman" w:hAnsi="Arial" w:cs="Arial"/>
                <w:b/>
                <w:bCs/>
                <w:color w:val="000000"/>
                <w:sz w:val="14"/>
                <w:szCs w:val="14"/>
                <w:lang w:eastAsia="es-CO"/>
              </w:rPr>
              <w:t xml:space="preserve">SEDES REPORTADAS </w:t>
            </w:r>
          </w:p>
        </w:tc>
        <w:tc>
          <w:tcPr>
            <w:tcW w:w="0" w:type="auto"/>
            <w:tcBorders>
              <w:top w:val="nil"/>
              <w:left w:val="nil"/>
              <w:bottom w:val="single" w:sz="8" w:space="0" w:color="auto"/>
              <w:right w:val="single" w:sz="8" w:space="0" w:color="auto"/>
            </w:tcBorders>
            <w:shd w:val="clear" w:color="000000" w:fill="CCCCFF"/>
            <w:vAlign w:val="center"/>
            <w:hideMark/>
          </w:tcPr>
          <w:p w:rsidR="00A270A1" w:rsidRPr="00A270A1" w:rsidRDefault="00A270A1" w:rsidP="005D57AF">
            <w:pPr>
              <w:contextualSpacing/>
              <w:jc w:val="center"/>
              <w:rPr>
                <w:rFonts w:ascii="Arial" w:eastAsia="Times New Roman" w:hAnsi="Arial" w:cs="Arial"/>
                <w:b/>
                <w:bCs/>
                <w:color w:val="000000"/>
                <w:sz w:val="14"/>
                <w:szCs w:val="14"/>
                <w:lang w:val="es-CO" w:eastAsia="es-CO"/>
              </w:rPr>
            </w:pPr>
            <w:r w:rsidRPr="00A270A1">
              <w:rPr>
                <w:rFonts w:ascii="Arial" w:eastAsia="Times New Roman" w:hAnsi="Arial" w:cs="Arial"/>
                <w:b/>
                <w:bCs/>
                <w:color w:val="000000"/>
                <w:sz w:val="14"/>
                <w:szCs w:val="14"/>
                <w:lang w:eastAsia="es-CO"/>
              </w:rPr>
              <w:t>MATRÍCULA REPORTADA 2020</w:t>
            </w:r>
          </w:p>
        </w:tc>
        <w:tc>
          <w:tcPr>
            <w:tcW w:w="0" w:type="auto"/>
            <w:tcBorders>
              <w:top w:val="nil"/>
              <w:left w:val="nil"/>
              <w:bottom w:val="single" w:sz="8" w:space="0" w:color="auto"/>
              <w:right w:val="single" w:sz="8" w:space="0" w:color="auto"/>
            </w:tcBorders>
            <w:shd w:val="clear" w:color="000000" w:fill="CCCCFF"/>
            <w:vAlign w:val="center"/>
            <w:hideMark/>
          </w:tcPr>
          <w:p w:rsidR="00A270A1" w:rsidRPr="00A270A1" w:rsidRDefault="00A270A1" w:rsidP="005D57AF">
            <w:pPr>
              <w:contextualSpacing/>
              <w:jc w:val="center"/>
              <w:rPr>
                <w:rFonts w:ascii="Arial" w:eastAsia="Times New Roman" w:hAnsi="Arial" w:cs="Arial"/>
                <w:b/>
                <w:bCs/>
                <w:color w:val="000000"/>
                <w:sz w:val="14"/>
                <w:szCs w:val="14"/>
                <w:lang w:val="es-CO" w:eastAsia="es-CO"/>
              </w:rPr>
            </w:pPr>
            <w:r w:rsidRPr="00A270A1">
              <w:rPr>
                <w:rFonts w:ascii="Arial" w:eastAsia="Times New Roman" w:hAnsi="Arial" w:cs="Arial"/>
                <w:b/>
                <w:bCs/>
                <w:color w:val="000000"/>
                <w:sz w:val="14"/>
                <w:szCs w:val="14"/>
                <w:lang w:eastAsia="es-CO"/>
              </w:rPr>
              <w:t>MATRÍCULA REPORTADA 2021</w:t>
            </w:r>
          </w:p>
        </w:tc>
        <w:tc>
          <w:tcPr>
            <w:tcW w:w="0" w:type="auto"/>
            <w:tcBorders>
              <w:top w:val="nil"/>
              <w:left w:val="nil"/>
              <w:bottom w:val="single" w:sz="8" w:space="0" w:color="auto"/>
              <w:right w:val="single" w:sz="8" w:space="0" w:color="auto"/>
            </w:tcBorders>
            <w:shd w:val="clear" w:color="000000" w:fill="CCCCFF"/>
            <w:vAlign w:val="center"/>
            <w:hideMark/>
          </w:tcPr>
          <w:p w:rsidR="00A270A1" w:rsidRPr="00A270A1" w:rsidRDefault="00A270A1" w:rsidP="005D57AF">
            <w:pPr>
              <w:contextualSpacing/>
              <w:jc w:val="center"/>
              <w:rPr>
                <w:rFonts w:ascii="Arial" w:eastAsia="Times New Roman" w:hAnsi="Arial" w:cs="Arial"/>
                <w:b/>
                <w:bCs/>
                <w:color w:val="000000"/>
                <w:sz w:val="14"/>
                <w:szCs w:val="14"/>
                <w:lang w:val="es-CO" w:eastAsia="es-CO"/>
              </w:rPr>
            </w:pPr>
            <w:r w:rsidRPr="00A270A1">
              <w:rPr>
                <w:rFonts w:ascii="Arial" w:eastAsia="Times New Roman" w:hAnsi="Arial" w:cs="Arial"/>
                <w:b/>
                <w:bCs/>
                <w:color w:val="000000"/>
                <w:sz w:val="14"/>
                <w:szCs w:val="14"/>
                <w:lang w:eastAsia="es-CO"/>
              </w:rPr>
              <w:t>ZONA</w:t>
            </w:r>
          </w:p>
        </w:tc>
      </w:tr>
      <w:tr w:rsidR="00A270A1" w:rsidRPr="00A270A1" w:rsidTr="00784A1C">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eastAsia="es-CO"/>
              </w:rPr>
              <w:t>1</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rsidR="00A270A1" w:rsidRPr="00A270A1" w:rsidRDefault="00A270A1" w:rsidP="005D57AF">
            <w:pPr>
              <w:contextualSpacing/>
              <w:jc w:val="center"/>
              <w:rPr>
                <w:rFonts w:ascii="Arial" w:eastAsia="Times New Roman" w:hAnsi="Arial" w:cs="Arial"/>
                <w:sz w:val="14"/>
                <w:szCs w:val="14"/>
                <w:lang w:val="es-CO" w:eastAsia="es-CO"/>
              </w:rPr>
            </w:pPr>
            <w:r w:rsidRPr="00A270A1">
              <w:rPr>
                <w:rFonts w:ascii="Arial" w:eastAsia="Times New Roman" w:hAnsi="Arial" w:cs="Arial"/>
                <w:sz w:val="14"/>
                <w:lang w:eastAsia="es-CO"/>
              </w:rPr>
              <w:t>IE NUESTRA SEÑORA DEL CARMEN</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3</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1522</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1.501</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URBANA Y RURAL</w:t>
            </w:r>
          </w:p>
        </w:tc>
      </w:tr>
      <w:tr w:rsidR="00A270A1" w:rsidRPr="00A270A1" w:rsidTr="00784A1C">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eastAsia="es-CO"/>
              </w:rPr>
              <w:t>2</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rsidR="00A270A1" w:rsidRPr="00A270A1" w:rsidRDefault="00A270A1" w:rsidP="005D57AF">
            <w:pPr>
              <w:contextualSpacing/>
              <w:jc w:val="center"/>
              <w:rPr>
                <w:rFonts w:ascii="Arial" w:eastAsia="Times New Roman" w:hAnsi="Arial" w:cs="Arial"/>
                <w:sz w:val="14"/>
                <w:szCs w:val="14"/>
                <w:lang w:val="es-CO" w:eastAsia="es-CO"/>
              </w:rPr>
            </w:pPr>
            <w:r w:rsidRPr="00A270A1">
              <w:rPr>
                <w:rFonts w:ascii="Arial" w:eastAsia="Times New Roman" w:hAnsi="Arial" w:cs="Arial"/>
                <w:sz w:val="14"/>
                <w:szCs w:val="18"/>
                <w:lang w:eastAsia="es-CO"/>
              </w:rPr>
              <w:t>CENTRO ETNOEDUCATIVO RURAL LA CRUZ</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5</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347</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370</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URBANA Y RURAL</w:t>
            </w:r>
          </w:p>
        </w:tc>
      </w:tr>
      <w:tr w:rsidR="00A270A1" w:rsidRPr="00A270A1" w:rsidTr="00784A1C">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eastAsia="es-CO"/>
              </w:rPr>
              <w:t>3</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rsidR="00A270A1" w:rsidRPr="00A270A1" w:rsidRDefault="00A270A1" w:rsidP="005D57AF">
            <w:pPr>
              <w:contextualSpacing/>
              <w:jc w:val="center"/>
              <w:rPr>
                <w:rFonts w:ascii="Arial" w:eastAsia="Times New Roman" w:hAnsi="Arial" w:cs="Arial"/>
                <w:sz w:val="14"/>
                <w:szCs w:val="14"/>
                <w:lang w:val="es-CO" w:eastAsia="es-CO"/>
              </w:rPr>
            </w:pPr>
            <w:r w:rsidRPr="00A270A1">
              <w:rPr>
                <w:rFonts w:ascii="Arial" w:eastAsia="Times New Roman" w:hAnsi="Arial" w:cs="Arial"/>
                <w:sz w:val="14"/>
                <w:szCs w:val="18"/>
                <w:lang w:eastAsia="es-CO"/>
              </w:rPr>
              <w:t>I.E. CARLOS ALBERTO CAMARGO MENDEZ</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1</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1042</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973</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URBANA</w:t>
            </w:r>
          </w:p>
        </w:tc>
      </w:tr>
      <w:tr w:rsidR="00A270A1" w:rsidRPr="00A270A1" w:rsidTr="00784A1C">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eastAsia="es-CO"/>
              </w:rPr>
              <w:t>4</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rsidR="00A270A1" w:rsidRPr="00A270A1" w:rsidRDefault="00A270A1" w:rsidP="005D57AF">
            <w:pPr>
              <w:contextualSpacing/>
              <w:jc w:val="center"/>
              <w:rPr>
                <w:rFonts w:ascii="Arial" w:eastAsia="Times New Roman" w:hAnsi="Arial" w:cs="Arial"/>
                <w:sz w:val="14"/>
                <w:szCs w:val="14"/>
                <w:lang w:val="es-CO" w:eastAsia="es-CO"/>
              </w:rPr>
            </w:pPr>
            <w:r w:rsidRPr="00A270A1">
              <w:rPr>
                <w:rFonts w:ascii="Arial" w:eastAsia="Times New Roman" w:hAnsi="Arial" w:cs="Arial"/>
                <w:sz w:val="14"/>
                <w:szCs w:val="18"/>
                <w:lang w:eastAsia="es-CO"/>
              </w:rPr>
              <w:t>INSTITUCIÓN EDUCATIVA GUAMACHITO</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2</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784</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739</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RURAL</w:t>
            </w:r>
          </w:p>
        </w:tc>
      </w:tr>
      <w:tr w:rsidR="00A270A1" w:rsidRPr="00A270A1" w:rsidTr="00784A1C">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eastAsia="es-CO"/>
              </w:rPr>
              <w:t>5</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rsidR="00A270A1" w:rsidRPr="00A270A1" w:rsidRDefault="00A270A1" w:rsidP="005D57AF">
            <w:pPr>
              <w:contextualSpacing/>
              <w:jc w:val="center"/>
              <w:rPr>
                <w:rFonts w:ascii="Arial" w:eastAsia="Times New Roman" w:hAnsi="Arial" w:cs="Arial"/>
                <w:sz w:val="14"/>
                <w:szCs w:val="14"/>
                <w:lang w:val="es-CO" w:eastAsia="es-CO"/>
              </w:rPr>
            </w:pPr>
            <w:r w:rsidRPr="00A270A1">
              <w:rPr>
                <w:rFonts w:ascii="Arial" w:eastAsia="Times New Roman" w:hAnsi="Arial" w:cs="Arial"/>
                <w:sz w:val="14"/>
                <w:szCs w:val="18"/>
                <w:lang w:eastAsia="es-CO"/>
              </w:rPr>
              <w:t>CENTRO ETNOEDUCATIVO EL CERRO</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4</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386</w:t>
            </w:r>
          </w:p>
        </w:tc>
        <w:tc>
          <w:tcPr>
            <w:tcW w:w="0" w:type="auto"/>
            <w:tcBorders>
              <w:top w:val="nil"/>
              <w:left w:val="nil"/>
              <w:bottom w:val="single" w:sz="8" w:space="0" w:color="auto"/>
              <w:right w:val="single" w:sz="8" w:space="0" w:color="auto"/>
            </w:tcBorders>
            <w:shd w:val="clear" w:color="auto" w:fill="auto"/>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373</w:t>
            </w:r>
          </w:p>
        </w:tc>
        <w:tc>
          <w:tcPr>
            <w:tcW w:w="0" w:type="auto"/>
            <w:tcBorders>
              <w:top w:val="nil"/>
              <w:left w:val="nil"/>
              <w:bottom w:val="single" w:sz="8" w:space="0" w:color="auto"/>
              <w:right w:val="single" w:sz="8" w:space="0" w:color="auto"/>
            </w:tcBorders>
            <w:shd w:val="clear" w:color="auto" w:fill="auto"/>
            <w:noWrap/>
            <w:vAlign w:val="center"/>
            <w:hideMark/>
          </w:tcPr>
          <w:p w:rsidR="00A270A1" w:rsidRPr="00A270A1" w:rsidRDefault="00A270A1" w:rsidP="005D57AF">
            <w:pPr>
              <w:contextualSpacing/>
              <w:jc w:val="center"/>
              <w:rPr>
                <w:rFonts w:ascii="Arial" w:eastAsia="Times New Roman" w:hAnsi="Arial" w:cs="Arial"/>
                <w:color w:val="000000"/>
                <w:sz w:val="14"/>
                <w:szCs w:val="14"/>
                <w:lang w:val="es-CO" w:eastAsia="es-CO"/>
              </w:rPr>
            </w:pPr>
            <w:r w:rsidRPr="00A270A1">
              <w:rPr>
                <w:rFonts w:ascii="Arial" w:eastAsia="Times New Roman" w:hAnsi="Arial" w:cs="Arial"/>
                <w:color w:val="000000"/>
                <w:sz w:val="14"/>
                <w:szCs w:val="14"/>
                <w:lang w:val="es-CO" w:eastAsia="es-CO"/>
              </w:rPr>
              <w:t>URBANA Y RURAL</w:t>
            </w:r>
          </w:p>
        </w:tc>
      </w:tr>
      <w:tr w:rsidR="00A270A1" w:rsidRPr="00A270A1" w:rsidTr="00784A1C">
        <w:trPr>
          <w:trHeight w:val="270"/>
        </w:trPr>
        <w:tc>
          <w:tcPr>
            <w:tcW w:w="0" w:type="auto"/>
            <w:gridSpan w:val="2"/>
            <w:tcBorders>
              <w:top w:val="single" w:sz="8" w:space="0" w:color="auto"/>
              <w:left w:val="single" w:sz="8" w:space="0" w:color="auto"/>
              <w:bottom w:val="single" w:sz="8" w:space="0" w:color="auto"/>
              <w:right w:val="single" w:sz="8" w:space="0" w:color="000000"/>
            </w:tcBorders>
            <w:shd w:val="clear" w:color="000000" w:fill="666699"/>
            <w:vAlign w:val="center"/>
            <w:hideMark/>
          </w:tcPr>
          <w:p w:rsidR="00A270A1" w:rsidRPr="00A270A1" w:rsidRDefault="00A270A1" w:rsidP="005D57AF">
            <w:pPr>
              <w:contextualSpacing/>
              <w:jc w:val="center"/>
              <w:rPr>
                <w:rFonts w:ascii="Arial" w:eastAsia="Times New Roman" w:hAnsi="Arial" w:cs="Arial"/>
                <w:b/>
                <w:bCs/>
                <w:color w:val="FFFFFF"/>
                <w:sz w:val="14"/>
                <w:szCs w:val="14"/>
                <w:lang w:val="es-CO" w:eastAsia="es-CO"/>
              </w:rPr>
            </w:pPr>
            <w:r w:rsidRPr="00A270A1">
              <w:rPr>
                <w:rFonts w:ascii="Arial" w:eastAsia="Times New Roman" w:hAnsi="Arial" w:cs="Arial"/>
                <w:b/>
                <w:bCs/>
                <w:color w:val="FFFFFF"/>
                <w:sz w:val="14"/>
                <w:szCs w:val="14"/>
                <w:lang w:eastAsia="es-CO"/>
              </w:rPr>
              <w:t>TOTAL</w:t>
            </w:r>
          </w:p>
        </w:tc>
        <w:tc>
          <w:tcPr>
            <w:tcW w:w="0" w:type="auto"/>
            <w:tcBorders>
              <w:top w:val="nil"/>
              <w:left w:val="nil"/>
              <w:bottom w:val="single" w:sz="8" w:space="0" w:color="auto"/>
              <w:right w:val="single" w:sz="8" w:space="0" w:color="auto"/>
            </w:tcBorders>
            <w:shd w:val="clear" w:color="000000" w:fill="666699"/>
            <w:noWrap/>
            <w:vAlign w:val="center"/>
            <w:hideMark/>
          </w:tcPr>
          <w:p w:rsidR="00A270A1" w:rsidRPr="00A270A1" w:rsidRDefault="00A270A1" w:rsidP="005D57AF">
            <w:pPr>
              <w:contextualSpacing/>
              <w:jc w:val="center"/>
              <w:rPr>
                <w:rFonts w:ascii="Arial" w:eastAsia="Times New Roman" w:hAnsi="Arial" w:cs="Arial"/>
                <w:b/>
                <w:bCs/>
                <w:color w:val="FFFFFF"/>
                <w:sz w:val="16"/>
                <w:szCs w:val="16"/>
                <w:lang w:val="es-CO" w:eastAsia="es-CO"/>
              </w:rPr>
            </w:pPr>
            <w:r w:rsidRPr="00A270A1">
              <w:rPr>
                <w:rFonts w:ascii="Arial" w:eastAsia="Times New Roman" w:hAnsi="Arial" w:cs="Arial"/>
                <w:b/>
                <w:bCs/>
                <w:color w:val="FFFFFF"/>
                <w:sz w:val="16"/>
                <w:szCs w:val="16"/>
                <w:lang w:val="es-CO" w:eastAsia="es-CO"/>
              </w:rPr>
              <w:t>15</w:t>
            </w:r>
          </w:p>
        </w:tc>
        <w:tc>
          <w:tcPr>
            <w:tcW w:w="0" w:type="auto"/>
            <w:tcBorders>
              <w:top w:val="nil"/>
              <w:left w:val="nil"/>
              <w:bottom w:val="single" w:sz="8" w:space="0" w:color="auto"/>
              <w:right w:val="single" w:sz="8" w:space="0" w:color="auto"/>
            </w:tcBorders>
            <w:shd w:val="clear" w:color="000000" w:fill="666699"/>
            <w:vAlign w:val="center"/>
            <w:hideMark/>
          </w:tcPr>
          <w:p w:rsidR="00A270A1" w:rsidRPr="00A270A1" w:rsidRDefault="00A270A1" w:rsidP="005D57AF">
            <w:pPr>
              <w:contextualSpacing/>
              <w:jc w:val="center"/>
              <w:rPr>
                <w:rFonts w:ascii="Arial" w:eastAsia="Times New Roman" w:hAnsi="Arial" w:cs="Arial"/>
                <w:b/>
                <w:bCs/>
                <w:color w:val="FFFFFF"/>
                <w:sz w:val="16"/>
                <w:szCs w:val="16"/>
                <w:lang w:val="es-CO" w:eastAsia="es-CO"/>
              </w:rPr>
            </w:pPr>
            <w:r w:rsidRPr="00A270A1">
              <w:rPr>
                <w:rFonts w:ascii="Arial" w:eastAsia="Times New Roman" w:hAnsi="Arial" w:cs="Arial"/>
                <w:b/>
                <w:bCs/>
                <w:color w:val="FFFFFF"/>
                <w:sz w:val="16"/>
                <w:szCs w:val="16"/>
                <w:lang w:val="es-CO" w:eastAsia="es-CO"/>
              </w:rPr>
              <w:t>4.081</w:t>
            </w:r>
          </w:p>
        </w:tc>
        <w:tc>
          <w:tcPr>
            <w:tcW w:w="0" w:type="auto"/>
            <w:tcBorders>
              <w:top w:val="nil"/>
              <w:left w:val="nil"/>
              <w:bottom w:val="single" w:sz="8" w:space="0" w:color="auto"/>
              <w:right w:val="single" w:sz="8" w:space="0" w:color="auto"/>
            </w:tcBorders>
            <w:shd w:val="clear" w:color="000000" w:fill="666699"/>
            <w:vAlign w:val="center"/>
            <w:hideMark/>
          </w:tcPr>
          <w:p w:rsidR="00A270A1" w:rsidRPr="00A270A1" w:rsidRDefault="00A270A1" w:rsidP="005D57AF">
            <w:pPr>
              <w:contextualSpacing/>
              <w:jc w:val="center"/>
              <w:rPr>
                <w:rFonts w:ascii="Arial" w:eastAsia="Times New Roman" w:hAnsi="Arial" w:cs="Arial"/>
                <w:b/>
                <w:bCs/>
                <w:color w:val="FFFFFF"/>
                <w:sz w:val="16"/>
                <w:szCs w:val="16"/>
                <w:lang w:val="es-CO" w:eastAsia="es-CO"/>
              </w:rPr>
            </w:pPr>
            <w:r w:rsidRPr="00A270A1">
              <w:rPr>
                <w:rFonts w:ascii="Arial" w:eastAsia="Times New Roman" w:hAnsi="Arial" w:cs="Arial"/>
                <w:b/>
                <w:bCs/>
                <w:color w:val="FFFFFF"/>
                <w:sz w:val="16"/>
                <w:szCs w:val="16"/>
                <w:lang w:val="es-CO" w:eastAsia="es-CO"/>
              </w:rPr>
              <w:t>3956</w:t>
            </w:r>
          </w:p>
        </w:tc>
        <w:tc>
          <w:tcPr>
            <w:tcW w:w="0" w:type="auto"/>
            <w:tcBorders>
              <w:top w:val="nil"/>
              <w:left w:val="nil"/>
              <w:bottom w:val="single" w:sz="8" w:space="0" w:color="auto"/>
              <w:right w:val="single" w:sz="8" w:space="0" w:color="auto"/>
            </w:tcBorders>
            <w:shd w:val="clear" w:color="000000" w:fill="666699"/>
            <w:noWrap/>
            <w:vAlign w:val="center"/>
            <w:hideMark/>
          </w:tcPr>
          <w:p w:rsidR="00A270A1" w:rsidRPr="00A270A1" w:rsidRDefault="00A270A1" w:rsidP="005D57AF">
            <w:pPr>
              <w:contextualSpacing/>
              <w:rPr>
                <w:rFonts w:ascii="Arial" w:eastAsia="Times New Roman" w:hAnsi="Arial" w:cs="Arial"/>
                <w:sz w:val="14"/>
                <w:szCs w:val="14"/>
                <w:lang w:val="es-CO" w:eastAsia="es-CO"/>
              </w:rPr>
            </w:pPr>
            <w:r w:rsidRPr="00A270A1">
              <w:rPr>
                <w:rFonts w:ascii="Arial" w:eastAsia="Times New Roman" w:hAnsi="Arial" w:cs="Arial"/>
                <w:sz w:val="14"/>
                <w:szCs w:val="14"/>
                <w:lang w:val="es-CO" w:eastAsia="es-CO"/>
              </w:rPr>
              <w:t> </w:t>
            </w:r>
          </w:p>
        </w:tc>
      </w:tr>
    </w:tbl>
    <w:p w:rsidR="003E0FB2" w:rsidRPr="003C4552" w:rsidRDefault="003E0FB2">
      <w:pPr>
        <w:contextualSpacing/>
        <w:jc w:val="center"/>
        <w:rPr>
          <w:rFonts w:ascii="Arial" w:hAnsi="Arial" w:cs="Arial"/>
          <w:sz w:val="16"/>
          <w:szCs w:val="22"/>
        </w:rPr>
      </w:pPr>
      <w:r w:rsidRPr="003C4552">
        <w:rPr>
          <w:rFonts w:ascii="Arial" w:hAnsi="Arial" w:cs="Arial"/>
          <w:sz w:val="16"/>
          <w:szCs w:val="22"/>
        </w:rPr>
        <w:t>Fuente: SIMAT</w:t>
      </w:r>
      <w:r w:rsidR="008377F1">
        <w:rPr>
          <w:rFonts w:ascii="Arial" w:hAnsi="Arial" w:cs="Arial"/>
          <w:sz w:val="16"/>
          <w:szCs w:val="22"/>
        </w:rPr>
        <w:t xml:space="preserve"> mayo 2020</w:t>
      </w:r>
      <w:r w:rsidR="00784A1C">
        <w:rPr>
          <w:rFonts w:ascii="Arial" w:hAnsi="Arial" w:cs="Arial"/>
          <w:sz w:val="16"/>
          <w:szCs w:val="22"/>
        </w:rPr>
        <w:t xml:space="preserve"> y enero 2021</w:t>
      </w:r>
      <w:r w:rsidRPr="003C4552">
        <w:rPr>
          <w:rFonts w:ascii="Arial" w:hAnsi="Arial" w:cs="Arial"/>
          <w:sz w:val="16"/>
          <w:szCs w:val="22"/>
        </w:rPr>
        <w:t>.</w:t>
      </w:r>
    </w:p>
    <w:p w:rsidR="00BF7D64" w:rsidRPr="003C4552" w:rsidRDefault="00BF7D64">
      <w:pPr>
        <w:contextualSpacing/>
        <w:jc w:val="center"/>
        <w:rPr>
          <w:rFonts w:ascii="Arial" w:hAnsi="Arial" w:cs="Arial"/>
          <w:sz w:val="16"/>
          <w:szCs w:val="22"/>
        </w:rPr>
      </w:pPr>
      <w:r w:rsidRPr="003C4552">
        <w:rPr>
          <w:rFonts w:ascii="Arial" w:hAnsi="Arial" w:cs="Arial"/>
          <w:sz w:val="16"/>
          <w:szCs w:val="22"/>
        </w:rPr>
        <w:t>Decreto 0391 de 2019 por medio del cual se actualiza el Directorio Único de Establecimientos Educativos de la A</w:t>
      </w:r>
      <w:r>
        <w:rPr>
          <w:rFonts w:ascii="Arial" w:hAnsi="Arial" w:cs="Arial"/>
          <w:sz w:val="16"/>
          <w:szCs w:val="22"/>
        </w:rPr>
        <w:t>dministradora Temporal para el S</w:t>
      </w:r>
      <w:r w:rsidRPr="003C4552">
        <w:rPr>
          <w:rFonts w:ascii="Arial" w:hAnsi="Arial" w:cs="Arial"/>
          <w:sz w:val="16"/>
          <w:szCs w:val="22"/>
        </w:rPr>
        <w:t>ector Educación en el Departamento de La Guajira.</w:t>
      </w:r>
    </w:p>
    <w:p w:rsidR="005B6526" w:rsidRPr="003C4552" w:rsidRDefault="005B6526">
      <w:pPr>
        <w:contextualSpacing/>
        <w:rPr>
          <w:rFonts w:ascii="Arial" w:hAnsi="Arial" w:cs="Arial"/>
          <w:sz w:val="22"/>
          <w:szCs w:val="22"/>
        </w:rPr>
      </w:pPr>
    </w:p>
    <w:p w:rsidR="004E4CC3" w:rsidRPr="003C4552" w:rsidRDefault="004E4CC3">
      <w:pPr>
        <w:contextualSpacing/>
        <w:jc w:val="both"/>
        <w:rPr>
          <w:rFonts w:ascii="Arial" w:hAnsi="Arial" w:cs="Arial"/>
          <w:sz w:val="22"/>
          <w:szCs w:val="22"/>
        </w:rPr>
      </w:pPr>
      <w:bookmarkStart w:id="2" w:name="_Hlk24406021"/>
      <w:r w:rsidRPr="003C4552">
        <w:rPr>
          <w:rFonts w:ascii="Arial" w:hAnsi="Arial" w:cs="Arial"/>
          <w:sz w:val="22"/>
          <w:szCs w:val="22"/>
        </w:rPr>
        <w:t xml:space="preserve">Teniendo en cuenta que el Municipio de </w:t>
      </w:r>
      <w:r w:rsidR="004C0152">
        <w:rPr>
          <w:rFonts w:ascii="Arial" w:hAnsi="Arial" w:cs="Arial"/>
          <w:sz w:val="22"/>
          <w:szCs w:val="22"/>
        </w:rPr>
        <w:t>Hatonuevo</w:t>
      </w:r>
      <w:r w:rsidRPr="003C4552">
        <w:rPr>
          <w:rFonts w:ascii="Arial" w:hAnsi="Arial" w:cs="Arial"/>
          <w:sz w:val="22"/>
          <w:szCs w:val="22"/>
        </w:rPr>
        <w:t xml:space="preserve"> no está certificado en Educación, la prestación de los Servicios de Alimentación Escolar se realizó con recursos municipales (recursos de transferencias del SGP), con recursos de </w:t>
      </w:r>
      <w:r>
        <w:rPr>
          <w:rFonts w:ascii="Arial" w:hAnsi="Arial" w:cs="Arial"/>
          <w:sz w:val="22"/>
          <w:szCs w:val="22"/>
        </w:rPr>
        <w:t>c</w:t>
      </w:r>
      <w:r w:rsidRPr="003C4552">
        <w:rPr>
          <w:rFonts w:ascii="Arial" w:hAnsi="Arial" w:cs="Arial"/>
          <w:sz w:val="22"/>
          <w:szCs w:val="22"/>
        </w:rPr>
        <w:t>ofinanciación Nacional (</w:t>
      </w:r>
      <w:r>
        <w:rPr>
          <w:rFonts w:ascii="Arial" w:hAnsi="Arial" w:cs="Arial"/>
          <w:sz w:val="22"/>
          <w:szCs w:val="22"/>
        </w:rPr>
        <w:t xml:space="preserve">Documento </w:t>
      </w:r>
      <w:r w:rsidRPr="003C4552">
        <w:rPr>
          <w:rFonts w:ascii="Arial" w:hAnsi="Arial" w:cs="Arial"/>
          <w:sz w:val="22"/>
          <w:szCs w:val="22"/>
        </w:rPr>
        <w:t xml:space="preserve">CONPES 151) y con recursos PAE que transfiere el </w:t>
      </w:r>
      <w:r>
        <w:rPr>
          <w:rFonts w:ascii="Arial" w:hAnsi="Arial" w:cs="Arial"/>
          <w:sz w:val="22"/>
          <w:szCs w:val="22"/>
        </w:rPr>
        <w:t xml:space="preserve">Ministerio de Educación Nacional - </w:t>
      </w:r>
      <w:r w:rsidRPr="003C4552">
        <w:rPr>
          <w:rFonts w:ascii="Arial" w:hAnsi="Arial" w:cs="Arial"/>
          <w:sz w:val="22"/>
          <w:szCs w:val="22"/>
        </w:rPr>
        <w:t>MEN a las Entidades Territoriales Certificadas, que en este caso corresponde al Departamento de La Guajira.</w:t>
      </w:r>
    </w:p>
    <w:bookmarkEnd w:id="2"/>
    <w:p w:rsidR="005B6526" w:rsidRPr="003C4552" w:rsidRDefault="005B6526">
      <w:pPr>
        <w:contextualSpacing/>
        <w:jc w:val="both"/>
        <w:rPr>
          <w:rFonts w:ascii="Arial" w:hAnsi="Arial" w:cs="Arial"/>
          <w:sz w:val="22"/>
          <w:szCs w:val="22"/>
        </w:rPr>
      </w:pPr>
    </w:p>
    <w:p w:rsidR="0033520C" w:rsidRDefault="00056093">
      <w:pPr>
        <w:contextualSpacing/>
        <w:jc w:val="both"/>
        <w:rPr>
          <w:rFonts w:ascii="Arial" w:hAnsi="Arial" w:cs="Arial"/>
          <w:sz w:val="22"/>
          <w:szCs w:val="22"/>
        </w:rPr>
      </w:pPr>
      <w:r w:rsidRPr="003C4552">
        <w:rPr>
          <w:rFonts w:ascii="Arial" w:hAnsi="Arial" w:cs="Arial"/>
          <w:sz w:val="22"/>
          <w:szCs w:val="22"/>
        </w:rPr>
        <w:t>La inversión municipal en el Programa de Alimentación Escolar se ha concentrado en la contratación con terceros para la provisión del Servicio en las instituc</w:t>
      </w:r>
      <w:r w:rsidR="00D34FBE">
        <w:rPr>
          <w:rFonts w:ascii="Arial" w:hAnsi="Arial" w:cs="Arial"/>
          <w:sz w:val="22"/>
          <w:szCs w:val="22"/>
        </w:rPr>
        <w:t>iones educativas. Entre 2016 a 202</w:t>
      </w:r>
      <w:r w:rsidR="004A10F6">
        <w:rPr>
          <w:rFonts w:ascii="Arial" w:hAnsi="Arial" w:cs="Arial"/>
          <w:sz w:val="22"/>
          <w:szCs w:val="22"/>
        </w:rPr>
        <w:t>1</w:t>
      </w:r>
      <w:r w:rsidRPr="003C4552">
        <w:rPr>
          <w:rFonts w:ascii="Arial" w:hAnsi="Arial" w:cs="Arial"/>
          <w:sz w:val="22"/>
          <w:szCs w:val="22"/>
        </w:rPr>
        <w:t xml:space="preserve">, de acuerdo con las ejecuciones presupuestales suministradas por el Municipio y reporte del FUT, </w:t>
      </w:r>
      <w:r w:rsidR="004F13F1">
        <w:rPr>
          <w:rFonts w:ascii="Arial" w:hAnsi="Arial" w:cs="Arial"/>
          <w:sz w:val="22"/>
          <w:szCs w:val="22"/>
        </w:rPr>
        <w:t>se han destinado recursos por $4</w:t>
      </w:r>
      <w:r w:rsidRPr="003C4552">
        <w:rPr>
          <w:rFonts w:ascii="Arial" w:hAnsi="Arial" w:cs="Arial"/>
          <w:sz w:val="22"/>
          <w:szCs w:val="22"/>
        </w:rPr>
        <w:t>.</w:t>
      </w:r>
      <w:r w:rsidR="004F13F1">
        <w:rPr>
          <w:rFonts w:ascii="Arial" w:hAnsi="Arial" w:cs="Arial"/>
          <w:sz w:val="22"/>
          <w:szCs w:val="22"/>
        </w:rPr>
        <w:t>914</w:t>
      </w:r>
      <w:r w:rsidRPr="003C4552">
        <w:rPr>
          <w:rFonts w:ascii="Arial" w:hAnsi="Arial" w:cs="Arial"/>
          <w:sz w:val="22"/>
          <w:szCs w:val="22"/>
        </w:rPr>
        <w:t xml:space="preserve"> millones</w:t>
      </w:r>
      <w:r w:rsidR="004F13F1">
        <w:rPr>
          <w:rFonts w:ascii="Arial" w:hAnsi="Arial" w:cs="Arial"/>
          <w:sz w:val="22"/>
          <w:szCs w:val="22"/>
        </w:rPr>
        <w:t>, de los cuales el 22,6</w:t>
      </w:r>
      <w:r w:rsidR="00A629D8">
        <w:rPr>
          <w:rFonts w:ascii="Arial" w:hAnsi="Arial" w:cs="Arial"/>
          <w:sz w:val="22"/>
          <w:szCs w:val="22"/>
        </w:rPr>
        <w:t xml:space="preserve"> </w:t>
      </w:r>
      <w:r w:rsidRPr="003C4552">
        <w:rPr>
          <w:rFonts w:ascii="Arial" w:hAnsi="Arial" w:cs="Arial"/>
          <w:sz w:val="22"/>
          <w:szCs w:val="22"/>
        </w:rPr>
        <w:t xml:space="preserve">% ($1.109 millones) fueron financiados con fuente de Sistema General de Regalías, </w:t>
      </w:r>
      <w:r w:rsidR="0004223A">
        <w:rPr>
          <w:rFonts w:ascii="Arial" w:hAnsi="Arial" w:cs="Arial"/>
          <w:sz w:val="22"/>
          <w:szCs w:val="22"/>
        </w:rPr>
        <w:t>5</w:t>
      </w:r>
      <w:r w:rsidR="004F13F1">
        <w:rPr>
          <w:rFonts w:ascii="Arial" w:hAnsi="Arial" w:cs="Arial"/>
          <w:sz w:val="22"/>
          <w:szCs w:val="22"/>
        </w:rPr>
        <w:t>0,2</w:t>
      </w:r>
      <w:r>
        <w:rPr>
          <w:rFonts w:ascii="Arial" w:hAnsi="Arial" w:cs="Arial"/>
          <w:sz w:val="22"/>
          <w:szCs w:val="22"/>
        </w:rPr>
        <w:t xml:space="preserve"> </w:t>
      </w:r>
      <w:r w:rsidR="004F13F1">
        <w:rPr>
          <w:rFonts w:ascii="Arial" w:hAnsi="Arial" w:cs="Arial"/>
          <w:sz w:val="22"/>
          <w:szCs w:val="22"/>
        </w:rPr>
        <w:t>% ($2</w:t>
      </w:r>
      <w:r w:rsidRPr="003C4552">
        <w:rPr>
          <w:rFonts w:ascii="Arial" w:hAnsi="Arial" w:cs="Arial"/>
          <w:sz w:val="22"/>
          <w:szCs w:val="22"/>
        </w:rPr>
        <w:t>.</w:t>
      </w:r>
      <w:r w:rsidR="004F13F1">
        <w:rPr>
          <w:rFonts w:ascii="Arial" w:hAnsi="Arial" w:cs="Arial"/>
          <w:sz w:val="22"/>
          <w:szCs w:val="22"/>
        </w:rPr>
        <w:t>467</w:t>
      </w:r>
      <w:r w:rsidRPr="003C4552">
        <w:rPr>
          <w:rFonts w:ascii="Arial" w:hAnsi="Arial" w:cs="Arial"/>
          <w:sz w:val="22"/>
          <w:szCs w:val="22"/>
        </w:rPr>
        <w:t xml:space="preserve"> millones) fueron financiados mediante </w:t>
      </w:r>
      <w:r>
        <w:rPr>
          <w:rFonts w:ascii="Arial" w:hAnsi="Arial" w:cs="Arial"/>
          <w:sz w:val="22"/>
          <w:szCs w:val="22"/>
        </w:rPr>
        <w:t>r</w:t>
      </w:r>
      <w:r w:rsidRPr="003C4552">
        <w:rPr>
          <w:rFonts w:ascii="Arial" w:hAnsi="Arial" w:cs="Arial"/>
          <w:sz w:val="22"/>
          <w:szCs w:val="22"/>
        </w:rPr>
        <w:t xml:space="preserve">ecursos de </w:t>
      </w:r>
      <w:r>
        <w:rPr>
          <w:rFonts w:ascii="Arial" w:hAnsi="Arial" w:cs="Arial"/>
          <w:sz w:val="22"/>
          <w:szCs w:val="22"/>
        </w:rPr>
        <w:t>c</w:t>
      </w:r>
      <w:r w:rsidRPr="003C4552">
        <w:rPr>
          <w:rFonts w:ascii="Arial" w:hAnsi="Arial" w:cs="Arial"/>
          <w:sz w:val="22"/>
          <w:szCs w:val="22"/>
        </w:rPr>
        <w:t>ofinanciación (</w:t>
      </w:r>
      <w:r>
        <w:rPr>
          <w:rFonts w:ascii="Arial" w:hAnsi="Arial" w:cs="Arial"/>
          <w:sz w:val="22"/>
          <w:szCs w:val="22"/>
        </w:rPr>
        <w:t xml:space="preserve">Documento </w:t>
      </w:r>
      <w:r w:rsidRPr="003C4552">
        <w:rPr>
          <w:rFonts w:ascii="Arial" w:hAnsi="Arial" w:cs="Arial"/>
          <w:sz w:val="22"/>
          <w:szCs w:val="22"/>
        </w:rPr>
        <w:t>CONPES 151);</w:t>
      </w:r>
      <w:r w:rsidR="004F13F1">
        <w:rPr>
          <w:rFonts w:ascii="Arial" w:hAnsi="Arial" w:cs="Arial"/>
          <w:sz w:val="22"/>
          <w:szCs w:val="22"/>
        </w:rPr>
        <w:t xml:space="preserve"> 5,7</w:t>
      </w:r>
      <w:r>
        <w:rPr>
          <w:rFonts w:ascii="Arial" w:hAnsi="Arial" w:cs="Arial"/>
          <w:sz w:val="22"/>
          <w:szCs w:val="22"/>
        </w:rPr>
        <w:t xml:space="preserve"> </w:t>
      </w:r>
      <w:r w:rsidRPr="003C4552">
        <w:rPr>
          <w:rFonts w:ascii="Arial" w:hAnsi="Arial" w:cs="Arial"/>
          <w:sz w:val="22"/>
          <w:szCs w:val="22"/>
        </w:rPr>
        <w:t>% ($279 millones) a recursos del Presupuesto General de la Nación;</w:t>
      </w:r>
      <w:r w:rsidR="004F13F1">
        <w:rPr>
          <w:rFonts w:ascii="Arial" w:hAnsi="Arial" w:cs="Arial"/>
          <w:sz w:val="22"/>
          <w:szCs w:val="22"/>
        </w:rPr>
        <w:t xml:space="preserve"> 15,3 % ($749</w:t>
      </w:r>
      <w:r w:rsidRPr="003C4552">
        <w:rPr>
          <w:rFonts w:ascii="Arial" w:hAnsi="Arial" w:cs="Arial"/>
          <w:sz w:val="22"/>
          <w:szCs w:val="22"/>
        </w:rPr>
        <w:t xml:space="preserve"> millones) fueron financiados con fuente SGP – Asignación Especial para la Alimentación Escolar; </w:t>
      </w:r>
      <w:r w:rsidR="004F13F1">
        <w:rPr>
          <w:rFonts w:ascii="Arial" w:hAnsi="Arial" w:cs="Arial"/>
          <w:sz w:val="22"/>
          <w:szCs w:val="22"/>
        </w:rPr>
        <w:t>4</w:t>
      </w:r>
      <w:r w:rsidRPr="003C4552">
        <w:rPr>
          <w:rFonts w:ascii="Arial" w:hAnsi="Arial" w:cs="Arial"/>
          <w:sz w:val="22"/>
          <w:szCs w:val="22"/>
        </w:rPr>
        <w:t>,</w:t>
      </w:r>
      <w:r w:rsidR="004F13F1">
        <w:rPr>
          <w:rFonts w:ascii="Arial" w:hAnsi="Arial" w:cs="Arial"/>
          <w:sz w:val="22"/>
          <w:szCs w:val="22"/>
        </w:rPr>
        <w:t>2</w:t>
      </w:r>
      <w:r>
        <w:rPr>
          <w:rFonts w:ascii="Arial" w:hAnsi="Arial" w:cs="Arial"/>
          <w:sz w:val="22"/>
          <w:szCs w:val="22"/>
        </w:rPr>
        <w:t xml:space="preserve"> </w:t>
      </w:r>
      <w:r w:rsidRPr="003C4552">
        <w:rPr>
          <w:rFonts w:ascii="Arial" w:hAnsi="Arial" w:cs="Arial"/>
          <w:sz w:val="22"/>
          <w:szCs w:val="22"/>
        </w:rPr>
        <w:t>% ($</w:t>
      </w:r>
      <w:r w:rsidR="004F13F1">
        <w:rPr>
          <w:rFonts w:ascii="Arial" w:hAnsi="Arial" w:cs="Arial"/>
          <w:sz w:val="22"/>
          <w:szCs w:val="22"/>
        </w:rPr>
        <w:t>208</w:t>
      </w:r>
      <w:r w:rsidRPr="003C4552">
        <w:rPr>
          <w:rFonts w:ascii="Arial" w:hAnsi="Arial" w:cs="Arial"/>
          <w:sz w:val="22"/>
          <w:szCs w:val="22"/>
        </w:rPr>
        <w:t xml:space="preserve"> millones) correspondieron a recursos de capital y </w:t>
      </w:r>
      <w:r w:rsidR="004F13F1">
        <w:rPr>
          <w:rFonts w:ascii="Arial" w:hAnsi="Arial" w:cs="Arial"/>
          <w:sz w:val="22"/>
          <w:szCs w:val="22"/>
        </w:rPr>
        <w:t>2</w:t>
      </w:r>
      <w:r>
        <w:rPr>
          <w:rFonts w:ascii="Arial" w:hAnsi="Arial" w:cs="Arial"/>
          <w:sz w:val="22"/>
          <w:szCs w:val="22"/>
        </w:rPr>
        <w:t xml:space="preserve"> </w:t>
      </w:r>
      <w:r w:rsidRPr="003C4552">
        <w:rPr>
          <w:rFonts w:ascii="Arial" w:hAnsi="Arial" w:cs="Arial"/>
          <w:sz w:val="22"/>
          <w:szCs w:val="22"/>
        </w:rPr>
        <w:t>% ($100 millones) correspondientes a recursos de SGP Educación Calidad</w:t>
      </w:r>
      <w:r>
        <w:rPr>
          <w:rFonts w:ascii="Arial" w:hAnsi="Arial" w:cs="Arial"/>
          <w:sz w:val="22"/>
          <w:szCs w:val="22"/>
        </w:rPr>
        <w:t>.</w:t>
      </w:r>
    </w:p>
    <w:p w:rsidR="00FB3679" w:rsidRDefault="00FB3679">
      <w:pPr>
        <w:rPr>
          <w:rFonts w:ascii="Arial" w:eastAsiaTheme="minorHAnsi" w:hAnsi="Arial" w:cs="Arial"/>
          <w:i/>
          <w:iCs/>
          <w:sz w:val="22"/>
          <w:szCs w:val="22"/>
          <w:lang w:val="es-CO" w:eastAsia="en-US"/>
        </w:rPr>
      </w:pPr>
      <w:r>
        <w:rPr>
          <w:rFonts w:ascii="Arial" w:hAnsi="Arial" w:cs="Arial"/>
          <w:sz w:val="22"/>
          <w:szCs w:val="22"/>
        </w:rPr>
        <w:br w:type="page"/>
      </w:r>
    </w:p>
    <w:p w:rsidR="00A64A6B" w:rsidRPr="003C4552" w:rsidRDefault="00A64A6B">
      <w:pPr>
        <w:pStyle w:val="Descripcin"/>
        <w:tabs>
          <w:tab w:val="center" w:pos="4702"/>
          <w:tab w:val="right" w:pos="9405"/>
        </w:tabs>
        <w:contextualSpacing/>
        <w:jc w:val="center"/>
        <w:rPr>
          <w:rFonts w:ascii="Arial" w:hAnsi="Arial" w:cs="Arial"/>
          <w:sz w:val="22"/>
          <w:szCs w:val="22"/>
        </w:rPr>
      </w:pPr>
      <w:r w:rsidRPr="003C4552">
        <w:rPr>
          <w:rFonts w:ascii="Arial" w:hAnsi="Arial" w:cs="Arial"/>
          <w:sz w:val="22"/>
          <w:szCs w:val="22"/>
        </w:rPr>
        <w:lastRenderedPageBreak/>
        <w:t xml:space="preserve">Tabla 2 Fuentes de financiamiento del Programa de Alimentación Escolar en el </w:t>
      </w:r>
      <w:r w:rsidR="004E4CC3">
        <w:rPr>
          <w:rFonts w:ascii="Arial" w:hAnsi="Arial" w:cs="Arial"/>
          <w:sz w:val="22"/>
          <w:szCs w:val="22"/>
        </w:rPr>
        <w:t xml:space="preserve">Municipio de </w:t>
      </w:r>
      <w:r w:rsidR="004C0152">
        <w:rPr>
          <w:rFonts w:ascii="Arial" w:hAnsi="Arial" w:cs="Arial"/>
          <w:sz w:val="22"/>
          <w:szCs w:val="22"/>
        </w:rPr>
        <w:t>Hatonuevo</w:t>
      </w:r>
      <w:r w:rsidR="004E4CC3">
        <w:rPr>
          <w:rFonts w:ascii="Arial" w:hAnsi="Arial" w:cs="Arial"/>
          <w:sz w:val="22"/>
          <w:szCs w:val="22"/>
        </w:rPr>
        <w:t xml:space="preserve"> – La Guajira</w:t>
      </w:r>
      <w:r w:rsidR="00A629D8">
        <w:rPr>
          <w:rFonts w:ascii="Arial" w:hAnsi="Arial" w:cs="Arial"/>
          <w:sz w:val="22"/>
          <w:szCs w:val="22"/>
        </w:rPr>
        <w:t>.</w:t>
      </w:r>
    </w:p>
    <w:tbl>
      <w:tblPr>
        <w:tblW w:w="9605" w:type="dxa"/>
        <w:jc w:val="center"/>
        <w:tblCellMar>
          <w:left w:w="70" w:type="dxa"/>
          <w:right w:w="70" w:type="dxa"/>
        </w:tblCellMar>
        <w:tblLook w:val="04A0" w:firstRow="1" w:lastRow="0" w:firstColumn="1" w:lastColumn="0" w:noHBand="0" w:noVBand="1"/>
      </w:tblPr>
      <w:tblGrid>
        <w:gridCol w:w="427"/>
        <w:gridCol w:w="741"/>
        <w:gridCol w:w="808"/>
        <w:gridCol w:w="808"/>
        <w:gridCol w:w="1140"/>
        <w:gridCol w:w="808"/>
        <w:gridCol w:w="674"/>
        <w:gridCol w:w="908"/>
        <w:gridCol w:w="867"/>
        <w:gridCol w:w="908"/>
        <w:gridCol w:w="687"/>
        <w:gridCol w:w="808"/>
        <w:gridCol w:w="1074"/>
      </w:tblGrid>
      <w:tr w:rsidR="00366A82" w:rsidRPr="00366A82" w:rsidTr="00B71499">
        <w:trPr>
          <w:trHeight w:val="171"/>
          <w:jc w:val="center"/>
        </w:trPr>
        <w:tc>
          <w:tcPr>
            <w:tcW w:w="0" w:type="auto"/>
            <w:gridSpan w:val="13"/>
            <w:tcBorders>
              <w:top w:val="single" w:sz="8" w:space="0" w:color="auto"/>
              <w:left w:val="single" w:sz="8" w:space="0" w:color="auto"/>
              <w:bottom w:val="single" w:sz="8" w:space="0" w:color="auto"/>
              <w:right w:val="single" w:sz="8" w:space="0" w:color="000000"/>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bookmarkStart w:id="3" w:name="RANGE!A18"/>
            <w:r w:rsidRPr="00366A82">
              <w:rPr>
                <w:rFonts w:ascii="Arial" w:eastAsia="Times New Roman" w:hAnsi="Arial" w:cs="Arial"/>
                <w:b/>
                <w:bCs/>
                <w:color w:val="FFFFFF"/>
                <w:sz w:val="12"/>
                <w:szCs w:val="12"/>
                <w:lang w:val="es-CO" w:eastAsia="es-CO"/>
              </w:rPr>
              <w:t>RECURSOS SGP AEAE - INVERSIÓN PAE 2016 – 2021</w:t>
            </w:r>
            <w:bookmarkEnd w:id="3"/>
          </w:p>
        </w:tc>
      </w:tr>
      <w:tr w:rsidR="00366A82" w:rsidRPr="00366A82" w:rsidTr="00B71499">
        <w:trPr>
          <w:trHeight w:val="171"/>
          <w:jc w:val="center"/>
        </w:trPr>
        <w:tc>
          <w:tcPr>
            <w:tcW w:w="0" w:type="auto"/>
            <w:gridSpan w:val="13"/>
            <w:tcBorders>
              <w:top w:val="single" w:sz="8" w:space="0" w:color="auto"/>
              <w:left w:val="single" w:sz="8" w:space="0" w:color="auto"/>
              <w:bottom w:val="single" w:sz="8" w:space="0" w:color="auto"/>
              <w:right w:val="single" w:sz="8" w:space="0" w:color="000000"/>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(Cifras en pesos)</w:t>
            </w:r>
          </w:p>
        </w:tc>
      </w:tr>
      <w:tr w:rsidR="00366A82" w:rsidRPr="00366A82" w:rsidTr="00B71499">
        <w:trPr>
          <w:trHeight w:val="171"/>
          <w:jc w:val="center"/>
        </w:trPr>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Año</w:t>
            </w:r>
          </w:p>
        </w:tc>
        <w:tc>
          <w:tcPr>
            <w:tcW w:w="0" w:type="auto"/>
            <w:gridSpan w:val="3"/>
            <w:tcBorders>
              <w:top w:val="single" w:sz="8" w:space="0" w:color="auto"/>
              <w:left w:val="nil"/>
              <w:bottom w:val="single" w:sz="8" w:space="0" w:color="auto"/>
              <w:right w:val="single" w:sz="8" w:space="0" w:color="000000"/>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Asignación SGP - AEAE</w:t>
            </w:r>
          </w:p>
        </w:tc>
        <w:tc>
          <w:tcPr>
            <w:tcW w:w="0" w:type="auto"/>
            <w:gridSpan w:val="9"/>
            <w:tcBorders>
              <w:top w:val="single" w:sz="8" w:space="0" w:color="auto"/>
              <w:left w:val="nil"/>
              <w:bottom w:val="single" w:sz="8" w:space="0" w:color="auto"/>
              <w:right w:val="single" w:sz="8" w:space="0" w:color="000000"/>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Valores comprometidos que financian el PAE (2016 - enero de 2021)</w:t>
            </w:r>
          </w:p>
        </w:tc>
      </w:tr>
      <w:tr w:rsidR="00B71499" w:rsidRPr="00366A82" w:rsidTr="00B71499">
        <w:trPr>
          <w:trHeight w:val="428"/>
          <w:jc w:val="center"/>
        </w:trPr>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AE del SGP Vigencia Anterior (1/12)</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 xml:space="preserve"> AE del SGP Vigencia Actual (11/12</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TOTAL</w:t>
            </w:r>
          </w:p>
        </w:tc>
        <w:tc>
          <w:tcPr>
            <w:tcW w:w="0" w:type="auto"/>
            <w:tcBorders>
              <w:top w:val="nil"/>
              <w:left w:val="nil"/>
              <w:bottom w:val="single" w:sz="8" w:space="0" w:color="auto"/>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SGP Asignación Especial para Alimentación Escolar</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 xml:space="preserve">SGP CALIDAD Matrícula </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Libre inversión SGP /715</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Regalías</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Recursos del Presupuesto General de La Nación</w:t>
            </w:r>
          </w:p>
        </w:tc>
        <w:tc>
          <w:tcPr>
            <w:tcW w:w="0" w:type="auto"/>
            <w:tcBorders>
              <w:top w:val="nil"/>
              <w:left w:val="nil"/>
              <w:bottom w:val="nil"/>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Otras fuentes de financiación*</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Recursos Propios</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Recursos de Capital**</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TOTAL</w:t>
            </w:r>
          </w:p>
        </w:tc>
      </w:tr>
      <w:tr w:rsidR="00B71499" w:rsidRPr="00366A82" w:rsidTr="00B71499">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(Comprometidos)</w:t>
            </w: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tcBorders>
              <w:top w:val="nil"/>
              <w:left w:val="nil"/>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CONPES  151</w:t>
            </w: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r>
      <w:tr w:rsidR="00B71499" w:rsidRPr="00366A82" w:rsidTr="00B71499">
        <w:trPr>
          <w:trHeight w:val="209"/>
          <w:jc w:val="center"/>
        </w:trPr>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(a)</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(b)</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 xml:space="preserve">(c) </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D</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E</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F</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G</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H</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I</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J</w:t>
            </w:r>
          </w:p>
        </w:tc>
        <w:tc>
          <w:tcPr>
            <w:tcW w:w="0" w:type="auto"/>
            <w:vMerge w:val="restart"/>
            <w:tcBorders>
              <w:top w:val="nil"/>
              <w:left w:val="single" w:sz="8" w:space="0" w:color="auto"/>
              <w:bottom w:val="single" w:sz="8" w:space="0" w:color="000000"/>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K</w:t>
            </w:r>
          </w:p>
        </w:tc>
        <w:tc>
          <w:tcPr>
            <w:tcW w:w="0" w:type="auto"/>
            <w:tcBorders>
              <w:top w:val="nil"/>
              <w:left w:val="nil"/>
              <w:bottom w:val="nil"/>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(D)+(E)+(F)+(G)+</w:t>
            </w:r>
          </w:p>
        </w:tc>
      </w:tr>
      <w:tr w:rsidR="00B71499" w:rsidRPr="00366A82" w:rsidTr="00B71499">
        <w:trPr>
          <w:trHeight w:val="171"/>
          <w:jc w:val="center"/>
        </w:trPr>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366A82" w:rsidRPr="00366A82" w:rsidRDefault="00366A82" w:rsidP="005D57AF">
            <w:pPr>
              <w:contextualSpacing/>
              <w:rPr>
                <w:rFonts w:ascii="Arial" w:eastAsia="Times New Roman" w:hAnsi="Arial" w:cs="Arial"/>
                <w:b/>
                <w:bCs/>
                <w:color w:val="000000"/>
                <w:sz w:val="12"/>
                <w:szCs w:val="1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(H)+(I)+(J)+(K)</w:t>
            </w:r>
          </w:p>
        </w:tc>
      </w:tr>
      <w:tr w:rsidR="00B71499" w:rsidRPr="00366A82" w:rsidTr="00B71499">
        <w:trPr>
          <w:trHeight w:val="171"/>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2016</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9.449.872</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107.434.756</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116.884.628</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116.575.245</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279.384.245</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417.985.359</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2.456.007</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816.400.856</w:t>
            </w:r>
          </w:p>
        </w:tc>
      </w:tr>
      <w:tr w:rsidR="00B71499" w:rsidRPr="00366A82" w:rsidTr="00B71499">
        <w:trPr>
          <w:trHeight w:val="171"/>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2017</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12.800.892</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121.315.300</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134.116.192</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0</w:t>
            </w:r>
          </w:p>
        </w:tc>
      </w:tr>
      <w:tr w:rsidR="00B71499" w:rsidRPr="00366A82" w:rsidTr="00B71499">
        <w:trPr>
          <w:trHeight w:val="171"/>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2018</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8.499.814</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126.952.405</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135.402.219</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132.000.000</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100.000.000</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634.043.916</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145.036.673</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1.011.080.589</w:t>
            </w:r>
          </w:p>
        </w:tc>
      </w:tr>
      <w:tr w:rsidR="00B71499" w:rsidRPr="00366A82" w:rsidTr="00B71499">
        <w:trPr>
          <w:trHeight w:val="171"/>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2019</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11.713.775</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162.735.228</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174.449.003</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157.058.233</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1.108.966.967</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179.690.862</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42.413.472</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1.488.129.534</w:t>
            </w:r>
          </w:p>
        </w:tc>
      </w:tr>
      <w:tr w:rsidR="00B71499" w:rsidRPr="00366A82" w:rsidTr="00B71499">
        <w:trPr>
          <w:trHeight w:val="171"/>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2020</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11.842.951</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160.307.110</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172.150.061</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172.150.061</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1.236.051.755</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18.460.173</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1.426.661.989</w:t>
            </w:r>
          </w:p>
        </w:tc>
      </w:tr>
      <w:tr w:rsidR="00B71499" w:rsidRPr="00366A82" w:rsidTr="00B71499">
        <w:trPr>
          <w:trHeight w:val="171"/>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b/>
                <w:bCs/>
                <w:color w:val="000000"/>
                <w:sz w:val="12"/>
                <w:szCs w:val="12"/>
                <w:lang w:val="es-CO" w:eastAsia="es-CO"/>
              </w:rPr>
            </w:pPr>
            <w:r w:rsidRPr="00366A82">
              <w:rPr>
                <w:rFonts w:ascii="Arial" w:eastAsia="Times New Roman" w:hAnsi="Arial" w:cs="Arial"/>
                <w:b/>
                <w:bCs/>
                <w:color w:val="000000"/>
                <w:sz w:val="12"/>
                <w:szCs w:val="12"/>
                <w:lang w:val="es-CO" w:eastAsia="es-CO"/>
              </w:rPr>
              <w:t>2021</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20.618.682</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174.124.269</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194.742.951</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172.150.061</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w:t>
            </w:r>
          </w:p>
        </w:tc>
        <w:tc>
          <w:tcPr>
            <w:tcW w:w="0" w:type="auto"/>
            <w:tcBorders>
              <w:top w:val="nil"/>
              <w:left w:val="nil"/>
              <w:bottom w:val="single" w:sz="8" w:space="0" w:color="auto"/>
              <w:right w:val="single" w:sz="8" w:space="0" w:color="auto"/>
            </w:tcBorders>
            <w:shd w:val="clear" w:color="auto" w:fill="auto"/>
            <w:noWrap/>
            <w:vAlign w:val="center"/>
            <w:hideMark/>
          </w:tcPr>
          <w:p w:rsidR="00366A82" w:rsidRPr="00366A82" w:rsidRDefault="00366A82" w:rsidP="005D57AF">
            <w:pPr>
              <w:contextualSpacing/>
              <w:jc w:val="center"/>
              <w:rPr>
                <w:rFonts w:ascii="Arial" w:eastAsia="Times New Roman" w:hAnsi="Arial" w:cs="Arial"/>
                <w:color w:val="000000"/>
                <w:sz w:val="12"/>
                <w:szCs w:val="12"/>
                <w:lang w:val="es-CO" w:eastAsia="es-CO"/>
              </w:rPr>
            </w:pPr>
            <w:r w:rsidRPr="00366A82">
              <w:rPr>
                <w:rFonts w:ascii="Arial" w:eastAsia="Times New Roman" w:hAnsi="Arial" w:cs="Arial"/>
                <w:color w:val="000000"/>
                <w:sz w:val="12"/>
                <w:szCs w:val="12"/>
                <w:lang w:val="es-CO" w:eastAsia="es-CO"/>
              </w:rPr>
              <w:t>172.150.061</w:t>
            </w:r>
          </w:p>
        </w:tc>
      </w:tr>
      <w:tr w:rsidR="00B71499" w:rsidRPr="00366A82" w:rsidTr="00B71499">
        <w:trPr>
          <w:trHeight w:val="171"/>
          <w:jc w:val="center"/>
        </w:trPr>
        <w:tc>
          <w:tcPr>
            <w:tcW w:w="0" w:type="auto"/>
            <w:tcBorders>
              <w:top w:val="nil"/>
              <w:left w:val="single" w:sz="8" w:space="0" w:color="auto"/>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Total</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74.925.986</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852.869.068</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927.745.054</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749.933.600</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100.000.000</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0</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1.108.966.967</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279.384.245</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2.467.771.892</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0</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208.366.325</w:t>
            </w:r>
          </w:p>
        </w:tc>
        <w:tc>
          <w:tcPr>
            <w:tcW w:w="0" w:type="auto"/>
            <w:tcBorders>
              <w:top w:val="nil"/>
              <w:left w:val="nil"/>
              <w:bottom w:val="single" w:sz="8" w:space="0" w:color="auto"/>
              <w:right w:val="single" w:sz="8" w:space="0" w:color="auto"/>
            </w:tcBorders>
            <w:shd w:val="clear" w:color="000000" w:fill="666699"/>
            <w:noWrap/>
            <w:vAlign w:val="center"/>
            <w:hideMark/>
          </w:tcPr>
          <w:p w:rsidR="00366A82" w:rsidRPr="00366A82" w:rsidRDefault="00366A82" w:rsidP="005D57AF">
            <w:pPr>
              <w:contextualSpacing/>
              <w:jc w:val="center"/>
              <w:rPr>
                <w:rFonts w:ascii="Arial" w:eastAsia="Times New Roman" w:hAnsi="Arial" w:cs="Arial"/>
                <w:b/>
                <w:bCs/>
                <w:color w:val="FFFFFF"/>
                <w:sz w:val="12"/>
                <w:szCs w:val="12"/>
                <w:lang w:val="es-CO" w:eastAsia="es-CO"/>
              </w:rPr>
            </w:pPr>
            <w:r w:rsidRPr="00366A82">
              <w:rPr>
                <w:rFonts w:ascii="Arial" w:eastAsia="Times New Roman" w:hAnsi="Arial" w:cs="Arial"/>
                <w:b/>
                <w:bCs/>
                <w:color w:val="FFFFFF"/>
                <w:sz w:val="12"/>
                <w:szCs w:val="12"/>
                <w:lang w:val="es-CO" w:eastAsia="es-CO"/>
              </w:rPr>
              <w:t>4.914.423.029</w:t>
            </w:r>
          </w:p>
        </w:tc>
      </w:tr>
    </w:tbl>
    <w:p w:rsidR="00DE0D13" w:rsidRPr="003C4552" w:rsidRDefault="00DE0D13">
      <w:pPr>
        <w:ind w:right="59"/>
        <w:contextualSpacing/>
        <w:jc w:val="both"/>
        <w:rPr>
          <w:rFonts w:ascii="Arial" w:eastAsia="Arial" w:hAnsi="Arial" w:cs="Arial"/>
          <w:sz w:val="16"/>
          <w:szCs w:val="22"/>
          <w:lang w:val="es-CO"/>
        </w:rPr>
      </w:pPr>
      <w:r w:rsidRPr="003C4552">
        <w:rPr>
          <w:rFonts w:ascii="Arial" w:eastAsia="Arial" w:hAnsi="Arial" w:cs="Arial"/>
          <w:sz w:val="16"/>
          <w:szCs w:val="22"/>
          <w:lang w:val="es-CO"/>
        </w:rPr>
        <w:t xml:space="preserve">*Si bien según la normatividad vigente, corresponde a recursos del </w:t>
      </w:r>
      <w:r w:rsidR="00A629D8">
        <w:rPr>
          <w:rFonts w:ascii="Arial" w:eastAsia="Arial" w:hAnsi="Arial" w:cs="Arial"/>
          <w:sz w:val="16"/>
          <w:szCs w:val="22"/>
          <w:lang w:val="es-CO"/>
        </w:rPr>
        <w:t>s</w:t>
      </w:r>
      <w:r w:rsidRPr="003C4552">
        <w:rPr>
          <w:rFonts w:ascii="Arial" w:eastAsia="Arial" w:hAnsi="Arial" w:cs="Arial"/>
          <w:sz w:val="16"/>
          <w:szCs w:val="22"/>
          <w:lang w:val="es-CO"/>
        </w:rPr>
        <w:t>ector privado, cooperativo o no gubernamental del nivel nacional e internacional y cajas de compensación para el Municipio de Hatonuevo se refiere a recursos de Cofinanciación Departamental</w:t>
      </w:r>
      <w:r>
        <w:rPr>
          <w:rFonts w:ascii="Arial" w:eastAsia="Arial" w:hAnsi="Arial" w:cs="Arial"/>
          <w:sz w:val="16"/>
          <w:szCs w:val="22"/>
          <w:lang w:val="es-CO"/>
        </w:rPr>
        <w:t xml:space="preserve"> y recursos del sector eléctrico</w:t>
      </w:r>
      <w:r w:rsidRPr="003C4552">
        <w:rPr>
          <w:rFonts w:ascii="Arial" w:eastAsia="Arial" w:hAnsi="Arial" w:cs="Arial"/>
          <w:sz w:val="16"/>
          <w:szCs w:val="22"/>
          <w:lang w:val="es-CO"/>
        </w:rPr>
        <w:t>.</w:t>
      </w:r>
    </w:p>
    <w:p w:rsidR="00DE0D13" w:rsidRPr="003C4552" w:rsidRDefault="00DE0D13">
      <w:pPr>
        <w:ind w:right="59"/>
        <w:contextualSpacing/>
        <w:jc w:val="both"/>
        <w:rPr>
          <w:rFonts w:ascii="Arial" w:eastAsia="Arial" w:hAnsi="Arial" w:cs="Arial"/>
          <w:sz w:val="20"/>
          <w:szCs w:val="22"/>
          <w:lang w:val="es-CO"/>
        </w:rPr>
      </w:pPr>
      <w:r w:rsidRPr="003C4552">
        <w:rPr>
          <w:rFonts w:ascii="Arial" w:eastAsia="Arial" w:hAnsi="Arial" w:cs="Arial"/>
          <w:sz w:val="16"/>
          <w:szCs w:val="22"/>
          <w:lang w:val="es-CO"/>
        </w:rPr>
        <w:t>** Superávit fiscal y rendimientos financieros</w:t>
      </w:r>
      <w:r w:rsidR="00A629D8">
        <w:rPr>
          <w:rFonts w:ascii="Arial" w:eastAsia="Arial" w:hAnsi="Arial" w:cs="Arial"/>
          <w:sz w:val="16"/>
          <w:szCs w:val="22"/>
          <w:lang w:val="es-CO"/>
        </w:rPr>
        <w:t>.</w:t>
      </w:r>
    </w:p>
    <w:p w:rsidR="00DE0D13" w:rsidRPr="003C4552" w:rsidRDefault="00DE0D13">
      <w:pPr>
        <w:ind w:right="59"/>
        <w:contextualSpacing/>
        <w:jc w:val="both"/>
        <w:rPr>
          <w:rFonts w:ascii="Arial" w:eastAsia="Arial" w:hAnsi="Arial" w:cs="Arial"/>
          <w:sz w:val="16"/>
          <w:szCs w:val="22"/>
          <w:lang w:val="es-CO"/>
        </w:rPr>
      </w:pPr>
      <w:r w:rsidRPr="003C4552">
        <w:rPr>
          <w:rFonts w:ascii="Arial" w:eastAsia="Arial" w:hAnsi="Arial" w:cs="Arial"/>
          <w:sz w:val="16"/>
          <w:szCs w:val="22"/>
          <w:lang w:val="es-CO"/>
        </w:rPr>
        <w:t>Fuente: Ejecuciones Presupuestales de Municipio e Información reportada en el Formulario Único Territorial.</w:t>
      </w:r>
    </w:p>
    <w:p w:rsidR="00251BED" w:rsidRDefault="00251BED">
      <w:pPr>
        <w:pStyle w:val="Sinespaciado"/>
        <w:contextualSpacing/>
        <w:jc w:val="both"/>
        <w:rPr>
          <w:rFonts w:ascii="Arial" w:eastAsia="MS Mincho" w:hAnsi="Arial" w:cs="Arial"/>
          <w:lang w:eastAsia="es-ES"/>
        </w:rPr>
      </w:pPr>
    </w:p>
    <w:p w:rsidR="00251BED" w:rsidRPr="00D57090" w:rsidRDefault="001403FE">
      <w:pPr>
        <w:pStyle w:val="Descripcin"/>
        <w:tabs>
          <w:tab w:val="center" w:pos="4702"/>
          <w:tab w:val="right" w:pos="9405"/>
        </w:tabs>
        <w:contextualSpacing/>
        <w:jc w:val="center"/>
        <w:rPr>
          <w:rFonts w:ascii="Arial" w:hAnsi="Arial" w:cs="Arial"/>
          <w:sz w:val="22"/>
          <w:szCs w:val="22"/>
        </w:rPr>
      </w:pPr>
      <w:r>
        <w:rPr>
          <w:rFonts w:ascii="Arial" w:hAnsi="Arial" w:cs="Arial"/>
          <w:sz w:val="22"/>
          <w:szCs w:val="22"/>
        </w:rPr>
        <w:t xml:space="preserve">Ilustración 2 </w:t>
      </w:r>
      <w:r w:rsidR="00D57090" w:rsidRPr="00D57090">
        <w:rPr>
          <w:rFonts w:ascii="Arial" w:hAnsi="Arial" w:cs="Arial"/>
          <w:sz w:val="22"/>
          <w:szCs w:val="22"/>
        </w:rPr>
        <w:t xml:space="preserve">Contratación del Programa de Alimentación Escolar en el Municipio de </w:t>
      </w:r>
      <w:r w:rsidR="004C0152">
        <w:rPr>
          <w:rFonts w:ascii="Arial" w:hAnsi="Arial" w:cs="Arial"/>
          <w:sz w:val="22"/>
          <w:szCs w:val="22"/>
        </w:rPr>
        <w:t>Hatonuevo</w:t>
      </w:r>
      <w:r w:rsidR="000C4540">
        <w:rPr>
          <w:rFonts w:ascii="Arial" w:hAnsi="Arial" w:cs="Arial"/>
          <w:sz w:val="22"/>
          <w:szCs w:val="22"/>
        </w:rPr>
        <w:t xml:space="preserve"> – La Guajira 2016 -2021(cifras en millones de pesos)</w:t>
      </w:r>
    </w:p>
    <w:p w:rsidR="00251BED" w:rsidRPr="003C4552" w:rsidRDefault="000C4540">
      <w:pPr>
        <w:pStyle w:val="Sinespaciado"/>
        <w:contextualSpacing/>
        <w:jc w:val="both"/>
        <w:rPr>
          <w:rFonts w:ascii="Arial" w:eastAsia="MS Mincho" w:hAnsi="Arial" w:cs="Arial"/>
          <w:lang w:eastAsia="es-ES"/>
        </w:rPr>
      </w:pPr>
      <w:r>
        <w:rPr>
          <w:noProof/>
          <w:lang w:eastAsia="es-CO"/>
        </w:rPr>
        <w:drawing>
          <wp:inline distT="0" distB="0" distL="0" distR="0">
            <wp:extent cx="6000750" cy="3390900"/>
            <wp:effectExtent l="0" t="0" r="0" b="0"/>
            <wp:docPr id="1" name="Gráfico 1">
              <a:extLst xmlns:a="http://schemas.openxmlformats.org/drawingml/2006/main">
                <a:ext uri="{FF2B5EF4-FFF2-40B4-BE49-F238E27FC236}">
                  <a16:creationId xmlns:a16="http://schemas.microsoft.com/office/drawing/2014/main" id="{75700EB4-BB32-4FC6-B357-E5EA62FEE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0566" w:rsidRDefault="00AC088A">
      <w:pPr>
        <w:contextualSpacing/>
        <w:jc w:val="center"/>
        <w:rPr>
          <w:rFonts w:ascii="Arial" w:hAnsi="Arial" w:cs="Arial"/>
          <w:sz w:val="18"/>
          <w:szCs w:val="20"/>
        </w:rPr>
      </w:pPr>
      <w:r w:rsidRPr="007C2F51">
        <w:rPr>
          <w:rFonts w:ascii="Arial" w:hAnsi="Arial" w:cs="Arial"/>
          <w:sz w:val="18"/>
          <w:szCs w:val="20"/>
        </w:rPr>
        <w:t xml:space="preserve">Fuente: Información publicada en el SECOP y </w:t>
      </w:r>
      <w:r w:rsidR="0040387B" w:rsidRPr="007C2F51">
        <w:rPr>
          <w:rFonts w:ascii="Arial" w:hAnsi="Arial" w:cs="Arial"/>
          <w:sz w:val="18"/>
          <w:szCs w:val="20"/>
        </w:rPr>
        <w:t>suministrada por la Administración Temporal para el Sector Educativo del Departamento de La Guajira</w:t>
      </w:r>
      <w:r w:rsidR="00A629D8">
        <w:rPr>
          <w:rFonts w:ascii="Arial" w:hAnsi="Arial" w:cs="Arial"/>
          <w:sz w:val="18"/>
          <w:szCs w:val="20"/>
        </w:rPr>
        <w:t>.</w:t>
      </w:r>
    </w:p>
    <w:p w:rsidR="001403FE" w:rsidRPr="005D57AF" w:rsidRDefault="001403FE" w:rsidP="005D57AF">
      <w:pPr>
        <w:contextualSpacing/>
        <w:jc w:val="both"/>
        <w:rPr>
          <w:rFonts w:ascii="Arial" w:hAnsi="Arial" w:cs="Arial"/>
          <w:sz w:val="22"/>
        </w:rPr>
      </w:pPr>
    </w:p>
    <w:p w:rsidR="001403FE" w:rsidRDefault="001403FE">
      <w:pPr>
        <w:contextualSpacing/>
        <w:jc w:val="both"/>
        <w:rPr>
          <w:rFonts w:ascii="Arial" w:hAnsi="Arial" w:cs="Arial"/>
          <w:sz w:val="22"/>
        </w:rPr>
      </w:pPr>
      <w:r w:rsidRPr="001A55E5">
        <w:rPr>
          <w:rFonts w:ascii="Arial" w:hAnsi="Arial" w:cs="Arial"/>
          <w:sz w:val="22"/>
        </w:rPr>
        <w:lastRenderedPageBreak/>
        <w:t xml:space="preserve">A continuación, se resume la operación de la prestación del Servicio de Alimentación Escolar por parte de la Administración Temporal de la </w:t>
      </w:r>
      <w:r>
        <w:rPr>
          <w:rFonts w:ascii="Arial" w:hAnsi="Arial" w:cs="Arial"/>
          <w:sz w:val="22"/>
        </w:rPr>
        <w:t>Competencia para el período 2020 – 2021</w:t>
      </w:r>
      <w:r w:rsidRPr="001A55E5">
        <w:rPr>
          <w:rFonts w:ascii="Arial" w:hAnsi="Arial" w:cs="Arial"/>
          <w:sz w:val="22"/>
        </w:rPr>
        <w:t xml:space="preserve">, que incluye todas las fuentes de financiación en el marco de la </w:t>
      </w:r>
      <w:r w:rsidR="00FB3679">
        <w:rPr>
          <w:rFonts w:ascii="Arial" w:hAnsi="Arial" w:cs="Arial"/>
          <w:sz w:val="22"/>
        </w:rPr>
        <w:t>B</w:t>
      </w:r>
      <w:r w:rsidRPr="001A55E5">
        <w:rPr>
          <w:rFonts w:ascii="Arial" w:hAnsi="Arial" w:cs="Arial"/>
          <w:sz w:val="22"/>
        </w:rPr>
        <w:t xml:space="preserve">olsa </w:t>
      </w:r>
      <w:r w:rsidR="00FB3679">
        <w:rPr>
          <w:rFonts w:ascii="Arial" w:hAnsi="Arial" w:cs="Arial"/>
          <w:sz w:val="22"/>
        </w:rPr>
        <w:t>C</w:t>
      </w:r>
      <w:r w:rsidRPr="001A55E5">
        <w:rPr>
          <w:rFonts w:ascii="Arial" w:hAnsi="Arial" w:cs="Arial"/>
          <w:sz w:val="22"/>
        </w:rPr>
        <w:t>omún, de conformidad con el artículo 2, numeral 2.2. de la Resolución No. 29452 de 2017:</w:t>
      </w:r>
    </w:p>
    <w:p w:rsidR="0040387B" w:rsidRPr="0040387B" w:rsidRDefault="0040387B">
      <w:pPr>
        <w:contextualSpacing/>
        <w:rPr>
          <w:rFonts w:ascii="Arial" w:hAnsi="Arial" w:cs="Arial"/>
          <w:sz w:val="20"/>
          <w:szCs w:val="22"/>
        </w:rPr>
      </w:pPr>
    </w:p>
    <w:p w:rsidR="00A64A6B" w:rsidRPr="003C4552" w:rsidRDefault="00A64A6B">
      <w:pPr>
        <w:pStyle w:val="Descripcin"/>
        <w:tabs>
          <w:tab w:val="center" w:pos="4702"/>
          <w:tab w:val="right" w:pos="9405"/>
        </w:tabs>
        <w:contextualSpacing/>
        <w:jc w:val="center"/>
        <w:rPr>
          <w:rFonts w:ascii="Arial" w:hAnsi="Arial" w:cs="Arial"/>
          <w:sz w:val="22"/>
          <w:szCs w:val="22"/>
        </w:rPr>
      </w:pPr>
      <w:r w:rsidRPr="003C4552">
        <w:rPr>
          <w:rFonts w:ascii="Arial" w:hAnsi="Arial" w:cs="Arial"/>
          <w:sz w:val="22"/>
          <w:szCs w:val="22"/>
        </w:rPr>
        <w:t xml:space="preserve">Tabla </w:t>
      </w:r>
      <w:r w:rsidR="00D516A3">
        <w:rPr>
          <w:rFonts w:ascii="Arial" w:hAnsi="Arial" w:cs="Arial"/>
          <w:sz w:val="22"/>
          <w:szCs w:val="22"/>
        </w:rPr>
        <w:t>3</w:t>
      </w:r>
      <w:r w:rsidRPr="003C4552">
        <w:rPr>
          <w:rFonts w:ascii="Arial" w:hAnsi="Arial" w:cs="Arial"/>
          <w:sz w:val="22"/>
          <w:szCs w:val="22"/>
        </w:rPr>
        <w:t xml:space="preserve">. Resumen operación </w:t>
      </w:r>
      <w:r w:rsidR="00BB1A11">
        <w:rPr>
          <w:rFonts w:ascii="Arial" w:hAnsi="Arial" w:cs="Arial"/>
          <w:sz w:val="22"/>
          <w:szCs w:val="22"/>
        </w:rPr>
        <w:t>Municipio de Hatonuevo</w:t>
      </w:r>
      <w:r w:rsidRPr="003C4552">
        <w:rPr>
          <w:rFonts w:ascii="Arial" w:hAnsi="Arial" w:cs="Arial"/>
          <w:sz w:val="22"/>
          <w:szCs w:val="22"/>
        </w:rPr>
        <w:t xml:space="preserve"> – La Guajira</w:t>
      </w:r>
    </w:p>
    <w:p w:rsidR="00A64A6B" w:rsidRPr="003C4552" w:rsidRDefault="00794CD7">
      <w:pPr>
        <w:pStyle w:val="Descripcin"/>
        <w:tabs>
          <w:tab w:val="center" w:pos="4702"/>
          <w:tab w:val="right" w:pos="9405"/>
        </w:tabs>
        <w:contextualSpacing/>
        <w:jc w:val="center"/>
        <w:rPr>
          <w:rFonts w:ascii="Arial" w:hAnsi="Arial" w:cs="Arial"/>
          <w:sz w:val="22"/>
          <w:szCs w:val="22"/>
        </w:rPr>
      </w:pPr>
      <w:r>
        <w:rPr>
          <w:rFonts w:ascii="Arial" w:hAnsi="Arial" w:cs="Arial"/>
          <w:sz w:val="22"/>
          <w:szCs w:val="22"/>
        </w:rPr>
        <w:t>Vigencia 2017</w:t>
      </w:r>
      <w:r w:rsidR="00A702A3">
        <w:rPr>
          <w:rFonts w:ascii="Arial" w:hAnsi="Arial" w:cs="Arial"/>
          <w:sz w:val="22"/>
          <w:szCs w:val="22"/>
        </w:rPr>
        <w:t xml:space="preserve"> y 2020</w:t>
      </w:r>
      <w:r w:rsidR="000C4540">
        <w:rPr>
          <w:rFonts w:ascii="Arial" w:hAnsi="Arial" w:cs="Arial"/>
          <w:sz w:val="22"/>
          <w:szCs w:val="22"/>
        </w:rPr>
        <w:t xml:space="preserve"> (28</w:t>
      </w:r>
      <w:r w:rsidR="00A64A6B" w:rsidRPr="003C4552">
        <w:rPr>
          <w:rFonts w:ascii="Arial" w:hAnsi="Arial" w:cs="Arial"/>
          <w:sz w:val="22"/>
          <w:szCs w:val="22"/>
        </w:rPr>
        <w:t xml:space="preserve"> de</w:t>
      </w:r>
      <w:r w:rsidR="00A702A3">
        <w:rPr>
          <w:rFonts w:ascii="Arial" w:hAnsi="Arial" w:cs="Arial"/>
          <w:sz w:val="22"/>
          <w:szCs w:val="22"/>
        </w:rPr>
        <w:t xml:space="preserve"> </w:t>
      </w:r>
      <w:r w:rsidR="000C4540">
        <w:rPr>
          <w:rFonts w:ascii="Arial" w:hAnsi="Arial" w:cs="Arial"/>
          <w:sz w:val="22"/>
          <w:szCs w:val="22"/>
        </w:rPr>
        <w:t>febrero</w:t>
      </w:r>
      <w:r w:rsidR="00A64A6B" w:rsidRPr="003C4552">
        <w:rPr>
          <w:rFonts w:ascii="Arial" w:hAnsi="Arial" w:cs="Arial"/>
          <w:sz w:val="22"/>
          <w:szCs w:val="22"/>
        </w:rPr>
        <w:t>)</w:t>
      </w:r>
      <w:r w:rsidR="00A629D8">
        <w:rPr>
          <w:rFonts w:ascii="Arial" w:hAnsi="Arial" w:cs="Arial"/>
          <w:sz w:val="22"/>
          <w:szCs w:val="22"/>
        </w:rPr>
        <w:t>.</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7"/>
        <w:gridCol w:w="1275"/>
        <w:gridCol w:w="1418"/>
        <w:gridCol w:w="1276"/>
        <w:gridCol w:w="1275"/>
        <w:gridCol w:w="1276"/>
        <w:gridCol w:w="1418"/>
      </w:tblGrid>
      <w:tr w:rsidR="000C4540" w:rsidRPr="000C4540" w:rsidTr="000C4540">
        <w:trPr>
          <w:trHeight w:val="263"/>
          <w:jc w:val="center"/>
        </w:trPr>
        <w:tc>
          <w:tcPr>
            <w:tcW w:w="10055" w:type="dxa"/>
            <w:gridSpan w:val="7"/>
            <w:shd w:val="clear" w:color="000000" w:fill="D9E1F2"/>
            <w:noWrap/>
            <w:vAlign w:val="bottom"/>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INFORME DE OPERACIÓN DEL PLAN DE ALIMENTACIÓN ESCOLAR POR MUNICIPIO PARA LA VIGENCIA 2020 2021</w:t>
            </w:r>
          </w:p>
        </w:tc>
      </w:tr>
      <w:tr w:rsidR="000C4540" w:rsidRPr="000C4540" w:rsidTr="000C4540">
        <w:trPr>
          <w:trHeight w:val="263"/>
          <w:jc w:val="center"/>
        </w:trPr>
        <w:tc>
          <w:tcPr>
            <w:tcW w:w="2117" w:type="dxa"/>
            <w:vMerge w:val="restart"/>
            <w:shd w:val="clear" w:color="000000" w:fill="D9E1F2"/>
            <w:noWrap/>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 xml:space="preserve">VARIABLES </w:t>
            </w:r>
          </w:p>
        </w:tc>
        <w:tc>
          <w:tcPr>
            <w:tcW w:w="3969" w:type="dxa"/>
            <w:gridSpan w:val="3"/>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VIGENCIA 2020</w:t>
            </w:r>
          </w:p>
        </w:tc>
        <w:tc>
          <w:tcPr>
            <w:tcW w:w="3969" w:type="dxa"/>
            <w:gridSpan w:val="3"/>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VIGENCIA 2021 (a febrero)</w:t>
            </w:r>
          </w:p>
        </w:tc>
      </w:tr>
      <w:tr w:rsidR="000C4540" w:rsidRPr="000C4540" w:rsidTr="000C4540">
        <w:trPr>
          <w:trHeight w:val="1010"/>
          <w:jc w:val="center"/>
        </w:trPr>
        <w:tc>
          <w:tcPr>
            <w:tcW w:w="2117" w:type="dxa"/>
            <w:vMerge/>
            <w:vAlign w:val="center"/>
            <w:hideMark/>
          </w:tcPr>
          <w:p w:rsidR="000C4540" w:rsidRPr="000C4540" w:rsidRDefault="000C4540" w:rsidP="005D57AF">
            <w:pPr>
              <w:contextualSpacing/>
              <w:rPr>
                <w:rFonts w:ascii="Arial Narrow" w:eastAsia="Times New Roman" w:hAnsi="Arial Narrow" w:cs="Arial"/>
                <w:b/>
                <w:bCs/>
                <w:color w:val="000000"/>
                <w:sz w:val="18"/>
                <w:szCs w:val="20"/>
                <w:lang w:val="es-CO" w:eastAsia="es-CO"/>
              </w:rPr>
            </w:pPr>
          </w:p>
        </w:tc>
        <w:tc>
          <w:tcPr>
            <w:tcW w:w="1275" w:type="dxa"/>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OPERACIÓN INDIGENA</w:t>
            </w:r>
          </w:p>
        </w:tc>
        <w:tc>
          <w:tcPr>
            <w:tcW w:w="1418" w:type="dxa"/>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OPERACIÓN POBLACIÓN RURAL Y URBANA</w:t>
            </w:r>
          </w:p>
        </w:tc>
        <w:tc>
          <w:tcPr>
            <w:tcW w:w="1276" w:type="dxa"/>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 xml:space="preserve">TOTAL </w:t>
            </w:r>
          </w:p>
        </w:tc>
        <w:tc>
          <w:tcPr>
            <w:tcW w:w="1275" w:type="dxa"/>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OPERACIÓN INDIGENA</w:t>
            </w:r>
          </w:p>
        </w:tc>
        <w:tc>
          <w:tcPr>
            <w:tcW w:w="1276" w:type="dxa"/>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OPERACIÓN POBLACIÓN RURAL Y URBANA</w:t>
            </w:r>
          </w:p>
        </w:tc>
        <w:tc>
          <w:tcPr>
            <w:tcW w:w="1418" w:type="dxa"/>
            <w:shd w:val="clear" w:color="000000" w:fill="D9E1F2"/>
            <w:vAlign w:val="center"/>
            <w:hideMark/>
          </w:tcPr>
          <w:p w:rsidR="000C4540" w:rsidRPr="000C4540" w:rsidRDefault="000C4540" w:rsidP="005D57AF">
            <w:pPr>
              <w:contextualSpacing/>
              <w:jc w:val="center"/>
              <w:rPr>
                <w:rFonts w:ascii="Arial Narrow" w:eastAsia="Times New Roman" w:hAnsi="Arial Narrow" w:cs="Arial"/>
                <w:b/>
                <w:bCs/>
                <w:color w:val="000000"/>
                <w:sz w:val="18"/>
                <w:szCs w:val="20"/>
                <w:lang w:val="es-CO" w:eastAsia="es-CO"/>
              </w:rPr>
            </w:pPr>
            <w:r w:rsidRPr="000C4540">
              <w:rPr>
                <w:rFonts w:ascii="Arial Narrow" w:eastAsia="Times New Roman" w:hAnsi="Arial Narrow" w:cs="Arial"/>
                <w:b/>
                <w:bCs/>
                <w:color w:val="000000"/>
                <w:sz w:val="18"/>
                <w:szCs w:val="20"/>
                <w:lang w:val="es-CO" w:eastAsia="es-CO"/>
              </w:rPr>
              <w:t xml:space="preserve">TOTAL </w:t>
            </w:r>
          </w:p>
        </w:tc>
      </w:tr>
      <w:tr w:rsidR="000C4540" w:rsidRPr="000C4540" w:rsidTr="000C4540">
        <w:trPr>
          <w:trHeight w:val="263"/>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Inicio atención del PAE</w:t>
            </w:r>
          </w:p>
        </w:tc>
        <w:tc>
          <w:tcPr>
            <w:tcW w:w="3969" w:type="dxa"/>
            <w:gridSpan w:val="3"/>
            <w:shd w:val="clear" w:color="auto" w:fill="auto"/>
            <w:noWrap/>
            <w:vAlign w:val="bottom"/>
            <w:hideMark/>
          </w:tcPr>
          <w:p w:rsidR="000C4540" w:rsidRPr="000C4540" w:rsidRDefault="000C4540" w:rsidP="005D57AF">
            <w:pPr>
              <w:contextualSpacing/>
              <w:jc w:val="center"/>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03 de febrero del 2020</w:t>
            </w:r>
          </w:p>
        </w:tc>
        <w:tc>
          <w:tcPr>
            <w:tcW w:w="3969" w:type="dxa"/>
            <w:gridSpan w:val="3"/>
            <w:shd w:val="clear" w:color="auto" w:fill="auto"/>
            <w:noWrap/>
            <w:vAlign w:val="bottom"/>
            <w:hideMark/>
          </w:tcPr>
          <w:p w:rsidR="000C4540" w:rsidRPr="000C4540" w:rsidRDefault="000C4540" w:rsidP="005D57AF">
            <w:pPr>
              <w:contextualSpacing/>
              <w:jc w:val="center"/>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08 de febrero del 2021</w:t>
            </w:r>
          </w:p>
        </w:tc>
      </w:tr>
      <w:tr w:rsidR="000C4540" w:rsidRPr="000C4540" w:rsidTr="000C4540">
        <w:trPr>
          <w:trHeight w:val="278"/>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 xml:space="preserve">Plazo de ejecución </w:t>
            </w:r>
          </w:p>
        </w:tc>
        <w:tc>
          <w:tcPr>
            <w:tcW w:w="3969" w:type="dxa"/>
            <w:gridSpan w:val="3"/>
            <w:shd w:val="clear" w:color="auto" w:fill="auto"/>
            <w:noWrap/>
            <w:vAlign w:val="bottom"/>
            <w:hideMark/>
          </w:tcPr>
          <w:p w:rsidR="000C4540" w:rsidRPr="000C4540" w:rsidRDefault="000C4540" w:rsidP="005D57AF">
            <w:pPr>
              <w:contextualSpacing/>
              <w:jc w:val="center"/>
              <w:rPr>
                <w:rFonts w:ascii="Arial Narrow" w:eastAsia="Times New Roman" w:hAnsi="Arial Narrow" w:cs="Arial"/>
                <w:color w:val="000000"/>
                <w:sz w:val="18"/>
                <w:szCs w:val="18"/>
                <w:lang w:val="es-CO" w:eastAsia="es-CO"/>
              </w:rPr>
            </w:pPr>
            <w:r w:rsidRPr="000C4540">
              <w:rPr>
                <w:rFonts w:ascii="Arial Narrow" w:eastAsia="Times New Roman" w:hAnsi="Arial Narrow" w:cs="Arial"/>
                <w:color w:val="000000"/>
                <w:sz w:val="18"/>
                <w:szCs w:val="18"/>
                <w:lang w:val="es-CO" w:eastAsia="es-CO"/>
              </w:rPr>
              <w:t>41 días promedio en RPS y 160 RPC, Rural/Urb a partir de junio 120 días</w:t>
            </w:r>
          </w:p>
        </w:tc>
        <w:tc>
          <w:tcPr>
            <w:tcW w:w="3969" w:type="dxa"/>
            <w:gridSpan w:val="3"/>
            <w:shd w:val="clear" w:color="auto" w:fill="auto"/>
            <w:noWrap/>
            <w:vAlign w:val="bottom"/>
            <w:hideMark/>
          </w:tcPr>
          <w:p w:rsidR="000C4540" w:rsidRPr="000C4540" w:rsidRDefault="000C4540" w:rsidP="005D57AF">
            <w:pPr>
              <w:contextualSpacing/>
              <w:jc w:val="center"/>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60 días</w:t>
            </w:r>
            <w:r>
              <w:rPr>
                <w:rFonts w:ascii="Arial Narrow" w:eastAsia="Times New Roman" w:hAnsi="Arial Narrow" w:cs="Arial"/>
                <w:color w:val="000000"/>
                <w:sz w:val="18"/>
                <w:szCs w:val="20"/>
                <w:lang w:val="es-CO" w:eastAsia="es-CO"/>
              </w:rPr>
              <w:t xml:space="preserve"> RPC y 120 ETNO RPS/100 R</w:t>
            </w:r>
            <w:r w:rsidRPr="000C4540">
              <w:rPr>
                <w:rFonts w:ascii="Arial Narrow" w:eastAsia="Times New Roman" w:hAnsi="Arial Narrow" w:cs="Arial"/>
                <w:color w:val="000000"/>
                <w:sz w:val="18"/>
                <w:szCs w:val="20"/>
                <w:lang w:val="es-CO" w:eastAsia="es-CO"/>
              </w:rPr>
              <w:t>ural y urbana RPS</w:t>
            </w:r>
          </w:p>
        </w:tc>
      </w:tr>
      <w:tr w:rsidR="000C4540" w:rsidRPr="000C4540" w:rsidTr="000C4540">
        <w:trPr>
          <w:trHeight w:val="263"/>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 xml:space="preserve">Titulares de derechos </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1.527</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2.297</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3.824</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1.532</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2.546</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4.078</w:t>
            </w:r>
          </w:p>
        </w:tc>
      </w:tr>
      <w:tr w:rsidR="000C4540" w:rsidRPr="000C4540" w:rsidTr="000C4540">
        <w:trPr>
          <w:trHeight w:val="263"/>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Raciones complementos a.m. y p.m.</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279.839</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206.820</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486.659</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275.760</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314.720</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590.480</w:t>
            </w:r>
          </w:p>
        </w:tc>
      </w:tr>
      <w:tr w:rsidR="000C4540" w:rsidRPr="000C4540" w:rsidTr="000C4540">
        <w:trPr>
          <w:trHeight w:val="263"/>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Raciones almuerzos</w:t>
            </w:r>
          </w:p>
        </w:tc>
        <w:tc>
          <w:tcPr>
            <w:tcW w:w="1275"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 </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64.160</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64.160</w:t>
            </w:r>
          </w:p>
        </w:tc>
        <w:tc>
          <w:tcPr>
            <w:tcW w:w="1275"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92.640</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92.640</w:t>
            </w:r>
          </w:p>
        </w:tc>
      </w:tr>
      <w:tr w:rsidR="000C4540" w:rsidRPr="000C4540" w:rsidTr="000C4540">
        <w:trPr>
          <w:trHeight w:val="263"/>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 xml:space="preserve">Costo total de raciones </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$701.066.980</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$720.796.653</w:t>
            </w:r>
          </w:p>
        </w:tc>
        <w:tc>
          <w:tcPr>
            <w:tcW w:w="1276" w:type="dxa"/>
            <w:shd w:val="clear" w:color="auto" w:fill="auto"/>
            <w:noWrap/>
            <w:vAlign w:val="bottom"/>
            <w:hideMark/>
          </w:tcPr>
          <w:p w:rsidR="000C4540" w:rsidRPr="000C4540" w:rsidRDefault="0024441D" w:rsidP="005D57AF">
            <w:pPr>
              <w:contextualSpacing/>
              <w:jc w:val="right"/>
              <w:rPr>
                <w:rFonts w:ascii="Arial Narrow" w:eastAsia="Times New Roman" w:hAnsi="Arial Narrow" w:cs="Arial"/>
                <w:color w:val="000000"/>
                <w:sz w:val="18"/>
                <w:szCs w:val="20"/>
                <w:lang w:val="es-CO" w:eastAsia="es-CO"/>
              </w:rPr>
            </w:pPr>
            <w:r>
              <w:rPr>
                <w:rFonts w:ascii="Arial Narrow" w:eastAsia="Times New Roman" w:hAnsi="Arial Narrow" w:cs="Arial"/>
                <w:color w:val="000000"/>
                <w:sz w:val="18"/>
                <w:szCs w:val="20"/>
                <w:lang w:val="es-CO" w:eastAsia="es-CO"/>
              </w:rPr>
              <w:t>$</w:t>
            </w:r>
            <w:r w:rsidR="000C4540" w:rsidRPr="000C4540">
              <w:rPr>
                <w:rFonts w:ascii="Arial Narrow" w:eastAsia="Times New Roman" w:hAnsi="Arial Narrow" w:cs="Arial"/>
                <w:color w:val="000000"/>
                <w:sz w:val="18"/>
                <w:szCs w:val="20"/>
                <w:lang w:val="es-CO" w:eastAsia="es-CO"/>
              </w:rPr>
              <w:t>1.421.863.633</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$715.872.960</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$1.142.755.840</w:t>
            </w:r>
          </w:p>
        </w:tc>
        <w:tc>
          <w:tcPr>
            <w:tcW w:w="1418" w:type="dxa"/>
            <w:shd w:val="clear" w:color="auto" w:fill="auto"/>
            <w:noWrap/>
            <w:vAlign w:val="bottom"/>
            <w:hideMark/>
          </w:tcPr>
          <w:p w:rsidR="000C4540" w:rsidRPr="000C4540" w:rsidRDefault="0024441D" w:rsidP="005D57AF">
            <w:pPr>
              <w:contextualSpacing/>
              <w:jc w:val="right"/>
              <w:rPr>
                <w:rFonts w:ascii="Arial Narrow" w:eastAsia="Times New Roman" w:hAnsi="Arial Narrow" w:cs="Arial"/>
                <w:color w:val="000000"/>
                <w:sz w:val="18"/>
                <w:szCs w:val="20"/>
                <w:lang w:val="es-CO" w:eastAsia="es-CO"/>
              </w:rPr>
            </w:pPr>
            <w:r>
              <w:rPr>
                <w:rFonts w:ascii="Arial Narrow" w:eastAsia="Times New Roman" w:hAnsi="Arial Narrow" w:cs="Arial"/>
                <w:color w:val="000000"/>
                <w:sz w:val="18"/>
                <w:szCs w:val="20"/>
                <w:lang w:val="es-CO" w:eastAsia="es-CO"/>
              </w:rPr>
              <w:t>$</w:t>
            </w:r>
            <w:r w:rsidR="000C4540" w:rsidRPr="000C4540">
              <w:rPr>
                <w:rFonts w:ascii="Arial Narrow" w:eastAsia="Times New Roman" w:hAnsi="Arial Narrow" w:cs="Arial"/>
                <w:color w:val="000000"/>
                <w:sz w:val="18"/>
                <w:szCs w:val="20"/>
                <w:lang w:val="es-CO" w:eastAsia="es-CO"/>
              </w:rPr>
              <w:t>1.858.628.800</w:t>
            </w:r>
          </w:p>
        </w:tc>
      </w:tr>
      <w:tr w:rsidR="000C4540" w:rsidRPr="000C4540" w:rsidTr="000C4540">
        <w:trPr>
          <w:trHeight w:val="263"/>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Inversión total de menaje</w:t>
            </w:r>
          </w:p>
        </w:tc>
        <w:tc>
          <w:tcPr>
            <w:tcW w:w="1275"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w:t>
            </w:r>
          </w:p>
        </w:tc>
        <w:tc>
          <w:tcPr>
            <w:tcW w:w="1418"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w:t>
            </w:r>
          </w:p>
        </w:tc>
        <w:tc>
          <w:tcPr>
            <w:tcW w:w="1276"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w:t>
            </w:r>
          </w:p>
        </w:tc>
        <w:tc>
          <w:tcPr>
            <w:tcW w:w="1275"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w:t>
            </w:r>
          </w:p>
        </w:tc>
        <w:tc>
          <w:tcPr>
            <w:tcW w:w="1276"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w:t>
            </w:r>
          </w:p>
        </w:tc>
        <w:tc>
          <w:tcPr>
            <w:tcW w:w="1418"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w:t>
            </w:r>
          </w:p>
        </w:tc>
      </w:tr>
      <w:tr w:rsidR="000C4540" w:rsidRPr="000C4540" w:rsidTr="000C4540">
        <w:trPr>
          <w:trHeight w:val="263"/>
          <w:jc w:val="center"/>
        </w:trPr>
        <w:tc>
          <w:tcPr>
            <w:tcW w:w="2117" w:type="dxa"/>
            <w:shd w:val="clear" w:color="auto" w:fill="auto"/>
            <w:noWrap/>
            <w:vAlign w:val="bottom"/>
            <w:hideMark/>
          </w:tcPr>
          <w:p w:rsidR="000C4540" w:rsidRPr="000C4540" w:rsidRDefault="000C4540" w:rsidP="005D57AF">
            <w:pPr>
              <w:contextualSpacing/>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 xml:space="preserve">Costo total de la operación </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$701.066.980</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$720.796.653</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$1.421.863.633</w:t>
            </w:r>
          </w:p>
        </w:tc>
        <w:tc>
          <w:tcPr>
            <w:tcW w:w="1275"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$715.872.960</w:t>
            </w:r>
          </w:p>
        </w:tc>
        <w:tc>
          <w:tcPr>
            <w:tcW w:w="1276"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$1.142.755.840</w:t>
            </w:r>
          </w:p>
        </w:tc>
        <w:tc>
          <w:tcPr>
            <w:tcW w:w="1418" w:type="dxa"/>
            <w:shd w:val="clear" w:color="auto" w:fill="auto"/>
            <w:noWrap/>
            <w:vAlign w:val="bottom"/>
            <w:hideMark/>
          </w:tcPr>
          <w:p w:rsidR="000C4540" w:rsidRPr="000C4540" w:rsidRDefault="000C4540" w:rsidP="005D57AF">
            <w:pPr>
              <w:contextualSpacing/>
              <w:jc w:val="right"/>
              <w:rPr>
                <w:rFonts w:ascii="Arial Narrow" w:eastAsia="Times New Roman" w:hAnsi="Arial Narrow" w:cs="Arial"/>
                <w:color w:val="000000"/>
                <w:sz w:val="18"/>
                <w:szCs w:val="20"/>
                <w:lang w:val="es-CO" w:eastAsia="es-CO"/>
              </w:rPr>
            </w:pPr>
            <w:r w:rsidRPr="000C4540">
              <w:rPr>
                <w:rFonts w:ascii="Arial Narrow" w:eastAsia="Times New Roman" w:hAnsi="Arial Narrow" w:cs="Arial"/>
                <w:color w:val="000000"/>
                <w:sz w:val="18"/>
                <w:szCs w:val="20"/>
                <w:lang w:val="es-CO" w:eastAsia="es-CO"/>
              </w:rPr>
              <w:t>$1.858.628.800</w:t>
            </w:r>
          </w:p>
        </w:tc>
      </w:tr>
    </w:tbl>
    <w:p w:rsidR="00A64A6B" w:rsidRDefault="00A64A6B">
      <w:pPr>
        <w:pStyle w:val="Descripcin"/>
        <w:tabs>
          <w:tab w:val="center" w:pos="4702"/>
          <w:tab w:val="right" w:pos="9405"/>
        </w:tabs>
        <w:contextualSpacing/>
        <w:jc w:val="center"/>
        <w:rPr>
          <w:rFonts w:ascii="Arial" w:hAnsi="Arial" w:cs="Arial"/>
          <w:i w:val="0"/>
          <w:iCs w:val="0"/>
          <w:color w:val="auto"/>
          <w:szCs w:val="22"/>
        </w:rPr>
      </w:pPr>
      <w:r w:rsidRPr="003C4552">
        <w:rPr>
          <w:rFonts w:ascii="Arial" w:hAnsi="Arial" w:cs="Arial"/>
          <w:i w:val="0"/>
          <w:iCs w:val="0"/>
          <w:color w:val="auto"/>
          <w:szCs w:val="22"/>
        </w:rPr>
        <w:t>Fuente: Administración</w:t>
      </w:r>
      <w:r w:rsidR="00A702A3">
        <w:rPr>
          <w:rFonts w:ascii="Arial" w:hAnsi="Arial" w:cs="Arial"/>
          <w:i w:val="0"/>
          <w:iCs w:val="0"/>
          <w:color w:val="auto"/>
          <w:szCs w:val="22"/>
        </w:rPr>
        <w:t xml:space="preserve"> Temporal de la Competencia.</w:t>
      </w:r>
      <w:r w:rsidR="000C4540">
        <w:rPr>
          <w:rFonts w:ascii="Arial" w:hAnsi="Arial" w:cs="Arial"/>
          <w:i w:val="0"/>
          <w:iCs w:val="0"/>
          <w:color w:val="auto"/>
          <w:szCs w:val="22"/>
        </w:rPr>
        <w:t xml:space="preserve"> Febrero 2021</w:t>
      </w:r>
      <w:r w:rsidR="009A5C1D">
        <w:rPr>
          <w:rFonts w:ascii="Arial" w:hAnsi="Arial" w:cs="Arial"/>
          <w:i w:val="0"/>
          <w:iCs w:val="0"/>
          <w:color w:val="auto"/>
          <w:szCs w:val="22"/>
        </w:rPr>
        <w:t>.</w:t>
      </w:r>
    </w:p>
    <w:p w:rsidR="0024441D" w:rsidRDefault="0024441D" w:rsidP="00FB3679">
      <w:pPr>
        <w:contextualSpacing/>
        <w:jc w:val="both"/>
        <w:rPr>
          <w:rFonts w:ascii="Arial" w:hAnsi="Arial" w:cs="Arial"/>
          <w:sz w:val="22"/>
        </w:rPr>
      </w:pPr>
    </w:p>
    <w:p w:rsidR="000932AC" w:rsidRDefault="007368BC">
      <w:pPr>
        <w:contextualSpacing/>
        <w:jc w:val="both"/>
        <w:rPr>
          <w:rFonts w:ascii="Arial" w:hAnsi="Arial" w:cs="Arial"/>
          <w:sz w:val="22"/>
        </w:rPr>
      </w:pPr>
      <w:r w:rsidRPr="007368BC">
        <w:rPr>
          <w:rFonts w:ascii="Arial" w:hAnsi="Arial" w:cs="Arial"/>
          <w:sz w:val="22"/>
        </w:rPr>
        <w:t xml:space="preserve">De acuerdo con la información presentada por la Administración Temporal de la Competencia, para la vigencia 2020 se inició la operación el 3 de febrero de 2020, con la atención de </w:t>
      </w:r>
      <w:r>
        <w:rPr>
          <w:rFonts w:ascii="Arial" w:hAnsi="Arial" w:cs="Arial"/>
          <w:sz w:val="22"/>
        </w:rPr>
        <w:t>1.527</w:t>
      </w:r>
      <w:r w:rsidRPr="007368BC">
        <w:rPr>
          <w:rFonts w:ascii="Arial" w:hAnsi="Arial" w:cs="Arial"/>
          <w:sz w:val="22"/>
        </w:rPr>
        <w:t xml:space="preserve"> titulares de derecho de PAE </w:t>
      </w:r>
      <w:r>
        <w:rPr>
          <w:rFonts w:ascii="Arial" w:hAnsi="Arial" w:cs="Arial"/>
          <w:sz w:val="22"/>
        </w:rPr>
        <w:t>en operación indígena y 2</w:t>
      </w:r>
      <w:r w:rsidRPr="007368BC">
        <w:rPr>
          <w:rFonts w:ascii="Arial" w:hAnsi="Arial" w:cs="Arial"/>
          <w:sz w:val="22"/>
        </w:rPr>
        <w:t>.</w:t>
      </w:r>
      <w:r>
        <w:rPr>
          <w:rFonts w:ascii="Arial" w:hAnsi="Arial" w:cs="Arial"/>
          <w:sz w:val="22"/>
        </w:rPr>
        <w:t>297</w:t>
      </w:r>
      <w:r w:rsidRPr="007368BC">
        <w:rPr>
          <w:rFonts w:ascii="Arial" w:hAnsi="Arial" w:cs="Arial"/>
          <w:sz w:val="22"/>
        </w:rPr>
        <w:t xml:space="preserve"> tit</w:t>
      </w:r>
      <w:r>
        <w:rPr>
          <w:rFonts w:ascii="Arial" w:hAnsi="Arial" w:cs="Arial"/>
          <w:sz w:val="22"/>
        </w:rPr>
        <w:t xml:space="preserve">ulares de derecho de PAE </w:t>
      </w:r>
      <w:r w:rsidRPr="007368BC">
        <w:rPr>
          <w:rFonts w:ascii="Arial" w:hAnsi="Arial" w:cs="Arial"/>
          <w:sz w:val="22"/>
        </w:rPr>
        <w:t xml:space="preserve">en zona urbana. El costo de la operación para la </w:t>
      </w:r>
      <w:r>
        <w:rPr>
          <w:rFonts w:ascii="Arial" w:hAnsi="Arial" w:cs="Arial"/>
          <w:sz w:val="22"/>
        </w:rPr>
        <w:t>población indígena asciende a $</w:t>
      </w:r>
      <w:r w:rsidRPr="007368BC">
        <w:rPr>
          <w:rFonts w:ascii="Arial" w:hAnsi="Arial" w:cs="Arial"/>
          <w:sz w:val="22"/>
        </w:rPr>
        <w:t>1.</w:t>
      </w:r>
      <w:r>
        <w:rPr>
          <w:rFonts w:ascii="Arial" w:hAnsi="Arial" w:cs="Arial"/>
          <w:sz w:val="22"/>
        </w:rPr>
        <w:t>421</w:t>
      </w:r>
      <w:r w:rsidRPr="007368BC">
        <w:rPr>
          <w:rFonts w:ascii="Arial" w:hAnsi="Arial" w:cs="Arial"/>
          <w:sz w:val="22"/>
        </w:rPr>
        <w:t xml:space="preserve"> millones, financiados con recu</w:t>
      </w:r>
      <w:r>
        <w:rPr>
          <w:rFonts w:ascii="Arial" w:hAnsi="Arial" w:cs="Arial"/>
          <w:sz w:val="22"/>
        </w:rPr>
        <w:t xml:space="preserve">rsos de la AESGPAE, CONPES 151 y </w:t>
      </w:r>
      <w:r w:rsidRPr="007368BC">
        <w:rPr>
          <w:rFonts w:ascii="Arial" w:hAnsi="Arial" w:cs="Arial"/>
          <w:sz w:val="22"/>
        </w:rPr>
        <w:t>transferencias para Alimentación del P</w:t>
      </w:r>
      <w:r>
        <w:rPr>
          <w:rFonts w:ascii="Arial" w:hAnsi="Arial" w:cs="Arial"/>
          <w:sz w:val="22"/>
        </w:rPr>
        <w:t>resupuesto General de la Nación</w:t>
      </w:r>
      <w:r w:rsidRPr="007368BC">
        <w:rPr>
          <w:rFonts w:ascii="Arial" w:hAnsi="Arial" w:cs="Arial"/>
          <w:sz w:val="22"/>
        </w:rPr>
        <w:t>.</w:t>
      </w:r>
    </w:p>
    <w:p w:rsidR="000932AC" w:rsidRDefault="000932AC">
      <w:pPr>
        <w:contextualSpacing/>
        <w:jc w:val="both"/>
        <w:rPr>
          <w:rFonts w:ascii="Arial" w:hAnsi="Arial" w:cs="Arial"/>
          <w:sz w:val="22"/>
        </w:rPr>
      </w:pPr>
    </w:p>
    <w:p w:rsidR="000932AC" w:rsidRDefault="000932AC">
      <w:pPr>
        <w:contextualSpacing/>
        <w:jc w:val="both"/>
        <w:rPr>
          <w:rFonts w:ascii="Arial" w:hAnsi="Arial" w:cs="Arial"/>
          <w:sz w:val="22"/>
        </w:rPr>
      </w:pPr>
      <w:r>
        <w:rPr>
          <w:rFonts w:ascii="Arial" w:hAnsi="Arial" w:cs="Arial"/>
          <w:sz w:val="22"/>
        </w:rPr>
        <w:t xml:space="preserve">Es preciso señalar que para los primeros cuatro meses del año 2020 el Municipio de Hatonuevo llevó a cabo la contratación y ejecución del Programa de Alimentación Escolar a través del Contrato 079-2019 ejecutado mediante el Sistema General de Regalías en las dos instituciones del área urbana del Municipio por valor $668 millones. Para los meses de junio a diciembre la </w:t>
      </w:r>
      <w:r w:rsidRPr="007368BC">
        <w:rPr>
          <w:rFonts w:ascii="Arial" w:hAnsi="Arial" w:cs="Arial"/>
          <w:sz w:val="22"/>
        </w:rPr>
        <w:t>operación para la población estudiantil en</w:t>
      </w:r>
      <w:r>
        <w:rPr>
          <w:rFonts w:ascii="Arial" w:hAnsi="Arial" w:cs="Arial"/>
          <w:sz w:val="22"/>
        </w:rPr>
        <w:t xml:space="preserve"> zona urbana del Municipio tuvo</w:t>
      </w:r>
      <w:r w:rsidRPr="007368BC">
        <w:rPr>
          <w:rFonts w:ascii="Arial" w:hAnsi="Arial" w:cs="Arial"/>
          <w:sz w:val="22"/>
        </w:rPr>
        <w:t xml:space="preserve"> un costo total de $</w:t>
      </w:r>
      <w:r>
        <w:rPr>
          <w:rFonts w:ascii="Arial" w:hAnsi="Arial" w:cs="Arial"/>
          <w:sz w:val="22"/>
        </w:rPr>
        <w:t xml:space="preserve">720 </w:t>
      </w:r>
      <w:r w:rsidRPr="007368BC">
        <w:rPr>
          <w:rFonts w:ascii="Arial" w:hAnsi="Arial" w:cs="Arial"/>
          <w:sz w:val="22"/>
        </w:rPr>
        <w:t>millones, financiados con recursos de la AESGPAE y recursos SGP Prestación del Servicio de la vigencia 2019, que apalancan la operación de 2020 según lo establece el Otrosí No. 2 del 26 de diciembre de 2019 al Convenio Específico 2019 suscrito entre con el PMA, en concordancia con lo establecido en el artículo 20 de la Ley 1150 de 2007 sobre la contratación con organismos internacionales.</w:t>
      </w:r>
    </w:p>
    <w:p w:rsidR="007368BC" w:rsidRDefault="007368BC">
      <w:pPr>
        <w:contextualSpacing/>
        <w:jc w:val="both"/>
        <w:rPr>
          <w:rFonts w:ascii="Arial" w:hAnsi="Arial" w:cs="Arial"/>
          <w:sz w:val="22"/>
        </w:rPr>
      </w:pPr>
    </w:p>
    <w:p w:rsidR="00E87E4A" w:rsidRDefault="007368BC">
      <w:pPr>
        <w:contextualSpacing/>
        <w:jc w:val="both"/>
        <w:rPr>
          <w:rFonts w:ascii="Arial" w:hAnsi="Arial" w:cs="Arial"/>
          <w:sz w:val="22"/>
        </w:rPr>
      </w:pPr>
      <w:r w:rsidRPr="007368BC">
        <w:rPr>
          <w:rFonts w:ascii="Arial" w:hAnsi="Arial" w:cs="Arial"/>
          <w:sz w:val="22"/>
        </w:rPr>
        <w:t xml:space="preserve">Frente a la operación </w:t>
      </w:r>
      <w:r w:rsidR="000E17E5">
        <w:rPr>
          <w:rFonts w:ascii="Arial" w:hAnsi="Arial" w:cs="Arial"/>
          <w:sz w:val="22"/>
        </w:rPr>
        <w:t>proyectada</w:t>
      </w:r>
      <w:r w:rsidR="000E17E5" w:rsidRPr="007368BC">
        <w:rPr>
          <w:rFonts w:ascii="Arial" w:hAnsi="Arial" w:cs="Arial"/>
          <w:sz w:val="22"/>
        </w:rPr>
        <w:t xml:space="preserve"> </w:t>
      </w:r>
      <w:r w:rsidRPr="007368BC">
        <w:rPr>
          <w:rFonts w:ascii="Arial" w:hAnsi="Arial" w:cs="Arial"/>
          <w:sz w:val="22"/>
        </w:rPr>
        <w:t xml:space="preserve">para la vigencia 2021, </w:t>
      </w:r>
      <w:r w:rsidR="000E17E5" w:rsidRPr="000E17E5">
        <w:rPr>
          <w:rFonts w:ascii="Arial" w:hAnsi="Arial" w:cs="Arial"/>
          <w:sz w:val="22"/>
        </w:rPr>
        <w:t xml:space="preserve">se focalizaron </w:t>
      </w:r>
      <w:r w:rsidR="000E17E5">
        <w:rPr>
          <w:rFonts w:ascii="Arial" w:hAnsi="Arial" w:cs="Arial"/>
          <w:sz w:val="22"/>
        </w:rPr>
        <w:t xml:space="preserve">4.078 </w:t>
      </w:r>
      <w:r w:rsidR="000E17E5" w:rsidRPr="000E17E5">
        <w:rPr>
          <w:rFonts w:ascii="Arial" w:hAnsi="Arial" w:cs="Arial"/>
          <w:sz w:val="22"/>
        </w:rPr>
        <w:t xml:space="preserve">titulares de derecho, </w:t>
      </w:r>
      <w:r w:rsidR="000E17E5">
        <w:rPr>
          <w:rFonts w:ascii="Arial" w:hAnsi="Arial" w:cs="Arial"/>
          <w:sz w:val="22"/>
        </w:rPr>
        <w:t>para</w:t>
      </w:r>
      <w:r w:rsidRPr="007368BC">
        <w:rPr>
          <w:rFonts w:ascii="Arial" w:hAnsi="Arial" w:cs="Arial"/>
          <w:sz w:val="22"/>
        </w:rPr>
        <w:t xml:space="preserve"> la entrega de</w:t>
      </w:r>
      <w:r w:rsidR="00366553">
        <w:rPr>
          <w:rFonts w:ascii="Arial" w:hAnsi="Arial" w:cs="Arial"/>
          <w:sz w:val="22"/>
        </w:rPr>
        <w:t xml:space="preserve"> 683.120</w:t>
      </w:r>
      <w:r w:rsidRPr="007368BC">
        <w:rPr>
          <w:rFonts w:ascii="Arial" w:hAnsi="Arial" w:cs="Arial"/>
          <w:sz w:val="22"/>
        </w:rPr>
        <w:t xml:space="preserve"> </w:t>
      </w:r>
      <w:r w:rsidR="00366553">
        <w:rPr>
          <w:rFonts w:ascii="Arial" w:hAnsi="Arial" w:cs="Arial"/>
          <w:sz w:val="22"/>
        </w:rPr>
        <w:t xml:space="preserve">raciones </w:t>
      </w:r>
      <w:r w:rsidR="000E17E5">
        <w:rPr>
          <w:rFonts w:ascii="Arial" w:hAnsi="Arial" w:cs="Arial"/>
          <w:sz w:val="22"/>
        </w:rPr>
        <w:t xml:space="preserve">para la entrega de complementos por </w:t>
      </w:r>
      <w:r w:rsidRPr="007368BC">
        <w:rPr>
          <w:rFonts w:ascii="Arial" w:hAnsi="Arial" w:cs="Arial"/>
          <w:sz w:val="22"/>
        </w:rPr>
        <w:t>180 días</w:t>
      </w:r>
      <w:r w:rsidR="00E87E4A">
        <w:rPr>
          <w:rFonts w:ascii="Arial" w:hAnsi="Arial" w:cs="Arial"/>
          <w:sz w:val="22"/>
        </w:rPr>
        <w:t xml:space="preserve"> y </w:t>
      </w:r>
      <w:r w:rsidR="00E87E4A" w:rsidRPr="00E87E4A">
        <w:rPr>
          <w:rFonts w:ascii="Arial" w:hAnsi="Arial" w:cs="Arial"/>
          <w:sz w:val="22"/>
        </w:rPr>
        <w:t xml:space="preserve">con un </w:t>
      </w:r>
      <w:r w:rsidR="00E87E4A" w:rsidRPr="00E87E4A">
        <w:rPr>
          <w:rFonts w:ascii="Arial" w:hAnsi="Arial" w:cs="Arial"/>
          <w:sz w:val="22"/>
        </w:rPr>
        <w:lastRenderedPageBreak/>
        <w:t>costo total de $</w:t>
      </w:r>
      <w:r w:rsidR="00E87E4A">
        <w:rPr>
          <w:rFonts w:ascii="Arial" w:hAnsi="Arial" w:cs="Arial"/>
          <w:sz w:val="22"/>
        </w:rPr>
        <w:t>1.85</w:t>
      </w:r>
      <w:r w:rsidR="00E87E4A" w:rsidRPr="00E87E4A">
        <w:rPr>
          <w:rFonts w:ascii="Arial" w:hAnsi="Arial" w:cs="Arial"/>
          <w:sz w:val="22"/>
        </w:rPr>
        <w:t>8 millones, financiados con recursos de la AESGPAE</w:t>
      </w:r>
      <w:r w:rsidR="00E87E4A">
        <w:rPr>
          <w:rFonts w:ascii="Arial" w:hAnsi="Arial" w:cs="Arial"/>
          <w:sz w:val="22"/>
        </w:rPr>
        <w:t>, CONPES 151</w:t>
      </w:r>
      <w:r w:rsidR="00E87E4A" w:rsidRPr="00E87E4A">
        <w:rPr>
          <w:rFonts w:ascii="Arial" w:hAnsi="Arial" w:cs="Arial"/>
          <w:sz w:val="22"/>
        </w:rPr>
        <w:t xml:space="preserve"> y transferencias para Alimentación del Presupuesto General de la Nación.</w:t>
      </w:r>
    </w:p>
    <w:p w:rsidR="00E87E4A" w:rsidRDefault="00E87E4A">
      <w:pPr>
        <w:contextualSpacing/>
        <w:jc w:val="both"/>
        <w:rPr>
          <w:rFonts w:ascii="Arial" w:hAnsi="Arial" w:cs="Arial"/>
          <w:sz w:val="22"/>
        </w:rPr>
      </w:pPr>
    </w:p>
    <w:p w:rsidR="007368BC" w:rsidRPr="007368BC" w:rsidRDefault="007368BC">
      <w:pPr>
        <w:contextualSpacing/>
        <w:jc w:val="both"/>
        <w:rPr>
          <w:rFonts w:ascii="Arial" w:hAnsi="Arial" w:cs="Arial"/>
          <w:sz w:val="22"/>
        </w:rPr>
      </w:pPr>
      <w:r w:rsidRPr="007368BC">
        <w:rPr>
          <w:rFonts w:ascii="Arial" w:hAnsi="Arial" w:cs="Arial"/>
          <w:sz w:val="22"/>
        </w:rPr>
        <w:t>Sobre lo anterior es importante señalar que la Tabla 3 realiza la distinción entre complemento AM/PM y complemento almuerzo, no obstante, los valores de costos de las raciones son iguales para ambas modalidades toda vez que persiste la Emergencia Sanitaria y</w:t>
      </w:r>
      <w:r w:rsidR="0024441D">
        <w:rPr>
          <w:rFonts w:ascii="Arial" w:hAnsi="Arial" w:cs="Arial"/>
          <w:sz w:val="22"/>
        </w:rPr>
        <w:t>,</w:t>
      </w:r>
      <w:r w:rsidRPr="007368BC">
        <w:rPr>
          <w:rFonts w:ascii="Arial" w:hAnsi="Arial" w:cs="Arial"/>
          <w:sz w:val="22"/>
        </w:rPr>
        <w:t xml:space="preserve"> por ende, se continúa con la modalidad transitoria de Ración para Preparar en Casa - RPC.</w:t>
      </w:r>
    </w:p>
    <w:p w:rsidR="00AD0566" w:rsidRPr="003C4552" w:rsidRDefault="00AD0566">
      <w:pPr>
        <w:ind w:right="59"/>
        <w:contextualSpacing/>
        <w:jc w:val="both"/>
        <w:rPr>
          <w:rFonts w:ascii="Arial" w:eastAsia="Arial" w:hAnsi="Arial" w:cs="Arial"/>
          <w:sz w:val="22"/>
          <w:szCs w:val="22"/>
          <w:lang w:val="es-CO"/>
        </w:rPr>
      </w:pPr>
    </w:p>
    <w:p w:rsidR="005B6526" w:rsidRPr="003C4552" w:rsidRDefault="005B6526">
      <w:pPr>
        <w:pStyle w:val="Prrafodelista"/>
        <w:numPr>
          <w:ilvl w:val="0"/>
          <w:numId w:val="25"/>
        </w:numPr>
        <w:spacing w:after="0" w:line="240" w:lineRule="auto"/>
        <w:ind w:right="86"/>
        <w:contextualSpacing/>
        <w:jc w:val="both"/>
        <w:rPr>
          <w:rFonts w:ascii="Arial" w:eastAsia="Arial" w:hAnsi="Arial" w:cs="Arial"/>
          <w:b/>
          <w:bCs/>
          <w:position w:val="-1"/>
          <w:szCs w:val="24"/>
        </w:rPr>
      </w:pPr>
      <w:r w:rsidRPr="003C4552">
        <w:rPr>
          <w:rFonts w:ascii="Arial" w:eastAsia="Arial" w:hAnsi="Arial" w:cs="Arial"/>
          <w:b/>
          <w:bCs/>
          <w:position w:val="-1"/>
          <w:szCs w:val="24"/>
        </w:rPr>
        <w:t>SITUACIÓN FINANCIERA</w:t>
      </w:r>
      <w:r w:rsidR="009A5C1D">
        <w:rPr>
          <w:rFonts w:ascii="Arial" w:eastAsia="Arial" w:hAnsi="Arial" w:cs="Arial"/>
          <w:b/>
          <w:bCs/>
          <w:position w:val="-1"/>
          <w:szCs w:val="24"/>
        </w:rPr>
        <w:t>.</w:t>
      </w:r>
    </w:p>
    <w:p w:rsidR="00BC306F" w:rsidRPr="003C4552" w:rsidRDefault="00BC306F">
      <w:pPr>
        <w:contextualSpacing/>
        <w:rPr>
          <w:rFonts w:ascii="Arial" w:hAnsi="Arial" w:cs="Arial"/>
          <w:sz w:val="22"/>
          <w:szCs w:val="22"/>
        </w:rPr>
      </w:pPr>
    </w:p>
    <w:p w:rsidR="00BC306F" w:rsidRPr="003C4552" w:rsidRDefault="00B90F6C">
      <w:pPr>
        <w:contextualSpacing/>
        <w:jc w:val="both"/>
        <w:rPr>
          <w:rFonts w:ascii="Arial" w:hAnsi="Arial" w:cs="Arial"/>
          <w:sz w:val="22"/>
          <w:szCs w:val="22"/>
        </w:rPr>
      </w:pPr>
      <w:r>
        <w:rPr>
          <w:rFonts w:ascii="Arial" w:hAnsi="Arial" w:cs="Arial"/>
          <w:sz w:val="22"/>
          <w:szCs w:val="22"/>
        </w:rPr>
        <w:t>Al 31</w:t>
      </w:r>
      <w:r w:rsidR="00BC306F" w:rsidRPr="003C4552">
        <w:rPr>
          <w:rFonts w:ascii="Arial" w:hAnsi="Arial" w:cs="Arial"/>
          <w:sz w:val="22"/>
          <w:szCs w:val="22"/>
        </w:rPr>
        <w:t xml:space="preserve"> de </w:t>
      </w:r>
      <w:r w:rsidR="00366553">
        <w:rPr>
          <w:rFonts w:ascii="Arial" w:hAnsi="Arial" w:cs="Arial"/>
          <w:sz w:val="22"/>
          <w:szCs w:val="22"/>
        </w:rPr>
        <w:t>enero de la vigencia 2021</w:t>
      </w:r>
      <w:r w:rsidR="00BC306F" w:rsidRPr="003C4552">
        <w:rPr>
          <w:rFonts w:ascii="Arial" w:hAnsi="Arial" w:cs="Arial"/>
          <w:sz w:val="22"/>
          <w:szCs w:val="22"/>
        </w:rPr>
        <w:t xml:space="preserve">, la situación de los recursos provenientes de las transferencias del Sistema General de Participaciones de la Asignación Especial para la Alimentación Escolar del </w:t>
      </w:r>
      <w:r w:rsidR="000E2A82">
        <w:rPr>
          <w:rFonts w:ascii="Arial" w:hAnsi="Arial" w:cs="Arial"/>
          <w:sz w:val="22"/>
          <w:szCs w:val="22"/>
        </w:rPr>
        <w:t xml:space="preserve">Municipio de </w:t>
      </w:r>
      <w:r w:rsidR="004C0152">
        <w:rPr>
          <w:rFonts w:ascii="Arial" w:hAnsi="Arial" w:cs="Arial"/>
          <w:sz w:val="22"/>
          <w:szCs w:val="22"/>
        </w:rPr>
        <w:t>Hatonuevo</w:t>
      </w:r>
      <w:r w:rsidR="00BC306F" w:rsidRPr="003C4552">
        <w:rPr>
          <w:rFonts w:ascii="Arial" w:hAnsi="Arial" w:cs="Arial"/>
          <w:sz w:val="22"/>
          <w:szCs w:val="22"/>
        </w:rPr>
        <w:t xml:space="preserve"> presenta los siguientes resultados:</w:t>
      </w:r>
    </w:p>
    <w:p w:rsidR="005B6526" w:rsidRPr="003C4552" w:rsidRDefault="005B6526">
      <w:pPr>
        <w:ind w:right="59"/>
        <w:contextualSpacing/>
        <w:jc w:val="both"/>
        <w:rPr>
          <w:rFonts w:ascii="Arial" w:eastAsia="Arial" w:hAnsi="Arial" w:cs="Arial"/>
          <w:sz w:val="22"/>
          <w:szCs w:val="22"/>
          <w:lang w:val="es-CO"/>
        </w:rPr>
      </w:pPr>
    </w:p>
    <w:p w:rsidR="005B6526" w:rsidRDefault="005B6526">
      <w:pPr>
        <w:pStyle w:val="Ttulo1"/>
        <w:numPr>
          <w:ilvl w:val="1"/>
          <w:numId w:val="26"/>
        </w:numPr>
        <w:spacing w:before="0" w:line="240" w:lineRule="auto"/>
        <w:contextualSpacing/>
        <w:rPr>
          <w:rFonts w:ascii="Arial" w:hAnsi="Arial" w:cs="Arial"/>
          <w:sz w:val="22"/>
        </w:rPr>
      </w:pPr>
      <w:r w:rsidRPr="003C4552">
        <w:rPr>
          <w:rFonts w:ascii="Arial" w:hAnsi="Arial" w:cs="Arial"/>
          <w:sz w:val="22"/>
        </w:rPr>
        <w:t>Eva</w:t>
      </w:r>
      <w:r w:rsidR="00B90F6C">
        <w:rPr>
          <w:rFonts w:ascii="Arial" w:hAnsi="Arial" w:cs="Arial"/>
          <w:sz w:val="22"/>
        </w:rPr>
        <w:t>luación finan</w:t>
      </w:r>
      <w:r w:rsidR="003415DB">
        <w:rPr>
          <w:rFonts w:ascii="Arial" w:hAnsi="Arial" w:cs="Arial"/>
          <w:sz w:val="22"/>
        </w:rPr>
        <w:t>ciera Vigencia 201</w:t>
      </w:r>
      <w:r w:rsidR="00BA0ED5">
        <w:rPr>
          <w:rFonts w:ascii="Arial" w:hAnsi="Arial" w:cs="Arial"/>
          <w:sz w:val="22"/>
        </w:rPr>
        <w:t xml:space="preserve">9 a enero </w:t>
      </w:r>
      <w:r w:rsidR="009544BE">
        <w:rPr>
          <w:rFonts w:ascii="Arial" w:hAnsi="Arial" w:cs="Arial"/>
          <w:sz w:val="22"/>
        </w:rPr>
        <w:t>2021</w:t>
      </w:r>
      <w:r w:rsidRPr="003C4552">
        <w:rPr>
          <w:rFonts w:ascii="Arial" w:hAnsi="Arial" w:cs="Arial"/>
          <w:sz w:val="22"/>
        </w:rPr>
        <w:t>.</w:t>
      </w:r>
    </w:p>
    <w:p w:rsidR="00D516A3" w:rsidRPr="00D516A3" w:rsidRDefault="00D516A3" w:rsidP="005D57AF">
      <w:pPr>
        <w:contextualSpacing/>
        <w:rPr>
          <w:lang w:val="es-CO" w:eastAsia="en-US"/>
        </w:rPr>
      </w:pPr>
    </w:p>
    <w:p w:rsidR="000B6052" w:rsidRPr="003C4552" w:rsidRDefault="00D516A3">
      <w:pPr>
        <w:pStyle w:val="Descripcin"/>
        <w:tabs>
          <w:tab w:val="center" w:pos="4702"/>
          <w:tab w:val="right" w:pos="9405"/>
        </w:tabs>
        <w:contextualSpacing/>
        <w:jc w:val="center"/>
        <w:rPr>
          <w:rFonts w:ascii="Arial" w:hAnsi="Arial" w:cs="Arial"/>
          <w:sz w:val="22"/>
          <w:szCs w:val="22"/>
        </w:rPr>
      </w:pPr>
      <w:r>
        <w:rPr>
          <w:rFonts w:ascii="Arial" w:hAnsi="Arial" w:cs="Arial"/>
          <w:sz w:val="22"/>
          <w:szCs w:val="22"/>
        </w:rPr>
        <w:t>Tabla 4 Balance financiero Asignación Especial para Alimenta</w:t>
      </w:r>
      <w:r w:rsidR="009544BE">
        <w:rPr>
          <w:rFonts w:ascii="Arial" w:hAnsi="Arial" w:cs="Arial"/>
          <w:sz w:val="22"/>
          <w:szCs w:val="22"/>
        </w:rPr>
        <w:t>ción Escolar vigencias 201</w:t>
      </w:r>
      <w:r w:rsidR="00BA0ED5">
        <w:rPr>
          <w:rFonts w:ascii="Arial" w:hAnsi="Arial" w:cs="Arial"/>
          <w:sz w:val="22"/>
          <w:szCs w:val="22"/>
        </w:rPr>
        <w:t>9</w:t>
      </w:r>
      <w:r w:rsidR="009544BE">
        <w:rPr>
          <w:rFonts w:ascii="Arial" w:hAnsi="Arial" w:cs="Arial"/>
          <w:sz w:val="22"/>
          <w:szCs w:val="22"/>
        </w:rPr>
        <w:t>-2021</w:t>
      </w:r>
      <w:r w:rsidR="009A5C1D">
        <w:rPr>
          <w:rFonts w:ascii="Arial" w:hAnsi="Arial" w:cs="Arial"/>
          <w:sz w:val="22"/>
          <w:szCs w:val="22"/>
        </w:rPr>
        <w:t>.</w:t>
      </w:r>
      <w:r w:rsidR="00BA0ED5">
        <w:rPr>
          <w:rFonts w:ascii="Arial" w:hAnsi="Arial" w:cs="Arial"/>
          <w:sz w:val="22"/>
          <w:szCs w:val="22"/>
        </w:rPr>
        <w:t xml:space="preserve"> </w:t>
      </w:r>
      <w:r w:rsidR="00BA0ED5" w:rsidRPr="00BA0ED5">
        <w:rPr>
          <w:rFonts w:ascii="Arial" w:hAnsi="Arial" w:cs="Arial"/>
          <w:sz w:val="22"/>
          <w:szCs w:val="22"/>
        </w:rPr>
        <w:t>(valores en pesos colombianos).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
        <w:gridCol w:w="146"/>
        <w:gridCol w:w="1309"/>
        <w:gridCol w:w="1314"/>
        <w:gridCol w:w="893"/>
        <w:gridCol w:w="1314"/>
        <w:gridCol w:w="893"/>
        <w:gridCol w:w="904"/>
        <w:gridCol w:w="245"/>
        <w:gridCol w:w="1314"/>
        <w:gridCol w:w="667"/>
        <w:gridCol w:w="224"/>
      </w:tblGrid>
      <w:tr w:rsidR="000932AC" w:rsidRPr="009544BE" w:rsidTr="007A2A3F">
        <w:trPr>
          <w:trHeight w:val="270"/>
        </w:trPr>
        <w:tc>
          <w:tcPr>
            <w:tcW w:w="0" w:type="auto"/>
            <w:gridSpan w:val="3"/>
            <w:vMerge w:val="restart"/>
            <w:shd w:val="clear" w:color="000000" w:fill="666699"/>
            <w:vAlign w:val="center"/>
            <w:hideMark/>
          </w:tcPr>
          <w:p w:rsidR="000932AC" w:rsidRPr="009544BE" w:rsidRDefault="000932AC" w:rsidP="005D57AF">
            <w:pPr>
              <w:contextualSpacing/>
              <w:jc w:val="center"/>
              <w:rPr>
                <w:rFonts w:ascii="Arial" w:eastAsia="Times New Roman" w:hAnsi="Arial" w:cs="Arial"/>
                <w:b/>
                <w:bCs/>
                <w:color w:val="FFFFFF"/>
                <w:sz w:val="15"/>
                <w:szCs w:val="15"/>
                <w:lang w:val="es-CO" w:eastAsia="es-CO"/>
              </w:rPr>
            </w:pPr>
            <w:r w:rsidRPr="009544BE">
              <w:rPr>
                <w:rFonts w:ascii="Arial" w:eastAsia="Times New Roman" w:hAnsi="Arial" w:cs="Arial"/>
                <w:b/>
                <w:bCs/>
                <w:color w:val="FFFFFF"/>
                <w:sz w:val="15"/>
                <w:szCs w:val="15"/>
                <w:lang w:val="es-CO" w:eastAsia="es-CO"/>
              </w:rPr>
              <w:t>CAMPO</w:t>
            </w:r>
          </w:p>
        </w:tc>
        <w:tc>
          <w:tcPr>
            <w:tcW w:w="0" w:type="auto"/>
            <w:gridSpan w:val="2"/>
            <w:shd w:val="clear" w:color="000000" w:fill="666699"/>
            <w:vAlign w:val="center"/>
            <w:hideMark/>
          </w:tcPr>
          <w:p w:rsidR="000932AC" w:rsidRPr="009544BE" w:rsidRDefault="000932AC" w:rsidP="005D57AF">
            <w:pPr>
              <w:contextualSpacing/>
              <w:jc w:val="center"/>
              <w:rPr>
                <w:rFonts w:ascii="Arial" w:eastAsia="Times New Roman" w:hAnsi="Arial" w:cs="Arial"/>
                <w:b/>
                <w:bCs/>
                <w:color w:val="FFFFFF"/>
                <w:sz w:val="15"/>
                <w:szCs w:val="15"/>
                <w:lang w:val="es-CO" w:eastAsia="es-CO"/>
              </w:rPr>
            </w:pPr>
            <w:r w:rsidRPr="009544BE">
              <w:rPr>
                <w:rFonts w:ascii="Arial" w:eastAsia="Times New Roman" w:hAnsi="Arial" w:cs="Arial"/>
                <w:b/>
                <w:bCs/>
                <w:color w:val="FFFFFF"/>
                <w:sz w:val="15"/>
                <w:szCs w:val="15"/>
                <w:lang w:val="es-CO" w:eastAsia="es-CO"/>
              </w:rPr>
              <w:t>2019</w:t>
            </w:r>
          </w:p>
        </w:tc>
        <w:tc>
          <w:tcPr>
            <w:tcW w:w="0" w:type="auto"/>
            <w:gridSpan w:val="4"/>
            <w:shd w:val="clear" w:color="000000" w:fill="666699"/>
            <w:vAlign w:val="center"/>
            <w:hideMark/>
          </w:tcPr>
          <w:p w:rsidR="000932AC" w:rsidRPr="009544BE" w:rsidRDefault="000932AC" w:rsidP="005D57AF">
            <w:pPr>
              <w:contextualSpacing/>
              <w:jc w:val="center"/>
              <w:rPr>
                <w:rFonts w:ascii="Arial" w:eastAsia="Times New Roman" w:hAnsi="Arial" w:cs="Arial"/>
                <w:b/>
                <w:bCs/>
                <w:color w:val="FFFFFF"/>
                <w:sz w:val="15"/>
                <w:szCs w:val="15"/>
                <w:lang w:val="es-CO" w:eastAsia="es-CO"/>
              </w:rPr>
            </w:pPr>
            <w:r>
              <w:rPr>
                <w:rFonts w:ascii="Arial" w:eastAsia="Times New Roman" w:hAnsi="Arial" w:cs="Arial"/>
                <w:b/>
                <w:bCs/>
                <w:color w:val="FFFFFF"/>
                <w:sz w:val="15"/>
                <w:szCs w:val="15"/>
                <w:lang w:val="es-CO" w:eastAsia="es-CO"/>
              </w:rPr>
              <w:t>2020</w:t>
            </w:r>
            <w:r w:rsidRPr="009544BE">
              <w:rPr>
                <w:rFonts w:ascii="Arial" w:eastAsia="Times New Roman" w:hAnsi="Arial" w:cs="Arial"/>
                <w:b/>
                <w:bCs/>
                <w:color w:val="FFFFFF"/>
                <w:sz w:val="15"/>
                <w:szCs w:val="15"/>
                <w:lang w:val="es-CO" w:eastAsia="es-CO"/>
              </w:rPr>
              <w:t> </w:t>
            </w:r>
          </w:p>
        </w:tc>
        <w:tc>
          <w:tcPr>
            <w:tcW w:w="0" w:type="auto"/>
            <w:gridSpan w:val="3"/>
            <w:shd w:val="clear" w:color="000000" w:fill="666699"/>
            <w:vAlign w:val="center"/>
            <w:hideMark/>
          </w:tcPr>
          <w:p w:rsidR="000932AC" w:rsidRPr="009544BE" w:rsidRDefault="000932AC" w:rsidP="005D57AF">
            <w:pPr>
              <w:contextualSpacing/>
              <w:jc w:val="center"/>
              <w:rPr>
                <w:rFonts w:ascii="Arial" w:eastAsia="Times New Roman" w:hAnsi="Arial" w:cs="Arial"/>
                <w:b/>
                <w:bCs/>
                <w:color w:val="FFFFFF"/>
                <w:sz w:val="15"/>
                <w:szCs w:val="15"/>
                <w:lang w:val="es-CO" w:eastAsia="es-CO"/>
              </w:rPr>
            </w:pPr>
            <w:r w:rsidRPr="009544BE">
              <w:rPr>
                <w:rFonts w:ascii="Arial" w:eastAsia="Times New Roman" w:hAnsi="Arial" w:cs="Arial"/>
                <w:b/>
                <w:bCs/>
                <w:color w:val="FFFFFF"/>
                <w:sz w:val="15"/>
                <w:szCs w:val="15"/>
                <w:lang w:val="es-CO" w:eastAsia="es-CO"/>
              </w:rPr>
              <w:t>2021</w:t>
            </w:r>
          </w:p>
        </w:tc>
      </w:tr>
      <w:tr w:rsidR="000932AC" w:rsidRPr="009544BE" w:rsidTr="000932AC">
        <w:trPr>
          <w:trHeight w:val="600"/>
        </w:trPr>
        <w:tc>
          <w:tcPr>
            <w:tcW w:w="0" w:type="auto"/>
            <w:gridSpan w:val="3"/>
            <w:vMerge/>
            <w:vAlign w:val="center"/>
            <w:hideMark/>
          </w:tcPr>
          <w:p w:rsidR="000932AC" w:rsidRPr="009544BE" w:rsidRDefault="000932AC" w:rsidP="005D57AF">
            <w:pPr>
              <w:contextualSpacing/>
              <w:rPr>
                <w:rFonts w:ascii="Arial" w:eastAsia="Times New Roman" w:hAnsi="Arial" w:cs="Arial"/>
                <w:b/>
                <w:bCs/>
                <w:color w:val="FFFFFF"/>
                <w:sz w:val="15"/>
                <w:szCs w:val="15"/>
                <w:lang w:val="es-CO" w:eastAsia="es-CO"/>
              </w:rPr>
            </w:pPr>
          </w:p>
        </w:tc>
        <w:tc>
          <w:tcPr>
            <w:tcW w:w="0" w:type="auto"/>
            <w:shd w:val="clear" w:color="000000" w:fill="CCCCFF"/>
            <w:vAlign w:val="center"/>
            <w:hideMark/>
          </w:tcPr>
          <w:p w:rsidR="000932AC" w:rsidRPr="009544BE" w:rsidRDefault="000932AC" w:rsidP="005D57AF">
            <w:pPr>
              <w:contextualSpacing/>
              <w:jc w:val="center"/>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Ejecución Presupuestal</w:t>
            </w:r>
          </w:p>
        </w:tc>
        <w:tc>
          <w:tcPr>
            <w:tcW w:w="0" w:type="auto"/>
            <w:shd w:val="clear" w:color="000000" w:fill="CCCCFF"/>
            <w:vAlign w:val="center"/>
            <w:hideMark/>
          </w:tcPr>
          <w:p w:rsidR="000932AC" w:rsidRPr="009544BE" w:rsidRDefault="000932AC" w:rsidP="005D57AF">
            <w:pPr>
              <w:contextualSpacing/>
              <w:jc w:val="center"/>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FUT</w:t>
            </w:r>
          </w:p>
        </w:tc>
        <w:tc>
          <w:tcPr>
            <w:tcW w:w="0" w:type="auto"/>
            <w:shd w:val="clear" w:color="000000" w:fill="CCCCFF"/>
            <w:vAlign w:val="center"/>
            <w:hideMark/>
          </w:tcPr>
          <w:p w:rsidR="000932AC" w:rsidRPr="009544BE" w:rsidRDefault="000932AC" w:rsidP="005D57AF">
            <w:pPr>
              <w:contextualSpacing/>
              <w:jc w:val="center"/>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Ejecución Presupuestal</w:t>
            </w:r>
          </w:p>
        </w:tc>
        <w:tc>
          <w:tcPr>
            <w:tcW w:w="0" w:type="auto"/>
            <w:shd w:val="clear" w:color="000000" w:fill="CCCCFF"/>
            <w:vAlign w:val="center"/>
            <w:hideMark/>
          </w:tcPr>
          <w:p w:rsidR="000932AC" w:rsidRPr="009544BE" w:rsidRDefault="000932AC" w:rsidP="005D57AF">
            <w:pPr>
              <w:contextualSpacing/>
              <w:jc w:val="center"/>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FUT</w:t>
            </w:r>
          </w:p>
        </w:tc>
        <w:tc>
          <w:tcPr>
            <w:tcW w:w="0" w:type="auto"/>
            <w:gridSpan w:val="2"/>
            <w:shd w:val="clear" w:color="000000" w:fill="CCCCFF"/>
            <w:vAlign w:val="center"/>
            <w:hideMark/>
          </w:tcPr>
          <w:p w:rsidR="000932AC" w:rsidRPr="009544BE" w:rsidRDefault="000932AC" w:rsidP="005D57AF">
            <w:pPr>
              <w:contextualSpacing/>
              <w:jc w:val="center"/>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Cierre Fiscal FUT</w:t>
            </w:r>
          </w:p>
        </w:tc>
        <w:tc>
          <w:tcPr>
            <w:tcW w:w="0" w:type="auto"/>
            <w:shd w:val="clear" w:color="000000" w:fill="CCCCFF"/>
            <w:vAlign w:val="center"/>
            <w:hideMark/>
          </w:tcPr>
          <w:p w:rsidR="000932AC" w:rsidRPr="009544BE" w:rsidRDefault="000932AC" w:rsidP="005D57AF">
            <w:pPr>
              <w:contextualSpacing/>
              <w:jc w:val="center"/>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Ejecución Presupuestal</w:t>
            </w:r>
          </w:p>
        </w:tc>
        <w:tc>
          <w:tcPr>
            <w:tcW w:w="0" w:type="auto"/>
            <w:gridSpan w:val="2"/>
            <w:shd w:val="clear" w:color="000000" w:fill="CCCCFF"/>
            <w:vAlign w:val="center"/>
            <w:hideMark/>
          </w:tcPr>
          <w:p w:rsidR="000932AC" w:rsidRPr="009544BE" w:rsidRDefault="000932AC" w:rsidP="005D57AF">
            <w:pPr>
              <w:contextualSpacing/>
              <w:jc w:val="center"/>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FUT</w:t>
            </w:r>
          </w:p>
        </w:tc>
      </w:tr>
      <w:tr w:rsidR="009544BE" w:rsidRPr="009544BE" w:rsidTr="000932AC">
        <w:trPr>
          <w:trHeight w:val="270"/>
        </w:trPr>
        <w:tc>
          <w:tcPr>
            <w:tcW w:w="0" w:type="auto"/>
            <w:gridSpan w:val="3"/>
            <w:shd w:val="clear" w:color="000000" w:fill="CCCCFF"/>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Ingresos</w:t>
            </w:r>
          </w:p>
        </w:tc>
        <w:tc>
          <w:tcPr>
            <w:tcW w:w="0" w:type="auto"/>
            <w:shd w:val="clear" w:color="000000" w:fill="CCCCFF"/>
            <w:noWrap/>
            <w:vAlign w:val="center"/>
            <w:hideMark/>
          </w:tcPr>
          <w:p w:rsidR="009544BE" w:rsidRPr="009544BE" w:rsidRDefault="009544BE" w:rsidP="005D57AF">
            <w:pPr>
              <w:contextualSpacing/>
              <w:jc w:val="right"/>
              <w:rPr>
                <w:rFonts w:ascii="Arial Narrow" w:eastAsia="Times New Roman" w:hAnsi="Arial Narrow" w:cs="Arial"/>
                <w:b/>
                <w:bCs/>
                <w:color w:val="000000"/>
                <w:sz w:val="15"/>
                <w:szCs w:val="15"/>
                <w:lang w:val="es-CO" w:eastAsia="es-CO"/>
              </w:rPr>
            </w:pPr>
            <w:r w:rsidRPr="009544BE">
              <w:rPr>
                <w:rFonts w:ascii="Arial Narrow" w:eastAsia="Times New Roman" w:hAnsi="Arial Narrow" w:cs="Arial"/>
                <w:b/>
                <w:bCs/>
                <w:color w:val="000000"/>
                <w:sz w:val="15"/>
                <w:szCs w:val="15"/>
                <w:lang w:val="es-CO" w:eastAsia="es-CO"/>
              </w:rPr>
              <w:t>$217.931.878</w:t>
            </w:r>
          </w:p>
        </w:tc>
        <w:tc>
          <w:tcPr>
            <w:tcW w:w="0" w:type="auto"/>
            <w:shd w:val="clear" w:color="000000" w:fill="CCCCFF"/>
            <w:noWrap/>
            <w:vAlign w:val="center"/>
            <w:hideMark/>
          </w:tcPr>
          <w:p w:rsidR="009544BE" w:rsidRPr="009544BE" w:rsidRDefault="009544BE" w:rsidP="005D57AF">
            <w:pPr>
              <w:contextualSpacing/>
              <w:jc w:val="right"/>
              <w:rPr>
                <w:rFonts w:ascii="Arial Narrow" w:eastAsia="Times New Roman" w:hAnsi="Arial Narrow" w:cs="Arial"/>
                <w:b/>
                <w:bCs/>
                <w:color w:val="000000"/>
                <w:sz w:val="15"/>
                <w:szCs w:val="15"/>
                <w:lang w:val="es-CO" w:eastAsia="es-CO"/>
              </w:rPr>
            </w:pPr>
            <w:r w:rsidRPr="009544BE">
              <w:rPr>
                <w:rFonts w:ascii="Arial Narrow" w:eastAsia="Times New Roman" w:hAnsi="Arial Narrow" w:cs="Arial"/>
                <w:b/>
                <w:bCs/>
                <w:color w:val="000000"/>
                <w:sz w:val="15"/>
                <w:szCs w:val="15"/>
                <w:lang w:val="es-CO" w:eastAsia="es-CO"/>
              </w:rPr>
              <w:t>$217.931.878</w:t>
            </w:r>
          </w:p>
        </w:tc>
        <w:tc>
          <w:tcPr>
            <w:tcW w:w="0" w:type="auto"/>
            <w:shd w:val="clear" w:color="000000" w:fill="CCCCFF"/>
            <w:noWrap/>
            <w:vAlign w:val="center"/>
            <w:hideMark/>
          </w:tcPr>
          <w:p w:rsidR="009544BE" w:rsidRPr="009544BE" w:rsidRDefault="009544BE" w:rsidP="005D57AF">
            <w:pPr>
              <w:contextualSpacing/>
              <w:jc w:val="right"/>
              <w:rPr>
                <w:rFonts w:ascii="Arial Narrow" w:eastAsia="Times New Roman" w:hAnsi="Arial Narrow" w:cs="Arial"/>
                <w:b/>
                <w:bCs/>
                <w:color w:val="000000"/>
                <w:sz w:val="15"/>
                <w:szCs w:val="15"/>
                <w:lang w:val="es-CO" w:eastAsia="es-CO"/>
              </w:rPr>
            </w:pPr>
            <w:r w:rsidRPr="009544BE">
              <w:rPr>
                <w:rFonts w:ascii="Arial Narrow" w:eastAsia="Times New Roman" w:hAnsi="Arial Narrow" w:cs="Arial"/>
                <w:b/>
                <w:bCs/>
                <w:color w:val="000000"/>
                <w:sz w:val="15"/>
                <w:szCs w:val="15"/>
                <w:lang w:val="es-CO" w:eastAsia="es-CO"/>
              </w:rPr>
              <w:t>$192.447.951</w:t>
            </w:r>
          </w:p>
        </w:tc>
        <w:tc>
          <w:tcPr>
            <w:tcW w:w="0" w:type="auto"/>
            <w:shd w:val="clear" w:color="000000" w:fill="CCCCFF"/>
            <w:noWrap/>
            <w:vAlign w:val="center"/>
            <w:hideMark/>
          </w:tcPr>
          <w:p w:rsidR="009544BE" w:rsidRPr="009544BE" w:rsidRDefault="009544BE" w:rsidP="005D57AF">
            <w:pPr>
              <w:contextualSpacing/>
              <w:jc w:val="right"/>
              <w:rPr>
                <w:rFonts w:ascii="Arial Narrow" w:eastAsia="Times New Roman" w:hAnsi="Arial Narrow" w:cs="Arial"/>
                <w:b/>
                <w:bCs/>
                <w:color w:val="000000"/>
                <w:sz w:val="15"/>
                <w:szCs w:val="15"/>
                <w:lang w:val="es-CO" w:eastAsia="es-CO"/>
              </w:rPr>
            </w:pPr>
            <w:r w:rsidRPr="009544BE">
              <w:rPr>
                <w:rFonts w:ascii="Arial Narrow" w:eastAsia="Times New Roman" w:hAnsi="Arial Narrow" w:cs="Arial"/>
                <w:b/>
                <w:bCs/>
                <w:color w:val="000000"/>
                <w:sz w:val="15"/>
                <w:szCs w:val="15"/>
                <w:lang w:val="es-CO" w:eastAsia="es-CO"/>
              </w:rPr>
              <w:t>$192.447.951</w:t>
            </w: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jc w:val="right"/>
              <w:rPr>
                <w:rFonts w:ascii="Arial Narrow" w:eastAsia="Times New Roman" w:hAnsi="Arial Narrow" w:cs="Arial"/>
                <w:b/>
                <w:bCs/>
                <w:color w:val="000000"/>
                <w:sz w:val="15"/>
                <w:szCs w:val="15"/>
                <w:lang w:val="es-CO" w:eastAsia="es-CO"/>
              </w:rPr>
            </w:pPr>
            <w:r w:rsidRPr="009544BE">
              <w:rPr>
                <w:rFonts w:ascii="Arial Narrow" w:eastAsia="Times New Roman" w:hAnsi="Arial Narrow" w:cs="Arial"/>
                <w:b/>
                <w:bCs/>
                <w:color w:val="000000"/>
                <w:sz w:val="15"/>
                <w:szCs w:val="15"/>
                <w:lang w:val="es-CO" w:eastAsia="es-CO"/>
              </w:rPr>
              <w:t>$1.837.717</w:t>
            </w:r>
          </w:p>
        </w:tc>
        <w:tc>
          <w:tcPr>
            <w:tcW w:w="0" w:type="auto"/>
            <w:shd w:val="clear" w:color="000000" w:fill="CCCCFF"/>
            <w:noWrap/>
            <w:vAlign w:val="center"/>
            <w:hideMark/>
          </w:tcPr>
          <w:p w:rsidR="009544BE" w:rsidRPr="009544BE" w:rsidRDefault="009544BE" w:rsidP="005D57AF">
            <w:pPr>
              <w:contextualSpacing/>
              <w:jc w:val="right"/>
              <w:rPr>
                <w:rFonts w:ascii="Arial Narrow" w:eastAsia="Times New Roman" w:hAnsi="Arial Narrow"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r>
      <w:tr w:rsidR="009544BE"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Ingresos</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Corrientes</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$174.449.003</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$174.449.003</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$172.150.061</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$172.150.061</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vMerge w:val="restart"/>
            <w:shd w:val="clear" w:color="000000" w:fill="FFFFFF"/>
            <w:noWrap/>
            <w:vAlign w:val="center"/>
            <w:hideMark/>
          </w:tcPr>
          <w:p w:rsidR="009544BE" w:rsidRPr="009544BE" w:rsidRDefault="009544BE" w:rsidP="005D57AF">
            <w:pPr>
              <w:contextualSpacing/>
              <w:jc w:val="center"/>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No</w:t>
            </w:r>
            <w:r w:rsidR="0024441D">
              <w:rPr>
                <w:rFonts w:ascii="Arial Narrow" w:eastAsia="Times New Roman" w:hAnsi="Arial Narrow" w:cs="Arial"/>
                <w:color w:val="000000"/>
                <w:sz w:val="15"/>
                <w:szCs w:val="15"/>
                <w:lang w:val="es-CO" w:eastAsia="es-CO"/>
              </w:rPr>
              <w:t xml:space="preserve"> </w:t>
            </w:r>
            <w:r w:rsidRPr="009544BE">
              <w:rPr>
                <w:rFonts w:ascii="Arial Narrow" w:eastAsia="Times New Roman" w:hAnsi="Arial Narrow" w:cs="Arial"/>
                <w:color w:val="000000"/>
                <w:sz w:val="15"/>
                <w:szCs w:val="15"/>
                <w:lang w:val="es-CO" w:eastAsia="es-CO"/>
              </w:rPr>
              <w:t>Aplica</w:t>
            </w:r>
          </w:p>
        </w:tc>
        <w:tc>
          <w:tcPr>
            <w:tcW w:w="0" w:type="auto"/>
            <w:shd w:val="clear" w:color="auto" w:fill="auto"/>
            <w:noWrap/>
            <w:vAlign w:val="center"/>
            <w:hideMark/>
          </w:tcPr>
          <w:p w:rsidR="009544BE" w:rsidRPr="009544BE" w:rsidRDefault="00872C9C" w:rsidP="005D57AF">
            <w:pPr>
              <w:contextualSpacing/>
              <w:jc w:val="right"/>
              <w:rPr>
                <w:rFonts w:ascii="Arial" w:eastAsia="Times New Roman" w:hAnsi="Arial" w:cs="Arial"/>
                <w:b/>
                <w:bCs/>
                <w:color w:val="FF0000"/>
                <w:sz w:val="15"/>
                <w:szCs w:val="15"/>
                <w:lang w:val="es-CO" w:eastAsia="es-CO"/>
              </w:rPr>
            </w:pPr>
            <w:r>
              <w:rPr>
                <w:rFonts w:ascii="Arial" w:eastAsia="Times New Roman" w:hAnsi="Arial" w:cs="Arial"/>
                <w:b/>
                <w:bCs/>
                <w:color w:val="FF0000"/>
                <w:sz w:val="15"/>
                <w:szCs w:val="15"/>
                <w:lang w:val="es-CO" w:eastAsia="es-CO"/>
              </w:rPr>
              <w:t>3</w:t>
            </w:r>
          </w:p>
        </w:tc>
      </w:tr>
      <w:tr w:rsidR="009544BE"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Recursos</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de</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Capital</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$43.482.875</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$43.482.875</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$20.297.890</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$20.297.890</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405"/>
        </w:trPr>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p>
        </w:tc>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Rendimientos</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Financieros</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$1.067.308</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$1.067.308</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2B40D0" w:rsidP="005D57AF">
            <w:pPr>
              <w:contextualSpacing/>
              <w:rPr>
                <w:rFonts w:ascii="Arial" w:eastAsia="Times New Roman" w:hAnsi="Arial" w:cs="Arial"/>
                <w:b/>
                <w:bCs/>
                <w:color w:val="000000"/>
                <w:sz w:val="15"/>
                <w:szCs w:val="15"/>
                <w:lang w:val="es-CO" w:eastAsia="es-CO"/>
              </w:rPr>
            </w:pPr>
            <w:r w:rsidRPr="002B40D0">
              <w:rPr>
                <w:rFonts w:ascii="Arial" w:eastAsia="Times New Roman" w:hAnsi="Arial" w:cs="Arial"/>
                <w:b/>
                <w:bCs/>
                <w:color w:val="FF0000"/>
                <w:sz w:val="15"/>
                <w:szCs w:val="15"/>
                <w:lang w:val="es-CO" w:eastAsia="es-CO"/>
              </w:rPr>
              <w:t>1</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405"/>
        </w:trPr>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p>
        </w:tc>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Cancelación</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de</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Reservas</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$37.957.177</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$37.957.177</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405"/>
        </w:trPr>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p>
        </w:tc>
        <w:tc>
          <w:tcPr>
            <w:tcW w:w="0" w:type="auto"/>
            <w:shd w:val="clear" w:color="000000" w:fill="F2F2F2"/>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Recursos</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del</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Balance</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$4.458.390</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$4.458.390</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$18.460.173</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$18.460.173</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270"/>
        </w:trPr>
        <w:tc>
          <w:tcPr>
            <w:tcW w:w="0" w:type="auto"/>
            <w:gridSpan w:val="3"/>
            <w:shd w:val="clear" w:color="000000" w:fill="CCCCFF"/>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Gastos de inversión</w:t>
            </w: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Compromisos</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$199.471.705</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$199.471.705</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$190.610.234</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$190.610.234</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p>
        </w:tc>
        <w:tc>
          <w:tcPr>
            <w:tcW w:w="0" w:type="auto"/>
            <w:vMerge w:val="restart"/>
            <w:shd w:val="clear" w:color="000000" w:fill="FFFFFF"/>
            <w:noWrap/>
            <w:vAlign w:val="center"/>
            <w:hideMark/>
          </w:tcPr>
          <w:p w:rsidR="009544BE" w:rsidRPr="009544BE" w:rsidRDefault="009544BE" w:rsidP="005D57AF">
            <w:pPr>
              <w:contextualSpacing/>
              <w:jc w:val="center"/>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No Aplica</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Obligaciones</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$80.551.175</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$118.920.530</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$190.610.234</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$190.610.234</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Pagos</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$118.920.530</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$118.920.530</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$190.610.234</w:t>
            </w: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$190.610.234</w:t>
            </w: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FFFFFF"/>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9544BE" w:rsidRPr="009544BE" w:rsidTr="000932AC">
        <w:trPr>
          <w:trHeight w:val="270"/>
        </w:trPr>
        <w:tc>
          <w:tcPr>
            <w:tcW w:w="0" w:type="auto"/>
            <w:gridSpan w:val="3"/>
            <w:shd w:val="clear" w:color="000000" w:fill="CCCCFF"/>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Cierre fiscal</w:t>
            </w:r>
          </w:p>
        </w:tc>
        <w:tc>
          <w:tcPr>
            <w:tcW w:w="0" w:type="auto"/>
            <w:shd w:val="clear" w:color="000000" w:fill="CCCCFF"/>
            <w:noWrap/>
            <w:vAlign w:val="center"/>
            <w:hideMark/>
          </w:tcPr>
          <w:p w:rsidR="009544BE" w:rsidRPr="009544BE" w:rsidRDefault="009544BE" w:rsidP="005D57AF">
            <w:pPr>
              <w:contextualSpacing/>
              <w:jc w:val="center"/>
              <w:rPr>
                <w:rFonts w:ascii="Arial" w:eastAsia="Times New Roman" w:hAnsi="Arial" w:cs="Arial"/>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jc w:val="center"/>
              <w:rPr>
                <w:rFonts w:ascii="Arial" w:eastAsia="Times New Roman" w:hAnsi="Arial" w:cs="Arial"/>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jc w:val="center"/>
              <w:rPr>
                <w:rFonts w:ascii="Arial" w:eastAsia="Times New Roman" w:hAnsi="Arial" w:cs="Arial"/>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jc w:val="center"/>
              <w:rPr>
                <w:rFonts w:ascii="Arial" w:eastAsia="Times New Roman" w:hAnsi="Arial" w:cs="Arial"/>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jc w:val="center"/>
              <w:rPr>
                <w:rFonts w:ascii="Arial" w:eastAsia="Times New Roman" w:hAnsi="Arial" w:cs="Arial"/>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jc w:val="center"/>
              <w:rPr>
                <w:rFonts w:ascii="Arial" w:eastAsia="Times New Roman" w:hAnsi="Arial" w:cs="Arial"/>
                <w:color w:val="000000"/>
                <w:sz w:val="15"/>
                <w:szCs w:val="15"/>
                <w:lang w:val="es-CO" w:eastAsia="es-CO"/>
              </w:rPr>
            </w:pPr>
          </w:p>
        </w:tc>
        <w:tc>
          <w:tcPr>
            <w:tcW w:w="0" w:type="auto"/>
            <w:shd w:val="clear" w:color="000000" w:fill="CCCCFF"/>
            <w:noWrap/>
            <w:vAlign w:val="center"/>
            <w:hideMark/>
          </w:tcPr>
          <w:p w:rsidR="009544BE" w:rsidRPr="009544BE" w:rsidRDefault="009544BE" w:rsidP="005D57AF">
            <w:pPr>
              <w:contextualSpacing/>
              <w:rPr>
                <w:rFonts w:ascii="Arial" w:eastAsia="Times New Roman" w:hAnsi="Arial" w:cs="Arial"/>
                <w:b/>
                <w:bCs/>
                <w:color w:val="000000"/>
                <w:sz w:val="15"/>
                <w:szCs w:val="15"/>
                <w:lang w:val="es-CO" w:eastAsia="es-CO"/>
              </w:rPr>
            </w:pPr>
            <w:r w:rsidRPr="009544BE">
              <w:rPr>
                <w:rFonts w:ascii="Arial" w:eastAsia="Times New Roman" w:hAnsi="Arial" w:cs="Arial"/>
                <w:b/>
                <w:bCs/>
                <w:color w:val="000000"/>
                <w:sz w:val="15"/>
                <w:szCs w:val="15"/>
                <w:lang w:val="es-CO" w:eastAsia="es-CO"/>
              </w:rPr>
              <w:t> </w:t>
            </w:r>
          </w:p>
        </w:tc>
      </w:tr>
      <w:tr w:rsidR="002B40D0"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Déficit</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o</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superávit</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$18.460.173</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$18.460.173</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$20.297.891</w:t>
            </w:r>
          </w:p>
        </w:tc>
        <w:tc>
          <w:tcPr>
            <w:tcW w:w="0" w:type="auto"/>
            <w:shd w:val="clear" w:color="auto" w:fill="auto"/>
            <w:noWrap/>
            <w:vAlign w:val="center"/>
            <w:hideMark/>
          </w:tcPr>
          <w:p w:rsidR="009544BE" w:rsidRPr="009544BE" w:rsidRDefault="00872C9C" w:rsidP="005D57AF">
            <w:pPr>
              <w:contextualSpacing/>
              <w:jc w:val="right"/>
              <w:rPr>
                <w:rFonts w:ascii="Arial Narrow" w:eastAsia="Times New Roman" w:hAnsi="Arial Narrow" w:cs="Arial"/>
                <w:color w:val="FF0000"/>
                <w:sz w:val="15"/>
                <w:szCs w:val="15"/>
                <w:lang w:val="es-CO" w:eastAsia="es-CO"/>
              </w:rPr>
            </w:pPr>
            <w:r>
              <w:rPr>
                <w:rFonts w:ascii="Arial Narrow" w:eastAsia="Times New Roman" w:hAnsi="Arial Narrow" w:cs="Arial"/>
                <w:color w:val="FF0000"/>
                <w:sz w:val="15"/>
                <w:szCs w:val="15"/>
                <w:lang w:val="es-CO" w:eastAsia="es-CO"/>
              </w:rPr>
              <w:t>1</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vMerge w:val="restart"/>
            <w:shd w:val="clear" w:color="auto" w:fill="auto"/>
            <w:noWrap/>
            <w:vAlign w:val="center"/>
            <w:hideMark/>
          </w:tcPr>
          <w:p w:rsidR="009544BE" w:rsidRPr="009544BE" w:rsidRDefault="009544BE" w:rsidP="005D57AF">
            <w:pPr>
              <w:contextualSpacing/>
              <w:jc w:val="center"/>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No Aplica</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 </w:t>
            </w:r>
          </w:p>
        </w:tc>
      </w:tr>
      <w:tr w:rsidR="002B40D0"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Reservas</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$118.920.530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$80.551.175</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FF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 </w:t>
            </w:r>
          </w:p>
        </w:tc>
      </w:tr>
      <w:tr w:rsidR="002B40D0"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Cuentas</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por</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pagar</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FF0000"/>
                <w:sz w:val="15"/>
                <w:szCs w:val="15"/>
                <w:lang w:val="es-CO" w:eastAsia="es-CO"/>
              </w:rPr>
              <w:t>-$38.369.355</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FF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$0</w:t>
            </w: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 </w:t>
            </w:r>
          </w:p>
        </w:tc>
      </w:tr>
      <w:tr w:rsidR="002B40D0" w:rsidRPr="009544BE" w:rsidTr="000932AC">
        <w:trPr>
          <w:trHeight w:val="270"/>
        </w:trPr>
        <w:tc>
          <w:tcPr>
            <w:tcW w:w="0" w:type="auto"/>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 </w:t>
            </w:r>
          </w:p>
        </w:tc>
        <w:tc>
          <w:tcPr>
            <w:tcW w:w="0" w:type="auto"/>
            <w:gridSpan w:val="2"/>
            <w:shd w:val="clear" w:color="auto" w:fill="auto"/>
            <w:vAlign w:val="center"/>
            <w:hideMark/>
          </w:tcPr>
          <w:p w:rsidR="009544BE" w:rsidRPr="009544BE" w:rsidRDefault="009544BE" w:rsidP="005D57AF">
            <w:pPr>
              <w:contextualSpacing/>
              <w:rPr>
                <w:rFonts w:ascii="Arial" w:eastAsia="Times New Roman" w:hAnsi="Arial" w:cs="Arial"/>
                <w:color w:val="000000"/>
                <w:sz w:val="15"/>
                <w:szCs w:val="15"/>
                <w:lang w:val="es-CO" w:eastAsia="es-CO"/>
              </w:rPr>
            </w:pPr>
            <w:r w:rsidRPr="009544BE">
              <w:rPr>
                <w:rFonts w:ascii="Arial" w:eastAsia="Times New Roman" w:hAnsi="Arial" w:cs="Arial"/>
                <w:color w:val="000000"/>
                <w:sz w:val="15"/>
                <w:szCs w:val="15"/>
                <w:lang w:val="es-CO" w:eastAsia="es-CO"/>
              </w:rPr>
              <w:t>Saldo</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en</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caja</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y</w:t>
            </w:r>
            <w:r w:rsidR="0024441D">
              <w:rPr>
                <w:rFonts w:ascii="Arial" w:eastAsia="Times New Roman" w:hAnsi="Arial" w:cs="Arial"/>
                <w:color w:val="000000"/>
                <w:sz w:val="15"/>
                <w:szCs w:val="15"/>
                <w:lang w:val="es-CO" w:eastAsia="es-CO"/>
              </w:rPr>
              <w:t xml:space="preserve"> </w:t>
            </w:r>
            <w:r w:rsidRPr="009544BE">
              <w:rPr>
                <w:rFonts w:ascii="Arial" w:eastAsia="Times New Roman" w:hAnsi="Arial" w:cs="Arial"/>
                <w:color w:val="000000"/>
                <w:sz w:val="15"/>
                <w:szCs w:val="15"/>
                <w:lang w:val="es-CO" w:eastAsia="es-CO"/>
              </w:rPr>
              <w:t>bancos</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$99.011.348</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$99.011.348</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$20.297.891</w:t>
            </w:r>
          </w:p>
        </w:tc>
        <w:tc>
          <w:tcPr>
            <w:tcW w:w="0" w:type="auto"/>
            <w:shd w:val="clear" w:color="auto" w:fill="auto"/>
            <w:noWrap/>
            <w:vAlign w:val="center"/>
            <w:hideMark/>
          </w:tcPr>
          <w:p w:rsidR="009544BE" w:rsidRPr="009544BE" w:rsidRDefault="00872C9C" w:rsidP="005D57AF">
            <w:pPr>
              <w:contextualSpacing/>
              <w:jc w:val="right"/>
              <w:rPr>
                <w:rFonts w:ascii="Arial Narrow" w:eastAsia="Times New Roman" w:hAnsi="Arial Narrow" w:cs="Arial"/>
                <w:color w:val="FF0000"/>
                <w:sz w:val="15"/>
                <w:szCs w:val="15"/>
                <w:lang w:val="es-CO" w:eastAsia="es-CO"/>
              </w:rPr>
            </w:pPr>
            <w:r>
              <w:rPr>
                <w:rFonts w:ascii="Arial Narrow" w:eastAsia="Times New Roman" w:hAnsi="Arial Narrow" w:cs="Arial"/>
                <w:color w:val="FF0000"/>
                <w:sz w:val="15"/>
                <w:szCs w:val="15"/>
                <w:lang w:val="es-CO" w:eastAsia="es-CO"/>
              </w:rPr>
              <w:t>2</w:t>
            </w: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$1.837.717</w:t>
            </w:r>
          </w:p>
        </w:tc>
        <w:tc>
          <w:tcPr>
            <w:tcW w:w="0" w:type="auto"/>
            <w:vMerge/>
            <w:vAlign w:val="center"/>
            <w:hideMark/>
          </w:tcPr>
          <w:p w:rsidR="009544BE" w:rsidRPr="009544BE" w:rsidRDefault="009544BE" w:rsidP="005D57AF">
            <w:pPr>
              <w:contextualSpacing/>
              <w:rPr>
                <w:rFonts w:ascii="Arial Narrow" w:eastAsia="Times New Roman" w:hAnsi="Arial Narrow" w:cs="Arial"/>
                <w:color w:val="000000"/>
                <w:sz w:val="15"/>
                <w:szCs w:val="15"/>
                <w:lang w:val="es-CO" w:eastAsia="es-CO"/>
              </w:rPr>
            </w:pPr>
          </w:p>
        </w:tc>
        <w:tc>
          <w:tcPr>
            <w:tcW w:w="0" w:type="auto"/>
            <w:shd w:val="clear" w:color="auto" w:fill="auto"/>
            <w:noWrap/>
            <w:vAlign w:val="center"/>
            <w:hideMark/>
          </w:tcPr>
          <w:p w:rsidR="009544BE" w:rsidRPr="009544BE" w:rsidRDefault="009544BE" w:rsidP="005D57AF">
            <w:pPr>
              <w:contextualSpacing/>
              <w:jc w:val="right"/>
              <w:rPr>
                <w:rFonts w:ascii="Arial Narrow" w:eastAsia="Times New Roman" w:hAnsi="Arial Narrow" w:cs="Arial"/>
                <w:color w:val="000000"/>
                <w:sz w:val="15"/>
                <w:szCs w:val="15"/>
                <w:lang w:val="es-CO" w:eastAsia="es-CO"/>
              </w:rPr>
            </w:pPr>
            <w:r w:rsidRPr="009544BE">
              <w:rPr>
                <w:rFonts w:ascii="Arial Narrow" w:eastAsia="Times New Roman" w:hAnsi="Arial Narrow" w:cs="Arial"/>
                <w:color w:val="000000"/>
                <w:sz w:val="15"/>
                <w:szCs w:val="15"/>
                <w:lang w:val="es-CO" w:eastAsia="es-CO"/>
              </w:rPr>
              <w:t> </w:t>
            </w:r>
          </w:p>
        </w:tc>
      </w:tr>
    </w:tbl>
    <w:p w:rsidR="003649A1" w:rsidRDefault="003649A1">
      <w:pPr>
        <w:ind w:right="59"/>
        <w:contextualSpacing/>
        <w:jc w:val="center"/>
        <w:rPr>
          <w:rFonts w:ascii="Arial" w:eastAsia="Arial" w:hAnsi="Arial" w:cs="Arial"/>
          <w:sz w:val="22"/>
          <w:szCs w:val="22"/>
          <w:lang w:val="es-CO"/>
        </w:rPr>
      </w:pPr>
      <w:r w:rsidRPr="00AB67AA">
        <w:rPr>
          <w:rFonts w:ascii="Arial" w:eastAsia="Arial" w:hAnsi="Arial" w:cs="Arial"/>
          <w:sz w:val="18"/>
          <w:szCs w:val="20"/>
          <w:lang w:val="es-CO"/>
        </w:rPr>
        <w:t>Fuente: Información del Formulario Único Territorial e Información entregada por la Administración Temporal del Sector Educativo</w:t>
      </w:r>
      <w:r>
        <w:rPr>
          <w:rFonts w:ascii="Arial" w:eastAsia="Arial" w:hAnsi="Arial" w:cs="Arial"/>
          <w:sz w:val="22"/>
          <w:szCs w:val="22"/>
          <w:lang w:val="es-CO"/>
        </w:rPr>
        <w:t>.</w:t>
      </w:r>
    </w:p>
    <w:p w:rsidR="00CF67FE" w:rsidRDefault="00CF67FE">
      <w:pPr>
        <w:ind w:right="59"/>
        <w:contextualSpacing/>
        <w:jc w:val="both"/>
        <w:rPr>
          <w:rFonts w:ascii="Arial" w:eastAsia="Arial" w:hAnsi="Arial" w:cs="Arial"/>
          <w:sz w:val="22"/>
          <w:szCs w:val="22"/>
          <w:lang w:val="es-CO"/>
        </w:rPr>
      </w:pPr>
    </w:p>
    <w:p w:rsidR="0040387B" w:rsidRDefault="00CF67FE">
      <w:pPr>
        <w:pStyle w:val="Prrafodelista"/>
        <w:numPr>
          <w:ilvl w:val="0"/>
          <w:numId w:val="33"/>
        </w:numPr>
        <w:spacing w:line="240" w:lineRule="auto"/>
        <w:ind w:right="59"/>
        <w:contextualSpacing/>
        <w:jc w:val="both"/>
        <w:rPr>
          <w:rFonts w:ascii="Arial" w:eastAsia="Arial" w:hAnsi="Arial" w:cs="Arial"/>
        </w:rPr>
      </w:pPr>
      <w:r w:rsidRPr="0040387B">
        <w:rPr>
          <w:rFonts w:ascii="Arial" w:eastAsia="Arial" w:hAnsi="Arial" w:cs="Arial"/>
        </w:rPr>
        <w:t xml:space="preserve">A 31 de diciembre de 2019 el Municipio de </w:t>
      </w:r>
      <w:r w:rsidR="004C0152">
        <w:rPr>
          <w:rFonts w:ascii="Arial" w:eastAsia="Arial" w:hAnsi="Arial" w:cs="Arial"/>
        </w:rPr>
        <w:t>Hatonuevo</w:t>
      </w:r>
      <w:r w:rsidRPr="0040387B">
        <w:rPr>
          <w:rFonts w:ascii="Arial" w:eastAsia="Arial" w:hAnsi="Arial" w:cs="Arial"/>
        </w:rPr>
        <w:t xml:space="preserve"> reportó ingresos por</w:t>
      </w:r>
      <w:r w:rsidR="0077702E">
        <w:rPr>
          <w:rFonts w:ascii="Arial" w:eastAsia="Arial" w:hAnsi="Arial" w:cs="Arial"/>
        </w:rPr>
        <w:t xml:space="preserve"> cancelación de reservas de</w:t>
      </w:r>
      <w:r w:rsidRPr="0040387B">
        <w:rPr>
          <w:rFonts w:ascii="Arial" w:eastAsia="Arial" w:hAnsi="Arial" w:cs="Arial"/>
        </w:rPr>
        <w:t xml:space="preserve"> la Asignación Especial para Alimentación Escolar</w:t>
      </w:r>
      <w:r w:rsidR="00F950A4">
        <w:rPr>
          <w:rFonts w:ascii="Arial" w:eastAsia="Arial" w:hAnsi="Arial" w:cs="Arial"/>
        </w:rPr>
        <w:t xml:space="preserve"> </w:t>
      </w:r>
      <w:r w:rsidR="0024441D">
        <w:rPr>
          <w:rFonts w:ascii="Arial" w:eastAsia="Arial" w:hAnsi="Arial" w:cs="Arial"/>
        </w:rPr>
        <w:t xml:space="preserve">- </w:t>
      </w:r>
      <w:r w:rsidR="00F950A4">
        <w:rPr>
          <w:rFonts w:ascii="Arial" w:eastAsia="Arial" w:hAnsi="Arial" w:cs="Arial"/>
        </w:rPr>
        <w:t>AESGPAE</w:t>
      </w:r>
      <w:r w:rsidRPr="0040387B">
        <w:rPr>
          <w:rFonts w:ascii="Arial" w:eastAsia="Arial" w:hAnsi="Arial" w:cs="Arial"/>
        </w:rPr>
        <w:t xml:space="preserve"> </w:t>
      </w:r>
      <w:r w:rsidR="0077702E">
        <w:rPr>
          <w:rFonts w:ascii="Arial" w:eastAsia="Arial" w:hAnsi="Arial" w:cs="Arial"/>
        </w:rPr>
        <w:t>por valor de $37</w:t>
      </w:r>
      <w:r w:rsidRPr="0040387B">
        <w:rPr>
          <w:rFonts w:ascii="Arial" w:eastAsia="Arial" w:hAnsi="Arial" w:cs="Arial"/>
        </w:rPr>
        <w:t xml:space="preserve"> </w:t>
      </w:r>
      <w:r w:rsidRPr="0040387B">
        <w:rPr>
          <w:rFonts w:ascii="Arial" w:eastAsia="Arial" w:hAnsi="Arial" w:cs="Arial"/>
        </w:rPr>
        <w:lastRenderedPageBreak/>
        <w:t xml:space="preserve">millones, </w:t>
      </w:r>
      <w:r w:rsidR="0077702E">
        <w:rPr>
          <w:rFonts w:ascii="Arial" w:eastAsia="Arial" w:hAnsi="Arial" w:cs="Arial"/>
        </w:rPr>
        <w:t>no obstante</w:t>
      </w:r>
      <w:r w:rsidR="008B31BB">
        <w:rPr>
          <w:rFonts w:ascii="Arial" w:eastAsia="Arial" w:hAnsi="Arial" w:cs="Arial"/>
        </w:rPr>
        <w:t>,</w:t>
      </w:r>
      <w:r w:rsidR="0077702E">
        <w:rPr>
          <w:rFonts w:ascii="Arial" w:eastAsia="Arial" w:hAnsi="Arial" w:cs="Arial"/>
        </w:rPr>
        <w:t xml:space="preserve"> se observa que al cierre de la vigencia 2018, dichos recursos habían sido reportados como cuentas por pagar</w:t>
      </w:r>
      <w:r w:rsidR="008B31BB">
        <w:rPr>
          <w:rFonts w:ascii="Arial" w:eastAsia="Arial" w:hAnsi="Arial" w:cs="Arial"/>
        </w:rPr>
        <w:t>.</w:t>
      </w:r>
    </w:p>
    <w:p w:rsidR="0040387B" w:rsidRDefault="0040387B">
      <w:pPr>
        <w:pStyle w:val="Prrafodelista"/>
        <w:spacing w:line="240" w:lineRule="auto"/>
        <w:ind w:left="360" w:right="59"/>
        <w:contextualSpacing/>
        <w:jc w:val="both"/>
        <w:rPr>
          <w:rFonts w:ascii="Arial" w:eastAsia="Arial" w:hAnsi="Arial" w:cs="Arial"/>
        </w:rPr>
      </w:pPr>
    </w:p>
    <w:p w:rsidR="00F950A4" w:rsidRDefault="00CF67FE">
      <w:pPr>
        <w:pStyle w:val="Prrafodelista"/>
        <w:numPr>
          <w:ilvl w:val="0"/>
          <w:numId w:val="33"/>
        </w:numPr>
        <w:spacing w:line="240" w:lineRule="auto"/>
        <w:ind w:right="59"/>
        <w:contextualSpacing/>
        <w:jc w:val="both"/>
        <w:rPr>
          <w:rFonts w:ascii="Arial" w:eastAsia="Arial" w:hAnsi="Arial" w:cs="Arial"/>
        </w:rPr>
      </w:pPr>
      <w:r w:rsidRPr="009905AE">
        <w:rPr>
          <w:rFonts w:ascii="Arial" w:eastAsia="Arial" w:hAnsi="Arial" w:cs="Arial"/>
        </w:rPr>
        <w:t xml:space="preserve">Al cierre de la vigencia </w:t>
      </w:r>
      <w:r w:rsidR="00F950A4">
        <w:rPr>
          <w:rFonts w:ascii="Arial" w:eastAsia="Arial" w:hAnsi="Arial" w:cs="Arial"/>
        </w:rPr>
        <w:t xml:space="preserve">2020, a partir de los cálculos realizados mediante las ejecuciones presupuestales y </w:t>
      </w:r>
      <w:r w:rsidR="0024441D">
        <w:rPr>
          <w:rFonts w:ascii="Arial" w:eastAsia="Arial" w:hAnsi="Arial" w:cs="Arial"/>
        </w:rPr>
        <w:t xml:space="preserve">las Categorías </w:t>
      </w:r>
      <w:r w:rsidR="00F950A4">
        <w:rPr>
          <w:rFonts w:ascii="Arial" w:eastAsia="Arial" w:hAnsi="Arial" w:cs="Arial"/>
        </w:rPr>
        <w:t xml:space="preserve">de </w:t>
      </w:r>
      <w:r w:rsidR="0024441D">
        <w:rPr>
          <w:rFonts w:ascii="Arial" w:eastAsia="Arial" w:hAnsi="Arial" w:cs="Arial"/>
        </w:rPr>
        <w:t>I</w:t>
      </w:r>
      <w:r w:rsidR="00F950A4">
        <w:rPr>
          <w:rFonts w:ascii="Arial" w:eastAsia="Arial" w:hAnsi="Arial" w:cs="Arial"/>
        </w:rPr>
        <w:t xml:space="preserve">ngresos y </w:t>
      </w:r>
      <w:r w:rsidR="0024441D">
        <w:rPr>
          <w:rFonts w:ascii="Arial" w:eastAsia="Arial" w:hAnsi="Arial" w:cs="Arial"/>
        </w:rPr>
        <w:t>G</w:t>
      </w:r>
      <w:r w:rsidR="00F950A4">
        <w:rPr>
          <w:rFonts w:ascii="Arial" w:eastAsia="Arial" w:hAnsi="Arial" w:cs="Arial"/>
        </w:rPr>
        <w:t>astos del FUT se evidenció un superávit por valor de $1,8 millones. No obstante, el reporte de</w:t>
      </w:r>
      <w:r w:rsidR="0024441D">
        <w:rPr>
          <w:rFonts w:ascii="Arial" w:eastAsia="Arial" w:hAnsi="Arial" w:cs="Arial"/>
        </w:rPr>
        <w:t xml:space="preserve"> </w:t>
      </w:r>
      <w:r w:rsidR="00F950A4">
        <w:rPr>
          <w:rFonts w:ascii="Arial" w:eastAsia="Arial" w:hAnsi="Arial" w:cs="Arial"/>
        </w:rPr>
        <w:t>l</w:t>
      </w:r>
      <w:r w:rsidR="0024441D">
        <w:rPr>
          <w:rFonts w:ascii="Arial" w:eastAsia="Arial" w:hAnsi="Arial" w:cs="Arial"/>
        </w:rPr>
        <w:t>a</w:t>
      </w:r>
      <w:r w:rsidR="00F950A4">
        <w:rPr>
          <w:rFonts w:ascii="Arial" w:eastAsia="Arial" w:hAnsi="Arial" w:cs="Arial"/>
        </w:rPr>
        <w:t xml:space="preserve"> </w:t>
      </w:r>
      <w:r w:rsidR="0024441D">
        <w:rPr>
          <w:rFonts w:ascii="Arial" w:eastAsia="Arial" w:hAnsi="Arial" w:cs="Arial"/>
        </w:rPr>
        <w:t xml:space="preserve">Categoría </w:t>
      </w:r>
      <w:r w:rsidR="00F950A4">
        <w:rPr>
          <w:rFonts w:ascii="Arial" w:eastAsia="Arial" w:hAnsi="Arial" w:cs="Arial"/>
        </w:rPr>
        <w:t>de Cierre Fiscal registra un superávit por valor de $20 millones, por lo cual se concluye que no se está haciendo la respectiva distinción entre los recursos de la Asignación Especial para Alimentación Escolar y los recursos del CONPES 151.</w:t>
      </w:r>
    </w:p>
    <w:p w:rsidR="00F950A4" w:rsidRPr="00F950A4" w:rsidRDefault="00F950A4" w:rsidP="005D57AF">
      <w:pPr>
        <w:pStyle w:val="Prrafodelista"/>
        <w:spacing w:line="240" w:lineRule="auto"/>
        <w:contextualSpacing/>
        <w:rPr>
          <w:rFonts w:ascii="Arial" w:eastAsia="Arial" w:hAnsi="Arial" w:cs="Arial"/>
        </w:rPr>
      </w:pPr>
    </w:p>
    <w:p w:rsidR="00F950A4" w:rsidRDefault="00F950A4" w:rsidP="00FB3679">
      <w:pPr>
        <w:pStyle w:val="Prrafodelista"/>
        <w:numPr>
          <w:ilvl w:val="0"/>
          <w:numId w:val="33"/>
        </w:numPr>
        <w:spacing w:line="240" w:lineRule="auto"/>
        <w:ind w:right="59"/>
        <w:contextualSpacing/>
        <w:jc w:val="both"/>
        <w:rPr>
          <w:rFonts w:ascii="Arial" w:eastAsia="Arial" w:hAnsi="Arial" w:cs="Arial"/>
        </w:rPr>
      </w:pPr>
      <w:r>
        <w:rPr>
          <w:rFonts w:ascii="Arial" w:eastAsia="Arial" w:hAnsi="Arial" w:cs="Arial"/>
        </w:rPr>
        <w:t xml:space="preserve">Para el mes de enero de 2021 el Municipio de Hatonuevo recibió </w:t>
      </w:r>
      <w:r w:rsidR="003A486D">
        <w:rPr>
          <w:rFonts w:ascii="Arial" w:eastAsia="Arial" w:hAnsi="Arial" w:cs="Arial"/>
        </w:rPr>
        <w:t xml:space="preserve">un total de $20 millones </w:t>
      </w:r>
      <w:r>
        <w:rPr>
          <w:rFonts w:ascii="Arial" w:eastAsia="Arial" w:hAnsi="Arial" w:cs="Arial"/>
        </w:rPr>
        <w:t>por concepto de la última doceava de 2020 de la AES</w:t>
      </w:r>
      <w:r w:rsidR="003A486D">
        <w:rPr>
          <w:rFonts w:ascii="Arial" w:eastAsia="Arial" w:hAnsi="Arial" w:cs="Arial"/>
        </w:rPr>
        <w:t>G</w:t>
      </w:r>
      <w:r>
        <w:rPr>
          <w:rFonts w:ascii="Arial" w:eastAsia="Arial" w:hAnsi="Arial" w:cs="Arial"/>
        </w:rPr>
        <w:t>PAE</w:t>
      </w:r>
      <w:r w:rsidR="003A486D">
        <w:rPr>
          <w:rFonts w:ascii="Arial" w:eastAsia="Arial" w:hAnsi="Arial" w:cs="Arial"/>
        </w:rPr>
        <w:t>. A pesar de lo anterior, este ingreso no se ve reflejado en las ejecuciones presupuestales de ingresos de la Entidad Territorial.</w:t>
      </w:r>
    </w:p>
    <w:p w:rsidR="0024441D" w:rsidRPr="00F950A4" w:rsidRDefault="0024441D" w:rsidP="005D57AF">
      <w:pPr>
        <w:pStyle w:val="Prrafodelista"/>
        <w:spacing w:line="240" w:lineRule="auto"/>
        <w:ind w:left="360" w:right="59"/>
        <w:contextualSpacing/>
        <w:jc w:val="both"/>
        <w:rPr>
          <w:rFonts w:ascii="Arial" w:eastAsia="Arial" w:hAnsi="Arial" w:cs="Arial"/>
        </w:rPr>
      </w:pPr>
    </w:p>
    <w:p w:rsidR="00295D67" w:rsidRPr="003C4552" w:rsidRDefault="00295D67">
      <w:pPr>
        <w:pStyle w:val="Ttulo1"/>
        <w:spacing w:after="240" w:line="240" w:lineRule="auto"/>
        <w:contextualSpacing/>
        <w:rPr>
          <w:rFonts w:ascii="Arial" w:hAnsi="Arial" w:cs="Arial"/>
          <w:sz w:val="22"/>
          <w:szCs w:val="22"/>
        </w:rPr>
      </w:pPr>
      <w:r w:rsidRPr="003C4552">
        <w:rPr>
          <w:rFonts w:ascii="Arial" w:hAnsi="Arial" w:cs="Arial"/>
          <w:sz w:val="22"/>
          <w:szCs w:val="22"/>
        </w:rPr>
        <w:t xml:space="preserve">Cuenta Maestra </w:t>
      </w:r>
      <w:r w:rsidR="00B90F6C">
        <w:rPr>
          <w:rFonts w:ascii="Arial" w:hAnsi="Arial" w:cs="Arial"/>
          <w:sz w:val="22"/>
          <w:szCs w:val="22"/>
        </w:rPr>
        <w:t>2018-2020</w:t>
      </w:r>
      <w:r w:rsidR="009A5C1D">
        <w:rPr>
          <w:rFonts w:ascii="Arial" w:hAnsi="Arial" w:cs="Arial"/>
          <w:sz w:val="22"/>
          <w:szCs w:val="22"/>
        </w:rPr>
        <w:t>.</w:t>
      </w:r>
    </w:p>
    <w:p w:rsidR="0024441D" w:rsidRDefault="0024441D" w:rsidP="00FB3679">
      <w:pPr>
        <w:pStyle w:val="Sinespaciado"/>
        <w:contextualSpacing/>
        <w:jc w:val="both"/>
        <w:rPr>
          <w:rFonts w:ascii="Arial" w:eastAsia="Calibri" w:hAnsi="Arial" w:cs="Arial"/>
        </w:rPr>
      </w:pPr>
    </w:p>
    <w:p w:rsidR="00295D67" w:rsidRDefault="00295D67" w:rsidP="00FB3679">
      <w:pPr>
        <w:pStyle w:val="Sinespaciado"/>
        <w:contextualSpacing/>
        <w:jc w:val="both"/>
        <w:rPr>
          <w:rFonts w:ascii="Arial" w:eastAsia="Calibri" w:hAnsi="Arial" w:cs="Arial"/>
        </w:rPr>
      </w:pPr>
      <w:r w:rsidRPr="003C4552">
        <w:rPr>
          <w:rFonts w:ascii="Arial" w:eastAsia="Calibri" w:hAnsi="Arial" w:cs="Arial"/>
        </w:rPr>
        <w:t>A continuación, se establece el es</w:t>
      </w:r>
      <w:r>
        <w:rPr>
          <w:rFonts w:ascii="Arial" w:eastAsia="Calibri" w:hAnsi="Arial" w:cs="Arial"/>
        </w:rPr>
        <w:t xml:space="preserve">tado de la </w:t>
      </w:r>
      <w:r w:rsidRPr="00AA2020">
        <w:rPr>
          <w:rFonts w:ascii="Arial" w:hAnsi="Arial" w:cs="Arial"/>
          <w:lang w:val="es-ES_tradnl"/>
        </w:rPr>
        <w:t xml:space="preserve">Cuenta Maestra No. </w:t>
      </w:r>
      <w:r w:rsidR="006541A7" w:rsidRPr="006541A7">
        <w:rPr>
          <w:rFonts w:ascii="Arial" w:hAnsi="Arial" w:cs="Arial"/>
          <w:lang w:val="es-ES_tradnl"/>
        </w:rPr>
        <w:t>02214817309</w:t>
      </w:r>
      <w:r w:rsidRPr="00AA2020">
        <w:rPr>
          <w:rFonts w:ascii="Arial" w:hAnsi="Arial" w:cs="Arial"/>
          <w:lang w:val="es-ES_tradnl"/>
        </w:rPr>
        <w:t xml:space="preserve"> </w:t>
      </w:r>
      <w:r w:rsidRPr="003C4552">
        <w:rPr>
          <w:rFonts w:ascii="Arial" w:eastAsia="Calibri" w:hAnsi="Arial" w:cs="Arial"/>
        </w:rPr>
        <w:t>del Banco B</w:t>
      </w:r>
      <w:r w:rsidR="006541A7">
        <w:rPr>
          <w:rFonts w:ascii="Arial" w:eastAsia="Calibri" w:hAnsi="Arial" w:cs="Arial"/>
        </w:rPr>
        <w:t>ancolombia</w:t>
      </w:r>
      <w:r w:rsidRPr="003C4552">
        <w:rPr>
          <w:rFonts w:ascii="Arial" w:eastAsia="Calibri" w:hAnsi="Arial" w:cs="Arial"/>
        </w:rPr>
        <w:t xml:space="preserve"> del</w:t>
      </w:r>
      <w:r w:rsidR="007C600B">
        <w:rPr>
          <w:rFonts w:ascii="Arial" w:eastAsia="Calibri" w:hAnsi="Arial" w:cs="Arial"/>
        </w:rPr>
        <w:t xml:space="preserve"> Municipio de </w:t>
      </w:r>
      <w:r w:rsidR="004C0152">
        <w:rPr>
          <w:rFonts w:ascii="Arial" w:eastAsia="Calibri" w:hAnsi="Arial" w:cs="Arial"/>
        </w:rPr>
        <w:t>Hatonuevo</w:t>
      </w:r>
      <w:r>
        <w:rPr>
          <w:rFonts w:ascii="Arial" w:eastAsia="Calibri" w:hAnsi="Arial" w:cs="Arial"/>
        </w:rPr>
        <w:t xml:space="preserve"> </w:t>
      </w:r>
      <w:r w:rsidR="007C600B">
        <w:rPr>
          <w:rFonts w:ascii="Arial" w:eastAsia="Calibri" w:hAnsi="Arial" w:cs="Arial"/>
        </w:rPr>
        <w:t>con corte a 31</w:t>
      </w:r>
      <w:r w:rsidRPr="003C4552">
        <w:rPr>
          <w:rFonts w:ascii="Arial" w:eastAsia="Calibri" w:hAnsi="Arial" w:cs="Arial"/>
        </w:rPr>
        <w:t xml:space="preserve"> de </w:t>
      </w:r>
      <w:r w:rsidR="00366553">
        <w:rPr>
          <w:rFonts w:ascii="Arial" w:eastAsia="Calibri" w:hAnsi="Arial" w:cs="Arial"/>
        </w:rPr>
        <w:t xml:space="preserve">diciembre </w:t>
      </w:r>
      <w:r w:rsidR="007C600B">
        <w:rPr>
          <w:rFonts w:ascii="Arial" w:eastAsia="Calibri" w:hAnsi="Arial" w:cs="Arial"/>
        </w:rPr>
        <w:t>de 2020</w:t>
      </w:r>
      <w:r w:rsidRPr="003C4552">
        <w:rPr>
          <w:rFonts w:ascii="Arial" w:eastAsia="Calibri" w:hAnsi="Arial" w:cs="Arial"/>
        </w:rPr>
        <w:t>:</w:t>
      </w:r>
    </w:p>
    <w:p w:rsidR="0024441D" w:rsidRPr="003C4552" w:rsidRDefault="0024441D">
      <w:pPr>
        <w:pStyle w:val="Sinespaciado"/>
        <w:contextualSpacing/>
        <w:jc w:val="both"/>
        <w:rPr>
          <w:rFonts w:ascii="Arial" w:eastAsia="Calibri" w:hAnsi="Arial" w:cs="Arial"/>
        </w:rPr>
      </w:pPr>
    </w:p>
    <w:p w:rsidR="00295D67" w:rsidRPr="003C4552" w:rsidRDefault="00295D67">
      <w:pPr>
        <w:pStyle w:val="Descripcin"/>
        <w:spacing w:before="240"/>
        <w:contextualSpacing/>
        <w:jc w:val="center"/>
        <w:rPr>
          <w:rFonts w:ascii="Arial" w:hAnsi="Arial" w:cs="Arial"/>
          <w:sz w:val="22"/>
          <w:szCs w:val="22"/>
        </w:rPr>
      </w:pPr>
      <w:r w:rsidRPr="003C4552">
        <w:rPr>
          <w:rFonts w:ascii="Arial" w:hAnsi="Arial" w:cs="Arial"/>
          <w:sz w:val="22"/>
          <w:szCs w:val="22"/>
        </w:rPr>
        <w:t xml:space="preserve">Tabla </w:t>
      </w:r>
      <w:r w:rsidR="00D516A3">
        <w:rPr>
          <w:rFonts w:ascii="Arial" w:hAnsi="Arial" w:cs="Arial"/>
          <w:sz w:val="22"/>
          <w:szCs w:val="22"/>
        </w:rPr>
        <w:t>5</w:t>
      </w:r>
      <w:r w:rsidRPr="003C4552">
        <w:rPr>
          <w:rFonts w:ascii="Arial" w:hAnsi="Arial" w:cs="Arial"/>
          <w:sz w:val="22"/>
          <w:szCs w:val="22"/>
        </w:rPr>
        <w:t xml:space="preserve"> Cuenta Maestra del 1 de enero de 201</w:t>
      </w:r>
      <w:r w:rsidR="00392C83">
        <w:rPr>
          <w:rFonts w:ascii="Arial" w:hAnsi="Arial" w:cs="Arial"/>
          <w:sz w:val="22"/>
          <w:szCs w:val="22"/>
        </w:rPr>
        <w:t>8</w:t>
      </w:r>
      <w:r w:rsidRPr="003C4552">
        <w:rPr>
          <w:rFonts w:ascii="Arial" w:hAnsi="Arial" w:cs="Arial"/>
          <w:sz w:val="22"/>
          <w:szCs w:val="22"/>
        </w:rPr>
        <w:t xml:space="preserve"> a 3</w:t>
      </w:r>
      <w:r w:rsidR="00392C83">
        <w:rPr>
          <w:rFonts w:ascii="Arial" w:hAnsi="Arial" w:cs="Arial"/>
          <w:sz w:val="22"/>
          <w:szCs w:val="22"/>
        </w:rPr>
        <w:t>1</w:t>
      </w:r>
      <w:r w:rsidRPr="003C4552">
        <w:rPr>
          <w:rFonts w:ascii="Arial" w:hAnsi="Arial" w:cs="Arial"/>
          <w:sz w:val="22"/>
          <w:szCs w:val="22"/>
        </w:rPr>
        <w:t xml:space="preserve"> de </w:t>
      </w:r>
      <w:r w:rsidR="003A486D">
        <w:rPr>
          <w:rFonts w:ascii="Arial" w:hAnsi="Arial" w:cs="Arial"/>
          <w:sz w:val="22"/>
          <w:szCs w:val="22"/>
        </w:rPr>
        <w:t>diciembre</w:t>
      </w:r>
      <w:r w:rsidRPr="003C4552">
        <w:rPr>
          <w:rFonts w:ascii="Arial" w:hAnsi="Arial" w:cs="Arial"/>
          <w:sz w:val="22"/>
          <w:szCs w:val="22"/>
        </w:rPr>
        <w:t xml:space="preserve"> de 20</w:t>
      </w:r>
      <w:r w:rsidR="00392C83">
        <w:rPr>
          <w:rFonts w:ascii="Arial" w:hAnsi="Arial" w:cs="Arial"/>
          <w:sz w:val="22"/>
          <w:szCs w:val="22"/>
        </w:rPr>
        <w:t>20</w:t>
      </w:r>
      <w:r w:rsidRPr="003C4552">
        <w:rPr>
          <w:rFonts w:ascii="Arial" w:hAnsi="Arial" w:cs="Arial"/>
          <w:sz w:val="22"/>
          <w:szCs w:val="22"/>
        </w:rPr>
        <w:t xml:space="preserve"> </w:t>
      </w:r>
      <w:r w:rsidR="000E2A82">
        <w:rPr>
          <w:rFonts w:ascii="Arial" w:hAnsi="Arial" w:cs="Arial"/>
          <w:sz w:val="22"/>
          <w:szCs w:val="22"/>
        </w:rPr>
        <w:t xml:space="preserve">Municipio de </w:t>
      </w:r>
      <w:r w:rsidR="004C0152">
        <w:rPr>
          <w:rFonts w:ascii="Arial" w:hAnsi="Arial" w:cs="Arial"/>
          <w:sz w:val="22"/>
          <w:szCs w:val="22"/>
        </w:rPr>
        <w:t>Hatonuevo</w:t>
      </w:r>
    </w:p>
    <w:p w:rsidR="00295D67" w:rsidRDefault="00295D67">
      <w:pPr>
        <w:pStyle w:val="Descripcin"/>
        <w:spacing w:before="240"/>
        <w:contextualSpacing/>
        <w:jc w:val="center"/>
        <w:rPr>
          <w:rFonts w:ascii="Arial" w:hAnsi="Arial" w:cs="Arial"/>
          <w:sz w:val="20"/>
          <w:szCs w:val="22"/>
        </w:rPr>
      </w:pPr>
      <w:r w:rsidRPr="003C4552">
        <w:rPr>
          <w:rFonts w:ascii="Arial" w:hAnsi="Arial" w:cs="Arial"/>
          <w:sz w:val="20"/>
          <w:szCs w:val="22"/>
        </w:rPr>
        <w:t>(Cifras en pesos)</w:t>
      </w:r>
      <w:r w:rsidR="009A5C1D">
        <w:rPr>
          <w:rFonts w:ascii="Arial" w:hAnsi="Arial" w:cs="Arial"/>
          <w:sz w:val="20"/>
          <w:szCs w:val="22"/>
        </w:rPr>
        <w:t>.</w:t>
      </w:r>
    </w:p>
    <w:tbl>
      <w:tblPr>
        <w:tblW w:w="9440" w:type="dxa"/>
        <w:jc w:val="center"/>
        <w:tblCellMar>
          <w:left w:w="70" w:type="dxa"/>
          <w:right w:w="70" w:type="dxa"/>
        </w:tblCellMar>
        <w:tblLook w:val="04A0" w:firstRow="1" w:lastRow="0" w:firstColumn="1" w:lastColumn="0" w:noHBand="0" w:noVBand="1"/>
      </w:tblPr>
      <w:tblGrid>
        <w:gridCol w:w="1544"/>
        <w:gridCol w:w="1305"/>
        <w:gridCol w:w="1315"/>
        <w:gridCol w:w="1305"/>
        <w:gridCol w:w="1333"/>
        <w:gridCol w:w="1305"/>
        <w:gridCol w:w="1333"/>
      </w:tblGrid>
      <w:tr w:rsidR="003039B7" w:rsidRPr="003039B7" w:rsidTr="005D57AF">
        <w:trPr>
          <w:trHeight w:val="176"/>
          <w:tblHeader/>
          <w:jc w:val="center"/>
        </w:trPr>
        <w:tc>
          <w:tcPr>
            <w:tcW w:w="0" w:type="auto"/>
            <w:gridSpan w:val="7"/>
            <w:tcBorders>
              <w:top w:val="single" w:sz="8" w:space="0" w:color="auto"/>
              <w:left w:val="single" w:sz="8" w:space="0" w:color="auto"/>
              <w:bottom w:val="single" w:sz="8" w:space="0" w:color="auto"/>
              <w:right w:val="single" w:sz="8" w:space="0" w:color="000000"/>
            </w:tcBorders>
            <w:shd w:val="clear" w:color="000000" w:fill="666699"/>
            <w:noWrap/>
            <w:vAlign w:val="center"/>
            <w:hideMark/>
          </w:tcPr>
          <w:p w:rsidR="003039B7" w:rsidRPr="003039B7" w:rsidRDefault="003039B7" w:rsidP="005D57AF">
            <w:pPr>
              <w:contextualSpacing/>
              <w:jc w:val="center"/>
              <w:rPr>
                <w:rFonts w:ascii="Arial" w:eastAsia="Times New Roman" w:hAnsi="Arial" w:cs="Arial"/>
                <w:b/>
                <w:bCs/>
                <w:color w:val="FFFFFF"/>
                <w:sz w:val="18"/>
                <w:szCs w:val="18"/>
                <w:lang w:val="es-CO" w:eastAsia="es-CO"/>
              </w:rPr>
            </w:pPr>
            <w:r w:rsidRPr="003039B7">
              <w:rPr>
                <w:rFonts w:ascii="Arial" w:eastAsia="Times New Roman" w:hAnsi="Arial" w:cs="Arial"/>
                <w:b/>
                <w:bCs/>
                <w:color w:val="FFFFFF"/>
                <w:sz w:val="18"/>
                <w:szCs w:val="18"/>
                <w:lang w:eastAsia="es-CO"/>
              </w:rPr>
              <w:t>INFORMACIÓN CONSOLIDADA PRODUCTO CUENTA MAESTRA</w:t>
            </w:r>
          </w:p>
        </w:tc>
      </w:tr>
      <w:tr w:rsidR="003039B7" w:rsidRPr="003039B7" w:rsidTr="005D57AF">
        <w:trPr>
          <w:trHeight w:val="176"/>
          <w:tblHeader/>
          <w:jc w:val="center"/>
        </w:trPr>
        <w:tc>
          <w:tcPr>
            <w:tcW w:w="0" w:type="auto"/>
            <w:tcBorders>
              <w:top w:val="nil"/>
              <w:left w:val="single" w:sz="8" w:space="0" w:color="auto"/>
              <w:bottom w:val="single" w:sz="8" w:space="0" w:color="auto"/>
              <w:right w:val="single" w:sz="8" w:space="0" w:color="auto"/>
            </w:tcBorders>
            <w:shd w:val="clear" w:color="000000" w:fill="666699"/>
            <w:noWrap/>
            <w:vAlign w:val="center"/>
            <w:hideMark/>
          </w:tcPr>
          <w:p w:rsidR="003039B7" w:rsidRPr="003039B7" w:rsidRDefault="003039B7" w:rsidP="005D57AF">
            <w:pPr>
              <w:contextualSpacing/>
              <w:jc w:val="center"/>
              <w:rPr>
                <w:rFonts w:ascii="Arial" w:eastAsia="Times New Roman" w:hAnsi="Arial" w:cs="Arial"/>
                <w:b/>
                <w:bCs/>
                <w:color w:val="FFFFFF"/>
                <w:sz w:val="18"/>
                <w:szCs w:val="18"/>
                <w:lang w:val="es-CO" w:eastAsia="es-CO"/>
              </w:rPr>
            </w:pPr>
            <w:r w:rsidRPr="003039B7">
              <w:rPr>
                <w:rFonts w:ascii="Arial" w:eastAsia="Times New Roman" w:hAnsi="Arial" w:cs="Arial"/>
                <w:b/>
                <w:bCs/>
                <w:color w:val="FFFFFF"/>
                <w:sz w:val="18"/>
                <w:szCs w:val="18"/>
                <w:lang w:eastAsia="es-CO"/>
              </w:rPr>
              <w:t> </w:t>
            </w:r>
          </w:p>
        </w:tc>
        <w:tc>
          <w:tcPr>
            <w:tcW w:w="0" w:type="auto"/>
            <w:gridSpan w:val="2"/>
            <w:tcBorders>
              <w:top w:val="single" w:sz="8" w:space="0" w:color="auto"/>
              <w:left w:val="nil"/>
              <w:bottom w:val="single" w:sz="8" w:space="0" w:color="auto"/>
              <w:right w:val="single" w:sz="8" w:space="0" w:color="000000"/>
            </w:tcBorders>
            <w:shd w:val="clear" w:color="000000" w:fill="666699"/>
            <w:vAlign w:val="center"/>
            <w:hideMark/>
          </w:tcPr>
          <w:p w:rsidR="003039B7" w:rsidRPr="003039B7" w:rsidRDefault="003039B7" w:rsidP="005D57AF">
            <w:pPr>
              <w:contextualSpacing/>
              <w:jc w:val="center"/>
              <w:rPr>
                <w:rFonts w:ascii="Arial" w:eastAsia="Times New Roman" w:hAnsi="Arial" w:cs="Arial"/>
                <w:b/>
                <w:bCs/>
                <w:color w:val="FFFFFF"/>
                <w:sz w:val="18"/>
                <w:szCs w:val="18"/>
                <w:lang w:val="es-CO" w:eastAsia="es-CO"/>
              </w:rPr>
            </w:pPr>
            <w:r w:rsidRPr="003039B7">
              <w:rPr>
                <w:rFonts w:ascii="Arial" w:eastAsia="Times New Roman" w:hAnsi="Arial" w:cs="Arial"/>
                <w:b/>
                <w:bCs/>
                <w:color w:val="FFFFFF"/>
                <w:sz w:val="18"/>
                <w:szCs w:val="18"/>
                <w:lang w:eastAsia="es-CO"/>
              </w:rPr>
              <w:t>2018</w:t>
            </w:r>
          </w:p>
        </w:tc>
        <w:tc>
          <w:tcPr>
            <w:tcW w:w="0" w:type="auto"/>
            <w:gridSpan w:val="2"/>
            <w:tcBorders>
              <w:top w:val="single" w:sz="8" w:space="0" w:color="auto"/>
              <w:left w:val="nil"/>
              <w:bottom w:val="single" w:sz="8" w:space="0" w:color="auto"/>
              <w:right w:val="single" w:sz="8" w:space="0" w:color="000000"/>
            </w:tcBorders>
            <w:shd w:val="clear" w:color="000000" w:fill="666699"/>
            <w:vAlign w:val="center"/>
            <w:hideMark/>
          </w:tcPr>
          <w:p w:rsidR="003039B7" w:rsidRPr="003039B7" w:rsidRDefault="003039B7" w:rsidP="005D57AF">
            <w:pPr>
              <w:contextualSpacing/>
              <w:jc w:val="center"/>
              <w:rPr>
                <w:rFonts w:ascii="Arial" w:eastAsia="Times New Roman" w:hAnsi="Arial" w:cs="Arial"/>
                <w:b/>
                <w:bCs/>
                <w:color w:val="FFFFFF"/>
                <w:sz w:val="18"/>
                <w:szCs w:val="18"/>
                <w:lang w:val="es-CO" w:eastAsia="es-CO"/>
              </w:rPr>
            </w:pPr>
            <w:r w:rsidRPr="003039B7">
              <w:rPr>
                <w:rFonts w:ascii="Arial" w:eastAsia="Times New Roman" w:hAnsi="Arial" w:cs="Arial"/>
                <w:b/>
                <w:bCs/>
                <w:color w:val="FFFFFF"/>
                <w:sz w:val="18"/>
                <w:szCs w:val="18"/>
                <w:lang w:eastAsia="es-CO"/>
              </w:rPr>
              <w:t>2019</w:t>
            </w:r>
          </w:p>
        </w:tc>
        <w:tc>
          <w:tcPr>
            <w:tcW w:w="0" w:type="auto"/>
            <w:gridSpan w:val="2"/>
            <w:tcBorders>
              <w:top w:val="single" w:sz="8" w:space="0" w:color="auto"/>
              <w:left w:val="nil"/>
              <w:bottom w:val="single" w:sz="8" w:space="0" w:color="auto"/>
              <w:right w:val="single" w:sz="8" w:space="0" w:color="000000"/>
            </w:tcBorders>
            <w:shd w:val="clear" w:color="000000" w:fill="666699"/>
            <w:vAlign w:val="center"/>
            <w:hideMark/>
          </w:tcPr>
          <w:p w:rsidR="003039B7" w:rsidRPr="003039B7" w:rsidRDefault="003039B7" w:rsidP="005D57AF">
            <w:pPr>
              <w:contextualSpacing/>
              <w:jc w:val="center"/>
              <w:rPr>
                <w:rFonts w:ascii="Arial" w:eastAsia="Times New Roman" w:hAnsi="Arial" w:cs="Arial"/>
                <w:b/>
                <w:bCs/>
                <w:color w:val="FFFFFF"/>
                <w:sz w:val="18"/>
                <w:szCs w:val="18"/>
                <w:lang w:val="es-CO" w:eastAsia="es-CO"/>
              </w:rPr>
            </w:pPr>
            <w:r w:rsidRPr="003039B7">
              <w:rPr>
                <w:rFonts w:ascii="Arial" w:eastAsia="Times New Roman" w:hAnsi="Arial" w:cs="Arial"/>
                <w:b/>
                <w:bCs/>
                <w:color w:val="FFFFFF"/>
                <w:sz w:val="18"/>
                <w:szCs w:val="18"/>
                <w:lang w:eastAsia="es-CO"/>
              </w:rPr>
              <w:t>2020</w:t>
            </w:r>
          </w:p>
        </w:tc>
      </w:tr>
      <w:tr w:rsidR="003039B7" w:rsidRPr="003039B7" w:rsidTr="005D57AF">
        <w:trPr>
          <w:trHeight w:val="277"/>
          <w:tblHeader/>
          <w:jc w:val="center"/>
        </w:trPr>
        <w:tc>
          <w:tcPr>
            <w:tcW w:w="0" w:type="auto"/>
            <w:tcBorders>
              <w:top w:val="nil"/>
              <w:left w:val="single" w:sz="8" w:space="0" w:color="auto"/>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r w:rsidRPr="003039B7">
              <w:rPr>
                <w:rFonts w:ascii="Arial" w:eastAsia="Times New Roman" w:hAnsi="Arial" w:cs="Arial"/>
                <w:b/>
                <w:bCs/>
                <w:color w:val="000000"/>
                <w:sz w:val="18"/>
                <w:szCs w:val="18"/>
                <w:lang w:eastAsia="es-CO"/>
              </w:rPr>
              <w:t>Concepto</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r w:rsidRPr="003039B7">
              <w:rPr>
                <w:rFonts w:ascii="Arial" w:eastAsia="Times New Roman" w:hAnsi="Arial" w:cs="Arial"/>
                <w:b/>
                <w:bCs/>
                <w:color w:val="000000"/>
                <w:sz w:val="18"/>
                <w:szCs w:val="18"/>
                <w:lang w:eastAsia="es-CO"/>
              </w:rPr>
              <w:t>No. De operaciones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r w:rsidRPr="003039B7">
              <w:rPr>
                <w:rFonts w:ascii="Arial" w:eastAsia="Times New Roman" w:hAnsi="Arial" w:cs="Arial"/>
                <w:b/>
                <w:bCs/>
                <w:color w:val="000000"/>
                <w:sz w:val="18"/>
                <w:szCs w:val="18"/>
                <w:lang w:eastAsia="es-CO"/>
              </w:rPr>
              <w:t>Valor Operaciones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r w:rsidRPr="003039B7">
              <w:rPr>
                <w:rFonts w:ascii="Arial" w:eastAsia="Times New Roman" w:hAnsi="Arial" w:cs="Arial"/>
                <w:b/>
                <w:bCs/>
                <w:color w:val="000000"/>
                <w:sz w:val="18"/>
                <w:szCs w:val="18"/>
                <w:lang w:eastAsia="es-CO"/>
              </w:rPr>
              <w:t>No. De operaciones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r w:rsidRPr="003039B7">
              <w:rPr>
                <w:rFonts w:ascii="Arial" w:eastAsia="Times New Roman" w:hAnsi="Arial" w:cs="Arial"/>
                <w:b/>
                <w:bCs/>
                <w:color w:val="000000"/>
                <w:sz w:val="18"/>
                <w:szCs w:val="18"/>
                <w:lang w:eastAsia="es-CO"/>
              </w:rPr>
              <w:t>Valor Operaciones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r w:rsidRPr="003039B7">
              <w:rPr>
                <w:rFonts w:ascii="Arial" w:eastAsia="Times New Roman" w:hAnsi="Arial" w:cs="Arial"/>
                <w:b/>
                <w:bCs/>
                <w:color w:val="000000"/>
                <w:sz w:val="18"/>
                <w:szCs w:val="18"/>
                <w:lang w:eastAsia="es-CO"/>
              </w:rPr>
              <w:t>No. De operaciones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r w:rsidRPr="003039B7">
              <w:rPr>
                <w:rFonts w:ascii="Arial" w:eastAsia="Times New Roman" w:hAnsi="Arial" w:cs="Arial"/>
                <w:b/>
                <w:bCs/>
                <w:color w:val="000000"/>
                <w:sz w:val="18"/>
                <w:szCs w:val="18"/>
                <w:lang w:eastAsia="es-CO"/>
              </w:rPr>
              <w:t>Valor Operaciones</w:t>
            </w:r>
          </w:p>
        </w:tc>
      </w:tr>
      <w:tr w:rsidR="003039B7" w:rsidRPr="003039B7" w:rsidTr="003039B7">
        <w:trPr>
          <w:trHeight w:val="261"/>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 xml:space="preserve">Saldo Inicial (500) </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$145.036.673</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$565.419.467</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$958.337.065</w:t>
            </w:r>
          </w:p>
        </w:tc>
      </w:tr>
      <w:tr w:rsidR="003039B7" w:rsidRPr="003039B7" w:rsidTr="003039B7">
        <w:trPr>
          <w:trHeight w:val="17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Ingresos (100)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14</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$705.131.664</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16</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$672.723.336</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17</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$771.958.827</w:t>
            </w:r>
          </w:p>
        </w:tc>
      </w:tr>
      <w:tr w:rsidR="003039B7" w:rsidRPr="003039B7" w:rsidTr="003039B7">
        <w:trPr>
          <w:trHeight w:val="51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Ingresos por Rendimientos Financieros (110)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28</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$1.056.171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34</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$7.276.913</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34</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$10.971.493</w:t>
            </w:r>
          </w:p>
        </w:tc>
      </w:tr>
      <w:tr w:rsidR="003039B7" w:rsidRPr="003039B7" w:rsidTr="003039B7">
        <w:trPr>
          <w:trHeight w:val="387"/>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Reintegros Bancarios (120)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r>
      <w:tr w:rsidR="003039B7" w:rsidRPr="003039B7" w:rsidTr="003039B7">
        <w:trPr>
          <w:trHeight w:val="387"/>
          <w:jc w:val="center"/>
        </w:trPr>
        <w:tc>
          <w:tcPr>
            <w:tcW w:w="0" w:type="auto"/>
            <w:tcBorders>
              <w:top w:val="nil"/>
              <w:left w:val="single" w:sz="8" w:space="0" w:color="auto"/>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eastAsia="es-CO"/>
              </w:rPr>
              <w:t>Total Saldo en Caja + Ingresos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$851.224.509</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rPr>
                <w:rFonts w:ascii="Calibri" w:eastAsia="Times New Roman" w:hAnsi="Calibri" w:cs="Calibri"/>
                <w:color w:val="000000"/>
                <w:sz w:val="22"/>
                <w:szCs w:val="2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$1.245.419.715</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rPr>
                <w:rFonts w:ascii="Calibri" w:eastAsia="Times New Roman" w:hAnsi="Calibri" w:cs="Calibri"/>
                <w:color w:val="000000"/>
                <w:sz w:val="22"/>
                <w:szCs w:val="2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$1.741.267.385</w:t>
            </w:r>
          </w:p>
        </w:tc>
      </w:tr>
      <w:tr w:rsidR="003039B7" w:rsidRPr="003039B7" w:rsidTr="003039B7">
        <w:trPr>
          <w:trHeight w:val="261"/>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Egresos Libre Inversión (310)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r>
      <w:tr w:rsidR="003039B7" w:rsidRPr="003039B7" w:rsidTr="003039B7">
        <w:trPr>
          <w:trHeight w:val="51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eastAsia="es-CO"/>
              </w:rPr>
              <w:t>Egresos Asignaciones Especiales (320)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5</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$285.805.042</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$287.082.650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2</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$60.902.164</w:t>
            </w:r>
          </w:p>
        </w:tc>
      </w:tr>
      <w:tr w:rsidR="003039B7" w:rsidRPr="003039B7" w:rsidTr="003039B7">
        <w:trPr>
          <w:trHeight w:val="51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Egresos Programa de Alimentación Escolar (321)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7</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$1.607.541.689</w:t>
            </w:r>
          </w:p>
        </w:tc>
      </w:tr>
      <w:tr w:rsidR="003039B7" w:rsidRPr="003039B7" w:rsidTr="003039B7">
        <w:trPr>
          <w:trHeight w:val="51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Egresos por Costos Bancarios (360)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$0</w:t>
            </w:r>
          </w:p>
        </w:tc>
      </w:tr>
      <w:tr w:rsidR="003039B7" w:rsidRPr="003039B7" w:rsidTr="003039B7">
        <w:trPr>
          <w:trHeight w:val="261"/>
          <w:jc w:val="center"/>
        </w:trPr>
        <w:tc>
          <w:tcPr>
            <w:tcW w:w="0" w:type="auto"/>
            <w:tcBorders>
              <w:top w:val="nil"/>
              <w:left w:val="single" w:sz="8" w:space="0" w:color="auto"/>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eastAsia="es-CO"/>
              </w:rPr>
              <w:t>Total Egresos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$285.805.042</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rPr>
                <w:rFonts w:ascii="Calibri" w:eastAsia="Times New Roman" w:hAnsi="Calibri" w:cs="Calibri"/>
                <w:color w:val="000000"/>
                <w:sz w:val="22"/>
                <w:szCs w:val="2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$287.082.650</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rPr>
                <w:rFonts w:ascii="Calibri" w:eastAsia="Times New Roman" w:hAnsi="Calibri" w:cs="Calibri"/>
                <w:color w:val="000000"/>
                <w:sz w:val="22"/>
                <w:szCs w:val="2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$1.668.443.853</w:t>
            </w:r>
          </w:p>
        </w:tc>
      </w:tr>
      <w:tr w:rsidR="003039B7" w:rsidRPr="003039B7" w:rsidTr="003039B7">
        <w:trPr>
          <w:trHeight w:val="261"/>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 xml:space="preserve">Saldo Final (600) </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8"/>
                <w:szCs w:val="18"/>
                <w:lang w:val="es-CO" w:eastAsia="es-CO"/>
              </w:rPr>
            </w:pPr>
            <w:r w:rsidRPr="003039B7">
              <w:rPr>
                <w:rFonts w:ascii="Arial" w:eastAsia="Times New Roman" w:hAnsi="Arial" w:cs="Arial"/>
                <w:color w:val="000000"/>
                <w:sz w:val="18"/>
                <w:szCs w:val="18"/>
                <w:lang w:val="es-CO" w:eastAsia="es-CO"/>
              </w:rPr>
              <w:t>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$565.419.467</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8"/>
                <w:szCs w:val="18"/>
                <w:lang w:val="es-CO" w:eastAsia="es-CO"/>
              </w:rPr>
            </w:pPr>
            <w:r w:rsidRPr="003039B7">
              <w:rPr>
                <w:rFonts w:ascii="Arial" w:eastAsia="Times New Roman" w:hAnsi="Arial" w:cs="Arial"/>
                <w:color w:val="000000"/>
                <w:sz w:val="18"/>
                <w:szCs w:val="18"/>
                <w:lang w:val="es-CO" w:eastAsia="es-CO"/>
              </w:rPr>
              <w:t>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$958.337.065</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center"/>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1</w:t>
            </w:r>
          </w:p>
        </w:tc>
        <w:tc>
          <w:tcPr>
            <w:tcW w:w="0" w:type="auto"/>
            <w:tcBorders>
              <w:top w:val="nil"/>
              <w:left w:val="nil"/>
              <w:bottom w:val="single" w:sz="8" w:space="0" w:color="auto"/>
              <w:right w:val="single" w:sz="8" w:space="0" w:color="auto"/>
            </w:tcBorders>
            <w:shd w:val="clear" w:color="auto" w:fill="auto"/>
            <w:vAlign w:val="center"/>
            <w:hideMark/>
          </w:tcPr>
          <w:p w:rsidR="003039B7" w:rsidRPr="003039B7" w:rsidRDefault="003039B7" w:rsidP="005D57AF">
            <w:pPr>
              <w:contextualSpacing/>
              <w:jc w:val="right"/>
              <w:rPr>
                <w:rFonts w:ascii="Arial" w:eastAsia="Times New Roman" w:hAnsi="Arial" w:cs="Arial"/>
                <w:color w:val="000000"/>
                <w:sz w:val="16"/>
                <w:szCs w:val="16"/>
                <w:lang w:val="es-CO" w:eastAsia="es-CO"/>
              </w:rPr>
            </w:pPr>
            <w:r w:rsidRPr="003039B7">
              <w:rPr>
                <w:rFonts w:ascii="Arial" w:eastAsia="Times New Roman" w:hAnsi="Arial" w:cs="Arial"/>
                <w:color w:val="000000"/>
                <w:sz w:val="16"/>
                <w:szCs w:val="16"/>
                <w:lang w:val="es-CO" w:eastAsia="es-CO"/>
              </w:rPr>
              <w:t>$72.823.532</w:t>
            </w:r>
          </w:p>
        </w:tc>
      </w:tr>
      <w:tr w:rsidR="003039B7" w:rsidRPr="003039B7" w:rsidTr="003039B7">
        <w:trPr>
          <w:trHeight w:val="261"/>
          <w:jc w:val="center"/>
        </w:trPr>
        <w:tc>
          <w:tcPr>
            <w:tcW w:w="0" w:type="auto"/>
            <w:tcBorders>
              <w:top w:val="nil"/>
              <w:left w:val="single" w:sz="8" w:space="0" w:color="auto"/>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eastAsia="es-CO"/>
              </w:rPr>
              <w:lastRenderedPageBreak/>
              <w:t>Ingresos–Egresos</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center"/>
              <w:rPr>
                <w:rFonts w:ascii="Arial" w:eastAsia="Times New Roman" w:hAnsi="Arial" w:cs="Arial"/>
                <w:b/>
                <w:bCs/>
                <w:color w:val="000000"/>
                <w:sz w:val="18"/>
                <w:szCs w:val="18"/>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$565.419.467</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rPr>
                <w:rFonts w:ascii="Calibri" w:eastAsia="Times New Roman" w:hAnsi="Calibri" w:cs="Calibri"/>
                <w:color w:val="000000"/>
                <w:sz w:val="22"/>
                <w:szCs w:val="2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$958.337.065</w:t>
            </w: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rPr>
                <w:rFonts w:ascii="Calibri" w:eastAsia="Times New Roman" w:hAnsi="Calibri" w:cs="Calibri"/>
                <w:color w:val="000000"/>
                <w:sz w:val="22"/>
                <w:szCs w:val="22"/>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3039B7" w:rsidRPr="003039B7" w:rsidRDefault="003039B7" w:rsidP="005D57AF">
            <w:pPr>
              <w:contextualSpacing/>
              <w:jc w:val="right"/>
              <w:rPr>
                <w:rFonts w:ascii="Arial" w:eastAsia="Times New Roman" w:hAnsi="Arial" w:cs="Arial"/>
                <w:b/>
                <w:bCs/>
                <w:color w:val="000000"/>
                <w:sz w:val="16"/>
                <w:szCs w:val="16"/>
                <w:lang w:val="es-CO" w:eastAsia="es-CO"/>
              </w:rPr>
            </w:pPr>
            <w:r w:rsidRPr="003039B7">
              <w:rPr>
                <w:rFonts w:ascii="Arial" w:eastAsia="Times New Roman" w:hAnsi="Arial" w:cs="Arial"/>
                <w:b/>
                <w:bCs/>
                <w:color w:val="000000"/>
                <w:sz w:val="16"/>
                <w:szCs w:val="16"/>
                <w:lang w:val="es-CO" w:eastAsia="es-CO"/>
              </w:rPr>
              <w:t>$72.823.532</w:t>
            </w:r>
          </w:p>
        </w:tc>
      </w:tr>
    </w:tbl>
    <w:p w:rsidR="00295D67" w:rsidRPr="003C4552" w:rsidRDefault="00295D67">
      <w:pPr>
        <w:pStyle w:val="Sinespaciado"/>
        <w:contextualSpacing/>
        <w:jc w:val="center"/>
        <w:rPr>
          <w:rFonts w:ascii="Arial" w:hAnsi="Arial" w:cs="Arial"/>
          <w:sz w:val="16"/>
        </w:rPr>
      </w:pPr>
      <w:r w:rsidRPr="003C4552">
        <w:rPr>
          <w:rFonts w:ascii="Arial" w:hAnsi="Arial" w:cs="Arial"/>
          <w:sz w:val="16"/>
        </w:rPr>
        <w:t>Fuente</w:t>
      </w:r>
      <w:r w:rsidRPr="003C4552">
        <w:rPr>
          <w:rFonts w:ascii="Arial" w:hAnsi="Arial" w:cs="Arial"/>
          <w:b/>
          <w:sz w:val="16"/>
        </w:rPr>
        <w:t xml:space="preserve">: </w:t>
      </w:r>
      <w:r w:rsidRPr="003C4552">
        <w:rPr>
          <w:rFonts w:ascii="Arial" w:hAnsi="Arial" w:cs="Arial"/>
          <w:sz w:val="16"/>
        </w:rPr>
        <w:t>Elaboración DAF con base en la Información del Sistema PISIS</w:t>
      </w:r>
      <w:r>
        <w:rPr>
          <w:rFonts w:ascii="Arial" w:hAnsi="Arial" w:cs="Arial"/>
          <w:sz w:val="16"/>
        </w:rPr>
        <w:t>.</w:t>
      </w:r>
    </w:p>
    <w:p w:rsidR="00295D67" w:rsidRPr="003C4552" w:rsidRDefault="00295D67">
      <w:pPr>
        <w:pStyle w:val="Sinespaciado"/>
        <w:contextualSpacing/>
        <w:jc w:val="both"/>
        <w:rPr>
          <w:rFonts w:ascii="Arial" w:eastAsia="Calibri" w:hAnsi="Arial" w:cs="Arial"/>
        </w:rPr>
      </w:pPr>
    </w:p>
    <w:p w:rsidR="002C2D65" w:rsidRDefault="002C2D65">
      <w:pPr>
        <w:pStyle w:val="Sinespaciado"/>
        <w:contextualSpacing/>
        <w:jc w:val="both"/>
        <w:rPr>
          <w:rFonts w:ascii="Arial" w:eastAsia="Calibri" w:hAnsi="Arial" w:cs="Arial"/>
        </w:rPr>
      </w:pPr>
      <w:r>
        <w:rPr>
          <w:rFonts w:ascii="Arial" w:eastAsia="Calibri" w:hAnsi="Arial" w:cs="Arial"/>
        </w:rPr>
        <w:t xml:space="preserve">Para la vigencia 2018, el Municipio de </w:t>
      </w:r>
      <w:r w:rsidR="004C0152">
        <w:rPr>
          <w:rFonts w:ascii="Arial" w:eastAsia="Calibri" w:hAnsi="Arial" w:cs="Arial"/>
        </w:rPr>
        <w:t>Hatonuevo</w:t>
      </w:r>
      <w:r>
        <w:rPr>
          <w:rFonts w:ascii="Arial" w:eastAsia="Calibri" w:hAnsi="Arial" w:cs="Arial"/>
        </w:rPr>
        <w:t xml:space="preserve"> recibió recursos por valor de</w:t>
      </w:r>
      <w:r w:rsidR="00637AB3">
        <w:rPr>
          <w:rFonts w:ascii="Arial" w:eastAsia="Calibri" w:hAnsi="Arial" w:cs="Arial"/>
        </w:rPr>
        <w:t xml:space="preserve"> $705</w:t>
      </w:r>
      <w:r>
        <w:rPr>
          <w:rFonts w:ascii="Arial" w:eastAsia="Calibri" w:hAnsi="Arial" w:cs="Arial"/>
        </w:rPr>
        <w:t xml:space="preserve"> millones de los cuales $</w:t>
      </w:r>
      <w:r w:rsidR="00637AB3">
        <w:rPr>
          <w:rFonts w:ascii="Arial" w:eastAsia="Calibri" w:hAnsi="Arial" w:cs="Arial"/>
        </w:rPr>
        <w:t>568</w:t>
      </w:r>
      <w:r>
        <w:rPr>
          <w:rFonts w:ascii="Arial" w:eastAsia="Calibri" w:hAnsi="Arial" w:cs="Arial"/>
        </w:rPr>
        <w:t xml:space="preserve"> millones correspondieron a recursos transferidos por parte de la misma Entidad Territorial producto de la expedición de la Resolución 2248 de 2018 la cual ordenaba que todos los recursos con destinación específica para Alimentación Escolar deberían administrarse en la Cuenta Maestra para Alimentación Escolar de la Entidad Territorial.</w:t>
      </w:r>
      <w:r w:rsidR="00637AB3">
        <w:rPr>
          <w:rFonts w:ascii="Arial" w:eastAsia="Calibri" w:hAnsi="Arial" w:cs="Arial"/>
        </w:rPr>
        <w:t xml:space="preserve"> Los $</w:t>
      </w:r>
      <w:r w:rsidR="00E01D60">
        <w:rPr>
          <w:rFonts w:ascii="Arial" w:eastAsia="Calibri" w:hAnsi="Arial" w:cs="Arial"/>
        </w:rPr>
        <w:t>1</w:t>
      </w:r>
      <w:r w:rsidR="00637AB3">
        <w:rPr>
          <w:rFonts w:ascii="Arial" w:eastAsia="Calibri" w:hAnsi="Arial" w:cs="Arial"/>
        </w:rPr>
        <w:t>35</w:t>
      </w:r>
      <w:r w:rsidR="00E01D60">
        <w:rPr>
          <w:rFonts w:ascii="Arial" w:eastAsia="Calibri" w:hAnsi="Arial" w:cs="Arial"/>
        </w:rPr>
        <w:t xml:space="preserve"> millones restantes recibidos en 2018 corresponden a ingresos por parte de la Dirección del Tesoro Nacional correspondientes a la Asignación Especial para Alimentación Escolar</w:t>
      </w:r>
      <w:r w:rsidR="00F97170">
        <w:rPr>
          <w:rFonts w:ascii="Arial" w:eastAsia="Calibri" w:hAnsi="Arial" w:cs="Arial"/>
        </w:rPr>
        <w:t>.</w:t>
      </w:r>
    </w:p>
    <w:p w:rsidR="002C2D65" w:rsidRDefault="002C2D65">
      <w:pPr>
        <w:pStyle w:val="Sinespaciado"/>
        <w:contextualSpacing/>
        <w:jc w:val="both"/>
        <w:rPr>
          <w:rFonts w:ascii="Arial" w:eastAsia="Calibri" w:hAnsi="Arial" w:cs="Arial"/>
        </w:rPr>
      </w:pPr>
    </w:p>
    <w:p w:rsidR="00295D67" w:rsidRDefault="00295D67">
      <w:pPr>
        <w:pStyle w:val="Sinespaciado"/>
        <w:contextualSpacing/>
        <w:jc w:val="both"/>
        <w:rPr>
          <w:rFonts w:ascii="Arial" w:eastAsia="Calibri" w:hAnsi="Arial" w:cs="Arial"/>
        </w:rPr>
      </w:pPr>
      <w:r w:rsidRPr="003C4552">
        <w:rPr>
          <w:rFonts w:ascii="Arial" w:eastAsia="Calibri" w:hAnsi="Arial" w:cs="Arial"/>
        </w:rPr>
        <w:t>Frente a los ingresos consignados a la Entidad Territorial</w:t>
      </w:r>
      <w:r w:rsidR="00F97170">
        <w:rPr>
          <w:rFonts w:ascii="Arial" w:eastAsia="Calibri" w:hAnsi="Arial" w:cs="Arial"/>
        </w:rPr>
        <w:t xml:space="preserve"> en 2019</w:t>
      </w:r>
      <w:r w:rsidRPr="003C4552">
        <w:rPr>
          <w:rFonts w:ascii="Arial" w:eastAsia="Calibri" w:hAnsi="Arial" w:cs="Arial"/>
        </w:rPr>
        <w:t xml:space="preserve"> se evidencia </w:t>
      </w:r>
      <w:r>
        <w:rPr>
          <w:rFonts w:ascii="Arial" w:eastAsia="Calibri" w:hAnsi="Arial" w:cs="Arial"/>
        </w:rPr>
        <w:t xml:space="preserve">que se </w:t>
      </w:r>
      <w:r w:rsidR="00F97170">
        <w:rPr>
          <w:rFonts w:ascii="Arial" w:eastAsia="Calibri" w:hAnsi="Arial" w:cs="Arial"/>
        </w:rPr>
        <w:t xml:space="preserve">consignaron recursos por </w:t>
      </w:r>
      <w:r>
        <w:rPr>
          <w:rFonts w:ascii="Arial" w:eastAsia="Calibri" w:hAnsi="Arial" w:cs="Arial"/>
        </w:rPr>
        <w:t>$</w:t>
      </w:r>
      <w:r w:rsidR="00DB00A2">
        <w:rPr>
          <w:rFonts w:ascii="Arial" w:eastAsia="Calibri" w:hAnsi="Arial" w:cs="Arial"/>
        </w:rPr>
        <w:t>672</w:t>
      </w:r>
      <w:r>
        <w:rPr>
          <w:rFonts w:ascii="Arial" w:eastAsia="Calibri" w:hAnsi="Arial" w:cs="Arial"/>
        </w:rPr>
        <w:t xml:space="preserve"> millones</w:t>
      </w:r>
      <w:r w:rsidR="00D75ABA">
        <w:rPr>
          <w:rFonts w:ascii="Arial" w:eastAsia="Calibri" w:hAnsi="Arial" w:cs="Arial"/>
        </w:rPr>
        <w:t>,</w:t>
      </w:r>
      <w:r>
        <w:rPr>
          <w:rFonts w:ascii="Arial" w:eastAsia="Calibri" w:hAnsi="Arial" w:cs="Arial"/>
        </w:rPr>
        <w:t xml:space="preserve"> de los cuales $</w:t>
      </w:r>
      <w:r w:rsidR="00DB00A2">
        <w:rPr>
          <w:rFonts w:ascii="Arial" w:eastAsia="Calibri" w:hAnsi="Arial" w:cs="Arial"/>
        </w:rPr>
        <w:t>174</w:t>
      </w:r>
      <w:r>
        <w:rPr>
          <w:rFonts w:ascii="Arial" w:eastAsia="Calibri" w:hAnsi="Arial" w:cs="Arial"/>
        </w:rPr>
        <w:t xml:space="preserve"> millones correspondieron a ingresos de la Asignación Espe</w:t>
      </w:r>
      <w:r w:rsidR="00F97170">
        <w:rPr>
          <w:rFonts w:ascii="Arial" w:eastAsia="Calibri" w:hAnsi="Arial" w:cs="Arial"/>
        </w:rPr>
        <w:t>cial para Alimentación Escolar y $</w:t>
      </w:r>
      <w:r w:rsidR="00DB00A2">
        <w:rPr>
          <w:rFonts w:ascii="Arial" w:eastAsia="Calibri" w:hAnsi="Arial" w:cs="Arial"/>
        </w:rPr>
        <w:t>498</w:t>
      </w:r>
      <w:r w:rsidR="00F97170">
        <w:rPr>
          <w:rFonts w:ascii="Arial" w:eastAsia="Calibri" w:hAnsi="Arial" w:cs="Arial"/>
        </w:rPr>
        <w:t xml:space="preserve"> millones a ingresos por recursos de</w:t>
      </w:r>
      <w:r w:rsidR="009A5C1D">
        <w:rPr>
          <w:rFonts w:ascii="Arial" w:eastAsia="Calibri" w:hAnsi="Arial" w:cs="Arial"/>
        </w:rPr>
        <w:t>l Documento</w:t>
      </w:r>
      <w:r w:rsidR="00F97170">
        <w:rPr>
          <w:rFonts w:ascii="Arial" w:eastAsia="Calibri" w:hAnsi="Arial" w:cs="Arial"/>
        </w:rPr>
        <w:t xml:space="preserve"> CONPES 151</w:t>
      </w:r>
      <w:r>
        <w:rPr>
          <w:rFonts w:ascii="Arial" w:eastAsia="Calibri" w:hAnsi="Arial" w:cs="Arial"/>
        </w:rPr>
        <w:t>.</w:t>
      </w:r>
      <w:r w:rsidR="00F97170">
        <w:rPr>
          <w:rFonts w:ascii="Arial" w:eastAsia="Calibri" w:hAnsi="Arial" w:cs="Arial"/>
        </w:rPr>
        <w:t xml:space="preserve"> Finalmente, </w:t>
      </w:r>
      <w:r w:rsidR="00DB00A2">
        <w:rPr>
          <w:rFonts w:ascii="Arial" w:eastAsia="Calibri" w:hAnsi="Arial" w:cs="Arial"/>
        </w:rPr>
        <w:t>para 2020 se r</w:t>
      </w:r>
      <w:r w:rsidR="003039B7">
        <w:rPr>
          <w:rFonts w:ascii="Arial" w:eastAsia="Calibri" w:hAnsi="Arial" w:cs="Arial"/>
        </w:rPr>
        <w:t>egistraron ingresos por $771 millones de los cuales $513</w:t>
      </w:r>
      <w:r w:rsidR="00F97170">
        <w:rPr>
          <w:rFonts w:ascii="Arial" w:eastAsia="Calibri" w:hAnsi="Arial" w:cs="Arial"/>
        </w:rPr>
        <w:t xml:space="preserve"> millones corresponden a recursos percibidos p</w:t>
      </w:r>
      <w:r w:rsidR="00DB00A2">
        <w:rPr>
          <w:rFonts w:ascii="Arial" w:eastAsia="Calibri" w:hAnsi="Arial" w:cs="Arial"/>
        </w:rPr>
        <w:t>or concepto de</w:t>
      </w:r>
      <w:r w:rsidR="009A5C1D">
        <w:rPr>
          <w:rFonts w:ascii="Arial" w:eastAsia="Calibri" w:hAnsi="Arial" w:cs="Arial"/>
        </w:rPr>
        <w:t>l Documento</w:t>
      </w:r>
      <w:r w:rsidR="003039B7">
        <w:rPr>
          <w:rFonts w:ascii="Arial" w:eastAsia="Calibri" w:hAnsi="Arial" w:cs="Arial"/>
        </w:rPr>
        <w:t xml:space="preserve"> CONPES 151,</w:t>
      </w:r>
      <w:r w:rsidR="00DB00A2">
        <w:rPr>
          <w:rFonts w:ascii="Arial" w:eastAsia="Calibri" w:hAnsi="Arial" w:cs="Arial"/>
        </w:rPr>
        <w:t xml:space="preserve"> $</w:t>
      </w:r>
      <w:r w:rsidR="003039B7">
        <w:rPr>
          <w:rFonts w:ascii="Arial" w:eastAsia="Calibri" w:hAnsi="Arial" w:cs="Arial"/>
        </w:rPr>
        <w:t>172</w:t>
      </w:r>
      <w:r w:rsidR="00F97170">
        <w:rPr>
          <w:rFonts w:ascii="Arial" w:eastAsia="Calibri" w:hAnsi="Arial" w:cs="Arial"/>
        </w:rPr>
        <w:t xml:space="preserve"> millones a recursos de la Asignación Esp</w:t>
      </w:r>
      <w:r w:rsidR="00A369A5">
        <w:rPr>
          <w:rFonts w:ascii="Arial" w:eastAsia="Calibri" w:hAnsi="Arial" w:cs="Arial"/>
        </w:rPr>
        <w:t xml:space="preserve">ecial para Alimentación Escolar y </w:t>
      </w:r>
      <w:r w:rsidR="00153AD1">
        <w:rPr>
          <w:rFonts w:ascii="Arial" w:eastAsia="Calibri" w:hAnsi="Arial" w:cs="Arial"/>
        </w:rPr>
        <w:t>$</w:t>
      </w:r>
      <w:r w:rsidR="00A369A5">
        <w:rPr>
          <w:rFonts w:ascii="Arial" w:eastAsia="Calibri" w:hAnsi="Arial" w:cs="Arial"/>
        </w:rPr>
        <w:t>86 millones a recursos girados desde la Gobernación de La Guajira</w:t>
      </w:r>
      <w:r w:rsidR="00862633">
        <w:rPr>
          <w:rFonts w:ascii="Arial" w:eastAsia="Calibri" w:hAnsi="Arial" w:cs="Arial"/>
        </w:rPr>
        <w:t>, lo cual llama la atención toda vez que estos corresponderían a un reintegro realizado por la Administración Temporal. No obstante, dicho reintegro no se ve reflejado en las ejecuciones de ingresos de la Entidad Territorial.</w:t>
      </w:r>
    </w:p>
    <w:p w:rsidR="00F97170" w:rsidRDefault="00F97170">
      <w:pPr>
        <w:pStyle w:val="Sinespaciado"/>
        <w:contextualSpacing/>
        <w:jc w:val="both"/>
        <w:rPr>
          <w:rFonts w:ascii="Arial" w:eastAsia="Calibri" w:hAnsi="Arial" w:cs="Arial"/>
        </w:rPr>
      </w:pPr>
    </w:p>
    <w:p w:rsidR="00295D67" w:rsidRDefault="00F97170" w:rsidP="00FB3679">
      <w:pPr>
        <w:pStyle w:val="Sinespaciado"/>
        <w:contextualSpacing/>
        <w:jc w:val="both"/>
        <w:rPr>
          <w:rFonts w:ascii="Arial" w:eastAsia="Calibri" w:hAnsi="Arial" w:cs="Arial"/>
        </w:rPr>
      </w:pPr>
      <w:r>
        <w:rPr>
          <w:rFonts w:ascii="Arial" w:eastAsia="Calibri" w:hAnsi="Arial" w:cs="Arial"/>
        </w:rPr>
        <w:t>Por otro lado, frente a los egresos de la Cuenta Maestra se registraron pagos por $</w:t>
      </w:r>
      <w:r w:rsidR="003A0B76">
        <w:rPr>
          <w:rFonts w:ascii="Arial" w:eastAsia="Calibri" w:hAnsi="Arial" w:cs="Arial"/>
        </w:rPr>
        <w:t>572</w:t>
      </w:r>
      <w:r>
        <w:rPr>
          <w:rFonts w:ascii="Arial" w:eastAsia="Calibri" w:hAnsi="Arial" w:cs="Arial"/>
        </w:rPr>
        <w:t xml:space="preserve"> millones entre el pe</w:t>
      </w:r>
      <w:r w:rsidR="00D233F7">
        <w:rPr>
          <w:rFonts w:ascii="Arial" w:eastAsia="Calibri" w:hAnsi="Arial" w:cs="Arial"/>
        </w:rPr>
        <w:t>rí</w:t>
      </w:r>
      <w:r>
        <w:rPr>
          <w:rFonts w:ascii="Arial" w:eastAsia="Calibri" w:hAnsi="Arial" w:cs="Arial"/>
        </w:rPr>
        <w:t>odo ene</w:t>
      </w:r>
      <w:r w:rsidR="00B25896">
        <w:rPr>
          <w:rFonts w:ascii="Arial" w:eastAsia="Calibri" w:hAnsi="Arial" w:cs="Arial"/>
        </w:rPr>
        <w:t>ro de 2018 -</w:t>
      </w:r>
      <w:r>
        <w:rPr>
          <w:rFonts w:ascii="Arial" w:eastAsia="Calibri" w:hAnsi="Arial" w:cs="Arial"/>
        </w:rPr>
        <w:t xml:space="preserve"> </w:t>
      </w:r>
      <w:r w:rsidR="00153AD1">
        <w:rPr>
          <w:rFonts w:ascii="Arial" w:eastAsia="Calibri" w:hAnsi="Arial" w:cs="Arial"/>
        </w:rPr>
        <w:t>diciembre</w:t>
      </w:r>
      <w:r>
        <w:rPr>
          <w:rFonts w:ascii="Arial" w:eastAsia="Calibri" w:hAnsi="Arial" w:cs="Arial"/>
        </w:rPr>
        <w:t xml:space="preserve"> de 2020 los cuales se relacionan a continuación:</w:t>
      </w:r>
    </w:p>
    <w:p w:rsidR="0024441D" w:rsidRDefault="0024441D">
      <w:pPr>
        <w:pStyle w:val="Sinespaciado"/>
        <w:contextualSpacing/>
        <w:jc w:val="both"/>
        <w:rPr>
          <w:rFonts w:ascii="Arial" w:eastAsia="Calibri" w:hAnsi="Arial" w:cs="Arial"/>
        </w:rPr>
      </w:pPr>
    </w:p>
    <w:p w:rsidR="00295D67" w:rsidRPr="0008601D" w:rsidRDefault="00D516A3">
      <w:pPr>
        <w:pStyle w:val="Descripcin"/>
        <w:spacing w:before="240"/>
        <w:contextualSpacing/>
        <w:jc w:val="center"/>
        <w:rPr>
          <w:rFonts w:ascii="Arial" w:hAnsi="Arial" w:cs="Arial"/>
          <w:sz w:val="22"/>
          <w:szCs w:val="22"/>
        </w:rPr>
      </w:pPr>
      <w:r>
        <w:rPr>
          <w:rFonts w:ascii="Arial" w:hAnsi="Arial" w:cs="Arial"/>
          <w:sz w:val="22"/>
          <w:szCs w:val="22"/>
        </w:rPr>
        <w:t>Tabla 6</w:t>
      </w:r>
      <w:r w:rsidR="00281F7A">
        <w:rPr>
          <w:rFonts w:ascii="Arial" w:hAnsi="Arial" w:cs="Arial"/>
          <w:sz w:val="22"/>
          <w:szCs w:val="22"/>
        </w:rPr>
        <w:t xml:space="preserve"> Pagos Efectuados</w:t>
      </w:r>
      <w:r w:rsidR="00295D67">
        <w:rPr>
          <w:rFonts w:ascii="Arial" w:hAnsi="Arial" w:cs="Arial"/>
          <w:sz w:val="22"/>
          <w:szCs w:val="22"/>
        </w:rPr>
        <w:t xml:space="preserve"> </w:t>
      </w:r>
      <w:r w:rsidR="00295D67" w:rsidRPr="003C4552">
        <w:rPr>
          <w:rFonts w:ascii="Arial" w:hAnsi="Arial" w:cs="Arial"/>
          <w:sz w:val="22"/>
          <w:szCs w:val="22"/>
        </w:rPr>
        <w:t>Cuent</w:t>
      </w:r>
      <w:r w:rsidR="00281F7A">
        <w:rPr>
          <w:rFonts w:ascii="Arial" w:hAnsi="Arial" w:cs="Arial"/>
          <w:sz w:val="22"/>
          <w:szCs w:val="22"/>
        </w:rPr>
        <w:t>a Maestra del 1 de enero de 2018 a 31</w:t>
      </w:r>
      <w:r w:rsidR="00295D67" w:rsidRPr="003C4552">
        <w:rPr>
          <w:rFonts w:ascii="Arial" w:hAnsi="Arial" w:cs="Arial"/>
          <w:sz w:val="22"/>
          <w:szCs w:val="22"/>
        </w:rPr>
        <w:t xml:space="preserve"> de </w:t>
      </w:r>
      <w:r w:rsidR="0032725E">
        <w:rPr>
          <w:rFonts w:ascii="Arial" w:hAnsi="Arial" w:cs="Arial"/>
          <w:sz w:val="22"/>
          <w:szCs w:val="22"/>
        </w:rPr>
        <w:t>diciembre</w:t>
      </w:r>
      <w:r w:rsidR="00281F7A">
        <w:rPr>
          <w:rFonts w:ascii="Arial" w:hAnsi="Arial" w:cs="Arial"/>
          <w:sz w:val="22"/>
          <w:szCs w:val="22"/>
        </w:rPr>
        <w:t xml:space="preserve"> de 2020</w:t>
      </w:r>
      <w:r w:rsidR="00295D67" w:rsidRPr="003C4552">
        <w:rPr>
          <w:rFonts w:ascii="Arial" w:hAnsi="Arial" w:cs="Arial"/>
          <w:sz w:val="22"/>
          <w:szCs w:val="22"/>
        </w:rPr>
        <w:t xml:space="preserve"> </w:t>
      </w:r>
      <w:r w:rsidR="00281F7A">
        <w:rPr>
          <w:rFonts w:ascii="Arial" w:hAnsi="Arial" w:cs="Arial"/>
          <w:sz w:val="22"/>
          <w:szCs w:val="22"/>
        </w:rPr>
        <w:t xml:space="preserve">Municipio de </w:t>
      </w:r>
      <w:r w:rsidR="004C0152">
        <w:rPr>
          <w:rFonts w:ascii="Arial" w:hAnsi="Arial" w:cs="Arial"/>
          <w:sz w:val="22"/>
          <w:szCs w:val="22"/>
        </w:rPr>
        <w:t>Hatonuevo</w:t>
      </w:r>
    </w:p>
    <w:tbl>
      <w:tblPr>
        <w:tblW w:w="8840" w:type="dxa"/>
        <w:tblInd w:w="-5" w:type="dxa"/>
        <w:tblCellMar>
          <w:left w:w="70" w:type="dxa"/>
          <w:right w:w="70" w:type="dxa"/>
        </w:tblCellMar>
        <w:tblLook w:val="04A0" w:firstRow="1" w:lastRow="0" w:firstColumn="1" w:lastColumn="0" w:noHBand="0" w:noVBand="1"/>
      </w:tblPr>
      <w:tblGrid>
        <w:gridCol w:w="993"/>
        <w:gridCol w:w="3122"/>
        <w:gridCol w:w="1329"/>
        <w:gridCol w:w="1217"/>
        <w:gridCol w:w="1474"/>
        <w:gridCol w:w="1265"/>
      </w:tblGrid>
      <w:tr w:rsidR="00153AD1" w:rsidRPr="00153AD1" w:rsidTr="00153AD1">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666699"/>
            <w:noWrap/>
            <w:vAlign w:val="bottom"/>
            <w:hideMark/>
          </w:tcPr>
          <w:p w:rsidR="00153AD1" w:rsidRPr="00153AD1" w:rsidRDefault="00153AD1" w:rsidP="005D57AF">
            <w:pPr>
              <w:contextualSpacing/>
              <w:jc w:val="center"/>
              <w:rPr>
                <w:rFonts w:ascii="Arial" w:eastAsia="Times New Roman" w:hAnsi="Arial" w:cs="Arial"/>
                <w:b/>
                <w:bCs/>
                <w:color w:val="FFFFFF" w:themeColor="background1"/>
                <w:sz w:val="14"/>
                <w:szCs w:val="22"/>
                <w:lang w:val="es-CO" w:eastAsia="es-CO"/>
              </w:rPr>
            </w:pPr>
            <w:r w:rsidRPr="00153AD1">
              <w:rPr>
                <w:rFonts w:ascii="Arial" w:eastAsia="Times New Roman" w:hAnsi="Arial" w:cs="Arial"/>
                <w:b/>
                <w:bCs/>
                <w:color w:val="FFFFFF" w:themeColor="background1"/>
                <w:sz w:val="14"/>
                <w:szCs w:val="22"/>
                <w:lang w:val="es-CO" w:eastAsia="es-CO"/>
              </w:rPr>
              <w:t>NIT</w:t>
            </w:r>
          </w:p>
        </w:tc>
        <w:tc>
          <w:tcPr>
            <w:tcW w:w="1200" w:type="dxa"/>
            <w:tcBorders>
              <w:top w:val="single" w:sz="4" w:space="0" w:color="auto"/>
              <w:left w:val="nil"/>
              <w:bottom w:val="single" w:sz="4" w:space="0" w:color="auto"/>
              <w:right w:val="single" w:sz="4" w:space="0" w:color="auto"/>
            </w:tcBorders>
            <w:shd w:val="clear" w:color="auto" w:fill="666699"/>
            <w:noWrap/>
            <w:vAlign w:val="bottom"/>
            <w:hideMark/>
          </w:tcPr>
          <w:p w:rsidR="00153AD1" w:rsidRPr="00153AD1" w:rsidRDefault="00153AD1" w:rsidP="005D57AF">
            <w:pPr>
              <w:contextualSpacing/>
              <w:jc w:val="center"/>
              <w:rPr>
                <w:rFonts w:ascii="Arial" w:eastAsia="Times New Roman" w:hAnsi="Arial" w:cs="Arial"/>
                <w:b/>
                <w:bCs/>
                <w:color w:val="FFFFFF" w:themeColor="background1"/>
                <w:sz w:val="14"/>
                <w:szCs w:val="22"/>
                <w:lang w:val="es-CO" w:eastAsia="es-CO"/>
              </w:rPr>
            </w:pPr>
            <w:r w:rsidRPr="00153AD1">
              <w:rPr>
                <w:rFonts w:ascii="Arial" w:eastAsia="Times New Roman" w:hAnsi="Arial" w:cs="Arial"/>
                <w:b/>
                <w:bCs/>
                <w:color w:val="FFFFFF" w:themeColor="background1"/>
                <w:sz w:val="14"/>
                <w:szCs w:val="22"/>
                <w:lang w:val="es-CO" w:eastAsia="es-CO"/>
              </w:rPr>
              <w:t>Razón Social</w:t>
            </w:r>
          </w:p>
        </w:tc>
        <w:tc>
          <w:tcPr>
            <w:tcW w:w="1620" w:type="dxa"/>
            <w:tcBorders>
              <w:top w:val="single" w:sz="4" w:space="0" w:color="auto"/>
              <w:left w:val="nil"/>
              <w:bottom w:val="single" w:sz="4" w:space="0" w:color="auto"/>
              <w:right w:val="single" w:sz="4" w:space="0" w:color="auto"/>
            </w:tcBorders>
            <w:shd w:val="clear" w:color="auto" w:fill="666699"/>
            <w:noWrap/>
            <w:vAlign w:val="bottom"/>
            <w:hideMark/>
          </w:tcPr>
          <w:p w:rsidR="00153AD1" w:rsidRPr="00153AD1" w:rsidRDefault="00153AD1" w:rsidP="005D57AF">
            <w:pPr>
              <w:contextualSpacing/>
              <w:jc w:val="center"/>
              <w:rPr>
                <w:rFonts w:ascii="Arial" w:eastAsia="Times New Roman" w:hAnsi="Arial" w:cs="Arial"/>
                <w:b/>
                <w:bCs/>
                <w:color w:val="FFFFFF" w:themeColor="background1"/>
                <w:sz w:val="14"/>
                <w:szCs w:val="22"/>
                <w:lang w:val="es-CO" w:eastAsia="es-CO"/>
              </w:rPr>
            </w:pPr>
            <w:r w:rsidRPr="00153AD1">
              <w:rPr>
                <w:rFonts w:ascii="Arial" w:eastAsia="Times New Roman" w:hAnsi="Arial" w:cs="Arial"/>
                <w:b/>
                <w:bCs/>
                <w:color w:val="FFFFFF" w:themeColor="background1"/>
                <w:sz w:val="14"/>
                <w:szCs w:val="22"/>
                <w:lang w:val="es-CO" w:eastAsia="es-CO"/>
              </w:rPr>
              <w:t>2018</w:t>
            </w:r>
          </w:p>
        </w:tc>
        <w:tc>
          <w:tcPr>
            <w:tcW w:w="1480" w:type="dxa"/>
            <w:tcBorders>
              <w:top w:val="single" w:sz="4" w:space="0" w:color="auto"/>
              <w:left w:val="nil"/>
              <w:bottom w:val="single" w:sz="4" w:space="0" w:color="auto"/>
              <w:right w:val="single" w:sz="4" w:space="0" w:color="auto"/>
            </w:tcBorders>
            <w:shd w:val="clear" w:color="auto" w:fill="666699"/>
            <w:noWrap/>
            <w:vAlign w:val="bottom"/>
            <w:hideMark/>
          </w:tcPr>
          <w:p w:rsidR="00153AD1" w:rsidRPr="00153AD1" w:rsidRDefault="00153AD1" w:rsidP="005D57AF">
            <w:pPr>
              <w:contextualSpacing/>
              <w:jc w:val="center"/>
              <w:rPr>
                <w:rFonts w:ascii="Arial" w:eastAsia="Times New Roman" w:hAnsi="Arial" w:cs="Arial"/>
                <w:b/>
                <w:bCs/>
                <w:color w:val="FFFFFF" w:themeColor="background1"/>
                <w:sz w:val="14"/>
                <w:szCs w:val="22"/>
                <w:lang w:val="es-CO" w:eastAsia="es-CO"/>
              </w:rPr>
            </w:pPr>
            <w:r w:rsidRPr="00153AD1">
              <w:rPr>
                <w:rFonts w:ascii="Arial" w:eastAsia="Times New Roman" w:hAnsi="Arial" w:cs="Arial"/>
                <w:b/>
                <w:bCs/>
                <w:color w:val="FFFFFF" w:themeColor="background1"/>
                <w:sz w:val="14"/>
                <w:szCs w:val="22"/>
                <w:lang w:val="es-CO" w:eastAsia="es-CO"/>
              </w:rPr>
              <w:t>2019</w:t>
            </w:r>
          </w:p>
        </w:tc>
        <w:tc>
          <w:tcPr>
            <w:tcW w:w="1800" w:type="dxa"/>
            <w:tcBorders>
              <w:top w:val="single" w:sz="4" w:space="0" w:color="auto"/>
              <w:left w:val="nil"/>
              <w:bottom w:val="single" w:sz="4" w:space="0" w:color="auto"/>
              <w:right w:val="single" w:sz="4" w:space="0" w:color="auto"/>
            </w:tcBorders>
            <w:shd w:val="clear" w:color="auto" w:fill="666699"/>
            <w:noWrap/>
            <w:vAlign w:val="bottom"/>
            <w:hideMark/>
          </w:tcPr>
          <w:p w:rsidR="00153AD1" w:rsidRPr="00153AD1" w:rsidRDefault="00153AD1" w:rsidP="005D57AF">
            <w:pPr>
              <w:contextualSpacing/>
              <w:jc w:val="center"/>
              <w:rPr>
                <w:rFonts w:ascii="Arial" w:eastAsia="Times New Roman" w:hAnsi="Arial" w:cs="Arial"/>
                <w:b/>
                <w:bCs/>
                <w:color w:val="FFFFFF" w:themeColor="background1"/>
                <w:sz w:val="14"/>
                <w:szCs w:val="22"/>
                <w:lang w:val="es-CO" w:eastAsia="es-CO"/>
              </w:rPr>
            </w:pPr>
            <w:r w:rsidRPr="00153AD1">
              <w:rPr>
                <w:rFonts w:ascii="Arial" w:eastAsia="Times New Roman" w:hAnsi="Arial" w:cs="Arial"/>
                <w:b/>
                <w:bCs/>
                <w:color w:val="FFFFFF" w:themeColor="background1"/>
                <w:sz w:val="14"/>
                <w:szCs w:val="22"/>
                <w:lang w:val="es-CO" w:eastAsia="es-CO"/>
              </w:rPr>
              <w:t>2020</w:t>
            </w:r>
          </w:p>
        </w:tc>
        <w:tc>
          <w:tcPr>
            <w:tcW w:w="1540" w:type="dxa"/>
            <w:tcBorders>
              <w:top w:val="single" w:sz="4" w:space="0" w:color="auto"/>
              <w:left w:val="nil"/>
              <w:bottom w:val="single" w:sz="4" w:space="0" w:color="auto"/>
              <w:right w:val="single" w:sz="4" w:space="0" w:color="auto"/>
            </w:tcBorders>
            <w:shd w:val="clear" w:color="auto" w:fill="666699"/>
            <w:noWrap/>
            <w:vAlign w:val="bottom"/>
            <w:hideMark/>
          </w:tcPr>
          <w:p w:rsidR="00153AD1" w:rsidRPr="00153AD1" w:rsidRDefault="00153AD1" w:rsidP="005D57AF">
            <w:pPr>
              <w:contextualSpacing/>
              <w:jc w:val="center"/>
              <w:rPr>
                <w:rFonts w:ascii="Arial" w:eastAsia="Times New Roman" w:hAnsi="Arial" w:cs="Arial"/>
                <w:b/>
                <w:bCs/>
                <w:color w:val="FFFFFF" w:themeColor="background1"/>
                <w:sz w:val="14"/>
                <w:szCs w:val="22"/>
                <w:lang w:val="es-CO" w:eastAsia="es-CO"/>
              </w:rPr>
            </w:pPr>
            <w:r w:rsidRPr="00153AD1">
              <w:rPr>
                <w:rFonts w:ascii="Arial" w:eastAsia="Times New Roman" w:hAnsi="Arial" w:cs="Arial"/>
                <w:b/>
                <w:bCs/>
                <w:color w:val="FFFFFF" w:themeColor="background1"/>
                <w:sz w:val="14"/>
                <w:szCs w:val="22"/>
                <w:lang w:val="es-CO" w:eastAsia="es-CO"/>
              </w:rPr>
              <w:t>Total</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824005661</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FUNDACION ARAYA WAJIIRA</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$118.920.530</w:t>
            </w: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$118.920.530</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825001171</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FIDUDAVIVIENDA FID ECOOPSOS</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$40.995.267</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$40.995.267</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825001171</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JUAN NIEVES</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$53.084.229</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$53.084.229</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825001171</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ORG JUVENIL JUCAPROY</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$46.725.546</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$46.725.546</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830045684</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BANCO MUNDIAL DE ALIMENTOS</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$145.000.000</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$168.162.120</w:t>
            </w: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$313.162.120</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830045684</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PROGRAMAMUNDIALDEALIMENTOSNACIONESUNIDAS</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w:t>
            </w: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$260.242.037</w:t>
            </w: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$260.242.037</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892115015</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DEPARTAMENTO DE LA GUAJIRA</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w:t>
            </w: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$1.385.437.355</w:t>
            </w: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$1.385.437.355</w:t>
            </w:r>
          </w:p>
        </w:tc>
      </w:tr>
      <w:tr w:rsidR="00153AD1" w:rsidRPr="00153AD1" w:rsidTr="00153AD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b/>
                <w:bCs/>
                <w:color w:val="000000"/>
                <w:sz w:val="14"/>
                <w:szCs w:val="22"/>
                <w:lang w:val="es-CO" w:eastAsia="es-CO"/>
              </w:rPr>
            </w:pPr>
            <w:r w:rsidRPr="00153AD1">
              <w:rPr>
                <w:rFonts w:ascii="Arial" w:eastAsia="Times New Roman" w:hAnsi="Arial" w:cs="Arial"/>
                <w:b/>
                <w:bCs/>
                <w:color w:val="000000"/>
                <w:sz w:val="14"/>
                <w:szCs w:val="22"/>
                <w:lang w:val="es-CO" w:eastAsia="es-CO"/>
              </w:rPr>
              <w:t>892115015</w:t>
            </w:r>
          </w:p>
        </w:tc>
        <w:tc>
          <w:tcPr>
            <w:tcW w:w="12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16"/>
                <w:lang w:val="es-CO" w:eastAsia="es-CO"/>
              </w:rPr>
            </w:pPr>
            <w:r w:rsidRPr="00153AD1">
              <w:rPr>
                <w:rFonts w:ascii="Arial" w:eastAsia="Times New Roman" w:hAnsi="Arial" w:cs="Arial"/>
                <w:sz w:val="14"/>
                <w:szCs w:val="16"/>
                <w:lang w:val="es-CO" w:eastAsia="es-CO"/>
              </w:rPr>
              <w:t>DEPARTAMENTODELAGUAJIRA</w:t>
            </w:r>
          </w:p>
        </w:tc>
        <w:tc>
          <w:tcPr>
            <w:tcW w:w="162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w:t>
            </w:r>
          </w:p>
        </w:tc>
        <w:tc>
          <w:tcPr>
            <w:tcW w:w="148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w:t>
            </w:r>
          </w:p>
        </w:tc>
        <w:tc>
          <w:tcPr>
            <w:tcW w:w="180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$22.764.461</w:t>
            </w:r>
          </w:p>
        </w:tc>
        <w:tc>
          <w:tcPr>
            <w:tcW w:w="1540" w:type="dxa"/>
            <w:tcBorders>
              <w:top w:val="nil"/>
              <w:left w:val="nil"/>
              <w:bottom w:val="single" w:sz="4" w:space="0" w:color="auto"/>
              <w:right w:val="single" w:sz="4" w:space="0" w:color="auto"/>
            </w:tcBorders>
            <w:shd w:val="clear" w:color="auto" w:fill="auto"/>
            <w:noWrap/>
            <w:vAlign w:val="bottom"/>
            <w:hideMark/>
          </w:tcPr>
          <w:p w:rsidR="00153AD1" w:rsidRPr="00153AD1" w:rsidRDefault="00153AD1" w:rsidP="005D57AF">
            <w:pPr>
              <w:contextualSpacing/>
              <w:jc w:val="right"/>
              <w:rPr>
                <w:rFonts w:ascii="Arial" w:eastAsia="Times New Roman" w:hAnsi="Arial" w:cs="Arial"/>
                <w:sz w:val="14"/>
                <w:szCs w:val="22"/>
                <w:lang w:val="es-CO" w:eastAsia="es-CO"/>
              </w:rPr>
            </w:pPr>
            <w:r w:rsidRPr="00153AD1">
              <w:rPr>
                <w:rFonts w:ascii="Arial" w:eastAsia="Times New Roman" w:hAnsi="Arial" w:cs="Arial"/>
                <w:sz w:val="14"/>
                <w:szCs w:val="22"/>
                <w:lang w:val="es-CO" w:eastAsia="es-CO"/>
              </w:rPr>
              <w:t>$22.764.461</w:t>
            </w:r>
          </w:p>
        </w:tc>
      </w:tr>
      <w:tr w:rsidR="00153AD1" w:rsidRPr="00153AD1" w:rsidTr="009A0364">
        <w:trPr>
          <w:trHeight w:val="300"/>
        </w:trPr>
        <w:tc>
          <w:tcPr>
            <w:tcW w:w="1200" w:type="dxa"/>
            <w:tcBorders>
              <w:top w:val="nil"/>
              <w:left w:val="single" w:sz="4" w:space="0" w:color="auto"/>
              <w:bottom w:val="single" w:sz="4" w:space="0" w:color="auto"/>
              <w:right w:val="single" w:sz="4" w:space="0" w:color="auto"/>
            </w:tcBorders>
            <w:shd w:val="clear" w:color="DDEBF7" w:fill="DDEBF7"/>
            <w:noWrap/>
            <w:vAlign w:val="bottom"/>
            <w:hideMark/>
          </w:tcPr>
          <w:p w:rsidR="00153AD1" w:rsidRPr="00153AD1" w:rsidRDefault="00153AD1" w:rsidP="005D57AF">
            <w:pPr>
              <w:contextualSpacing/>
              <w:rPr>
                <w:rFonts w:ascii="Arial" w:eastAsia="Times New Roman" w:hAnsi="Arial" w:cs="Arial"/>
                <w:b/>
                <w:bCs/>
                <w:sz w:val="14"/>
                <w:szCs w:val="22"/>
                <w:lang w:val="es-CO" w:eastAsia="es-CO"/>
              </w:rPr>
            </w:pPr>
            <w:r w:rsidRPr="00153AD1">
              <w:rPr>
                <w:rFonts w:ascii="Arial" w:eastAsia="Times New Roman" w:hAnsi="Arial" w:cs="Arial"/>
                <w:b/>
                <w:bCs/>
                <w:sz w:val="14"/>
                <w:szCs w:val="22"/>
                <w:lang w:val="es-CO" w:eastAsia="es-CO"/>
              </w:rPr>
              <w:t xml:space="preserve">Total </w:t>
            </w:r>
          </w:p>
        </w:tc>
        <w:tc>
          <w:tcPr>
            <w:tcW w:w="1200" w:type="dxa"/>
            <w:tcBorders>
              <w:top w:val="nil"/>
              <w:left w:val="nil"/>
              <w:bottom w:val="single" w:sz="4" w:space="0" w:color="auto"/>
              <w:right w:val="single" w:sz="4" w:space="0" w:color="auto"/>
            </w:tcBorders>
            <w:shd w:val="clear" w:color="DDEBF7" w:fill="DDEBF7"/>
            <w:noWrap/>
            <w:vAlign w:val="bottom"/>
            <w:hideMark/>
          </w:tcPr>
          <w:p w:rsidR="00153AD1" w:rsidRPr="00153AD1" w:rsidRDefault="00153AD1" w:rsidP="005D57AF">
            <w:pPr>
              <w:contextualSpacing/>
              <w:rPr>
                <w:rFonts w:ascii="Arial" w:eastAsia="Times New Roman" w:hAnsi="Arial" w:cs="Arial"/>
                <w:b/>
                <w:bCs/>
                <w:sz w:val="14"/>
                <w:szCs w:val="22"/>
                <w:lang w:val="es-CO" w:eastAsia="es-CO"/>
              </w:rPr>
            </w:pPr>
            <w:r w:rsidRPr="00153AD1">
              <w:rPr>
                <w:rFonts w:ascii="Arial" w:eastAsia="Times New Roman" w:hAnsi="Arial" w:cs="Arial"/>
                <w:b/>
                <w:bCs/>
                <w:sz w:val="14"/>
                <w:szCs w:val="22"/>
                <w:lang w:val="es-CO" w:eastAsia="es-CO"/>
              </w:rPr>
              <w:t> </w:t>
            </w:r>
          </w:p>
        </w:tc>
        <w:tc>
          <w:tcPr>
            <w:tcW w:w="1620" w:type="dxa"/>
            <w:tcBorders>
              <w:top w:val="nil"/>
              <w:left w:val="nil"/>
              <w:bottom w:val="single" w:sz="4" w:space="0" w:color="auto"/>
              <w:right w:val="single" w:sz="4" w:space="0" w:color="auto"/>
            </w:tcBorders>
            <w:shd w:val="clear" w:color="auto" w:fill="DDEBF7"/>
            <w:noWrap/>
            <w:vAlign w:val="bottom"/>
            <w:hideMark/>
          </w:tcPr>
          <w:p w:rsidR="00153AD1" w:rsidRPr="00153AD1" w:rsidRDefault="00153AD1" w:rsidP="005D57AF">
            <w:pPr>
              <w:contextualSpacing/>
              <w:jc w:val="right"/>
              <w:rPr>
                <w:rFonts w:ascii="Arial" w:eastAsia="Times New Roman" w:hAnsi="Arial" w:cs="Arial"/>
                <w:b/>
                <w:bCs/>
                <w:sz w:val="14"/>
                <w:szCs w:val="22"/>
                <w:lang w:val="es-CO" w:eastAsia="es-CO"/>
              </w:rPr>
            </w:pPr>
            <w:r w:rsidRPr="00153AD1">
              <w:rPr>
                <w:rFonts w:ascii="Arial" w:eastAsia="Times New Roman" w:hAnsi="Arial" w:cs="Arial"/>
                <w:b/>
                <w:bCs/>
                <w:sz w:val="14"/>
                <w:szCs w:val="22"/>
                <w:lang w:val="es-CO" w:eastAsia="es-CO"/>
              </w:rPr>
              <w:t>$285.805.042</w:t>
            </w:r>
          </w:p>
        </w:tc>
        <w:tc>
          <w:tcPr>
            <w:tcW w:w="1480" w:type="dxa"/>
            <w:tcBorders>
              <w:top w:val="nil"/>
              <w:left w:val="nil"/>
              <w:bottom w:val="single" w:sz="4" w:space="0" w:color="auto"/>
              <w:right w:val="single" w:sz="4" w:space="0" w:color="auto"/>
            </w:tcBorders>
            <w:shd w:val="clear" w:color="DDEBF7" w:fill="DDEBF7"/>
            <w:noWrap/>
            <w:vAlign w:val="bottom"/>
            <w:hideMark/>
          </w:tcPr>
          <w:p w:rsidR="00153AD1" w:rsidRPr="00153AD1" w:rsidRDefault="00153AD1" w:rsidP="005D57AF">
            <w:pPr>
              <w:contextualSpacing/>
              <w:jc w:val="right"/>
              <w:rPr>
                <w:rFonts w:ascii="Arial" w:eastAsia="Times New Roman" w:hAnsi="Arial" w:cs="Arial"/>
                <w:b/>
                <w:bCs/>
                <w:sz w:val="14"/>
                <w:szCs w:val="22"/>
                <w:lang w:val="es-CO" w:eastAsia="es-CO"/>
              </w:rPr>
            </w:pPr>
            <w:r w:rsidRPr="00153AD1">
              <w:rPr>
                <w:rFonts w:ascii="Arial" w:eastAsia="Times New Roman" w:hAnsi="Arial" w:cs="Arial"/>
                <w:b/>
                <w:bCs/>
                <w:sz w:val="14"/>
                <w:szCs w:val="22"/>
                <w:lang w:val="es-CO" w:eastAsia="es-CO"/>
              </w:rPr>
              <w:t>$287.082.650</w:t>
            </w:r>
          </w:p>
        </w:tc>
        <w:tc>
          <w:tcPr>
            <w:tcW w:w="1800" w:type="dxa"/>
            <w:tcBorders>
              <w:top w:val="nil"/>
              <w:left w:val="nil"/>
              <w:bottom w:val="single" w:sz="4" w:space="0" w:color="auto"/>
              <w:right w:val="single" w:sz="4" w:space="0" w:color="auto"/>
            </w:tcBorders>
            <w:shd w:val="clear" w:color="DDEBF7" w:fill="DDEBF7"/>
            <w:noWrap/>
            <w:vAlign w:val="bottom"/>
            <w:hideMark/>
          </w:tcPr>
          <w:p w:rsidR="00153AD1" w:rsidRPr="00153AD1" w:rsidRDefault="00153AD1" w:rsidP="005D57AF">
            <w:pPr>
              <w:contextualSpacing/>
              <w:jc w:val="right"/>
              <w:rPr>
                <w:rFonts w:ascii="Arial" w:eastAsia="Times New Roman" w:hAnsi="Arial" w:cs="Arial"/>
                <w:b/>
                <w:bCs/>
                <w:sz w:val="14"/>
                <w:szCs w:val="22"/>
                <w:lang w:val="es-CO" w:eastAsia="es-CO"/>
              </w:rPr>
            </w:pPr>
            <w:r w:rsidRPr="00153AD1">
              <w:rPr>
                <w:rFonts w:ascii="Arial" w:eastAsia="Times New Roman" w:hAnsi="Arial" w:cs="Arial"/>
                <w:b/>
                <w:bCs/>
                <w:sz w:val="14"/>
                <w:szCs w:val="22"/>
                <w:lang w:val="es-CO" w:eastAsia="es-CO"/>
              </w:rPr>
              <w:t>$1.668.443.853</w:t>
            </w:r>
          </w:p>
        </w:tc>
        <w:tc>
          <w:tcPr>
            <w:tcW w:w="1540" w:type="dxa"/>
            <w:tcBorders>
              <w:top w:val="nil"/>
              <w:left w:val="nil"/>
              <w:bottom w:val="single" w:sz="4" w:space="0" w:color="auto"/>
              <w:right w:val="single" w:sz="4" w:space="0" w:color="auto"/>
            </w:tcBorders>
            <w:shd w:val="clear" w:color="DDEBF7" w:fill="DDEBF7"/>
            <w:noWrap/>
            <w:vAlign w:val="bottom"/>
            <w:hideMark/>
          </w:tcPr>
          <w:p w:rsidR="00153AD1" w:rsidRPr="00153AD1" w:rsidRDefault="00153AD1" w:rsidP="005D57AF">
            <w:pPr>
              <w:contextualSpacing/>
              <w:jc w:val="right"/>
              <w:rPr>
                <w:rFonts w:ascii="Arial" w:eastAsia="Times New Roman" w:hAnsi="Arial" w:cs="Arial"/>
                <w:b/>
                <w:bCs/>
                <w:sz w:val="14"/>
                <w:szCs w:val="22"/>
                <w:lang w:val="es-CO" w:eastAsia="es-CO"/>
              </w:rPr>
            </w:pPr>
            <w:r w:rsidRPr="00153AD1">
              <w:rPr>
                <w:rFonts w:ascii="Arial" w:eastAsia="Times New Roman" w:hAnsi="Arial" w:cs="Arial"/>
                <w:b/>
                <w:bCs/>
                <w:sz w:val="14"/>
                <w:szCs w:val="22"/>
                <w:lang w:val="es-CO" w:eastAsia="es-CO"/>
              </w:rPr>
              <w:t>$2.241.331.545</w:t>
            </w:r>
          </w:p>
        </w:tc>
      </w:tr>
    </w:tbl>
    <w:p w:rsidR="00295D67" w:rsidRPr="003C4552" w:rsidRDefault="00295D67">
      <w:pPr>
        <w:pStyle w:val="Sinespaciado"/>
        <w:contextualSpacing/>
        <w:jc w:val="center"/>
        <w:rPr>
          <w:rFonts w:ascii="Arial" w:hAnsi="Arial" w:cs="Arial"/>
          <w:sz w:val="16"/>
        </w:rPr>
      </w:pPr>
      <w:r w:rsidRPr="003C4552">
        <w:rPr>
          <w:rFonts w:ascii="Arial" w:hAnsi="Arial" w:cs="Arial"/>
          <w:sz w:val="16"/>
        </w:rPr>
        <w:t>Fuente</w:t>
      </w:r>
      <w:r w:rsidRPr="003C4552">
        <w:rPr>
          <w:rFonts w:ascii="Arial" w:hAnsi="Arial" w:cs="Arial"/>
          <w:b/>
          <w:sz w:val="16"/>
        </w:rPr>
        <w:t xml:space="preserve">: </w:t>
      </w:r>
      <w:r w:rsidRPr="003C4552">
        <w:rPr>
          <w:rFonts w:ascii="Arial" w:hAnsi="Arial" w:cs="Arial"/>
          <w:sz w:val="16"/>
        </w:rPr>
        <w:t>Elaboración DAF con base en la Información del Sistema PISIS</w:t>
      </w:r>
      <w:r>
        <w:rPr>
          <w:rFonts w:ascii="Arial" w:hAnsi="Arial" w:cs="Arial"/>
          <w:sz w:val="16"/>
        </w:rPr>
        <w:t>.</w:t>
      </w:r>
    </w:p>
    <w:p w:rsidR="00295D67" w:rsidRDefault="00295D67">
      <w:pPr>
        <w:pStyle w:val="Sinespaciado"/>
        <w:contextualSpacing/>
        <w:jc w:val="both"/>
        <w:rPr>
          <w:rFonts w:ascii="Arial" w:eastAsia="Calibri" w:hAnsi="Arial" w:cs="Arial"/>
        </w:rPr>
      </w:pPr>
    </w:p>
    <w:p w:rsidR="00FB58A6" w:rsidRDefault="00295D67">
      <w:pPr>
        <w:pStyle w:val="Sinespaciado"/>
        <w:contextualSpacing/>
        <w:jc w:val="both"/>
        <w:rPr>
          <w:rFonts w:ascii="Arial" w:eastAsia="Calibri" w:hAnsi="Arial" w:cs="Arial"/>
        </w:rPr>
      </w:pPr>
      <w:r>
        <w:rPr>
          <w:rFonts w:ascii="Arial" w:eastAsia="Calibri" w:hAnsi="Arial" w:cs="Arial"/>
        </w:rPr>
        <w:lastRenderedPageBreak/>
        <w:t xml:space="preserve">Frente a la inscripción de los beneficiarios de la Cuenta Maestra se observa que la Administración Temporal </w:t>
      </w:r>
      <w:r w:rsidR="00C96A61">
        <w:rPr>
          <w:rFonts w:ascii="Arial" w:eastAsia="Calibri" w:hAnsi="Arial" w:cs="Arial"/>
        </w:rPr>
        <w:t xml:space="preserve">reporta diferentes razones sociales para el Nit </w:t>
      </w:r>
      <w:r w:rsidR="00C96A61" w:rsidRPr="00C96A61">
        <w:rPr>
          <w:rFonts w:ascii="Arial" w:eastAsia="Calibri" w:hAnsi="Arial" w:cs="Arial"/>
        </w:rPr>
        <w:t>825001171</w:t>
      </w:r>
      <w:r w:rsidR="00C96A61">
        <w:rPr>
          <w:rFonts w:ascii="Arial" w:eastAsia="Calibri" w:hAnsi="Arial" w:cs="Arial"/>
        </w:rPr>
        <w:t xml:space="preserve"> </w:t>
      </w:r>
      <w:r w:rsidR="009A5C1D">
        <w:rPr>
          <w:rFonts w:ascii="Arial" w:eastAsia="Calibri" w:hAnsi="Arial" w:cs="Arial"/>
        </w:rPr>
        <w:t>“</w:t>
      </w:r>
      <w:r w:rsidR="00D233F7" w:rsidRPr="00551D20">
        <w:rPr>
          <w:rFonts w:ascii="Arial" w:eastAsia="Calibri" w:hAnsi="Arial" w:cs="Arial"/>
          <w:i/>
          <w:iCs/>
        </w:rPr>
        <w:t xml:space="preserve">Fidudavivienda Fid </w:t>
      </w:r>
      <w:r w:rsidR="000E729C" w:rsidRPr="00551D20">
        <w:rPr>
          <w:rFonts w:ascii="Arial" w:eastAsia="Calibri" w:hAnsi="Arial" w:cs="Arial"/>
          <w:i/>
          <w:iCs/>
        </w:rPr>
        <w:t>ECOOPSOS</w:t>
      </w:r>
      <w:r w:rsidR="00D233F7" w:rsidRPr="00551D20">
        <w:rPr>
          <w:rFonts w:ascii="Arial" w:eastAsia="Calibri" w:hAnsi="Arial" w:cs="Arial"/>
          <w:i/>
          <w:iCs/>
        </w:rPr>
        <w:t xml:space="preserve">, Juan Nieves y Org Juvenil </w:t>
      </w:r>
      <w:r w:rsidR="000E729C" w:rsidRPr="00551D20">
        <w:rPr>
          <w:rFonts w:ascii="Arial" w:eastAsia="Calibri" w:hAnsi="Arial" w:cs="Arial"/>
          <w:i/>
          <w:iCs/>
        </w:rPr>
        <w:t>Jucaproy</w:t>
      </w:r>
      <w:r w:rsidR="009A5C1D">
        <w:rPr>
          <w:rFonts w:ascii="Arial" w:eastAsia="Calibri" w:hAnsi="Arial" w:cs="Arial"/>
        </w:rPr>
        <w:t>”</w:t>
      </w:r>
      <w:r w:rsidR="00D233F7">
        <w:rPr>
          <w:rFonts w:ascii="Arial" w:eastAsia="Calibri" w:hAnsi="Arial" w:cs="Arial"/>
        </w:rPr>
        <w:t xml:space="preserve">, </w:t>
      </w:r>
      <w:r w:rsidR="00C96A61">
        <w:rPr>
          <w:rFonts w:ascii="Arial" w:eastAsia="Calibri" w:hAnsi="Arial" w:cs="Arial"/>
        </w:rPr>
        <w:t xml:space="preserve">el cual corresponde a la </w:t>
      </w:r>
      <w:r w:rsidR="009A5C1D">
        <w:rPr>
          <w:rFonts w:ascii="Arial" w:eastAsia="Calibri" w:hAnsi="Arial" w:cs="Arial"/>
        </w:rPr>
        <w:t>“</w:t>
      </w:r>
      <w:r w:rsidR="00C96A61" w:rsidRPr="00551D20">
        <w:rPr>
          <w:rFonts w:ascii="Arial" w:eastAsia="Calibri" w:hAnsi="Arial" w:cs="Arial"/>
          <w:i/>
          <w:iCs/>
        </w:rPr>
        <w:t>Organización Juvenil Jucaproy</w:t>
      </w:r>
      <w:r w:rsidR="009A5C1D">
        <w:rPr>
          <w:rFonts w:ascii="Arial" w:eastAsia="Calibri" w:hAnsi="Arial" w:cs="Arial"/>
        </w:rPr>
        <w:t>”</w:t>
      </w:r>
      <w:r w:rsidR="00C96A61">
        <w:rPr>
          <w:rFonts w:ascii="Arial" w:eastAsia="Calibri" w:hAnsi="Arial" w:cs="Arial"/>
        </w:rPr>
        <w:t>. De igual forma, se observan inconsistencias frente a la razón social del</w:t>
      </w:r>
      <w:r w:rsidR="00B25896">
        <w:rPr>
          <w:rFonts w:ascii="Arial" w:eastAsia="Calibri" w:hAnsi="Arial" w:cs="Arial"/>
        </w:rPr>
        <w:t xml:space="preserve"> </w:t>
      </w:r>
      <w:r w:rsidR="00B25896" w:rsidRPr="00B25896">
        <w:rPr>
          <w:rFonts w:ascii="Arial" w:eastAsia="Calibri" w:hAnsi="Arial" w:cs="Arial"/>
        </w:rPr>
        <w:t xml:space="preserve">Programa Mundial </w:t>
      </w:r>
      <w:r w:rsidR="009A5C1D">
        <w:rPr>
          <w:rFonts w:ascii="Arial" w:eastAsia="Calibri" w:hAnsi="Arial" w:cs="Arial"/>
        </w:rPr>
        <w:t>d</w:t>
      </w:r>
      <w:r w:rsidR="00B25896" w:rsidRPr="00B25896">
        <w:rPr>
          <w:rFonts w:ascii="Arial" w:eastAsia="Calibri" w:hAnsi="Arial" w:cs="Arial"/>
        </w:rPr>
        <w:t>e Alimentos Naciones Unidas</w:t>
      </w:r>
      <w:r w:rsidR="00C96A61">
        <w:rPr>
          <w:rFonts w:ascii="Arial" w:eastAsia="Calibri" w:hAnsi="Arial" w:cs="Arial"/>
        </w:rPr>
        <w:t xml:space="preserve"> con N</w:t>
      </w:r>
      <w:r w:rsidR="00862633">
        <w:rPr>
          <w:rFonts w:ascii="Arial" w:eastAsia="Calibri" w:hAnsi="Arial" w:cs="Arial"/>
        </w:rPr>
        <w:t>IT</w:t>
      </w:r>
      <w:r w:rsidR="00B25896">
        <w:rPr>
          <w:rFonts w:ascii="Arial" w:eastAsia="Calibri" w:hAnsi="Arial" w:cs="Arial"/>
        </w:rPr>
        <w:t xml:space="preserve"> </w:t>
      </w:r>
      <w:r w:rsidR="00C96A61" w:rsidRPr="00C96A61">
        <w:rPr>
          <w:rFonts w:ascii="Arial" w:eastAsia="Calibri" w:hAnsi="Arial" w:cs="Arial"/>
        </w:rPr>
        <w:t xml:space="preserve">830045684 </w:t>
      </w:r>
      <w:r w:rsidR="00C96A61">
        <w:rPr>
          <w:rFonts w:ascii="Arial" w:eastAsia="Calibri" w:hAnsi="Arial" w:cs="Arial"/>
        </w:rPr>
        <w:t xml:space="preserve">dado que </w:t>
      </w:r>
      <w:r w:rsidR="00B25896">
        <w:rPr>
          <w:rFonts w:ascii="Arial" w:eastAsia="Calibri" w:hAnsi="Arial" w:cs="Arial"/>
        </w:rPr>
        <w:t>se registra como “</w:t>
      </w:r>
      <w:r w:rsidR="00C96A61" w:rsidRPr="00551D20">
        <w:rPr>
          <w:rFonts w:ascii="Arial" w:eastAsia="Calibri" w:hAnsi="Arial" w:cs="Arial"/>
          <w:i/>
          <w:iCs/>
        </w:rPr>
        <w:t>BANCO MUNDIAL DE ALIMENTOS</w:t>
      </w:r>
      <w:r w:rsidR="00B25896" w:rsidRPr="00B25896">
        <w:rPr>
          <w:rFonts w:ascii="Arial" w:eastAsia="Calibri" w:hAnsi="Arial" w:cs="Arial"/>
        </w:rPr>
        <w:t>”</w:t>
      </w:r>
      <w:r w:rsidR="00FB58A6">
        <w:rPr>
          <w:rFonts w:ascii="Arial" w:eastAsia="Calibri" w:hAnsi="Arial" w:cs="Arial"/>
        </w:rPr>
        <w:t xml:space="preserve"> y “</w:t>
      </w:r>
      <w:r w:rsidR="00FB58A6" w:rsidRPr="00153AD1">
        <w:rPr>
          <w:rFonts w:ascii="Arial" w:eastAsia="Calibri" w:hAnsi="Arial" w:cs="Arial"/>
          <w:i/>
          <w:iCs/>
        </w:rPr>
        <w:t>PROGRAMAMUNDIALDEALIMENTOSNACIONESUNIDAS</w:t>
      </w:r>
      <w:r w:rsidR="00FB58A6">
        <w:rPr>
          <w:rFonts w:ascii="Arial" w:eastAsia="Calibri" w:hAnsi="Arial" w:cs="Arial"/>
        </w:rPr>
        <w:t>”.</w:t>
      </w:r>
    </w:p>
    <w:p w:rsidR="0032725E" w:rsidRDefault="0032725E">
      <w:pPr>
        <w:pStyle w:val="Sinespaciado"/>
        <w:contextualSpacing/>
        <w:jc w:val="both"/>
        <w:rPr>
          <w:rFonts w:ascii="Arial" w:eastAsia="Calibri" w:hAnsi="Arial" w:cs="Arial"/>
        </w:rPr>
      </w:pPr>
    </w:p>
    <w:p w:rsidR="0032725E" w:rsidRDefault="0032725E">
      <w:pPr>
        <w:pStyle w:val="Sinespaciado"/>
        <w:contextualSpacing/>
        <w:jc w:val="both"/>
        <w:rPr>
          <w:rFonts w:ascii="Arial" w:eastAsia="Calibri" w:hAnsi="Arial" w:cs="Arial"/>
        </w:rPr>
      </w:pPr>
      <w:r>
        <w:rPr>
          <w:rFonts w:ascii="Arial" w:eastAsia="Calibri" w:hAnsi="Arial" w:cs="Arial"/>
        </w:rPr>
        <w:t>A continuación, se presenta el comportamiento del saldo de la Cuenta Maestra del Municipio de Hatonuevo entre los años 2018 y 2020:</w:t>
      </w:r>
    </w:p>
    <w:p w:rsidR="0032725E" w:rsidRDefault="0032725E">
      <w:pPr>
        <w:pStyle w:val="Sinespaciado"/>
        <w:contextualSpacing/>
        <w:jc w:val="both"/>
        <w:rPr>
          <w:rFonts w:ascii="Arial" w:eastAsia="Calibri" w:hAnsi="Arial" w:cs="Arial"/>
        </w:rPr>
      </w:pPr>
    </w:p>
    <w:p w:rsidR="0032725E" w:rsidRDefault="000932AC" w:rsidP="005D57AF">
      <w:pPr>
        <w:pStyle w:val="Descripcin"/>
        <w:spacing w:before="240"/>
        <w:contextualSpacing/>
        <w:jc w:val="center"/>
        <w:rPr>
          <w:rFonts w:ascii="Arial" w:eastAsia="Calibri" w:hAnsi="Arial" w:cs="Arial"/>
        </w:rPr>
      </w:pPr>
      <w:r>
        <w:rPr>
          <w:rFonts w:ascii="Arial" w:hAnsi="Arial" w:cs="Arial"/>
          <w:sz w:val="22"/>
          <w:szCs w:val="22"/>
        </w:rPr>
        <w:t>Ilustración No.3</w:t>
      </w:r>
      <w:r w:rsidR="0032725E">
        <w:rPr>
          <w:rFonts w:ascii="Arial" w:hAnsi="Arial" w:cs="Arial"/>
          <w:sz w:val="22"/>
          <w:szCs w:val="22"/>
        </w:rPr>
        <w:t xml:space="preserve"> Saldo </w:t>
      </w:r>
      <w:r w:rsidR="0032725E" w:rsidRPr="003C4552">
        <w:rPr>
          <w:rFonts w:ascii="Arial" w:hAnsi="Arial" w:cs="Arial"/>
          <w:sz w:val="22"/>
          <w:szCs w:val="22"/>
        </w:rPr>
        <w:t>Cuent</w:t>
      </w:r>
      <w:r w:rsidR="0032725E">
        <w:rPr>
          <w:rFonts w:ascii="Arial" w:hAnsi="Arial" w:cs="Arial"/>
          <w:sz w:val="22"/>
          <w:szCs w:val="22"/>
        </w:rPr>
        <w:t>a Maestra del 1 de enero de 2018 a 31</w:t>
      </w:r>
      <w:r w:rsidR="0032725E" w:rsidRPr="003C4552">
        <w:rPr>
          <w:rFonts w:ascii="Arial" w:hAnsi="Arial" w:cs="Arial"/>
          <w:sz w:val="22"/>
          <w:szCs w:val="22"/>
        </w:rPr>
        <w:t xml:space="preserve"> de </w:t>
      </w:r>
      <w:r w:rsidR="0032725E">
        <w:rPr>
          <w:rFonts w:ascii="Arial" w:hAnsi="Arial" w:cs="Arial"/>
          <w:sz w:val="22"/>
          <w:szCs w:val="22"/>
        </w:rPr>
        <w:t>diciembre de 2020</w:t>
      </w:r>
      <w:r w:rsidR="0032725E" w:rsidRPr="003C4552">
        <w:rPr>
          <w:rFonts w:ascii="Arial" w:hAnsi="Arial" w:cs="Arial"/>
          <w:sz w:val="22"/>
          <w:szCs w:val="22"/>
        </w:rPr>
        <w:t xml:space="preserve"> </w:t>
      </w:r>
      <w:r w:rsidR="0032725E">
        <w:rPr>
          <w:rFonts w:ascii="Arial" w:hAnsi="Arial" w:cs="Arial"/>
          <w:sz w:val="22"/>
          <w:szCs w:val="22"/>
        </w:rPr>
        <w:t>Municipio de Hatonuevo</w:t>
      </w:r>
    </w:p>
    <w:p w:rsidR="0032725E" w:rsidRDefault="0032725E">
      <w:pPr>
        <w:pStyle w:val="Sinespaciado"/>
        <w:contextualSpacing/>
        <w:jc w:val="both"/>
        <w:rPr>
          <w:rFonts w:ascii="Arial" w:eastAsia="Calibri" w:hAnsi="Arial" w:cs="Arial"/>
        </w:rPr>
      </w:pPr>
      <w:r>
        <w:rPr>
          <w:noProof/>
          <w:lang w:eastAsia="es-CO"/>
        </w:rPr>
        <w:drawing>
          <wp:inline distT="0" distB="0" distL="0" distR="0">
            <wp:extent cx="5972175" cy="288036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2175" cy="2880360"/>
                    </a:xfrm>
                    <a:prstGeom prst="rect">
                      <a:avLst/>
                    </a:prstGeom>
                  </pic:spPr>
                </pic:pic>
              </a:graphicData>
            </a:graphic>
          </wp:inline>
        </w:drawing>
      </w:r>
    </w:p>
    <w:p w:rsidR="0032725E" w:rsidRPr="00F66899" w:rsidRDefault="00F66899">
      <w:pPr>
        <w:pStyle w:val="Sinespaciado"/>
        <w:contextualSpacing/>
        <w:jc w:val="center"/>
        <w:rPr>
          <w:rFonts w:ascii="Arial" w:eastAsia="Calibri" w:hAnsi="Arial" w:cs="Arial"/>
          <w:sz w:val="20"/>
        </w:rPr>
      </w:pPr>
      <w:r w:rsidRPr="00F66899">
        <w:rPr>
          <w:rFonts w:ascii="Arial" w:eastAsia="Calibri" w:hAnsi="Arial" w:cs="Arial"/>
          <w:sz w:val="20"/>
        </w:rPr>
        <w:t>Fuente: DAF Power BI.</w:t>
      </w:r>
    </w:p>
    <w:p w:rsidR="0024441D" w:rsidRDefault="0024441D" w:rsidP="00FB3679">
      <w:pPr>
        <w:pStyle w:val="Ttulo1"/>
        <w:spacing w:after="240" w:line="240" w:lineRule="auto"/>
        <w:contextualSpacing/>
        <w:rPr>
          <w:rFonts w:ascii="Arial" w:hAnsi="Arial" w:cs="Arial"/>
          <w:sz w:val="22"/>
          <w:szCs w:val="22"/>
        </w:rPr>
      </w:pPr>
    </w:p>
    <w:p w:rsidR="00011474" w:rsidRPr="003C4552" w:rsidRDefault="00011474">
      <w:pPr>
        <w:pStyle w:val="Ttulo1"/>
        <w:spacing w:after="240" w:line="240" w:lineRule="auto"/>
        <w:contextualSpacing/>
        <w:rPr>
          <w:rFonts w:ascii="Arial" w:hAnsi="Arial" w:cs="Arial"/>
          <w:sz w:val="22"/>
          <w:szCs w:val="22"/>
        </w:rPr>
      </w:pPr>
      <w:r w:rsidRPr="003C4552">
        <w:rPr>
          <w:rFonts w:ascii="Arial" w:hAnsi="Arial" w:cs="Arial"/>
          <w:sz w:val="22"/>
          <w:szCs w:val="22"/>
        </w:rPr>
        <w:t>Operación Vigencia 2020</w:t>
      </w:r>
      <w:r w:rsidR="00207402">
        <w:rPr>
          <w:rFonts w:ascii="Arial" w:hAnsi="Arial" w:cs="Arial"/>
          <w:sz w:val="22"/>
          <w:szCs w:val="22"/>
        </w:rPr>
        <w:t xml:space="preserve"> y proyectado 2021</w:t>
      </w:r>
      <w:r w:rsidR="009A5C1D">
        <w:rPr>
          <w:rFonts w:ascii="Arial" w:hAnsi="Arial" w:cs="Arial"/>
          <w:sz w:val="22"/>
          <w:szCs w:val="22"/>
        </w:rPr>
        <w:t>.</w:t>
      </w:r>
    </w:p>
    <w:p w:rsidR="0024441D" w:rsidRDefault="0024441D" w:rsidP="00FB3679">
      <w:pPr>
        <w:pStyle w:val="Sinespaciado"/>
        <w:contextualSpacing/>
        <w:jc w:val="both"/>
        <w:rPr>
          <w:rFonts w:ascii="Arial" w:eastAsia="Calibri" w:hAnsi="Arial" w:cs="Arial"/>
        </w:rPr>
      </w:pPr>
    </w:p>
    <w:p w:rsidR="0082749E" w:rsidRPr="00806AC3" w:rsidRDefault="0082749E">
      <w:pPr>
        <w:pStyle w:val="Sinespaciado"/>
        <w:contextualSpacing/>
        <w:jc w:val="both"/>
        <w:rPr>
          <w:rFonts w:ascii="Arial" w:eastAsia="Calibri" w:hAnsi="Arial" w:cs="Arial"/>
        </w:rPr>
      </w:pPr>
      <w:r w:rsidRPr="00806AC3">
        <w:rPr>
          <w:rFonts w:ascii="Arial" w:eastAsia="Calibri" w:hAnsi="Arial" w:cs="Arial"/>
        </w:rPr>
        <w:t xml:space="preserve">Teniendo en cuenta la información remitida por la Administración Temporal, para la vigencia 2020 se proyectó la prestación del </w:t>
      </w:r>
      <w:r>
        <w:rPr>
          <w:rFonts w:ascii="Arial" w:eastAsia="Calibri" w:hAnsi="Arial" w:cs="Arial"/>
        </w:rPr>
        <w:t>S</w:t>
      </w:r>
      <w:r w:rsidRPr="00806AC3">
        <w:rPr>
          <w:rFonts w:ascii="Arial" w:eastAsia="Calibri" w:hAnsi="Arial" w:cs="Arial"/>
        </w:rPr>
        <w:t xml:space="preserve">ervicio de </w:t>
      </w:r>
      <w:r>
        <w:rPr>
          <w:rFonts w:ascii="Arial" w:eastAsia="Calibri" w:hAnsi="Arial" w:cs="Arial"/>
        </w:rPr>
        <w:t>A</w:t>
      </w:r>
      <w:r w:rsidRPr="00806AC3">
        <w:rPr>
          <w:rFonts w:ascii="Arial" w:eastAsia="Calibri" w:hAnsi="Arial" w:cs="Arial"/>
        </w:rPr>
        <w:t xml:space="preserve">limentación </w:t>
      </w:r>
      <w:r>
        <w:rPr>
          <w:rFonts w:ascii="Arial" w:eastAsia="Calibri" w:hAnsi="Arial" w:cs="Arial"/>
        </w:rPr>
        <w:t>E</w:t>
      </w:r>
      <w:r w:rsidRPr="00806AC3">
        <w:rPr>
          <w:rFonts w:ascii="Arial" w:eastAsia="Calibri" w:hAnsi="Arial" w:cs="Arial"/>
        </w:rPr>
        <w:t xml:space="preserve">scolar desde el primer día del calendario escolar y por 180 días al </w:t>
      </w:r>
      <w:r w:rsidR="00CA31D1">
        <w:rPr>
          <w:rFonts w:ascii="Arial" w:eastAsia="Calibri" w:hAnsi="Arial" w:cs="Arial"/>
        </w:rPr>
        <w:t>89</w:t>
      </w:r>
      <w:r w:rsidRPr="00806AC3">
        <w:rPr>
          <w:rFonts w:ascii="Arial" w:eastAsia="Calibri" w:hAnsi="Arial" w:cs="Arial"/>
        </w:rPr>
        <w:t xml:space="preserve"> % de los niños, adolescentes y jóvenes matriculados en establecimientos educativos oficiales, con un costo total de $</w:t>
      </w:r>
      <w:r>
        <w:rPr>
          <w:rFonts w:ascii="Arial" w:eastAsia="Calibri" w:hAnsi="Arial" w:cs="Arial"/>
        </w:rPr>
        <w:t>1</w:t>
      </w:r>
      <w:r w:rsidR="00CA31D1">
        <w:rPr>
          <w:rFonts w:ascii="Arial" w:eastAsia="Calibri" w:hAnsi="Arial" w:cs="Arial"/>
        </w:rPr>
        <w:t>.421</w:t>
      </w:r>
      <w:r w:rsidRPr="00806AC3">
        <w:rPr>
          <w:rFonts w:ascii="Arial" w:eastAsia="Calibri" w:hAnsi="Arial" w:cs="Arial"/>
        </w:rPr>
        <w:t xml:space="preserve"> millones, de los cuales $</w:t>
      </w:r>
      <w:r w:rsidR="00CA31D1">
        <w:rPr>
          <w:rFonts w:ascii="Arial" w:eastAsia="Calibri" w:hAnsi="Arial" w:cs="Arial"/>
        </w:rPr>
        <w:t>796</w:t>
      </w:r>
      <w:r w:rsidRPr="00806AC3">
        <w:rPr>
          <w:rFonts w:ascii="Arial" w:eastAsia="Calibri" w:hAnsi="Arial" w:cs="Arial"/>
        </w:rPr>
        <w:t xml:space="preserve"> millones s</w:t>
      </w:r>
      <w:r w:rsidR="00BB371C">
        <w:rPr>
          <w:rFonts w:ascii="Arial" w:eastAsia="Calibri" w:hAnsi="Arial" w:cs="Arial"/>
        </w:rPr>
        <w:t>on aportados por el Municipio (</w:t>
      </w:r>
      <w:r w:rsidR="00CA31D1">
        <w:rPr>
          <w:rFonts w:ascii="Arial" w:eastAsia="Calibri" w:hAnsi="Arial" w:cs="Arial"/>
        </w:rPr>
        <w:t>56</w:t>
      </w:r>
      <w:r w:rsidRPr="00806AC3">
        <w:rPr>
          <w:rFonts w:ascii="Arial" w:eastAsia="Calibri" w:hAnsi="Arial" w:cs="Arial"/>
        </w:rPr>
        <w:t xml:space="preserve"> % de la operación) y $</w:t>
      </w:r>
      <w:r w:rsidR="00BB371C">
        <w:rPr>
          <w:rFonts w:ascii="Arial" w:eastAsia="Calibri" w:hAnsi="Arial" w:cs="Arial"/>
        </w:rPr>
        <w:t>6</w:t>
      </w:r>
      <w:r w:rsidR="00CA31D1">
        <w:rPr>
          <w:rFonts w:ascii="Arial" w:eastAsia="Calibri" w:hAnsi="Arial" w:cs="Arial"/>
        </w:rPr>
        <w:t>25</w:t>
      </w:r>
      <w:r w:rsidR="00BB371C">
        <w:rPr>
          <w:rFonts w:ascii="Arial" w:eastAsia="Calibri" w:hAnsi="Arial" w:cs="Arial"/>
        </w:rPr>
        <w:t xml:space="preserve"> (</w:t>
      </w:r>
      <w:r w:rsidR="00CA31D1">
        <w:rPr>
          <w:rFonts w:ascii="Arial" w:eastAsia="Calibri" w:hAnsi="Arial" w:cs="Arial"/>
        </w:rPr>
        <w:t>44</w:t>
      </w:r>
      <w:r w:rsidRPr="00806AC3">
        <w:rPr>
          <w:rFonts w:ascii="Arial" w:eastAsia="Calibri" w:hAnsi="Arial" w:cs="Arial"/>
        </w:rPr>
        <w:t xml:space="preserve"> % de la operación) corresponden a recursos PGN-MEN.</w:t>
      </w:r>
    </w:p>
    <w:p w:rsidR="0082749E" w:rsidRPr="00806AC3" w:rsidRDefault="0082749E">
      <w:pPr>
        <w:pStyle w:val="Sinespaciado"/>
        <w:contextualSpacing/>
        <w:jc w:val="both"/>
        <w:rPr>
          <w:rFonts w:ascii="Arial" w:eastAsia="Calibri" w:hAnsi="Arial" w:cs="Arial"/>
        </w:rPr>
      </w:pPr>
    </w:p>
    <w:p w:rsidR="0082749E" w:rsidRDefault="0082749E">
      <w:pPr>
        <w:pStyle w:val="Sinespaciado"/>
        <w:contextualSpacing/>
        <w:jc w:val="both"/>
        <w:rPr>
          <w:rFonts w:ascii="Arial" w:eastAsia="Calibri" w:hAnsi="Arial" w:cs="Arial"/>
        </w:rPr>
      </w:pPr>
      <w:r w:rsidRPr="00806AC3">
        <w:rPr>
          <w:rFonts w:ascii="Arial" w:eastAsia="Calibri" w:hAnsi="Arial" w:cs="Arial"/>
        </w:rPr>
        <w:t xml:space="preserve">El PAE para la vigencia 2020 se ha desarrollado bajo dos escenarios. Entre el 3 de febrero y el 16 de marzo de 2020 se operó bajo las directrices de los Lineamientos Técnicos, Administrativos, los Estándares y las Condiciones Mínimas del Programa de Alimentación Escolar – PAE bajo la </w:t>
      </w:r>
      <w:r w:rsidRPr="00806AC3">
        <w:rPr>
          <w:rFonts w:ascii="Arial" w:eastAsia="Calibri" w:hAnsi="Arial" w:cs="Arial"/>
        </w:rPr>
        <w:lastRenderedPageBreak/>
        <w:t xml:space="preserve">Resolución No. 29452 de 2017 del Ministerio de Educación Nacional, con un total de </w:t>
      </w:r>
      <w:r w:rsidR="00CA31D1">
        <w:rPr>
          <w:rFonts w:ascii="Arial" w:eastAsia="Calibri" w:hAnsi="Arial" w:cs="Arial"/>
        </w:rPr>
        <w:t>3.824</w:t>
      </w:r>
      <w:r w:rsidR="00BB371C">
        <w:rPr>
          <w:rFonts w:ascii="Arial" w:eastAsia="Calibri" w:hAnsi="Arial" w:cs="Arial"/>
        </w:rPr>
        <w:t xml:space="preserve"> </w:t>
      </w:r>
      <w:r w:rsidRPr="00806AC3">
        <w:rPr>
          <w:rFonts w:ascii="Arial" w:eastAsia="Calibri" w:hAnsi="Arial" w:cs="Arial"/>
        </w:rPr>
        <w:t>titulares de derecho focalizados</w:t>
      </w:r>
      <w:r>
        <w:rPr>
          <w:rFonts w:ascii="Arial" w:eastAsia="Calibri" w:hAnsi="Arial" w:cs="Arial"/>
        </w:rPr>
        <w:t>.</w:t>
      </w:r>
    </w:p>
    <w:p w:rsidR="0082749E" w:rsidRDefault="0082749E">
      <w:pPr>
        <w:pStyle w:val="Sinespaciado"/>
        <w:contextualSpacing/>
        <w:jc w:val="both"/>
        <w:rPr>
          <w:rFonts w:ascii="Arial" w:eastAsia="Calibri" w:hAnsi="Arial" w:cs="Arial"/>
        </w:rPr>
      </w:pPr>
    </w:p>
    <w:p w:rsidR="0082749E" w:rsidRDefault="0082749E">
      <w:pPr>
        <w:ind w:right="59"/>
        <w:contextualSpacing/>
        <w:jc w:val="both"/>
        <w:rPr>
          <w:rFonts w:ascii="Arial" w:hAnsi="Arial"/>
          <w:sz w:val="22"/>
          <w:lang w:val="es-CO" w:eastAsia="en-US"/>
        </w:rPr>
      </w:pPr>
      <w:r w:rsidRPr="003F4D64">
        <w:rPr>
          <w:rFonts w:ascii="Arial" w:hAnsi="Arial" w:cs="Arial"/>
          <w:sz w:val="22"/>
          <w:szCs w:val="22"/>
          <w:lang w:val="es-CO" w:eastAsia="en-US"/>
        </w:rPr>
        <w:t xml:space="preserve">A partir de la Emergencia Económica, Social y Ecológica declarada mediante Decreto No. 417 del 17 de marzo de 2020 en todo el territorio nacional, el </w:t>
      </w:r>
      <w:r w:rsidRPr="003F4D64">
        <w:rPr>
          <w:rFonts w:ascii="Arial" w:hAnsi="Arial"/>
          <w:sz w:val="22"/>
          <w:szCs w:val="22"/>
          <w:lang w:val="es-CO" w:eastAsia="en-US"/>
        </w:rPr>
        <w:t>Ministerio de Educación Nacional</w:t>
      </w:r>
      <w:r w:rsidRPr="003F4D64">
        <w:rPr>
          <w:rFonts w:ascii="Arial" w:hAnsi="Arial" w:cs="Arial"/>
          <w:sz w:val="22"/>
          <w:szCs w:val="22"/>
          <w:lang w:val="es-CO" w:eastAsia="en-US"/>
        </w:rPr>
        <w:t xml:space="preserve"> emite el Decreto No. 470 de 2020 por el cual se dictan medidas que brindan herramientas a las </w:t>
      </w:r>
      <w:r>
        <w:rPr>
          <w:rFonts w:ascii="Arial" w:hAnsi="Arial" w:cs="Arial"/>
          <w:sz w:val="22"/>
          <w:szCs w:val="22"/>
          <w:lang w:val="es-CO" w:eastAsia="en-US"/>
        </w:rPr>
        <w:t>e</w:t>
      </w:r>
      <w:r w:rsidRPr="003F4D64">
        <w:rPr>
          <w:rFonts w:ascii="Arial" w:hAnsi="Arial" w:cs="Arial"/>
          <w:sz w:val="22"/>
          <w:szCs w:val="22"/>
          <w:lang w:val="es-CO" w:eastAsia="en-US"/>
        </w:rPr>
        <w:t xml:space="preserve">ntidades </w:t>
      </w:r>
      <w:r>
        <w:rPr>
          <w:rFonts w:ascii="Arial" w:hAnsi="Arial" w:cs="Arial"/>
          <w:sz w:val="22"/>
          <w:szCs w:val="22"/>
          <w:lang w:val="es-CO" w:eastAsia="en-US"/>
        </w:rPr>
        <w:t>t</w:t>
      </w:r>
      <w:r w:rsidRPr="003F4D64">
        <w:rPr>
          <w:rFonts w:ascii="Arial" w:hAnsi="Arial" w:cs="Arial"/>
          <w:sz w:val="22"/>
          <w:szCs w:val="22"/>
          <w:lang w:val="es-CO" w:eastAsia="en-US"/>
        </w:rPr>
        <w:t xml:space="preserve">erritoriales para garantizar la ejecución del PAE y la prestación del </w:t>
      </w:r>
      <w:r>
        <w:rPr>
          <w:rFonts w:ascii="Arial" w:hAnsi="Arial" w:cs="Arial"/>
          <w:sz w:val="22"/>
          <w:szCs w:val="22"/>
          <w:lang w:val="es-CO" w:eastAsia="en-US"/>
        </w:rPr>
        <w:t>S</w:t>
      </w:r>
      <w:r w:rsidRPr="003F4D64">
        <w:rPr>
          <w:rFonts w:ascii="Arial" w:hAnsi="Arial" w:cs="Arial"/>
          <w:sz w:val="22"/>
          <w:szCs w:val="22"/>
          <w:lang w:val="es-CO" w:eastAsia="en-US"/>
        </w:rPr>
        <w:t xml:space="preserve">ervicio </w:t>
      </w:r>
      <w:r>
        <w:rPr>
          <w:rFonts w:ascii="Arial" w:hAnsi="Arial" w:cs="Arial"/>
          <w:sz w:val="22"/>
          <w:szCs w:val="22"/>
          <w:lang w:val="es-CO" w:eastAsia="en-US"/>
        </w:rPr>
        <w:t>P</w:t>
      </w:r>
      <w:r w:rsidRPr="003F4D64">
        <w:rPr>
          <w:rFonts w:ascii="Arial" w:hAnsi="Arial" w:cs="Arial"/>
          <w:sz w:val="22"/>
          <w:szCs w:val="22"/>
          <w:lang w:val="es-CO" w:eastAsia="en-US"/>
        </w:rPr>
        <w:t xml:space="preserve">úblico de </w:t>
      </w:r>
      <w:r>
        <w:rPr>
          <w:rFonts w:ascii="Arial" w:hAnsi="Arial" w:cs="Arial"/>
          <w:sz w:val="22"/>
          <w:szCs w:val="22"/>
          <w:lang w:val="es-CO" w:eastAsia="en-US"/>
        </w:rPr>
        <w:t>E</w:t>
      </w:r>
      <w:r w:rsidRPr="003F4D64">
        <w:rPr>
          <w:rFonts w:ascii="Arial" w:hAnsi="Arial" w:cs="Arial"/>
          <w:sz w:val="22"/>
          <w:szCs w:val="22"/>
          <w:lang w:val="es-CO" w:eastAsia="en-US"/>
        </w:rPr>
        <w:t>ducación Preescolar, Básica y Media. Posteriormente</w:t>
      </w:r>
      <w:r w:rsidRPr="003F4D64">
        <w:rPr>
          <w:rFonts w:ascii="Arial" w:hAnsi="Arial"/>
          <w:sz w:val="22"/>
          <w:szCs w:val="22"/>
          <w:lang w:val="es-CO" w:eastAsia="en-US"/>
        </w:rPr>
        <w:t xml:space="preserve">, la Unidad Administrativa Especial para la Alimentación Escolar – </w:t>
      </w:r>
      <w:r w:rsidR="009A5C1D">
        <w:rPr>
          <w:rFonts w:ascii="Arial" w:hAnsi="Arial"/>
          <w:sz w:val="22"/>
          <w:szCs w:val="22"/>
          <w:lang w:val="es-CO" w:eastAsia="en-US"/>
        </w:rPr>
        <w:t>“</w:t>
      </w:r>
      <w:r w:rsidRPr="00551D20">
        <w:rPr>
          <w:rFonts w:ascii="Arial" w:hAnsi="Arial"/>
          <w:i/>
          <w:iCs/>
          <w:sz w:val="22"/>
          <w:szCs w:val="22"/>
          <w:lang w:val="es-CO" w:eastAsia="en-US"/>
        </w:rPr>
        <w:t>Alimentos para Aprender</w:t>
      </w:r>
      <w:r w:rsidR="009A5C1D">
        <w:rPr>
          <w:rFonts w:ascii="Arial" w:hAnsi="Arial"/>
          <w:sz w:val="22"/>
          <w:szCs w:val="22"/>
          <w:lang w:val="es-CO" w:eastAsia="en-US"/>
        </w:rPr>
        <w:t>”</w:t>
      </w:r>
      <w:r w:rsidRPr="003F4D64">
        <w:rPr>
          <w:rFonts w:ascii="Arial" w:hAnsi="Arial"/>
          <w:sz w:val="22"/>
          <w:szCs w:val="22"/>
          <w:lang w:val="es-CO" w:eastAsia="en-US"/>
        </w:rPr>
        <w:t xml:space="preserve"> expidió las Resoluciones No. 006</w:t>
      </w:r>
      <w:r>
        <w:rPr>
          <w:rFonts w:ascii="Arial" w:hAnsi="Arial"/>
          <w:sz w:val="22"/>
          <w:szCs w:val="22"/>
          <w:lang w:val="es-CO" w:eastAsia="en-US"/>
        </w:rPr>
        <w:t xml:space="preserve">, </w:t>
      </w:r>
      <w:r w:rsidRPr="003F4D64">
        <w:rPr>
          <w:rFonts w:ascii="Arial" w:hAnsi="Arial"/>
          <w:sz w:val="22"/>
          <w:szCs w:val="22"/>
          <w:lang w:val="es-CO" w:eastAsia="en-US"/>
        </w:rPr>
        <w:t>007</w:t>
      </w:r>
      <w:r>
        <w:rPr>
          <w:rFonts w:ascii="Arial" w:hAnsi="Arial"/>
          <w:sz w:val="22"/>
          <w:szCs w:val="22"/>
          <w:lang w:val="es-CO" w:eastAsia="en-US"/>
        </w:rPr>
        <w:t xml:space="preserve"> y 008</w:t>
      </w:r>
      <w:r w:rsidRPr="003F4D64">
        <w:rPr>
          <w:rFonts w:ascii="Arial" w:hAnsi="Arial"/>
          <w:sz w:val="22"/>
          <w:szCs w:val="22"/>
          <w:lang w:val="es-CO" w:eastAsia="en-US"/>
        </w:rPr>
        <w:t xml:space="preserve"> de 2020 mediante las cuales se modificaron transitoriamente </w:t>
      </w:r>
      <w:r w:rsidRPr="003F4D64">
        <w:rPr>
          <w:rFonts w:ascii="Arial" w:hAnsi="Arial"/>
          <w:i/>
          <w:iCs/>
          <w:sz w:val="22"/>
          <w:szCs w:val="22"/>
          <w:lang w:val="es-CO" w:eastAsia="en-US"/>
        </w:rPr>
        <w:t>“Los Lineamientos Técnicos -Administrativos, los Estándares y las Condiciones Mínimas del Programa de Alimentación Escolar – PAE”</w:t>
      </w:r>
      <w:r w:rsidRPr="003F4D64">
        <w:rPr>
          <w:rFonts w:ascii="Arial" w:hAnsi="Arial"/>
          <w:sz w:val="22"/>
          <w:szCs w:val="22"/>
          <w:lang w:val="es-CO" w:eastAsia="en-US"/>
        </w:rPr>
        <w:t xml:space="preserve"> en el marco del Estado de Emergencia, Económica, Social y Ecológica, derivado de la pandemia del COVID-19, donde se entregaron las directrices para brindar la alimentación escolar a los titulares de derechos en los hogares en el marco de la </w:t>
      </w:r>
      <w:r>
        <w:rPr>
          <w:rFonts w:ascii="Arial" w:hAnsi="Arial"/>
          <w:sz w:val="22"/>
          <w:szCs w:val="22"/>
          <w:lang w:val="es-CO" w:eastAsia="en-US"/>
        </w:rPr>
        <w:t>e</w:t>
      </w:r>
      <w:r w:rsidRPr="003F4D64">
        <w:rPr>
          <w:rFonts w:ascii="Arial" w:hAnsi="Arial"/>
          <w:sz w:val="22"/>
          <w:szCs w:val="22"/>
          <w:lang w:val="es-CO" w:eastAsia="en-US"/>
        </w:rPr>
        <w:t xml:space="preserve">ducación en casa a través de la Ración Preparada en Casa – RPC. En este contexto, se priorizó la entrega de la RPC con </w:t>
      </w:r>
      <w:r w:rsidRPr="003F4D64">
        <w:rPr>
          <w:rFonts w:ascii="Arial" w:hAnsi="Arial"/>
          <w:sz w:val="22"/>
          <w:lang w:val="es-CO" w:eastAsia="en-US"/>
        </w:rPr>
        <w:t xml:space="preserve">corte a 27 de marzo de 2020, estableciendo un total de </w:t>
      </w:r>
      <w:r w:rsidR="00DA05C8">
        <w:rPr>
          <w:rFonts w:ascii="Arial" w:hAnsi="Arial"/>
          <w:sz w:val="22"/>
          <w:lang w:val="es-CO" w:eastAsia="en-US"/>
        </w:rPr>
        <w:t>2.297</w:t>
      </w:r>
      <w:r w:rsidRPr="003F4D64">
        <w:rPr>
          <w:rFonts w:ascii="Arial" w:hAnsi="Arial"/>
          <w:sz w:val="22"/>
          <w:lang w:val="es-CO" w:eastAsia="en-US"/>
        </w:rPr>
        <w:t xml:space="preserve"> titulares de derecho para la operación en </w:t>
      </w:r>
      <w:r>
        <w:rPr>
          <w:rFonts w:ascii="Arial" w:hAnsi="Arial"/>
          <w:sz w:val="22"/>
          <w:lang w:val="es-CO" w:eastAsia="en-US"/>
        </w:rPr>
        <w:t>E</w:t>
      </w:r>
      <w:r w:rsidRPr="003F4D64">
        <w:rPr>
          <w:rFonts w:ascii="Arial" w:hAnsi="Arial"/>
          <w:sz w:val="22"/>
          <w:lang w:val="es-CO" w:eastAsia="en-US"/>
        </w:rPr>
        <w:t>mergencia.</w:t>
      </w:r>
    </w:p>
    <w:p w:rsidR="00BB371C" w:rsidRDefault="00BB371C">
      <w:pPr>
        <w:ind w:right="59"/>
        <w:contextualSpacing/>
        <w:jc w:val="both"/>
        <w:rPr>
          <w:rFonts w:ascii="Arial" w:hAnsi="Arial"/>
          <w:sz w:val="22"/>
          <w:lang w:val="es-CO" w:eastAsia="en-US"/>
        </w:rPr>
      </w:pPr>
    </w:p>
    <w:p w:rsidR="00BB371C" w:rsidRDefault="00BB371C" w:rsidP="00FB3679">
      <w:pPr>
        <w:ind w:right="59"/>
        <w:contextualSpacing/>
        <w:jc w:val="both"/>
        <w:rPr>
          <w:rFonts w:ascii="Arial" w:hAnsi="Arial"/>
          <w:sz w:val="22"/>
          <w:lang w:val="es-CO" w:eastAsia="en-US"/>
        </w:rPr>
      </w:pPr>
      <w:r>
        <w:rPr>
          <w:rFonts w:ascii="Arial" w:hAnsi="Arial"/>
          <w:sz w:val="22"/>
          <w:lang w:val="es-CO" w:eastAsia="en-US"/>
        </w:rPr>
        <w:t>Cabe señalar que el Municipio de Hatonuevo realizó la cobertura del Programa de Alimentación Escolar</w:t>
      </w:r>
      <w:r w:rsidR="00CA31D1">
        <w:rPr>
          <w:rFonts w:ascii="Arial" w:hAnsi="Arial"/>
          <w:sz w:val="22"/>
          <w:lang w:val="es-CO" w:eastAsia="en-US"/>
        </w:rPr>
        <w:t xml:space="preserve"> mediante el Contrato 079-2019</w:t>
      </w:r>
      <w:r w:rsidR="007977F0">
        <w:rPr>
          <w:rFonts w:ascii="Arial" w:hAnsi="Arial"/>
          <w:sz w:val="22"/>
          <w:lang w:val="es-CO" w:eastAsia="en-US"/>
        </w:rPr>
        <w:t xml:space="preserve"> en el área urbana para los primeros </w:t>
      </w:r>
      <w:r w:rsidR="00CA31D1">
        <w:rPr>
          <w:rFonts w:ascii="Arial" w:hAnsi="Arial"/>
          <w:sz w:val="22"/>
          <w:lang w:val="es-CO" w:eastAsia="en-US"/>
        </w:rPr>
        <w:t xml:space="preserve">4 </w:t>
      </w:r>
      <w:r w:rsidR="007977F0">
        <w:rPr>
          <w:rFonts w:ascii="Arial" w:hAnsi="Arial"/>
          <w:sz w:val="22"/>
          <w:lang w:val="es-CO" w:eastAsia="en-US"/>
        </w:rPr>
        <w:t xml:space="preserve">meses de la vigencia 2020 con una cobertura de </w:t>
      </w:r>
      <w:r w:rsidR="00DA05C8">
        <w:rPr>
          <w:rFonts w:ascii="Arial" w:hAnsi="Arial"/>
          <w:sz w:val="22"/>
          <w:lang w:val="es-CO" w:eastAsia="en-US"/>
        </w:rPr>
        <w:t>2.564</w:t>
      </w:r>
      <w:r w:rsidR="007977F0">
        <w:rPr>
          <w:rFonts w:ascii="Arial" w:hAnsi="Arial"/>
          <w:sz w:val="22"/>
          <w:lang w:val="es-CO" w:eastAsia="en-US"/>
        </w:rPr>
        <w:t xml:space="preserve"> estudiantes focalizados.</w:t>
      </w:r>
    </w:p>
    <w:p w:rsidR="0024441D" w:rsidRPr="00C0670C" w:rsidRDefault="0024441D">
      <w:pPr>
        <w:ind w:right="59"/>
        <w:contextualSpacing/>
        <w:jc w:val="both"/>
        <w:rPr>
          <w:rFonts w:ascii="Arial" w:hAnsi="Arial" w:cs="Arial"/>
          <w:sz w:val="22"/>
          <w:szCs w:val="22"/>
          <w:lang w:val="es-CO" w:eastAsia="en-US"/>
        </w:rPr>
      </w:pPr>
    </w:p>
    <w:p w:rsidR="00011474" w:rsidRDefault="00D516A3">
      <w:pPr>
        <w:pStyle w:val="Descripcin"/>
        <w:spacing w:before="240"/>
        <w:contextualSpacing/>
        <w:jc w:val="center"/>
        <w:rPr>
          <w:rFonts w:ascii="Arial" w:hAnsi="Arial" w:cs="Arial"/>
          <w:sz w:val="22"/>
          <w:szCs w:val="22"/>
        </w:rPr>
      </w:pPr>
      <w:r>
        <w:rPr>
          <w:rFonts w:ascii="Arial" w:hAnsi="Arial" w:cs="Arial"/>
          <w:sz w:val="22"/>
          <w:szCs w:val="22"/>
        </w:rPr>
        <w:t>Tabla 7</w:t>
      </w:r>
      <w:r w:rsidR="00960F6F" w:rsidRPr="003C4552">
        <w:rPr>
          <w:rFonts w:ascii="Arial" w:hAnsi="Arial" w:cs="Arial"/>
          <w:sz w:val="22"/>
          <w:szCs w:val="22"/>
        </w:rPr>
        <w:t xml:space="preserve"> Operación 2020</w:t>
      </w:r>
      <w:r w:rsidR="000F07B5">
        <w:rPr>
          <w:rFonts w:ascii="Arial" w:hAnsi="Arial" w:cs="Arial"/>
          <w:sz w:val="22"/>
          <w:szCs w:val="22"/>
        </w:rPr>
        <w:t xml:space="preserve"> – proyección </w:t>
      </w:r>
      <w:r w:rsidR="009A0364">
        <w:rPr>
          <w:rFonts w:ascii="Arial" w:hAnsi="Arial" w:cs="Arial"/>
          <w:sz w:val="22"/>
          <w:szCs w:val="22"/>
        </w:rPr>
        <w:t>2021</w:t>
      </w:r>
      <w:r w:rsidR="00960F6F" w:rsidRPr="003C4552">
        <w:rPr>
          <w:rFonts w:ascii="Arial" w:hAnsi="Arial" w:cs="Arial"/>
          <w:sz w:val="22"/>
          <w:szCs w:val="22"/>
        </w:rPr>
        <w:t xml:space="preserve"> </w:t>
      </w:r>
      <w:r w:rsidR="006577AD">
        <w:rPr>
          <w:rFonts w:ascii="Arial" w:hAnsi="Arial" w:cs="Arial"/>
          <w:sz w:val="22"/>
          <w:szCs w:val="22"/>
        </w:rPr>
        <w:t xml:space="preserve">Municipio de </w:t>
      </w:r>
      <w:r w:rsidR="004C0152">
        <w:rPr>
          <w:rFonts w:ascii="Arial" w:hAnsi="Arial" w:cs="Arial"/>
          <w:sz w:val="22"/>
          <w:szCs w:val="22"/>
        </w:rPr>
        <w:t>Hatonuevo</w:t>
      </w:r>
      <w:r w:rsidR="009A5C1D">
        <w:rPr>
          <w:rFonts w:ascii="Arial" w:hAnsi="Arial" w:cs="Arial"/>
          <w:sz w:val="22"/>
          <w:szCs w:val="22"/>
        </w:rPr>
        <w:t>.</w:t>
      </w:r>
    </w:p>
    <w:tbl>
      <w:tblPr>
        <w:tblW w:w="9224" w:type="dxa"/>
        <w:tblInd w:w="-10" w:type="dxa"/>
        <w:tblCellMar>
          <w:left w:w="70" w:type="dxa"/>
          <w:right w:w="70" w:type="dxa"/>
        </w:tblCellMar>
        <w:tblLook w:val="04A0" w:firstRow="1" w:lastRow="0" w:firstColumn="1" w:lastColumn="0" w:noHBand="0" w:noVBand="1"/>
      </w:tblPr>
      <w:tblGrid>
        <w:gridCol w:w="5172"/>
        <w:gridCol w:w="1934"/>
        <w:gridCol w:w="2118"/>
      </w:tblGrid>
      <w:tr w:rsidR="009A0364" w:rsidRPr="00207402" w:rsidTr="009A0364">
        <w:trPr>
          <w:trHeight w:val="252"/>
        </w:trPr>
        <w:tc>
          <w:tcPr>
            <w:tcW w:w="9224" w:type="dxa"/>
            <w:gridSpan w:val="3"/>
            <w:tcBorders>
              <w:top w:val="single" w:sz="8" w:space="0" w:color="auto"/>
              <w:left w:val="single" w:sz="8" w:space="0" w:color="auto"/>
              <w:bottom w:val="single" w:sz="8" w:space="0" w:color="auto"/>
              <w:right w:val="single" w:sz="8" w:space="0" w:color="auto"/>
            </w:tcBorders>
            <w:shd w:val="clear" w:color="auto" w:fill="DDEBF7"/>
            <w:noWrap/>
            <w:vAlign w:val="center"/>
          </w:tcPr>
          <w:p w:rsidR="009A0364" w:rsidRPr="009A0364" w:rsidRDefault="009A0364" w:rsidP="005D57AF">
            <w:pPr>
              <w:contextualSpacing/>
              <w:jc w:val="center"/>
              <w:rPr>
                <w:rFonts w:ascii="Arial" w:eastAsia="Times New Roman" w:hAnsi="Arial" w:cs="Arial"/>
                <w:b/>
                <w:sz w:val="14"/>
                <w:szCs w:val="22"/>
                <w:lang w:val="es-CO" w:eastAsia="es-CO"/>
              </w:rPr>
            </w:pPr>
            <w:r w:rsidRPr="009A0364">
              <w:rPr>
                <w:rFonts w:ascii="Arial" w:eastAsia="Times New Roman" w:hAnsi="Arial" w:cs="Arial"/>
                <w:b/>
                <w:bCs/>
                <w:sz w:val="14"/>
                <w:szCs w:val="20"/>
                <w:lang w:eastAsia="es-CO"/>
              </w:rPr>
              <w:t>INFORME DE OPERACIÓN DEL PROGRAMA DE ALIMENTACIÓN ESCOLAR</w:t>
            </w:r>
          </w:p>
        </w:tc>
      </w:tr>
      <w:tr w:rsidR="00207402" w:rsidRPr="00207402" w:rsidTr="009A0364">
        <w:trPr>
          <w:trHeight w:val="252"/>
        </w:trPr>
        <w:tc>
          <w:tcPr>
            <w:tcW w:w="5172" w:type="dxa"/>
            <w:tcBorders>
              <w:top w:val="single" w:sz="8" w:space="0" w:color="auto"/>
              <w:left w:val="single" w:sz="8" w:space="0" w:color="auto"/>
              <w:bottom w:val="single" w:sz="8" w:space="0" w:color="auto"/>
              <w:right w:val="single" w:sz="8" w:space="0" w:color="auto"/>
            </w:tcBorders>
            <w:shd w:val="clear" w:color="auto" w:fill="DDEBF7"/>
            <w:noWrap/>
            <w:vAlign w:val="center"/>
            <w:hideMark/>
          </w:tcPr>
          <w:p w:rsidR="00207402" w:rsidRPr="00207402" w:rsidRDefault="00207402" w:rsidP="005D57AF">
            <w:pPr>
              <w:contextualSpacing/>
              <w:jc w:val="center"/>
              <w:rPr>
                <w:rFonts w:ascii="Arial" w:eastAsia="Times New Roman" w:hAnsi="Arial" w:cs="Arial"/>
                <w:b/>
                <w:sz w:val="14"/>
                <w:szCs w:val="22"/>
                <w:lang w:val="es-CO" w:eastAsia="es-CO"/>
              </w:rPr>
            </w:pPr>
            <w:r w:rsidRPr="00207402">
              <w:rPr>
                <w:rFonts w:ascii="Arial" w:eastAsia="Times New Roman" w:hAnsi="Arial" w:cs="Arial"/>
                <w:b/>
                <w:sz w:val="14"/>
                <w:szCs w:val="22"/>
                <w:lang w:val="es-CO" w:eastAsia="es-CO"/>
              </w:rPr>
              <w:t>ITEM</w:t>
            </w:r>
          </w:p>
        </w:tc>
        <w:tc>
          <w:tcPr>
            <w:tcW w:w="1934" w:type="dxa"/>
            <w:tcBorders>
              <w:top w:val="single" w:sz="8" w:space="0" w:color="auto"/>
              <w:left w:val="nil"/>
              <w:bottom w:val="single" w:sz="8" w:space="0" w:color="auto"/>
              <w:right w:val="single" w:sz="8" w:space="0" w:color="auto"/>
            </w:tcBorders>
            <w:shd w:val="clear" w:color="auto" w:fill="DDEBF7"/>
            <w:noWrap/>
            <w:vAlign w:val="center"/>
            <w:hideMark/>
          </w:tcPr>
          <w:p w:rsidR="00207402" w:rsidRPr="00207402" w:rsidRDefault="00207402" w:rsidP="005D57AF">
            <w:pPr>
              <w:contextualSpacing/>
              <w:jc w:val="center"/>
              <w:rPr>
                <w:rFonts w:ascii="Arial" w:eastAsia="Times New Roman" w:hAnsi="Arial" w:cs="Arial"/>
                <w:b/>
                <w:sz w:val="14"/>
                <w:szCs w:val="22"/>
                <w:lang w:val="es-CO" w:eastAsia="es-CO"/>
              </w:rPr>
            </w:pPr>
            <w:r w:rsidRPr="00207402">
              <w:rPr>
                <w:rFonts w:ascii="Arial" w:eastAsia="Times New Roman" w:hAnsi="Arial" w:cs="Arial"/>
                <w:b/>
                <w:sz w:val="14"/>
                <w:szCs w:val="22"/>
                <w:lang w:val="es-CO" w:eastAsia="es-CO"/>
              </w:rPr>
              <w:t>VALOR CIERRE 2020</w:t>
            </w:r>
          </w:p>
        </w:tc>
        <w:tc>
          <w:tcPr>
            <w:tcW w:w="2117" w:type="dxa"/>
            <w:tcBorders>
              <w:top w:val="single" w:sz="8" w:space="0" w:color="auto"/>
              <w:left w:val="nil"/>
              <w:bottom w:val="single" w:sz="8" w:space="0" w:color="auto"/>
              <w:right w:val="single" w:sz="8" w:space="0" w:color="auto"/>
            </w:tcBorders>
            <w:shd w:val="clear" w:color="auto" w:fill="DDEBF7"/>
            <w:noWrap/>
            <w:vAlign w:val="center"/>
            <w:hideMark/>
          </w:tcPr>
          <w:p w:rsidR="00207402" w:rsidRPr="00207402" w:rsidRDefault="00207402" w:rsidP="005D57AF">
            <w:pPr>
              <w:contextualSpacing/>
              <w:jc w:val="center"/>
              <w:rPr>
                <w:rFonts w:ascii="Arial" w:eastAsia="Times New Roman" w:hAnsi="Arial" w:cs="Arial"/>
                <w:b/>
                <w:sz w:val="14"/>
                <w:szCs w:val="22"/>
                <w:lang w:val="es-CO" w:eastAsia="es-CO"/>
              </w:rPr>
            </w:pPr>
            <w:r w:rsidRPr="00207402">
              <w:rPr>
                <w:rFonts w:ascii="Arial" w:eastAsia="Times New Roman" w:hAnsi="Arial" w:cs="Arial"/>
                <w:b/>
                <w:sz w:val="14"/>
                <w:szCs w:val="22"/>
                <w:lang w:val="es-CO" w:eastAsia="es-CO"/>
              </w:rPr>
              <w:t>PROYECCION 2021</w:t>
            </w:r>
          </w:p>
        </w:tc>
      </w:tr>
      <w:tr w:rsidR="00207402" w:rsidRPr="00207402" w:rsidTr="008516F0">
        <w:trPr>
          <w:trHeight w:val="453"/>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Días de operación </w:t>
            </w:r>
          </w:p>
        </w:tc>
        <w:tc>
          <w:tcPr>
            <w:tcW w:w="1934" w:type="dxa"/>
            <w:tcBorders>
              <w:top w:val="nil"/>
              <w:left w:val="single" w:sz="8" w:space="0" w:color="auto"/>
              <w:bottom w:val="single" w:sz="4" w:space="0" w:color="auto"/>
              <w:right w:val="single" w:sz="8" w:space="0" w:color="auto"/>
            </w:tcBorders>
            <w:shd w:val="clear" w:color="auto" w:fill="auto"/>
            <w:vAlign w:val="center"/>
            <w:hideMark/>
          </w:tcPr>
          <w:p w:rsidR="00207402" w:rsidRPr="00207402" w:rsidRDefault="00207402" w:rsidP="005D57AF">
            <w:pPr>
              <w:contextualSpacing/>
              <w:jc w:val="center"/>
              <w:rPr>
                <w:rFonts w:ascii="Arial Narrow" w:eastAsia="Times New Roman" w:hAnsi="Arial Narrow" w:cs="Arial"/>
                <w:color w:val="000000"/>
                <w:sz w:val="16"/>
                <w:szCs w:val="16"/>
                <w:lang w:val="es-CO" w:eastAsia="es-CO"/>
              </w:rPr>
            </w:pPr>
            <w:r w:rsidRPr="00207402">
              <w:rPr>
                <w:rFonts w:ascii="Arial Narrow" w:eastAsia="Times New Roman" w:hAnsi="Arial Narrow" w:cs="Arial"/>
                <w:color w:val="000000"/>
                <w:sz w:val="16"/>
                <w:szCs w:val="16"/>
                <w:lang w:val="es-CO" w:eastAsia="es-CO"/>
              </w:rPr>
              <w:t>41 días promedio en RPS y 160 RPC, Rural/Urb a partir de junio 120 días</w:t>
            </w:r>
          </w:p>
        </w:tc>
        <w:tc>
          <w:tcPr>
            <w:tcW w:w="2117" w:type="dxa"/>
            <w:tcBorders>
              <w:top w:val="nil"/>
              <w:left w:val="nil"/>
              <w:bottom w:val="single" w:sz="4" w:space="0" w:color="auto"/>
              <w:right w:val="single" w:sz="8" w:space="0" w:color="auto"/>
            </w:tcBorders>
            <w:shd w:val="clear" w:color="auto" w:fill="auto"/>
            <w:vAlign w:val="center"/>
            <w:hideMark/>
          </w:tcPr>
          <w:p w:rsidR="00207402" w:rsidRPr="00207402" w:rsidRDefault="00207402" w:rsidP="005D57AF">
            <w:pPr>
              <w:contextualSpacing/>
              <w:jc w:val="center"/>
              <w:rPr>
                <w:rFonts w:ascii="Arial Narrow" w:eastAsia="Times New Roman" w:hAnsi="Arial Narrow" w:cs="Arial"/>
                <w:color w:val="000000"/>
                <w:sz w:val="16"/>
                <w:szCs w:val="16"/>
                <w:lang w:val="es-CO" w:eastAsia="es-CO"/>
              </w:rPr>
            </w:pPr>
            <w:r w:rsidRPr="00207402">
              <w:rPr>
                <w:rFonts w:ascii="Arial Narrow" w:eastAsia="Times New Roman" w:hAnsi="Arial Narrow" w:cs="Arial"/>
                <w:color w:val="000000"/>
                <w:sz w:val="16"/>
                <w:szCs w:val="16"/>
                <w:lang w:val="es-CO" w:eastAsia="es-CO"/>
              </w:rPr>
              <w:t xml:space="preserve">60 </w:t>
            </w:r>
            <w:r w:rsidR="009A0364" w:rsidRPr="00207402">
              <w:rPr>
                <w:rFonts w:ascii="Arial Narrow" w:eastAsia="Times New Roman" w:hAnsi="Arial Narrow" w:cs="Arial"/>
                <w:color w:val="000000"/>
                <w:sz w:val="16"/>
                <w:szCs w:val="16"/>
                <w:lang w:val="es-CO" w:eastAsia="es-CO"/>
              </w:rPr>
              <w:t>días</w:t>
            </w:r>
            <w:r w:rsidR="009A0364">
              <w:rPr>
                <w:rFonts w:ascii="Arial Narrow" w:eastAsia="Times New Roman" w:hAnsi="Arial Narrow" w:cs="Arial"/>
                <w:color w:val="000000"/>
                <w:sz w:val="16"/>
                <w:szCs w:val="16"/>
                <w:lang w:val="es-CO" w:eastAsia="es-CO"/>
              </w:rPr>
              <w:t xml:space="preserve"> RPC y 120 ETNO RPS/100 R</w:t>
            </w:r>
            <w:r w:rsidRPr="00207402">
              <w:rPr>
                <w:rFonts w:ascii="Arial Narrow" w:eastAsia="Times New Roman" w:hAnsi="Arial Narrow" w:cs="Arial"/>
                <w:color w:val="000000"/>
                <w:sz w:val="16"/>
                <w:szCs w:val="16"/>
                <w:lang w:val="es-CO" w:eastAsia="es-CO"/>
              </w:rPr>
              <w:t>ural y urbana RPS</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Matricula total (octubre 2020)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4.296</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4.296</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Total titulares de derecho a focalizados.</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3.824</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4.078</w:t>
            </w:r>
          </w:p>
        </w:tc>
      </w:tr>
      <w:tr w:rsidR="00207402" w:rsidRPr="00207402" w:rsidTr="009A0364">
        <w:trPr>
          <w:trHeight w:val="240"/>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 de cobertura </w:t>
            </w:r>
          </w:p>
        </w:tc>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89</w:t>
            </w:r>
            <w:r w:rsidR="0024441D">
              <w:rPr>
                <w:rFonts w:ascii="Arial Narrow" w:eastAsia="Times New Roman" w:hAnsi="Arial Narrow" w:cs="Arial"/>
                <w:color w:val="000000"/>
                <w:sz w:val="20"/>
                <w:szCs w:val="20"/>
                <w:lang w:val="es-CO" w:eastAsia="es-CO"/>
              </w:rPr>
              <w:t xml:space="preserve"> </w:t>
            </w:r>
            <w:r w:rsidRPr="00207402">
              <w:rPr>
                <w:rFonts w:ascii="Arial Narrow" w:eastAsia="Times New Roman" w:hAnsi="Arial Narrow" w:cs="Arial"/>
                <w:color w:val="000000"/>
                <w:sz w:val="20"/>
                <w:szCs w:val="20"/>
                <w:lang w:val="es-CO" w:eastAsia="es-CO"/>
              </w:rPr>
              <w:t>%</w:t>
            </w:r>
          </w:p>
        </w:tc>
        <w:tc>
          <w:tcPr>
            <w:tcW w:w="2117" w:type="dxa"/>
            <w:tcBorders>
              <w:top w:val="nil"/>
              <w:left w:val="nil"/>
              <w:bottom w:val="single" w:sz="4" w:space="0" w:color="auto"/>
              <w:right w:val="single" w:sz="8" w:space="0" w:color="auto"/>
            </w:tcBorders>
            <w:shd w:val="clear" w:color="auto" w:fill="auto"/>
            <w:noWrap/>
            <w:vAlign w:val="bottom"/>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95</w:t>
            </w:r>
            <w:r w:rsidR="0024441D">
              <w:rPr>
                <w:rFonts w:ascii="Arial Narrow" w:eastAsia="Times New Roman" w:hAnsi="Arial Narrow" w:cs="Arial"/>
                <w:color w:val="000000"/>
                <w:sz w:val="20"/>
                <w:szCs w:val="20"/>
                <w:lang w:val="es-CO" w:eastAsia="es-CO"/>
              </w:rPr>
              <w:t xml:space="preserve"> </w:t>
            </w:r>
            <w:r w:rsidRPr="00207402">
              <w:rPr>
                <w:rFonts w:ascii="Arial Narrow" w:eastAsia="Times New Roman" w:hAnsi="Arial Narrow" w:cs="Arial"/>
                <w:color w:val="000000"/>
                <w:sz w:val="20"/>
                <w:szCs w:val="20"/>
                <w:lang w:val="es-CO" w:eastAsia="es-CO"/>
              </w:rPr>
              <w:t>%</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Total </w:t>
            </w:r>
            <w:r w:rsidR="0024441D" w:rsidRPr="00207402">
              <w:rPr>
                <w:rFonts w:ascii="Arial Narrow" w:eastAsia="Times New Roman" w:hAnsi="Arial Narrow" w:cs="Arial"/>
                <w:color w:val="000000"/>
                <w:sz w:val="20"/>
                <w:szCs w:val="20"/>
                <w:lang w:val="es-CO" w:eastAsia="es-CO"/>
              </w:rPr>
              <w:t>raciones día</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3.824</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4.078</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Costo diario </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9.494.534</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11.119.296</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Costo raciones </w:t>
            </w:r>
          </w:p>
        </w:tc>
        <w:tc>
          <w:tcPr>
            <w:tcW w:w="1934" w:type="dxa"/>
            <w:tcBorders>
              <w:top w:val="nil"/>
              <w:left w:val="single" w:sz="8" w:space="0" w:color="auto"/>
              <w:bottom w:val="single" w:sz="4" w:space="0" w:color="auto"/>
              <w:right w:val="single" w:sz="8" w:space="0" w:color="auto"/>
            </w:tcBorders>
            <w:shd w:val="clear" w:color="000000" w:fill="FFFFFF"/>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$1.421.863.633</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$1.858.628.800</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Equipo de apoyo a la </w:t>
            </w:r>
            <w:r w:rsidR="009A0364" w:rsidRPr="00207402">
              <w:rPr>
                <w:rFonts w:ascii="Arial Narrow" w:eastAsia="Times New Roman" w:hAnsi="Arial Narrow" w:cs="Arial"/>
                <w:color w:val="000000"/>
                <w:sz w:val="20"/>
                <w:szCs w:val="20"/>
                <w:lang w:val="es-CO" w:eastAsia="es-CO"/>
              </w:rPr>
              <w:t>Supervisión</w:t>
            </w:r>
            <w:r w:rsidRPr="00207402">
              <w:rPr>
                <w:rFonts w:ascii="Arial Narrow" w:eastAsia="Times New Roman" w:hAnsi="Arial Narrow" w:cs="Arial"/>
                <w:color w:val="000000"/>
                <w:sz w:val="20"/>
                <w:szCs w:val="20"/>
                <w:lang w:val="es-CO" w:eastAsia="es-CO"/>
              </w:rPr>
              <w:t xml:space="preserve"> </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$35.538.881</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$36.704.019</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Total costo de operación</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$1.457.402.514</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$1.895.332.819</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Recursos MEN para </w:t>
            </w:r>
            <w:r w:rsidR="0024441D" w:rsidRPr="00207402">
              <w:rPr>
                <w:rFonts w:ascii="Arial Narrow" w:eastAsia="Times New Roman" w:hAnsi="Arial Narrow" w:cs="Arial"/>
                <w:color w:val="000000"/>
                <w:sz w:val="20"/>
                <w:szCs w:val="20"/>
                <w:lang w:val="es-CO" w:eastAsia="es-CO"/>
              </w:rPr>
              <w:t>financiamiento recursos</w:t>
            </w:r>
            <w:r w:rsidRPr="00207402">
              <w:rPr>
                <w:rFonts w:ascii="Arial Narrow" w:eastAsia="Times New Roman" w:hAnsi="Arial Narrow" w:cs="Arial"/>
                <w:color w:val="000000"/>
                <w:sz w:val="20"/>
                <w:szCs w:val="20"/>
                <w:lang w:val="es-CO" w:eastAsia="es-CO"/>
              </w:rPr>
              <w:t xml:space="preserve"> </w:t>
            </w:r>
            <w:r w:rsidR="0024441D" w:rsidRPr="00207402">
              <w:rPr>
                <w:rFonts w:ascii="Arial Narrow" w:eastAsia="Times New Roman" w:hAnsi="Arial Narrow" w:cs="Arial"/>
                <w:color w:val="000000"/>
                <w:sz w:val="20"/>
                <w:szCs w:val="20"/>
                <w:lang w:val="es-CO" w:eastAsia="es-CO"/>
              </w:rPr>
              <w:t>PGN jornada</w:t>
            </w:r>
            <w:r w:rsidRPr="00207402">
              <w:rPr>
                <w:rFonts w:ascii="Arial Narrow" w:eastAsia="Times New Roman" w:hAnsi="Arial Narrow" w:cs="Arial"/>
                <w:color w:val="000000"/>
                <w:sz w:val="20"/>
                <w:szCs w:val="20"/>
                <w:lang w:val="es-CO" w:eastAsia="es-CO"/>
              </w:rPr>
              <w:t xml:space="preserve"> regular </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$571.816.165</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$594.773.927</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Recursos MEN para financiamiento recursos </w:t>
            </w:r>
            <w:r w:rsidR="0024441D" w:rsidRPr="00207402">
              <w:rPr>
                <w:rFonts w:ascii="Arial Narrow" w:eastAsia="Times New Roman" w:hAnsi="Arial Narrow" w:cs="Arial"/>
                <w:color w:val="000000"/>
                <w:sz w:val="20"/>
                <w:szCs w:val="20"/>
                <w:lang w:val="es-CO" w:eastAsia="es-CO"/>
              </w:rPr>
              <w:t>PGN jornada</w:t>
            </w:r>
            <w:r w:rsidRPr="00207402">
              <w:rPr>
                <w:rFonts w:ascii="Arial Narrow" w:eastAsia="Times New Roman" w:hAnsi="Arial Narrow" w:cs="Arial"/>
                <w:color w:val="000000"/>
                <w:sz w:val="20"/>
                <w:szCs w:val="20"/>
                <w:lang w:val="es-CO" w:eastAsia="es-CO"/>
              </w:rPr>
              <w:t xml:space="preserve"> única </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$89.268.040</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Presupuesto para financiamiento recursos SGP AE </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$172.116.000</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$172.150.061</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Presupuesto para financiamiento CONPES 151</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Presupuesto para financiamiento recursos de Calidad </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Presupuesto para financiamiento recursos de calidad-EMERGENCIA</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Recursos del Balance</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$624.202.309</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$1.128.408.831</w:t>
            </w:r>
          </w:p>
        </w:tc>
      </w:tr>
      <w:tr w:rsidR="00207402" w:rsidRPr="00207402" w:rsidTr="009A0364">
        <w:trPr>
          <w:trHeight w:val="204"/>
        </w:trPr>
        <w:tc>
          <w:tcPr>
            <w:tcW w:w="5172" w:type="dxa"/>
            <w:tcBorders>
              <w:top w:val="nil"/>
              <w:left w:val="single" w:sz="8" w:space="0" w:color="auto"/>
              <w:bottom w:val="single" w:sz="4"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Total </w:t>
            </w:r>
            <w:r w:rsidR="0024441D" w:rsidRPr="00207402">
              <w:rPr>
                <w:rFonts w:ascii="Arial Narrow" w:eastAsia="Times New Roman" w:hAnsi="Arial Narrow" w:cs="Arial"/>
                <w:color w:val="000000"/>
                <w:sz w:val="20"/>
                <w:szCs w:val="20"/>
                <w:lang w:val="es-CO" w:eastAsia="es-CO"/>
              </w:rPr>
              <w:t>presupuesto para</w:t>
            </w:r>
            <w:r w:rsidRPr="00207402">
              <w:rPr>
                <w:rFonts w:ascii="Arial Narrow" w:eastAsia="Times New Roman" w:hAnsi="Arial Narrow" w:cs="Arial"/>
                <w:color w:val="000000"/>
                <w:sz w:val="20"/>
                <w:szCs w:val="20"/>
                <w:lang w:val="es-CO" w:eastAsia="es-CO"/>
              </w:rPr>
              <w:t xml:space="preserve"> financiamiento operación </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$1.457.402.514</w:t>
            </w:r>
          </w:p>
        </w:tc>
        <w:tc>
          <w:tcPr>
            <w:tcW w:w="2117" w:type="dxa"/>
            <w:tcBorders>
              <w:top w:val="nil"/>
              <w:left w:val="nil"/>
              <w:bottom w:val="single" w:sz="4"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$1.895.332.819</w:t>
            </w:r>
          </w:p>
        </w:tc>
      </w:tr>
      <w:tr w:rsidR="00207402" w:rsidRPr="00207402" w:rsidTr="009A0364">
        <w:trPr>
          <w:trHeight w:val="216"/>
        </w:trPr>
        <w:tc>
          <w:tcPr>
            <w:tcW w:w="5172" w:type="dxa"/>
            <w:tcBorders>
              <w:top w:val="nil"/>
              <w:left w:val="single" w:sz="8" w:space="0" w:color="auto"/>
              <w:bottom w:val="single" w:sz="8" w:space="0" w:color="auto"/>
              <w:right w:val="nil"/>
            </w:tcBorders>
            <w:shd w:val="clear" w:color="auto" w:fill="auto"/>
            <w:noWrap/>
            <w:vAlign w:val="center"/>
            <w:hideMark/>
          </w:tcPr>
          <w:p w:rsidR="00207402" w:rsidRPr="00207402" w:rsidRDefault="00207402" w:rsidP="005D57AF">
            <w:pPr>
              <w:contextualSpacing/>
              <w:rPr>
                <w:rFonts w:ascii="Arial Narrow" w:eastAsia="Times New Roman" w:hAnsi="Arial Narrow" w:cs="Arial"/>
                <w:color w:val="000000"/>
                <w:sz w:val="20"/>
                <w:szCs w:val="20"/>
                <w:lang w:val="es-CO" w:eastAsia="es-CO"/>
              </w:rPr>
            </w:pPr>
            <w:r w:rsidRPr="00207402">
              <w:rPr>
                <w:rFonts w:ascii="Arial Narrow" w:eastAsia="Times New Roman" w:hAnsi="Arial Narrow" w:cs="Arial"/>
                <w:color w:val="000000"/>
                <w:sz w:val="20"/>
                <w:szCs w:val="20"/>
                <w:lang w:val="es-CO" w:eastAsia="es-CO"/>
              </w:rPr>
              <w:t xml:space="preserve">Número de niños faltante / sobrante. </w:t>
            </w:r>
          </w:p>
        </w:tc>
        <w:tc>
          <w:tcPr>
            <w:tcW w:w="1934" w:type="dxa"/>
            <w:tcBorders>
              <w:top w:val="nil"/>
              <w:left w:val="single" w:sz="8" w:space="0" w:color="auto"/>
              <w:bottom w:val="single" w:sz="8"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sz w:val="20"/>
                <w:szCs w:val="20"/>
                <w:lang w:val="es-CO" w:eastAsia="es-CO"/>
              </w:rPr>
            </w:pPr>
            <w:r w:rsidRPr="00207402">
              <w:rPr>
                <w:rFonts w:ascii="Arial Narrow" w:eastAsia="Times New Roman" w:hAnsi="Arial Narrow" w:cs="Arial"/>
                <w:sz w:val="20"/>
                <w:szCs w:val="20"/>
                <w:lang w:val="es-CO" w:eastAsia="es-CO"/>
              </w:rPr>
              <w:t>472</w:t>
            </w:r>
          </w:p>
        </w:tc>
        <w:tc>
          <w:tcPr>
            <w:tcW w:w="2117" w:type="dxa"/>
            <w:tcBorders>
              <w:top w:val="nil"/>
              <w:left w:val="nil"/>
              <w:bottom w:val="single" w:sz="8" w:space="0" w:color="auto"/>
              <w:right w:val="single" w:sz="8" w:space="0" w:color="auto"/>
            </w:tcBorders>
            <w:shd w:val="clear" w:color="auto" w:fill="auto"/>
            <w:noWrap/>
            <w:vAlign w:val="center"/>
            <w:hideMark/>
          </w:tcPr>
          <w:p w:rsidR="00207402" w:rsidRPr="00207402" w:rsidRDefault="00207402" w:rsidP="005D57AF">
            <w:pPr>
              <w:contextualSpacing/>
              <w:jc w:val="right"/>
              <w:rPr>
                <w:rFonts w:ascii="Arial Narrow" w:eastAsia="Times New Roman" w:hAnsi="Arial Narrow" w:cs="Arial"/>
                <w:sz w:val="20"/>
                <w:szCs w:val="20"/>
                <w:lang w:val="es-CO" w:eastAsia="es-CO"/>
              </w:rPr>
            </w:pPr>
            <w:r w:rsidRPr="00207402">
              <w:rPr>
                <w:rFonts w:ascii="Arial Narrow" w:eastAsia="Times New Roman" w:hAnsi="Arial Narrow" w:cs="Arial"/>
                <w:sz w:val="20"/>
                <w:szCs w:val="20"/>
                <w:lang w:val="es-CO" w:eastAsia="es-CO"/>
              </w:rPr>
              <w:t>218</w:t>
            </w:r>
          </w:p>
        </w:tc>
      </w:tr>
    </w:tbl>
    <w:p w:rsidR="00F132E8" w:rsidRPr="003C4552" w:rsidRDefault="00752148">
      <w:pPr>
        <w:pStyle w:val="Descripcin"/>
        <w:tabs>
          <w:tab w:val="center" w:pos="4702"/>
          <w:tab w:val="right" w:pos="9405"/>
        </w:tabs>
        <w:contextualSpacing/>
        <w:jc w:val="center"/>
        <w:rPr>
          <w:rFonts w:ascii="Arial" w:hAnsi="Arial" w:cs="Arial"/>
          <w:i w:val="0"/>
          <w:iCs w:val="0"/>
          <w:color w:val="auto"/>
          <w:szCs w:val="22"/>
        </w:rPr>
      </w:pPr>
      <w:r w:rsidRPr="003C4552">
        <w:rPr>
          <w:rFonts w:ascii="Arial" w:hAnsi="Arial" w:cs="Arial"/>
          <w:i w:val="0"/>
          <w:iCs w:val="0"/>
          <w:color w:val="auto"/>
          <w:szCs w:val="22"/>
        </w:rPr>
        <w:t>Fuente: Administración Temporal de la Competencia</w:t>
      </w:r>
      <w:r w:rsidR="009A0364">
        <w:rPr>
          <w:rFonts w:ascii="Arial" w:hAnsi="Arial" w:cs="Arial"/>
          <w:i w:val="0"/>
          <w:iCs w:val="0"/>
          <w:color w:val="auto"/>
          <w:szCs w:val="22"/>
        </w:rPr>
        <w:t xml:space="preserve"> 2021</w:t>
      </w:r>
      <w:r w:rsidRPr="003C4552">
        <w:rPr>
          <w:rFonts w:ascii="Arial" w:hAnsi="Arial" w:cs="Arial"/>
          <w:i w:val="0"/>
          <w:iCs w:val="0"/>
          <w:color w:val="auto"/>
          <w:szCs w:val="22"/>
        </w:rPr>
        <w:t>.</w:t>
      </w:r>
    </w:p>
    <w:p w:rsidR="00D96BC4" w:rsidRDefault="00D96BC4">
      <w:pPr>
        <w:pStyle w:val="Descripcin"/>
        <w:spacing w:after="0"/>
        <w:contextualSpacing/>
        <w:jc w:val="center"/>
        <w:rPr>
          <w:rFonts w:ascii="Arial" w:eastAsia="Times New Roman" w:hAnsi="Arial" w:cs="Arial"/>
          <w:b/>
          <w:sz w:val="20"/>
          <w:szCs w:val="22"/>
        </w:rPr>
      </w:pPr>
    </w:p>
    <w:p w:rsidR="009A0364" w:rsidRPr="009A0364" w:rsidRDefault="009A0364">
      <w:pPr>
        <w:ind w:right="59"/>
        <w:contextualSpacing/>
        <w:jc w:val="both"/>
        <w:rPr>
          <w:rFonts w:ascii="Arial" w:hAnsi="Arial" w:cs="Arial"/>
          <w:sz w:val="22"/>
          <w:szCs w:val="22"/>
        </w:rPr>
      </w:pPr>
      <w:r w:rsidRPr="009A0364">
        <w:rPr>
          <w:rFonts w:ascii="Arial" w:hAnsi="Arial" w:cs="Arial"/>
          <w:sz w:val="22"/>
          <w:szCs w:val="22"/>
        </w:rPr>
        <w:lastRenderedPageBreak/>
        <w:t xml:space="preserve">Por su parte, para la vigencia 2021 se tenía proyectada la entrega de 60 días de Raciones para Preparar en Casa y 120 días de Raciones Preparadas en Sitio para una cobertura total de 180 días de </w:t>
      </w:r>
      <w:r w:rsidR="00CF6D61">
        <w:rPr>
          <w:rFonts w:ascii="Arial" w:hAnsi="Arial" w:cs="Arial"/>
          <w:sz w:val="22"/>
          <w:szCs w:val="22"/>
        </w:rPr>
        <w:t>c</w:t>
      </w:r>
      <w:r w:rsidRPr="009A0364">
        <w:rPr>
          <w:rFonts w:ascii="Arial" w:hAnsi="Arial" w:cs="Arial"/>
          <w:sz w:val="22"/>
          <w:szCs w:val="22"/>
        </w:rPr>
        <w:t xml:space="preserve">alendario </w:t>
      </w:r>
      <w:r w:rsidR="00CF6D61">
        <w:rPr>
          <w:rFonts w:ascii="Arial" w:hAnsi="Arial" w:cs="Arial"/>
          <w:sz w:val="22"/>
          <w:szCs w:val="22"/>
        </w:rPr>
        <w:t>e</w:t>
      </w:r>
      <w:r w:rsidRPr="009A0364">
        <w:rPr>
          <w:rFonts w:ascii="Arial" w:hAnsi="Arial" w:cs="Arial"/>
          <w:sz w:val="22"/>
          <w:szCs w:val="22"/>
        </w:rPr>
        <w:t xml:space="preserve">scolar con el fin de beneficiar a </w:t>
      </w:r>
      <w:r>
        <w:rPr>
          <w:rFonts w:ascii="Arial" w:hAnsi="Arial" w:cs="Arial"/>
          <w:sz w:val="22"/>
          <w:szCs w:val="22"/>
        </w:rPr>
        <w:t>4.078</w:t>
      </w:r>
      <w:r w:rsidRPr="009A0364">
        <w:rPr>
          <w:rFonts w:ascii="Arial" w:hAnsi="Arial" w:cs="Arial"/>
          <w:sz w:val="22"/>
          <w:szCs w:val="22"/>
        </w:rPr>
        <w:t xml:space="preserve"> titulares de derecho</w:t>
      </w:r>
      <w:r w:rsidR="00CF6D61">
        <w:rPr>
          <w:rFonts w:ascii="Arial" w:hAnsi="Arial" w:cs="Arial"/>
          <w:sz w:val="22"/>
          <w:szCs w:val="22"/>
        </w:rPr>
        <w:t>;</w:t>
      </w:r>
      <w:r w:rsidRPr="009A0364">
        <w:rPr>
          <w:rFonts w:ascii="Arial" w:hAnsi="Arial" w:cs="Arial"/>
          <w:sz w:val="22"/>
          <w:szCs w:val="22"/>
        </w:rPr>
        <w:t xml:space="preserve"> no obstante, producto de la continuidad de la Emergencia Sanitaria, se precisó seguir con el modelo transitorio de entrega de RPC por mayor tiempo del planeado inicialmente. El costo total de la operación proyectada asciende los $</w:t>
      </w:r>
      <w:r>
        <w:rPr>
          <w:rFonts w:ascii="Arial" w:hAnsi="Arial" w:cs="Arial"/>
          <w:sz w:val="22"/>
          <w:szCs w:val="22"/>
        </w:rPr>
        <w:t>1.895</w:t>
      </w:r>
      <w:r w:rsidRPr="009A0364">
        <w:rPr>
          <w:rFonts w:ascii="Arial" w:hAnsi="Arial" w:cs="Arial"/>
          <w:sz w:val="22"/>
          <w:szCs w:val="22"/>
        </w:rPr>
        <w:t xml:space="preserve"> millones, de los cuales $</w:t>
      </w:r>
      <w:r>
        <w:rPr>
          <w:rFonts w:ascii="Arial" w:hAnsi="Arial" w:cs="Arial"/>
          <w:sz w:val="22"/>
          <w:szCs w:val="22"/>
        </w:rPr>
        <w:t>172</w:t>
      </w:r>
      <w:r w:rsidRPr="009A0364">
        <w:rPr>
          <w:rFonts w:ascii="Arial" w:hAnsi="Arial" w:cs="Arial"/>
          <w:sz w:val="22"/>
          <w:szCs w:val="22"/>
        </w:rPr>
        <w:t xml:space="preserve"> millones correspondieron a recursos aportados por la Entidad Territorial diferentes a los ya asignados con destinación específica. La cobertura total proyectada al igu</w:t>
      </w:r>
      <w:r>
        <w:rPr>
          <w:rFonts w:ascii="Arial" w:hAnsi="Arial" w:cs="Arial"/>
          <w:sz w:val="22"/>
          <w:szCs w:val="22"/>
        </w:rPr>
        <w:t>al que el año anterior es del 95</w:t>
      </w:r>
      <w:r w:rsidRPr="009A0364">
        <w:rPr>
          <w:rFonts w:ascii="Arial" w:hAnsi="Arial" w:cs="Arial"/>
          <w:sz w:val="22"/>
          <w:szCs w:val="22"/>
        </w:rPr>
        <w:t xml:space="preserve"> % del total de la matrícula.</w:t>
      </w:r>
    </w:p>
    <w:p w:rsidR="00D96BC4" w:rsidRPr="00517412" w:rsidRDefault="00D96BC4">
      <w:pPr>
        <w:contextualSpacing/>
        <w:rPr>
          <w:rFonts w:ascii="Arial" w:hAnsi="Arial" w:cs="Arial"/>
          <w:sz w:val="22"/>
          <w:szCs w:val="22"/>
          <w:lang w:val="es-CO" w:eastAsia="en-US"/>
        </w:rPr>
      </w:pPr>
    </w:p>
    <w:p w:rsidR="005B6526" w:rsidRPr="00AA48F9" w:rsidRDefault="005E4452">
      <w:pPr>
        <w:pStyle w:val="Prrafodelista"/>
        <w:numPr>
          <w:ilvl w:val="0"/>
          <w:numId w:val="25"/>
        </w:numPr>
        <w:spacing w:after="0" w:line="240" w:lineRule="auto"/>
        <w:ind w:right="86"/>
        <w:contextualSpacing/>
        <w:jc w:val="both"/>
        <w:rPr>
          <w:rFonts w:ascii="Arial" w:eastAsia="Arial" w:hAnsi="Arial" w:cs="Arial"/>
          <w:b/>
          <w:bCs/>
          <w:position w:val="-1"/>
        </w:rPr>
      </w:pPr>
      <w:r>
        <w:rPr>
          <w:rFonts w:ascii="Arial" w:eastAsia="Arial" w:hAnsi="Arial" w:cs="Arial"/>
          <w:b/>
          <w:bCs/>
          <w:position w:val="-1"/>
        </w:rPr>
        <w:t>SEGUIMIENTO</w:t>
      </w:r>
      <w:r w:rsidR="005B6526" w:rsidRPr="00AA48F9">
        <w:rPr>
          <w:rFonts w:ascii="Arial" w:eastAsia="Arial" w:hAnsi="Arial" w:cs="Arial"/>
          <w:b/>
          <w:bCs/>
          <w:position w:val="-1"/>
        </w:rPr>
        <w:t xml:space="preserve"> DEL CUMPLIMIENTO DE LAS RESPONS</w:t>
      </w:r>
      <w:r w:rsidR="00845467">
        <w:rPr>
          <w:rFonts w:ascii="Arial" w:eastAsia="Arial" w:hAnsi="Arial" w:cs="Arial"/>
          <w:b/>
          <w:bCs/>
          <w:position w:val="-1"/>
        </w:rPr>
        <w:t xml:space="preserve">ABILIDADES DE LA ADMINISTRACIÓN </w:t>
      </w:r>
      <w:r w:rsidRPr="00845467">
        <w:rPr>
          <w:rFonts w:ascii="Arial" w:eastAsia="Arial" w:hAnsi="Arial" w:cs="Arial"/>
          <w:b/>
          <w:bCs/>
          <w:position w:val="-1"/>
        </w:rPr>
        <w:t>MUNICIPAL</w:t>
      </w:r>
      <w:r w:rsidR="005B6526" w:rsidRPr="00AA48F9">
        <w:rPr>
          <w:rFonts w:ascii="Arial" w:eastAsia="Arial" w:hAnsi="Arial" w:cs="Arial"/>
          <w:b/>
          <w:bCs/>
          <w:position w:val="-1"/>
        </w:rPr>
        <w:t>.</w:t>
      </w:r>
    </w:p>
    <w:p w:rsidR="005B6526" w:rsidRPr="00AA48F9" w:rsidRDefault="005B6526">
      <w:pPr>
        <w:ind w:right="59"/>
        <w:contextualSpacing/>
        <w:jc w:val="both"/>
        <w:rPr>
          <w:rFonts w:ascii="Arial" w:eastAsia="Arial" w:hAnsi="Arial" w:cs="Arial"/>
          <w:sz w:val="22"/>
          <w:szCs w:val="22"/>
          <w:lang w:val="es-CO"/>
        </w:rPr>
      </w:pPr>
    </w:p>
    <w:p w:rsidR="005B6526" w:rsidRPr="003C4552" w:rsidRDefault="005B6526">
      <w:pPr>
        <w:ind w:right="86"/>
        <w:contextualSpacing/>
        <w:jc w:val="both"/>
        <w:rPr>
          <w:rFonts w:ascii="Arial" w:eastAsia="Arial" w:hAnsi="Arial" w:cs="Arial"/>
          <w:sz w:val="22"/>
          <w:szCs w:val="22"/>
        </w:rPr>
      </w:pPr>
      <w:r w:rsidRPr="003C4552">
        <w:rPr>
          <w:rFonts w:ascii="Arial" w:eastAsia="Arial" w:hAnsi="Arial" w:cs="Arial"/>
          <w:sz w:val="22"/>
          <w:szCs w:val="22"/>
        </w:rPr>
        <w:t>Teniendo en cuenta los objetivos plant</w:t>
      </w:r>
      <w:r w:rsidR="00845467">
        <w:rPr>
          <w:rFonts w:ascii="Arial" w:eastAsia="Arial" w:hAnsi="Arial" w:cs="Arial"/>
          <w:sz w:val="22"/>
          <w:szCs w:val="22"/>
        </w:rPr>
        <w:t>eados por el Documento CONPES 3984 del 20 de febrero de 2020</w:t>
      </w:r>
      <w:r w:rsidRPr="003C4552">
        <w:rPr>
          <w:rFonts w:ascii="Arial" w:eastAsia="Arial" w:hAnsi="Arial" w:cs="Arial"/>
          <w:sz w:val="22"/>
          <w:szCs w:val="22"/>
        </w:rPr>
        <w:t xml:space="preserve"> numeral 6.2.3 para que las Entidades Territoriales No Certificadas en Educación, reasuman la competencia en la Asignación para la Alimentación Escolar, durante la</w:t>
      </w:r>
      <w:r w:rsidR="00845467">
        <w:rPr>
          <w:rFonts w:ascii="Arial" w:eastAsia="Arial" w:hAnsi="Arial" w:cs="Arial"/>
          <w:sz w:val="22"/>
          <w:szCs w:val="22"/>
        </w:rPr>
        <w:t xml:space="preserve">s diferentes asistencias técnicas llevadas a cabo al Municipio de </w:t>
      </w:r>
      <w:r w:rsidR="004C0152">
        <w:rPr>
          <w:rFonts w:ascii="Arial" w:eastAsia="Arial" w:hAnsi="Arial" w:cs="Arial"/>
          <w:sz w:val="22"/>
          <w:szCs w:val="22"/>
        </w:rPr>
        <w:t>Hatonuevo</w:t>
      </w:r>
      <w:r w:rsidRPr="003C4552">
        <w:rPr>
          <w:rFonts w:ascii="Arial" w:eastAsia="Arial" w:hAnsi="Arial" w:cs="Arial"/>
          <w:sz w:val="22"/>
          <w:szCs w:val="22"/>
        </w:rPr>
        <w:t xml:space="preserve"> se dieron a conocer a los actores </w:t>
      </w:r>
      <w:r w:rsidR="00845467">
        <w:rPr>
          <w:rFonts w:ascii="Arial" w:eastAsia="Arial" w:hAnsi="Arial" w:cs="Arial"/>
          <w:sz w:val="22"/>
          <w:szCs w:val="22"/>
        </w:rPr>
        <w:t xml:space="preserve">las actividades planteadas para la extensión de la Medida Correctiva, así como </w:t>
      </w:r>
      <w:r w:rsidRPr="003C4552">
        <w:rPr>
          <w:rFonts w:ascii="Arial" w:eastAsia="Arial" w:hAnsi="Arial" w:cs="Arial"/>
          <w:sz w:val="22"/>
          <w:szCs w:val="22"/>
        </w:rPr>
        <w:t>l</w:t>
      </w:r>
      <w:r w:rsidR="00845467">
        <w:rPr>
          <w:rFonts w:ascii="Arial" w:eastAsia="Arial" w:hAnsi="Arial" w:cs="Arial"/>
          <w:sz w:val="22"/>
          <w:szCs w:val="22"/>
        </w:rPr>
        <w:t>a normatividad vigente del PAE,</w:t>
      </w:r>
      <w:r w:rsidRPr="003C4552">
        <w:rPr>
          <w:rFonts w:ascii="Arial" w:eastAsia="Arial" w:hAnsi="Arial" w:cs="Arial"/>
          <w:sz w:val="22"/>
          <w:szCs w:val="22"/>
        </w:rPr>
        <w:t xml:space="preserve"> las competencias del </w:t>
      </w:r>
      <w:r w:rsidR="00845467">
        <w:rPr>
          <w:rFonts w:ascii="Arial" w:eastAsia="Arial" w:hAnsi="Arial" w:cs="Arial"/>
          <w:sz w:val="22"/>
          <w:szCs w:val="22"/>
        </w:rPr>
        <w:t>Municipi</w:t>
      </w:r>
      <w:r w:rsidR="00E3018E">
        <w:rPr>
          <w:rFonts w:ascii="Arial" w:eastAsia="Arial" w:hAnsi="Arial" w:cs="Arial"/>
          <w:sz w:val="22"/>
          <w:szCs w:val="22"/>
        </w:rPr>
        <w:t>o</w:t>
      </w:r>
      <w:r w:rsidR="00E3018E" w:rsidRPr="003C4552">
        <w:rPr>
          <w:rFonts w:ascii="Arial" w:eastAsia="Arial" w:hAnsi="Arial" w:cs="Arial"/>
          <w:sz w:val="22"/>
          <w:szCs w:val="22"/>
        </w:rPr>
        <w:t xml:space="preserve"> </w:t>
      </w:r>
      <w:r w:rsidRPr="003C4552">
        <w:rPr>
          <w:rFonts w:ascii="Arial" w:eastAsia="Arial" w:hAnsi="Arial" w:cs="Arial"/>
          <w:sz w:val="22"/>
          <w:szCs w:val="22"/>
        </w:rPr>
        <w:t>frente al PAE y la importancia de la coordinación entre e</w:t>
      </w:r>
      <w:r w:rsidR="00E3018E">
        <w:rPr>
          <w:rFonts w:ascii="Arial" w:eastAsia="Arial" w:hAnsi="Arial" w:cs="Arial"/>
          <w:sz w:val="22"/>
          <w:szCs w:val="22"/>
        </w:rPr>
        <w:t xml:space="preserve">ste </w:t>
      </w:r>
      <w:r w:rsidRPr="003C4552">
        <w:rPr>
          <w:rFonts w:ascii="Arial" w:eastAsia="Arial" w:hAnsi="Arial" w:cs="Arial"/>
          <w:sz w:val="22"/>
          <w:szCs w:val="22"/>
        </w:rPr>
        <w:t>y la Asunción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 la participación ciudadana y la rendición de cuentas, establecidas en los Lineamientos Técnicos del Programa.</w:t>
      </w:r>
    </w:p>
    <w:p w:rsidR="005B6526" w:rsidRPr="003C4552" w:rsidRDefault="005B6526">
      <w:pPr>
        <w:ind w:right="59"/>
        <w:contextualSpacing/>
        <w:jc w:val="both"/>
        <w:rPr>
          <w:rFonts w:ascii="Arial" w:eastAsia="Arial" w:hAnsi="Arial" w:cs="Arial"/>
          <w:sz w:val="22"/>
          <w:szCs w:val="22"/>
        </w:rPr>
      </w:pPr>
    </w:p>
    <w:p w:rsidR="005B6526" w:rsidRPr="00845467" w:rsidRDefault="005B6526">
      <w:pPr>
        <w:ind w:right="59"/>
        <w:contextualSpacing/>
        <w:jc w:val="both"/>
        <w:rPr>
          <w:rFonts w:ascii="Arial" w:eastAsia="Arial" w:hAnsi="Arial" w:cs="Arial"/>
          <w:sz w:val="22"/>
          <w:szCs w:val="22"/>
        </w:rPr>
      </w:pPr>
      <w:r w:rsidRPr="003C4552">
        <w:rPr>
          <w:rFonts w:ascii="Arial" w:eastAsia="Arial" w:hAnsi="Arial" w:cs="Arial"/>
          <w:sz w:val="22"/>
          <w:szCs w:val="22"/>
        </w:rPr>
        <w:t>A continuación, se presenta un análisis del cumplimiento de las responsabilidades establ</w:t>
      </w:r>
      <w:r w:rsidR="00845467">
        <w:rPr>
          <w:rFonts w:ascii="Arial" w:eastAsia="Arial" w:hAnsi="Arial" w:cs="Arial"/>
          <w:sz w:val="22"/>
          <w:szCs w:val="22"/>
        </w:rPr>
        <w:t>ecidas en el Documento CONPES 3984 de 2020</w:t>
      </w:r>
      <w:r w:rsidRPr="003C4552">
        <w:rPr>
          <w:rFonts w:ascii="Arial" w:eastAsia="Arial" w:hAnsi="Arial" w:cs="Arial"/>
          <w:sz w:val="22"/>
          <w:szCs w:val="22"/>
        </w:rPr>
        <w:t xml:space="preserve"> para que el </w:t>
      </w:r>
      <w:r w:rsidR="00845467">
        <w:rPr>
          <w:rFonts w:ascii="Arial" w:eastAsia="Arial" w:hAnsi="Arial" w:cs="Arial"/>
          <w:sz w:val="22"/>
          <w:szCs w:val="22"/>
        </w:rPr>
        <w:t xml:space="preserve">Municipio de </w:t>
      </w:r>
      <w:r w:rsidR="004C0152">
        <w:rPr>
          <w:rFonts w:ascii="Arial" w:eastAsia="Arial" w:hAnsi="Arial" w:cs="Arial"/>
          <w:sz w:val="22"/>
          <w:szCs w:val="22"/>
        </w:rPr>
        <w:t>Hatonuevo</w:t>
      </w:r>
      <w:r w:rsidRPr="003C4552">
        <w:rPr>
          <w:rFonts w:ascii="Arial" w:eastAsia="Arial" w:hAnsi="Arial" w:cs="Arial"/>
          <w:sz w:val="22"/>
          <w:szCs w:val="22"/>
        </w:rPr>
        <w:t xml:space="preserve"> – La Guajira reasuma la competencia de la prestación del Servicio </w:t>
      </w:r>
      <w:r w:rsidR="00845467">
        <w:rPr>
          <w:rFonts w:ascii="Arial" w:eastAsia="Arial" w:hAnsi="Arial" w:cs="Arial"/>
          <w:sz w:val="22"/>
          <w:szCs w:val="22"/>
        </w:rPr>
        <w:t xml:space="preserve">de Alimentación Escolar. </w:t>
      </w:r>
      <w:r w:rsidRPr="003C4552">
        <w:rPr>
          <w:rFonts w:ascii="Arial" w:eastAsia="Arial" w:hAnsi="Arial" w:cs="Arial"/>
          <w:sz w:val="22"/>
          <w:szCs w:val="22"/>
          <w:lang w:val="es-CO"/>
        </w:rPr>
        <w:t xml:space="preserve">Para la elaboración de este informe, tanto la Administración </w:t>
      </w:r>
      <w:r w:rsidR="00845467">
        <w:rPr>
          <w:rFonts w:ascii="Arial" w:eastAsia="Arial" w:hAnsi="Arial" w:cs="Arial"/>
          <w:sz w:val="22"/>
          <w:szCs w:val="22"/>
          <w:lang w:val="es-CO"/>
        </w:rPr>
        <w:t>Municipal</w:t>
      </w:r>
      <w:r w:rsidRPr="003C4552">
        <w:rPr>
          <w:rFonts w:ascii="Arial" w:eastAsia="Arial" w:hAnsi="Arial" w:cs="Arial"/>
          <w:sz w:val="22"/>
          <w:szCs w:val="22"/>
          <w:lang w:val="es-CO"/>
        </w:rPr>
        <w:t xml:space="preserve"> como la Administración Temporal para el Sector Educativo del Departamento de La Guajira suministraron la información solicitada por la Dirección General de Apoyo Fiscal relacionada con la Alimentación Escolar</w:t>
      </w:r>
      <w:r w:rsidR="00845467">
        <w:rPr>
          <w:rFonts w:ascii="Arial" w:eastAsia="Arial" w:hAnsi="Arial" w:cs="Arial"/>
          <w:sz w:val="22"/>
          <w:szCs w:val="22"/>
          <w:lang w:val="es-CO"/>
        </w:rPr>
        <w:t xml:space="preserve"> para la vigencia 2020</w:t>
      </w:r>
      <w:r w:rsidR="009A0364">
        <w:rPr>
          <w:rFonts w:ascii="Arial" w:eastAsia="Arial" w:hAnsi="Arial" w:cs="Arial"/>
          <w:sz w:val="22"/>
          <w:szCs w:val="22"/>
          <w:lang w:val="es-CO"/>
        </w:rPr>
        <w:t xml:space="preserve"> y 2021</w:t>
      </w:r>
      <w:r w:rsidRPr="003C4552">
        <w:rPr>
          <w:rFonts w:ascii="Arial" w:eastAsia="Arial" w:hAnsi="Arial" w:cs="Arial"/>
          <w:sz w:val="22"/>
          <w:szCs w:val="22"/>
          <w:lang w:val="es-CO"/>
        </w:rPr>
        <w:t>.</w:t>
      </w:r>
    </w:p>
    <w:p w:rsidR="005B6526" w:rsidRPr="003C4552" w:rsidRDefault="005B6526">
      <w:pPr>
        <w:ind w:right="59"/>
        <w:contextualSpacing/>
        <w:jc w:val="both"/>
        <w:rPr>
          <w:rFonts w:ascii="Arial" w:hAnsi="Arial" w:cs="Arial"/>
          <w:sz w:val="22"/>
          <w:szCs w:val="22"/>
        </w:rPr>
      </w:pPr>
    </w:p>
    <w:p w:rsidR="005B6526" w:rsidRPr="003C4552" w:rsidRDefault="005B6526">
      <w:pPr>
        <w:ind w:right="59"/>
        <w:contextualSpacing/>
        <w:jc w:val="both"/>
        <w:rPr>
          <w:rFonts w:ascii="Arial" w:eastAsia="Arial" w:hAnsi="Arial" w:cs="Arial"/>
          <w:b/>
          <w:sz w:val="22"/>
          <w:szCs w:val="22"/>
        </w:rPr>
      </w:pPr>
      <w:r w:rsidRPr="003C4552">
        <w:rPr>
          <w:rFonts w:ascii="Arial" w:eastAsia="Arial" w:hAnsi="Arial" w:cs="Arial"/>
          <w:b/>
          <w:sz w:val="22"/>
          <w:szCs w:val="22"/>
        </w:rPr>
        <w:t xml:space="preserve">Actividad No. 1 </w:t>
      </w:r>
      <w:r w:rsidR="00845467">
        <w:rPr>
          <w:rFonts w:ascii="Arial" w:eastAsia="Arial" w:hAnsi="Arial" w:cs="Arial"/>
          <w:b/>
          <w:sz w:val="22"/>
          <w:szCs w:val="22"/>
        </w:rPr>
        <w:t xml:space="preserve">Invertir en alimentación escolar con fuentes de recursos distintos a la Asignación Especial para Alimentación Escolar del SGP y del CONPES 151 de acuerdo con las prioridades </w:t>
      </w:r>
      <w:r w:rsidR="00845467" w:rsidRPr="00845467">
        <w:rPr>
          <w:rFonts w:ascii="Arial" w:eastAsia="Arial" w:hAnsi="Arial" w:cs="Arial"/>
          <w:b/>
          <w:sz w:val="22"/>
          <w:szCs w:val="22"/>
        </w:rPr>
        <w:t>definidas por la ATC.</w:t>
      </w:r>
    </w:p>
    <w:p w:rsidR="005B6526" w:rsidRPr="003C4552" w:rsidRDefault="005B6526">
      <w:pPr>
        <w:ind w:right="59"/>
        <w:contextualSpacing/>
        <w:jc w:val="both"/>
        <w:rPr>
          <w:rFonts w:ascii="Arial" w:eastAsia="Arial" w:hAnsi="Arial" w:cs="Arial"/>
          <w:sz w:val="22"/>
          <w:szCs w:val="22"/>
        </w:rPr>
      </w:pPr>
    </w:p>
    <w:p w:rsidR="005B6526" w:rsidRPr="003C4552" w:rsidRDefault="00845467">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005B6526" w:rsidRPr="003C4552">
        <w:rPr>
          <w:rFonts w:ascii="Arial" w:eastAsia="Arial" w:hAnsi="Arial" w:cs="Arial"/>
          <w:sz w:val="22"/>
          <w:szCs w:val="22"/>
        </w:rPr>
        <w:t xml:space="preserve"> cumplir </w:t>
      </w:r>
      <w:r>
        <w:rPr>
          <w:rFonts w:ascii="Arial" w:eastAsia="Arial" w:hAnsi="Arial" w:cs="Arial"/>
          <w:sz w:val="22"/>
          <w:szCs w:val="22"/>
        </w:rPr>
        <w:t>la Entidad Territorial</w:t>
      </w:r>
      <w:r w:rsidR="00D53D11">
        <w:rPr>
          <w:rFonts w:ascii="Arial" w:eastAsia="Arial" w:hAnsi="Arial" w:cs="Arial"/>
          <w:sz w:val="22"/>
          <w:szCs w:val="22"/>
        </w:rPr>
        <w:t>.</w:t>
      </w:r>
    </w:p>
    <w:p w:rsidR="005B6526" w:rsidRPr="003C4552" w:rsidRDefault="005B6526">
      <w:pPr>
        <w:ind w:right="59"/>
        <w:contextualSpacing/>
        <w:jc w:val="both"/>
        <w:rPr>
          <w:rFonts w:ascii="Arial" w:eastAsia="Arial" w:hAnsi="Arial" w:cs="Arial"/>
          <w:sz w:val="22"/>
          <w:szCs w:val="22"/>
          <w:lang w:val="es-CO"/>
        </w:rPr>
      </w:pPr>
    </w:p>
    <w:p w:rsidR="005B6526" w:rsidRDefault="000455FC">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La meta de esta </w:t>
      </w:r>
      <w:r w:rsidR="00E04092">
        <w:rPr>
          <w:rFonts w:ascii="Arial" w:eastAsia="Arial" w:hAnsi="Arial" w:cs="Arial"/>
          <w:sz w:val="22"/>
          <w:szCs w:val="22"/>
          <w:lang w:val="es-CO"/>
        </w:rPr>
        <w:t>A</w:t>
      </w:r>
      <w:r>
        <w:rPr>
          <w:rFonts w:ascii="Arial" w:eastAsia="Arial" w:hAnsi="Arial" w:cs="Arial"/>
          <w:sz w:val="22"/>
          <w:szCs w:val="22"/>
          <w:lang w:val="es-CO"/>
        </w:rPr>
        <w:t xml:space="preserve">ctividad </w:t>
      </w:r>
      <w:r w:rsidR="00E04092">
        <w:rPr>
          <w:rFonts w:ascii="Arial" w:eastAsia="Arial" w:hAnsi="Arial" w:cs="Arial"/>
          <w:sz w:val="22"/>
          <w:szCs w:val="22"/>
          <w:lang w:val="es-CO"/>
        </w:rPr>
        <w:t xml:space="preserve">es </w:t>
      </w:r>
      <w:r>
        <w:rPr>
          <w:rFonts w:ascii="Arial" w:eastAsia="Arial" w:hAnsi="Arial" w:cs="Arial"/>
          <w:sz w:val="22"/>
          <w:szCs w:val="22"/>
          <w:lang w:val="es-CO"/>
        </w:rPr>
        <w:t>de $</w:t>
      </w:r>
      <w:r w:rsidR="00E57CD8" w:rsidRPr="00E57CD8">
        <w:rPr>
          <w:rFonts w:ascii="Arial" w:eastAsia="Arial" w:hAnsi="Arial" w:cs="Arial"/>
          <w:sz w:val="22"/>
          <w:szCs w:val="22"/>
          <w:lang w:val="es-CO"/>
        </w:rPr>
        <w:t xml:space="preserve">1.109 </w:t>
      </w:r>
      <w:r>
        <w:rPr>
          <w:rFonts w:ascii="Arial" w:eastAsia="Arial" w:hAnsi="Arial" w:cs="Arial"/>
          <w:sz w:val="22"/>
          <w:szCs w:val="22"/>
          <w:lang w:val="es-CO"/>
        </w:rPr>
        <w:t xml:space="preserve">millones que la Entidad Territorial debe invertir para la operación del Programa de Alimentación Escolar en el territorio. </w:t>
      </w:r>
      <w:r w:rsidR="00E57CD8">
        <w:rPr>
          <w:rFonts w:ascii="Arial" w:eastAsia="Arial" w:hAnsi="Arial" w:cs="Arial"/>
          <w:sz w:val="22"/>
          <w:szCs w:val="22"/>
          <w:lang w:val="es-CO"/>
        </w:rPr>
        <w:t xml:space="preserve">De acuerdo con </w:t>
      </w:r>
      <w:r w:rsidR="005F6957">
        <w:rPr>
          <w:rFonts w:ascii="Arial" w:eastAsia="Arial" w:hAnsi="Arial" w:cs="Arial"/>
          <w:sz w:val="22"/>
          <w:szCs w:val="22"/>
          <w:lang w:val="es-CO"/>
        </w:rPr>
        <w:t>la información presentada</w:t>
      </w:r>
      <w:r w:rsidR="00E57CD8">
        <w:rPr>
          <w:rFonts w:ascii="Arial" w:eastAsia="Arial" w:hAnsi="Arial" w:cs="Arial"/>
          <w:sz w:val="22"/>
          <w:szCs w:val="22"/>
          <w:lang w:val="es-CO"/>
        </w:rPr>
        <w:t xml:space="preserve"> por parte de</w:t>
      </w:r>
      <w:r w:rsidR="00D53D11">
        <w:rPr>
          <w:rFonts w:ascii="Arial" w:eastAsia="Arial" w:hAnsi="Arial" w:cs="Arial"/>
          <w:sz w:val="22"/>
          <w:szCs w:val="22"/>
          <w:lang w:val="es-CO"/>
        </w:rPr>
        <w:t>l Municipio</w:t>
      </w:r>
      <w:r w:rsidR="00E57CD8">
        <w:rPr>
          <w:rFonts w:ascii="Arial" w:eastAsia="Arial" w:hAnsi="Arial" w:cs="Arial"/>
          <w:sz w:val="22"/>
          <w:szCs w:val="22"/>
          <w:lang w:val="es-CO"/>
        </w:rPr>
        <w:t>, en reunión sostenida el día 16 de junio de 2020</w:t>
      </w:r>
      <w:r w:rsidR="005F6957">
        <w:rPr>
          <w:rFonts w:ascii="Arial" w:eastAsia="Arial" w:hAnsi="Arial" w:cs="Arial"/>
          <w:sz w:val="22"/>
          <w:szCs w:val="22"/>
          <w:lang w:val="es-CO"/>
        </w:rPr>
        <w:t xml:space="preserve"> el Alcalde Municipal junto con la Sec</w:t>
      </w:r>
      <w:r w:rsidR="00D53D11">
        <w:rPr>
          <w:rFonts w:ascii="Arial" w:eastAsia="Arial" w:hAnsi="Arial" w:cs="Arial"/>
          <w:sz w:val="22"/>
          <w:szCs w:val="22"/>
          <w:lang w:val="es-CO"/>
        </w:rPr>
        <w:t xml:space="preserve">retaría de Hacienda y Educación </w:t>
      </w:r>
      <w:r w:rsidR="005F6957">
        <w:rPr>
          <w:rFonts w:ascii="Arial" w:eastAsia="Arial" w:hAnsi="Arial" w:cs="Arial"/>
          <w:sz w:val="22"/>
          <w:szCs w:val="22"/>
          <w:lang w:val="es-CO"/>
        </w:rPr>
        <w:t xml:space="preserve">se comprometieron a realizar los esfuerzos necesarios para dar cumplimiento a la </w:t>
      </w:r>
      <w:r w:rsidR="00E04092">
        <w:rPr>
          <w:rFonts w:ascii="Arial" w:eastAsia="Arial" w:hAnsi="Arial" w:cs="Arial"/>
          <w:sz w:val="22"/>
          <w:szCs w:val="22"/>
          <w:lang w:val="es-CO"/>
        </w:rPr>
        <w:t>A</w:t>
      </w:r>
      <w:r w:rsidR="005F6957">
        <w:rPr>
          <w:rFonts w:ascii="Arial" w:eastAsia="Arial" w:hAnsi="Arial" w:cs="Arial"/>
          <w:sz w:val="22"/>
          <w:szCs w:val="22"/>
          <w:lang w:val="es-CO"/>
        </w:rPr>
        <w:t>ctividad. De la misma forma, según lo reportado por la Entidad se realizó la inclusión del Programa de Alimentación Escolar en el Plan de Desarrollo Municipal con el fin de asignar los recursos nec</w:t>
      </w:r>
      <w:r w:rsidR="0057477E">
        <w:rPr>
          <w:rFonts w:ascii="Arial" w:eastAsia="Arial" w:hAnsi="Arial" w:cs="Arial"/>
          <w:sz w:val="22"/>
          <w:szCs w:val="22"/>
          <w:lang w:val="es-CO"/>
        </w:rPr>
        <w:t>esarios para cumplir con la meta del indicador.</w:t>
      </w:r>
    </w:p>
    <w:p w:rsidR="00A57D29" w:rsidRDefault="00A57D29">
      <w:pPr>
        <w:ind w:right="59"/>
        <w:contextualSpacing/>
        <w:jc w:val="both"/>
        <w:rPr>
          <w:rFonts w:ascii="Arial" w:eastAsia="Arial" w:hAnsi="Arial" w:cs="Arial"/>
          <w:sz w:val="22"/>
          <w:szCs w:val="22"/>
          <w:lang w:val="es-CO"/>
        </w:rPr>
      </w:pPr>
    </w:p>
    <w:p w:rsidR="00605D5C" w:rsidRPr="0046024F" w:rsidRDefault="00A57D29">
      <w:pPr>
        <w:ind w:right="59"/>
        <w:contextualSpacing/>
        <w:jc w:val="both"/>
        <w:rPr>
          <w:rFonts w:ascii="Arial" w:eastAsia="Arial" w:hAnsi="Arial" w:cs="Arial"/>
          <w:sz w:val="22"/>
          <w:szCs w:val="22"/>
          <w:lang w:val="es-CO"/>
        </w:rPr>
      </w:pPr>
      <w:r>
        <w:rPr>
          <w:rFonts w:ascii="Arial" w:eastAsia="Arial" w:hAnsi="Arial" w:cs="Arial"/>
          <w:sz w:val="22"/>
          <w:szCs w:val="22"/>
          <w:lang w:val="es-CO"/>
        </w:rPr>
        <w:t>Basado en lo reportado</w:t>
      </w:r>
      <w:r w:rsidR="0046024F">
        <w:rPr>
          <w:rFonts w:ascii="Arial" w:eastAsia="Arial" w:hAnsi="Arial" w:cs="Arial"/>
          <w:sz w:val="22"/>
          <w:szCs w:val="22"/>
          <w:lang w:val="es-CO"/>
        </w:rPr>
        <w:t xml:space="preserve"> al cierre de la vigencia 2019</w:t>
      </w:r>
      <w:r>
        <w:rPr>
          <w:rFonts w:ascii="Arial" w:eastAsia="Arial" w:hAnsi="Arial" w:cs="Arial"/>
          <w:sz w:val="22"/>
          <w:szCs w:val="22"/>
          <w:lang w:val="es-CO"/>
        </w:rPr>
        <w:t xml:space="preserve"> en la Categoría CGR Sistema General de Regalías del Consolidador de Hacienda e Información Públic</w:t>
      </w:r>
      <w:r w:rsidR="00605D5C">
        <w:rPr>
          <w:rFonts w:ascii="Arial" w:eastAsia="Arial" w:hAnsi="Arial" w:cs="Arial"/>
          <w:sz w:val="22"/>
          <w:szCs w:val="22"/>
          <w:lang w:val="es-CO"/>
        </w:rPr>
        <w:t>a</w:t>
      </w:r>
      <w:r w:rsidR="0046024F">
        <w:rPr>
          <w:rFonts w:ascii="Arial" w:eastAsia="Arial" w:hAnsi="Arial" w:cs="Arial"/>
          <w:sz w:val="22"/>
          <w:szCs w:val="22"/>
          <w:lang w:val="es-CO"/>
        </w:rPr>
        <w:t>,</w:t>
      </w:r>
      <w:r w:rsidR="00605D5C">
        <w:rPr>
          <w:rFonts w:ascii="Arial" w:eastAsia="Arial" w:hAnsi="Arial" w:cs="Arial"/>
          <w:sz w:val="22"/>
          <w:szCs w:val="22"/>
          <w:lang w:val="es-CO"/>
        </w:rPr>
        <w:t xml:space="preserve"> </w:t>
      </w:r>
      <w:r w:rsidR="0046024F">
        <w:rPr>
          <w:rFonts w:ascii="Arial" w:eastAsia="Arial" w:hAnsi="Arial" w:cs="Arial"/>
          <w:sz w:val="22"/>
          <w:szCs w:val="22"/>
          <w:lang w:val="es-CO"/>
        </w:rPr>
        <w:t>se dio inicio a la ejecución del</w:t>
      </w:r>
      <w:r w:rsidR="00605D5C">
        <w:rPr>
          <w:rFonts w:ascii="Arial" w:eastAsia="Arial" w:hAnsi="Arial" w:cs="Arial"/>
          <w:sz w:val="22"/>
          <w:szCs w:val="22"/>
          <w:lang w:val="es-CO"/>
        </w:rPr>
        <w:t xml:space="preserve"> </w:t>
      </w:r>
      <w:r w:rsidR="00D53D11">
        <w:rPr>
          <w:rFonts w:ascii="Arial" w:eastAsia="Arial" w:hAnsi="Arial" w:cs="Arial"/>
          <w:sz w:val="22"/>
          <w:szCs w:val="22"/>
          <w:lang w:val="es-CO"/>
        </w:rPr>
        <w:t xml:space="preserve">Contrato </w:t>
      </w:r>
      <w:r w:rsidR="007C2382">
        <w:rPr>
          <w:rFonts w:ascii="Arial" w:eastAsia="Arial" w:hAnsi="Arial" w:cs="Arial"/>
          <w:sz w:val="22"/>
          <w:szCs w:val="22"/>
          <w:lang w:val="es-CO"/>
        </w:rPr>
        <w:t>079</w:t>
      </w:r>
      <w:r w:rsidR="00D53D11">
        <w:rPr>
          <w:rFonts w:ascii="Arial" w:eastAsia="Arial" w:hAnsi="Arial" w:cs="Arial"/>
          <w:sz w:val="22"/>
          <w:szCs w:val="22"/>
          <w:lang w:val="es-CO"/>
        </w:rPr>
        <w:t xml:space="preserve"> de 2019 bajo el objeto</w:t>
      </w:r>
      <w:r w:rsidR="00605D5C">
        <w:rPr>
          <w:rFonts w:ascii="Arial" w:eastAsia="Arial" w:hAnsi="Arial" w:cs="Arial"/>
          <w:sz w:val="22"/>
          <w:szCs w:val="22"/>
          <w:lang w:val="es-CO"/>
        </w:rPr>
        <w:t xml:space="preserve"> </w:t>
      </w:r>
      <w:r>
        <w:rPr>
          <w:rFonts w:ascii="Arial" w:eastAsia="Arial" w:hAnsi="Arial" w:cs="Arial"/>
          <w:sz w:val="22"/>
          <w:szCs w:val="22"/>
          <w:lang w:val="es-CO"/>
        </w:rPr>
        <w:t>“</w:t>
      </w:r>
      <w:r w:rsidR="00C42040" w:rsidRPr="00A57D29">
        <w:rPr>
          <w:rFonts w:ascii="Arial" w:eastAsia="Arial" w:hAnsi="Arial" w:cs="Arial"/>
          <w:i/>
          <w:sz w:val="22"/>
          <w:szCs w:val="22"/>
          <w:lang w:val="es-CO"/>
        </w:rPr>
        <w:t>Fortalecimiento de las estrategias de permanencia mediante el Programa de Alimentación Escolar PAE y fomento de estilos de vida saludable en las instituciones educativas oficiales de la zona urbana del Municipio de Hatonuevo La Guajira</w:t>
      </w:r>
      <w:r w:rsidR="00605D5C">
        <w:rPr>
          <w:rFonts w:ascii="Arial" w:eastAsia="Arial" w:hAnsi="Arial" w:cs="Arial"/>
          <w:i/>
          <w:sz w:val="22"/>
          <w:szCs w:val="22"/>
          <w:lang w:val="es-CO"/>
        </w:rPr>
        <w:t>”</w:t>
      </w:r>
      <w:r w:rsidR="0046024F">
        <w:rPr>
          <w:rFonts w:ascii="Arial" w:eastAsia="Arial" w:hAnsi="Arial" w:cs="Arial"/>
          <w:i/>
          <w:sz w:val="22"/>
          <w:szCs w:val="22"/>
          <w:lang w:val="es-CO"/>
        </w:rPr>
        <w:t xml:space="preserve"> </w:t>
      </w:r>
      <w:r w:rsidR="0046024F">
        <w:rPr>
          <w:rFonts w:ascii="Arial" w:eastAsia="Arial" w:hAnsi="Arial" w:cs="Arial"/>
          <w:sz w:val="22"/>
          <w:szCs w:val="22"/>
          <w:lang w:val="es-CO"/>
        </w:rPr>
        <w:t>Dicho proyecto</w:t>
      </w:r>
      <w:r w:rsidR="0046024F" w:rsidRPr="0046024F">
        <w:rPr>
          <w:rFonts w:ascii="Arial" w:eastAsia="Arial" w:hAnsi="Arial" w:cs="Arial"/>
          <w:sz w:val="22"/>
          <w:szCs w:val="22"/>
          <w:lang w:val="es-CO"/>
        </w:rPr>
        <w:t xml:space="preserve"> </w:t>
      </w:r>
      <w:r w:rsidR="0046024F">
        <w:rPr>
          <w:rFonts w:ascii="Arial" w:eastAsia="Arial" w:hAnsi="Arial" w:cs="Arial"/>
          <w:sz w:val="22"/>
          <w:szCs w:val="22"/>
          <w:lang w:val="es-CO"/>
        </w:rPr>
        <w:t>se contrató por</w:t>
      </w:r>
      <w:r w:rsidR="0046024F" w:rsidRPr="0046024F">
        <w:rPr>
          <w:rFonts w:ascii="Arial" w:eastAsia="Arial" w:hAnsi="Arial" w:cs="Arial"/>
          <w:sz w:val="22"/>
          <w:szCs w:val="22"/>
          <w:lang w:val="es-CO"/>
        </w:rPr>
        <w:t xml:space="preserve"> un monto de </w:t>
      </w:r>
      <w:r w:rsidR="0046024F">
        <w:rPr>
          <w:rFonts w:ascii="Arial" w:eastAsia="Arial" w:hAnsi="Arial" w:cs="Arial"/>
          <w:sz w:val="22"/>
          <w:szCs w:val="22"/>
          <w:lang w:val="es-CO"/>
        </w:rPr>
        <w:t>$1.109</w:t>
      </w:r>
      <w:r w:rsidR="0046024F" w:rsidRPr="0046024F">
        <w:rPr>
          <w:rFonts w:ascii="Arial" w:eastAsia="Arial" w:hAnsi="Arial" w:cs="Arial"/>
          <w:sz w:val="22"/>
          <w:szCs w:val="22"/>
          <w:lang w:val="es-CO"/>
        </w:rPr>
        <w:t xml:space="preserve"> millones</w:t>
      </w:r>
      <w:r w:rsidR="00605D5C" w:rsidRPr="0046024F">
        <w:rPr>
          <w:rFonts w:ascii="Arial" w:eastAsia="Arial" w:hAnsi="Arial" w:cs="Arial"/>
          <w:sz w:val="22"/>
          <w:szCs w:val="22"/>
          <w:lang w:val="es-CO"/>
        </w:rPr>
        <w:t xml:space="preserve"> </w:t>
      </w:r>
      <w:r w:rsidR="0046024F">
        <w:rPr>
          <w:rFonts w:ascii="Arial" w:eastAsia="Arial" w:hAnsi="Arial" w:cs="Arial"/>
          <w:sz w:val="22"/>
          <w:szCs w:val="22"/>
          <w:lang w:val="es-CO"/>
        </w:rPr>
        <w:t>de los cuales s</w:t>
      </w:r>
      <w:r w:rsidR="00605D5C" w:rsidRPr="00605D5C">
        <w:rPr>
          <w:rFonts w:ascii="Arial" w:eastAsia="Arial" w:hAnsi="Arial" w:cs="Arial"/>
          <w:sz w:val="22"/>
          <w:szCs w:val="22"/>
          <w:lang w:val="es-CO"/>
        </w:rPr>
        <w:t>e</w:t>
      </w:r>
      <w:r w:rsidR="0046024F">
        <w:rPr>
          <w:rFonts w:ascii="Arial" w:eastAsia="Arial" w:hAnsi="Arial" w:cs="Arial"/>
          <w:sz w:val="22"/>
          <w:szCs w:val="22"/>
          <w:lang w:val="es-CO"/>
        </w:rPr>
        <w:t xml:space="preserve"> ha</w:t>
      </w:r>
      <w:r w:rsidR="00605D5C" w:rsidRPr="00605D5C">
        <w:rPr>
          <w:rFonts w:ascii="Arial" w:eastAsia="Arial" w:hAnsi="Arial" w:cs="Arial"/>
          <w:sz w:val="22"/>
          <w:szCs w:val="22"/>
          <w:lang w:val="es-CO"/>
        </w:rPr>
        <w:t xml:space="preserve"> </w:t>
      </w:r>
      <w:r w:rsidR="0046024F">
        <w:rPr>
          <w:rFonts w:ascii="Arial" w:eastAsia="Arial" w:hAnsi="Arial" w:cs="Arial"/>
          <w:sz w:val="22"/>
          <w:szCs w:val="22"/>
          <w:lang w:val="es-CO"/>
        </w:rPr>
        <w:t>ejecutado un valor</w:t>
      </w:r>
      <w:r w:rsidR="00605D5C" w:rsidRPr="00605D5C">
        <w:rPr>
          <w:rFonts w:ascii="Arial" w:eastAsia="Arial" w:hAnsi="Arial" w:cs="Arial"/>
          <w:sz w:val="22"/>
          <w:szCs w:val="22"/>
          <w:lang w:val="es-CO"/>
        </w:rPr>
        <w:t xml:space="preserve"> de $441</w:t>
      </w:r>
      <w:r w:rsidR="00605D5C">
        <w:rPr>
          <w:rFonts w:ascii="Arial" w:eastAsia="Arial" w:hAnsi="Arial" w:cs="Arial"/>
          <w:sz w:val="22"/>
          <w:szCs w:val="22"/>
          <w:lang w:val="es-CO"/>
        </w:rPr>
        <w:t xml:space="preserve"> millones</w:t>
      </w:r>
      <w:r w:rsidR="0046024F">
        <w:rPr>
          <w:rFonts w:ascii="Arial" w:eastAsia="Arial" w:hAnsi="Arial" w:cs="Arial"/>
          <w:sz w:val="22"/>
          <w:szCs w:val="22"/>
          <w:lang w:val="es-CO"/>
        </w:rPr>
        <w:t xml:space="preserve"> </w:t>
      </w:r>
      <w:r w:rsidR="00D53D11">
        <w:rPr>
          <w:rFonts w:ascii="Arial" w:eastAsia="Arial" w:hAnsi="Arial" w:cs="Arial"/>
          <w:sz w:val="22"/>
          <w:szCs w:val="22"/>
          <w:lang w:val="es-CO"/>
        </w:rPr>
        <w:t>según lo diligenciado por la Entidad</w:t>
      </w:r>
      <w:r w:rsidR="0046024F">
        <w:rPr>
          <w:rFonts w:ascii="Arial" w:eastAsia="Arial" w:hAnsi="Arial" w:cs="Arial"/>
          <w:sz w:val="22"/>
          <w:szCs w:val="22"/>
          <w:lang w:val="es-CO"/>
        </w:rPr>
        <w:t>, lo anterior indica que quedarían compromisos por ejecutar por valor de $668 millones</w:t>
      </w:r>
      <w:r w:rsidR="00D53D11">
        <w:rPr>
          <w:rFonts w:ascii="Arial" w:eastAsia="Arial" w:hAnsi="Arial" w:cs="Arial"/>
          <w:sz w:val="22"/>
          <w:szCs w:val="22"/>
          <w:lang w:val="es-CO"/>
        </w:rPr>
        <w:t xml:space="preserve"> para la vigencia 2020</w:t>
      </w:r>
      <w:r w:rsidR="0046024F">
        <w:rPr>
          <w:rFonts w:ascii="Arial" w:eastAsia="Arial" w:hAnsi="Arial" w:cs="Arial"/>
          <w:sz w:val="22"/>
          <w:szCs w:val="22"/>
          <w:lang w:val="es-CO"/>
        </w:rPr>
        <w:t>.</w:t>
      </w:r>
    </w:p>
    <w:p w:rsidR="00605D5C" w:rsidRPr="0046024F" w:rsidRDefault="00605D5C">
      <w:pPr>
        <w:ind w:right="59"/>
        <w:contextualSpacing/>
        <w:jc w:val="both"/>
        <w:rPr>
          <w:rFonts w:ascii="Arial" w:eastAsia="Arial" w:hAnsi="Arial" w:cs="Arial"/>
          <w:sz w:val="22"/>
          <w:szCs w:val="22"/>
          <w:lang w:val="es-CO"/>
        </w:rPr>
      </w:pPr>
    </w:p>
    <w:p w:rsidR="00605D5C" w:rsidRPr="00605D5C" w:rsidRDefault="0046024F">
      <w:pPr>
        <w:ind w:right="59"/>
        <w:contextualSpacing/>
        <w:jc w:val="both"/>
        <w:rPr>
          <w:rFonts w:ascii="Arial" w:eastAsia="Arial" w:hAnsi="Arial" w:cs="Arial"/>
          <w:sz w:val="22"/>
          <w:szCs w:val="22"/>
          <w:lang w:val="es-CO"/>
        </w:rPr>
      </w:pPr>
      <w:r>
        <w:rPr>
          <w:rFonts w:ascii="Arial" w:eastAsia="Arial" w:hAnsi="Arial" w:cs="Arial"/>
          <w:sz w:val="22"/>
          <w:szCs w:val="22"/>
          <w:lang w:val="es-CO"/>
        </w:rPr>
        <w:t>En este sentido,</w:t>
      </w:r>
      <w:r w:rsidR="00605D5C">
        <w:rPr>
          <w:rFonts w:ascii="Arial" w:eastAsia="Arial" w:hAnsi="Arial" w:cs="Arial"/>
          <w:sz w:val="22"/>
          <w:szCs w:val="22"/>
          <w:lang w:val="es-CO"/>
        </w:rPr>
        <w:t xml:space="preserve"> </w:t>
      </w:r>
      <w:r>
        <w:rPr>
          <w:rFonts w:ascii="Arial" w:eastAsia="Arial" w:hAnsi="Arial" w:cs="Arial"/>
          <w:sz w:val="22"/>
          <w:szCs w:val="22"/>
          <w:lang w:val="es-CO"/>
        </w:rPr>
        <w:t>estos $668 millones</w:t>
      </w:r>
      <w:r w:rsidR="00605D5C">
        <w:rPr>
          <w:rFonts w:ascii="Arial" w:eastAsia="Arial" w:hAnsi="Arial" w:cs="Arial"/>
          <w:i/>
          <w:sz w:val="22"/>
          <w:szCs w:val="22"/>
          <w:lang w:val="es-CO"/>
        </w:rPr>
        <w:t xml:space="preserve"> </w:t>
      </w:r>
      <w:r w:rsidR="00964053">
        <w:rPr>
          <w:rFonts w:ascii="Arial" w:eastAsia="Arial" w:hAnsi="Arial" w:cs="Arial"/>
          <w:sz w:val="22"/>
          <w:szCs w:val="22"/>
          <w:lang w:val="es-CO"/>
        </w:rPr>
        <w:t xml:space="preserve">en el marco </w:t>
      </w:r>
      <w:r w:rsidR="00605D5C">
        <w:rPr>
          <w:rFonts w:ascii="Arial" w:eastAsia="Arial" w:hAnsi="Arial" w:cs="Arial"/>
          <w:sz w:val="22"/>
          <w:szCs w:val="22"/>
          <w:lang w:val="es-CO"/>
        </w:rPr>
        <w:t>d</w:t>
      </w:r>
      <w:r>
        <w:rPr>
          <w:rFonts w:ascii="Arial" w:eastAsia="Arial" w:hAnsi="Arial" w:cs="Arial"/>
          <w:sz w:val="22"/>
          <w:szCs w:val="22"/>
          <w:lang w:val="es-CO"/>
        </w:rPr>
        <w:t xml:space="preserve">e la ejecución del Contrato </w:t>
      </w:r>
      <w:r w:rsidR="007C2382">
        <w:rPr>
          <w:rFonts w:ascii="Arial" w:eastAsia="Arial" w:hAnsi="Arial" w:cs="Arial"/>
          <w:sz w:val="22"/>
          <w:szCs w:val="22"/>
          <w:lang w:val="es-CO"/>
        </w:rPr>
        <w:t>079</w:t>
      </w:r>
      <w:r>
        <w:rPr>
          <w:rFonts w:ascii="Arial" w:eastAsia="Arial" w:hAnsi="Arial" w:cs="Arial"/>
          <w:sz w:val="22"/>
          <w:szCs w:val="22"/>
          <w:lang w:val="es-CO"/>
        </w:rPr>
        <w:t xml:space="preserve">-2019 </w:t>
      </w:r>
      <w:r w:rsidR="00605D5C">
        <w:rPr>
          <w:rFonts w:ascii="Arial" w:eastAsia="Arial" w:hAnsi="Arial" w:cs="Arial"/>
          <w:sz w:val="22"/>
          <w:szCs w:val="22"/>
          <w:lang w:val="es-CO"/>
        </w:rPr>
        <w:t>se ejecutaría</w:t>
      </w:r>
      <w:r w:rsidR="00D53D11">
        <w:rPr>
          <w:rFonts w:ascii="Arial" w:eastAsia="Arial" w:hAnsi="Arial" w:cs="Arial"/>
          <w:sz w:val="22"/>
          <w:szCs w:val="22"/>
          <w:lang w:val="es-CO"/>
        </w:rPr>
        <w:t>n</w:t>
      </w:r>
      <w:r w:rsidR="00605D5C">
        <w:rPr>
          <w:rFonts w:ascii="Arial" w:eastAsia="Arial" w:hAnsi="Arial" w:cs="Arial"/>
          <w:sz w:val="22"/>
          <w:szCs w:val="22"/>
          <w:lang w:val="es-CO"/>
        </w:rPr>
        <w:t xml:space="preserve"> dentro de l</w:t>
      </w:r>
      <w:r>
        <w:rPr>
          <w:rFonts w:ascii="Arial" w:eastAsia="Arial" w:hAnsi="Arial" w:cs="Arial"/>
          <w:sz w:val="22"/>
          <w:szCs w:val="22"/>
          <w:lang w:val="es-CO"/>
        </w:rPr>
        <w:t>a vigencia 2020</w:t>
      </w:r>
      <w:r w:rsidR="00964053">
        <w:rPr>
          <w:rFonts w:ascii="Arial" w:eastAsia="Arial" w:hAnsi="Arial" w:cs="Arial"/>
          <w:sz w:val="22"/>
          <w:szCs w:val="22"/>
          <w:lang w:val="es-CO"/>
        </w:rPr>
        <w:t xml:space="preserve">, por lo </w:t>
      </w:r>
      <w:r w:rsidR="009A0364">
        <w:rPr>
          <w:rFonts w:ascii="Arial" w:eastAsia="Arial" w:hAnsi="Arial" w:cs="Arial"/>
          <w:sz w:val="22"/>
          <w:szCs w:val="22"/>
          <w:lang w:val="es-CO"/>
        </w:rPr>
        <w:t>tanto,</w:t>
      </w:r>
      <w:r w:rsidR="00964053">
        <w:rPr>
          <w:rFonts w:ascii="Arial" w:eastAsia="Arial" w:hAnsi="Arial" w:cs="Arial"/>
          <w:sz w:val="22"/>
          <w:szCs w:val="22"/>
          <w:lang w:val="es-CO"/>
        </w:rPr>
        <w:t xml:space="preserve"> para el cálculo del cumplimiento de</w:t>
      </w:r>
      <w:r w:rsidR="007E4BF1">
        <w:rPr>
          <w:rFonts w:ascii="Arial" w:eastAsia="Arial" w:hAnsi="Arial" w:cs="Arial"/>
          <w:sz w:val="22"/>
          <w:szCs w:val="22"/>
          <w:lang w:val="es-CO"/>
        </w:rPr>
        <w:t>l indicador</w:t>
      </w:r>
      <w:r w:rsidR="00AB67AA">
        <w:rPr>
          <w:rFonts w:ascii="Arial" w:eastAsia="Arial" w:hAnsi="Arial" w:cs="Arial"/>
          <w:sz w:val="22"/>
          <w:szCs w:val="22"/>
          <w:lang w:val="es-CO"/>
        </w:rPr>
        <w:t xml:space="preserve"> </w:t>
      </w:r>
      <w:r w:rsidR="00964053">
        <w:rPr>
          <w:rFonts w:ascii="Arial" w:eastAsia="Arial" w:hAnsi="Arial" w:cs="Arial"/>
          <w:sz w:val="22"/>
          <w:szCs w:val="22"/>
          <w:lang w:val="es-CO"/>
        </w:rPr>
        <w:t xml:space="preserve">serán </w:t>
      </w:r>
      <w:r w:rsidR="00605D5C">
        <w:rPr>
          <w:rFonts w:ascii="Arial" w:eastAsia="Arial" w:hAnsi="Arial" w:cs="Arial"/>
          <w:sz w:val="22"/>
          <w:szCs w:val="22"/>
          <w:lang w:val="es-CO"/>
        </w:rPr>
        <w:t>considerado</w:t>
      </w:r>
      <w:r w:rsidR="00D53D11">
        <w:rPr>
          <w:rFonts w:ascii="Arial" w:eastAsia="Arial" w:hAnsi="Arial" w:cs="Arial"/>
          <w:sz w:val="22"/>
          <w:szCs w:val="22"/>
          <w:lang w:val="es-CO"/>
        </w:rPr>
        <w:t>s</w:t>
      </w:r>
      <w:r w:rsidR="00605D5C">
        <w:rPr>
          <w:rFonts w:ascii="Arial" w:eastAsia="Arial" w:hAnsi="Arial" w:cs="Arial"/>
          <w:sz w:val="22"/>
          <w:szCs w:val="22"/>
          <w:lang w:val="es-CO"/>
        </w:rPr>
        <w:t xml:space="preserve">. </w:t>
      </w:r>
    </w:p>
    <w:p w:rsidR="000455FC" w:rsidRPr="003C4552" w:rsidRDefault="000455FC">
      <w:pPr>
        <w:ind w:right="59"/>
        <w:contextualSpacing/>
        <w:jc w:val="both"/>
        <w:rPr>
          <w:rFonts w:ascii="Arial" w:eastAsia="Arial" w:hAnsi="Arial" w:cs="Arial"/>
          <w:b/>
          <w:sz w:val="22"/>
          <w:szCs w:val="22"/>
          <w:lang w:val="es-CO"/>
        </w:rPr>
      </w:pPr>
    </w:p>
    <w:p w:rsidR="005B6526" w:rsidRDefault="00BB379E">
      <w:pPr>
        <w:ind w:right="59"/>
        <w:contextualSpacing/>
        <w:jc w:val="both"/>
        <w:rPr>
          <w:rFonts w:ascii="Arial" w:eastAsia="Arial" w:hAnsi="Arial" w:cs="Arial"/>
          <w:b/>
          <w:sz w:val="22"/>
          <w:szCs w:val="22"/>
        </w:rPr>
      </w:pPr>
      <w:r>
        <w:rPr>
          <w:rFonts w:ascii="Arial" w:eastAsia="Arial" w:hAnsi="Arial" w:cs="Arial"/>
          <w:b/>
          <w:sz w:val="22"/>
          <w:szCs w:val="22"/>
        </w:rPr>
        <w:t xml:space="preserve">Indicador </w:t>
      </w:r>
      <w:r w:rsidR="00523C6B" w:rsidRPr="00523C6B">
        <w:rPr>
          <w:rFonts w:ascii="Arial" w:eastAsia="Arial" w:hAnsi="Arial" w:cs="Arial"/>
          <w:b/>
          <w:sz w:val="22"/>
          <w:szCs w:val="22"/>
        </w:rPr>
        <w:t xml:space="preserve">de la </w:t>
      </w:r>
      <w:r w:rsidR="00C42040">
        <w:rPr>
          <w:rFonts w:ascii="Arial" w:eastAsia="Arial" w:hAnsi="Arial" w:cs="Arial"/>
          <w:b/>
          <w:sz w:val="22"/>
          <w:szCs w:val="22"/>
        </w:rPr>
        <w:t>A</w:t>
      </w:r>
      <w:r w:rsidR="00523C6B" w:rsidRPr="00523C6B">
        <w:rPr>
          <w:rFonts w:ascii="Arial" w:eastAsia="Arial" w:hAnsi="Arial" w:cs="Arial"/>
          <w:b/>
          <w:sz w:val="22"/>
          <w:szCs w:val="22"/>
        </w:rPr>
        <w:t xml:space="preserve">ctividad: </w:t>
      </w:r>
      <w:r w:rsidR="00D53D11">
        <w:rPr>
          <w:rFonts w:ascii="Arial" w:eastAsia="Arial" w:hAnsi="Arial" w:cs="Arial"/>
          <w:b/>
          <w:sz w:val="22"/>
          <w:szCs w:val="22"/>
        </w:rPr>
        <w:t>6</w:t>
      </w:r>
      <w:r w:rsidR="00174BFE">
        <w:rPr>
          <w:rFonts w:ascii="Arial" w:eastAsia="Arial" w:hAnsi="Arial" w:cs="Arial"/>
          <w:b/>
          <w:sz w:val="22"/>
          <w:szCs w:val="22"/>
        </w:rPr>
        <w:t>0</w:t>
      </w:r>
      <w:r w:rsidR="00D53D11">
        <w:rPr>
          <w:rFonts w:ascii="Arial" w:eastAsia="Arial" w:hAnsi="Arial" w:cs="Arial"/>
          <w:b/>
          <w:sz w:val="22"/>
          <w:szCs w:val="22"/>
        </w:rPr>
        <w:t>,2</w:t>
      </w:r>
      <w:r w:rsidR="00E04092">
        <w:rPr>
          <w:rFonts w:ascii="Arial" w:eastAsia="Arial" w:hAnsi="Arial" w:cs="Arial"/>
          <w:b/>
          <w:sz w:val="22"/>
          <w:szCs w:val="22"/>
        </w:rPr>
        <w:t xml:space="preserve"> </w:t>
      </w:r>
      <w:r w:rsidR="00174BFE">
        <w:rPr>
          <w:rFonts w:ascii="Arial" w:eastAsia="Arial" w:hAnsi="Arial" w:cs="Arial"/>
          <w:b/>
          <w:sz w:val="22"/>
          <w:szCs w:val="22"/>
        </w:rPr>
        <w:t>%</w:t>
      </w:r>
      <w:r w:rsidR="00E04092">
        <w:rPr>
          <w:rFonts w:ascii="Arial" w:eastAsia="Arial" w:hAnsi="Arial" w:cs="Arial"/>
          <w:b/>
          <w:sz w:val="22"/>
          <w:szCs w:val="22"/>
        </w:rPr>
        <w:t>.</w:t>
      </w:r>
    </w:p>
    <w:p w:rsidR="00523C6B" w:rsidRPr="003C4552" w:rsidRDefault="00523C6B">
      <w:pPr>
        <w:ind w:right="59"/>
        <w:contextualSpacing/>
        <w:jc w:val="both"/>
        <w:rPr>
          <w:rFonts w:ascii="Arial" w:eastAsia="Arial" w:hAnsi="Arial" w:cs="Arial"/>
          <w:b/>
          <w:sz w:val="22"/>
          <w:szCs w:val="22"/>
          <w:lang w:val="es-CO"/>
        </w:rPr>
      </w:pPr>
    </w:p>
    <w:p w:rsidR="005B6526" w:rsidRPr="003C4552" w:rsidRDefault="005B6526">
      <w:pPr>
        <w:ind w:right="59"/>
        <w:contextualSpacing/>
        <w:jc w:val="both"/>
        <w:rPr>
          <w:rFonts w:ascii="Arial" w:eastAsia="Arial" w:hAnsi="Arial" w:cs="Arial"/>
          <w:b/>
          <w:sz w:val="22"/>
          <w:szCs w:val="22"/>
        </w:rPr>
      </w:pPr>
      <w:r w:rsidRPr="003C4552">
        <w:rPr>
          <w:rFonts w:ascii="Arial" w:eastAsia="Arial" w:hAnsi="Arial" w:cs="Arial"/>
          <w:b/>
          <w:sz w:val="22"/>
          <w:szCs w:val="22"/>
        </w:rPr>
        <w:t xml:space="preserve">Actividad No. 2 </w:t>
      </w:r>
      <w:r w:rsidR="00174BFE">
        <w:rPr>
          <w:rFonts w:ascii="Arial" w:eastAsia="Arial" w:hAnsi="Arial" w:cs="Arial"/>
          <w:b/>
          <w:sz w:val="22"/>
          <w:szCs w:val="22"/>
        </w:rPr>
        <w:t xml:space="preserve">Reportar la información al Formulario Único Territorial en las condiciones de calidad y </w:t>
      </w:r>
      <w:r w:rsidR="00174BFE" w:rsidRPr="00174BFE">
        <w:rPr>
          <w:rFonts w:ascii="Arial" w:eastAsia="Arial" w:hAnsi="Arial" w:cs="Arial"/>
          <w:b/>
          <w:sz w:val="22"/>
          <w:szCs w:val="22"/>
        </w:rPr>
        <w:t xml:space="preserve">oportunidad solicitados por </w:t>
      </w:r>
      <w:r w:rsidR="00174BFE">
        <w:rPr>
          <w:rFonts w:ascii="Arial" w:eastAsia="Arial" w:hAnsi="Arial" w:cs="Arial"/>
          <w:b/>
          <w:sz w:val="22"/>
          <w:szCs w:val="22"/>
        </w:rPr>
        <w:t xml:space="preserve">la </w:t>
      </w:r>
      <w:r w:rsidR="00174BFE" w:rsidRPr="00174BFE">
        <w:rPr>
          <w:rFonts w:ascii="Arial" w:eastAsia="Arial" w:hAnsi="Arial" w:cs="Arial"/>
          <w:b/>
          <w:sz w:val="22"/>
          <w:szCs w:val="22"/>
        </w:rPr>
        <w:t>Nación</w:t>
      </w:r>
      <w:r w:rsidR="00E04092">
        <w:rPr>
          <w:rFonts w:ascii="Arial" w:eastAsia="Arial" w:hAnsi="Arial" w:cs="Arial"/>
          <w:b/>
          <w:sz w:val="22"/>
          <w:szCs w:val="22"/>
        </w:rPr>
        <w:t>.</w:t>
      </w:r>
    </w:p>
    <w:p w:rsidR="005B6526" w:rsidRPr="003C4552" w:rsidRDefault="005B6526">
      <w:pPr>
        <w:ind w:right="59"/>
        <w:contextualSpacing/>
        <w:jc w:val="both"/>
        <w:rPr>
          <w:rFonts w:ascii="Arial" w:eastAsia="Arial" w:hAnsi="Arial" w:cs="Arial"/>
          <w:sz w:val="22"/>
          <w:szCs w:val="22"/>
          <w:lang w:val="es-CO"/>
        </w:rPr>
      </w:pPr>
    </w:p>
    <w:p w:rsidR="005B6526" w:rsidRPr="0027789E" w:rsidRDefault="005B6526">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27789E">
        <w:rPr>
          <w:rFonts w:ascii="Arial" w:eastAsia="Arial" w:hAnsi="Arial" w:cs="Arial"/>
          <w:sz w:val="22"/>
          <w:szCs w:val="22"/>
        </w:rPr>
        <w:t>la Entidad Territorial</w:t>
      </w:r>
      <w:r w:rsidRPr="003C4552">
        <w:rPr>
          <w:rFonts w:ascii="Arial" w:eastAsia="Arial" w:hAnsi="Arial" w:cs="Arial"/>
          <w:sz w:val="22"/>
          <w:szCs w:val="22"/>
        </w:rPr>
        <w:t xml:space="preserve"> como la Asunción Temporal de la Competencia.</w:t>
      </w:r>
    </w:p>
    <w:p w:rsidR="007E4BF1" w:rsidRDefault="007E4BF1">
      <w:pPr>
        <w:ind w:right="59"/>
        <w:contextualSpacing/>
        <w:jc w:val="both"/>
        <w:rPr>
          <w:rFonts w:ascii="Arial" w:eastAsia="Calibri" w:hAnsi="Arial" w:cs="Arial"/>
          <w:b/>
          <w:sz w:val="22"/>
          <w:szCs w:val="22"/>
          <w:lang w:val="es-ES_tradnl"/>
        </w:rPr>
      </w:pPr>
    </w:p>
    <w:p w:rsidR="00CE3A02" w:rsidRDefault="00CF67FE">
      <w:pPr>
        <w:ind w:right="59"/>
        <w:contextualSpacing/>
        <w:jc w:val="both"/>
        <w:rPr>
          <w:rFonts w:ascii="Arial" w:eastAsia="Arial" w:hAnsi="Arial" w:cs="Arial"/>
          <w:sz w:val="22"/>
          <w:szCs w:val="22"/>
          <w:lang w:val="es-CO"/>
        </w:rPr>
      </w:pPr>
      <w:r w:rsidRPr="006332A1">
        <w:rPr>
          <w:rFonts w:ascii="Arial" w:eastAsia="Calibri" w:hAnsi="Arial" w:cs="Arial"/>
          <w:b/>
          <w:sz w:val="22"/>
          <w:szCs w:val="22"/>
          <w:lang w:val="es-ES_tradnl"/>
        </w:rPr>
        <w:t>Ingresos</w:t>
      </w:r>
      <w:r>
        <w:rPr>
          <w:rFonts w:ascii="Arial" w:eastAsia="Arial" w:hAnsi="Arial" w:cs="Arial"/>
          <w:sz w:val="22"/>
          <w:szCs w:val="22"/>
          <w:lang w:val="es-CO"/>
        </w:rPr>
        <w:t>:</w:t>
      </w:r>
    </w:p>
    <w:p w:rsidR="004B6D8D" w:rsidRDefault="004B6D8D">
      <w:pPr>
        <w:ind w:right="59"/>
        <w:contextualSpacing/>
        <w:jc w:val="both"/>
        <w:rPr>
          <w:rFonts w:ascii="Arial" w:eastAsia="Arial" w:hAnsi="Arial" w:cs="Arial"/>
          <w:sz w:val="22"/>
          <w:szCs w:val="22"/>
          <w:lang w:val="es-CO"/>
        </w:rPr>
      </w:pPr>
    </w:p>
    <w:p w:rsidR="004B6D8D" w:rsidRPr="003C4552" w:rsidRDefault="0057477E">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Para </w:t>
      </w:r>
      <w:r w:rsidR="004B6D8D">
        <w:rPr>
          <w:rFonts w:ascii="Arial" w:eastAsia="Arial" w:hAnsi="Arial" w:cs="Arial"/>
          <w:sz w:val="22"/>
          <w:szCs w:val="22"/>
          <w:lang w:val="es-CO"/>
        </w:rPr>
        <w:t xml:space="preserve">la vigencia 2020 el Municipio de </w:t>
      </w:r>
      <w:r w:rsidR="004C0152">
        <w:rPr>
          <w:rFonts w:ascii="Arial" w:eastAsia="Arial" w:hAnsi="Arial" w:cs="Arial"/>
          <w:sz w:val="22"/>
          <w:szCs w:val="22"/>
          <w:lang w:val="es-CO"/>
        </w:rPr>
        <w:t>Hatonuevo</w:t>
      </w:r>
      <w:r w:rsidR="004B6D8D">
        <w:rPr>
          <w:rFonts w:ascii="Arial" w:eastAsia="Arial" w:hAnsi="Arial" w:cs="Arial"/>
          <w:sz w:val="22"/>
          <w:szCs w:val="22"/>
          <w:lang w:val="es-CO"/>
        </w:rPr>
        <w:t xml:space="preserve"> reportó ingresos por concepto de la Asig</w:t>
      </w:r>
      <w:r w:rsidR="009A0364">
        <w:rPr>
          <w:rFonts w:ascii="Arial" w:eastAsia="Arial" w:hAnsi="Arial" w:cs="Arial"/>
          <w:sz w:val="22"/>
          <w:szCs w:val="22"/>
          <w:lang w:val="es-CO"/>
        </w:rPr>
        <w:t>nación Especial por valor de $</w:t>
      </w:r>
      <w:r w:rsidR="007A2043">
        <w:rPr>
          <w:rFonts w:ascii="Arial" w:eastAsia="Arial" w:hAnsi="Arial" w:cs="Arial"/>
          <w:sz w:val="22"/>
          <w:szCs w:val="22"/>
          <w:lang w:val="es-CO"/>
        </w:rPr>
        <w:t>1</w:t>
      </w:r>
      <w:r w:rsidR="009A0364">
        <w:rPr>
          <w:rFonts w:ascii="Arial" w:eastAsia="Arial" w:hAnsi="Arial" w:cs="Arial"/>
          <w:sz w:val="22"/>
          <w:szCs w:val="22"/>
          <w:lang w:val="es-CO"/>
        </w:rPr>
        <w:t>72</w:t>
      </w:r>
      <w:r w:rsidR="004B6D8D">
        <w:rPr>
          <w:rFonts w:ascii="Arial" w:eastAsia="Arial" w:hAnsi="Arial" w:cs="Arial"/>
          <w:sz w:val="22"/>
          <w:szCs w:val="22"/>
          <w:lang w:val="es-CO"/>
        </w:rPr>
        <w:t xml:space="preserve"> millones los cuales corresponde</w:t>
      </w:r>
      <w:r w:rsidR="00151345">
        <w:rPr>
          <w:rFonts w:ascii="Arial" w:eastAsia="Arial" w:hAnsi="Arial" w:cs="Arial"/>
          <w:sz w:val="22"/>
          <w:szCs w:val="22"/>
          <w:lang w:val="es-CO"/>
        </w:rPr>
        <w:t>n</w:t>
      </w:r>
      <w:r w:rsidR="004B6D8D">
        <w:rPr>
          <w:rFonts w:ascii="Arial" w:eastAsia="Arial" w:hAnsi="Arial" w:cs="Arial"/>
          <w:sz w:val="22"/>
          <w:szCs w:val="22"/>
          <w:lang w:val="es-CO"/>
        </w:rPr>
        <w:t xml:space="preserve"> a la última doceava de la vigencia 2019 y de las </w:t>
      </w:r>
      <w:r w:rsidR="009A0364">
        <w:rPr>
          <w:rFonts w:ascii="Arial" w:eastAsia="Arial" w:hAnsi="Arial" w:cs="Arial"/>
          <w:sz w:val="22"/>
          <w:szCs w:val="22"/>
          <w:lang w:val="es-CO"/>
        </w:rPr>
        <w:t>once</w:t>
      </w:r>
      <w:r w:rsidR="004B6D8D">
        <w:rPr>
          <w:rFonts w:ascii="Arial" w:eastAsia="Arial" w:hAnsi="Arial" w:cs="Arial"/>
          <w:sz w:val="22"/>
          <w:szCs w:val="22"/>
          <w:lang w:val="es-CO"/>
        </w:rPr>
        <w:t xml:space="preserve"> doceavas de la vigencia 2020. </w:t>
      </w:r>
      <w:r w:rsidR="007A2043">
        <w:rPr>
          <w:rFonts w:ascii="Arial" w:eastAsia="Arial" w:hAnsi="Arial" w:cs="Arial"/>
          <w:sz w:val="22"/>
          <w:szCs w:val="22"/>
          <w:lang w:val="es-CO"/>
        </w:rPr>
        <w:t xml:space="preserve">De igual manera, se realizó la incorporación de los recursos del balance de la Asignación Especial para Alimentación Escolar por valor de $18 millones </w:t>
      </w:r>
      <w:r w:rsidR="00705FC0">
        <w:rPr>
          <w:rFonts w:ascii="Arial" w:eastAsia="Arial" w:hAnsi="Arial" w:cs="Arial"/>
          <w:sz w:val="22"/>
          <w:szCs w:val="22"/>
          <w:lang w:val="es-CO"/>
        </w:rPr>
        <w:t>y</w:t>
      </w:r>
      <w:r w:rsidR="007A2043">
        <w:rPr>
          <w:rFonts w:ascii="Arial" w:eastAsia="Arial" w:hAnsi="Arial" w:cs="Arial"/>
          <w:sz w:val="22"/>
          <w:szCs w:val="22"/>
          <w:lang w:val="es-CO"/>
        </w:rPr>
        <w:t xml:space="preserve"> rendimientos financieros por valor de $</w:t>
      </w:r>
      <w:r w:rsidR="009A0364">
        <w:rPr>
          <w:rFonts w:ascii="Arial" w:eastAsia="Arial" w:hAnsi="Arial" w:cs="Arial"/>
          <w:sz w:val="22"/>
          <w:szCs w:val="22"/>
          <w:lang w:val="es-CO"/>
        </w:rPr>
        <w:t>1 millón.</w:t>
      </w:r>
      <w:r w:rsidR="00151345">
        <w:rPr>
          <w:rFonts w:ascii="Arial" w:eastAsia="Arial" w:hAnsi="Arial" w:cs="Arial"/>
          <w:sz w:val="22"/>
          <w:szCs w:val="22"/>
          <w:lang w:val="es-CO"/>
        </w:rPr>
        <w:t xml:space="preserve"> </w:t>
      </w:r>
      <w:r w:rsidR="0037650B">
        <w:rPr>
          <w:rFonts w:ascii="Arial" w:eastAsia="Arial" w:hAnsi="Arial" w:cs="Arial"/>
          <w:sz w:val="22"/>
          <w:szCs w:val="22"/>
          <w:lang w:val="es-CO"/>
        </w:rPr>
        <w:t>Lo cual es consistente con el ejercicio presupuestal.</w:t>
      </w:r>
    </w:p>
    <w:p w:rsidR="0032781C" w:rsidRDefault="0032781C">
      <w:pPr>
        <w:ind w:right="59"/>
        <w:contextualSpacing/>
        <w:jc w:val="both"/>
        <w:rPr>
          <w:rFonts w:ascii="Arial" w:eastAsia="Arial" w:hAnsi="Arial" w:cs="Arial"/>
          <w:sz w:val="22"/>
          <w:szCs w:val="22"/>
          <w:lang w:val="es-CO"/>
        </w:rPr>
      </w:pPr>
    </w:p>
    <w:p w:rsidR="007004C8" w:rsidRDefault="007004C8">
      <w:pPr>
        <w:ind w:right="59"/>
        <w:contextualSpacing/>
        <w:jc w:val="both"/>
        <w:rPr>
          <w:rFonts w:ascii="Arial" w:eastAsia="Arial" w:hAnsi="Arial" w:cs="Arial"/>
          <w:sz w:val="22"/>
          <w:szCs w:val="22"/>
          <w:lang w:val="es-CO"/>
        </w:rPr>
      </w:pPr>
      <w:r w:rsidRPr="003D420B">
        <w:rPr>
          <w:rFonts w:ascii="Arial" w:eastAsia="Arial" w:hAnsi="Arial" w:cs="Arial"/>
          <w:b/>
          <w:sz w:val="22"/>
          <w:szCs w:val="22"/>
          <w:lang w:val="es-CO"/>
        </w:rPr>
        <w:t>Gastos</w:t>
      </w:r>
      <w:r w:rsidR="002A5279">
        <w:rPr>
          <w:rFonts w:ascii="Arial" w:eastAsia="Arial" w:hAnsi="Arial" w:cs="Arial"/>
          <w:b/>
          <w:sz w:val="22"/>
          <w:szCs w:val="22"/>
          <w:lang w:val="es-CO"/>
        </w:rPr>
        <w:t>:</w:t>
      </w:r>
    </w:p>
    <w:p w:rsidR="004B6D8D" w:rsidRDefault="004B6D8D">
      <w:pPr>
        <w:ind w:right="59"/>
        <w:contextualSpacing/>
        <w:jc w:val="both"/>
        <w:rPr>
          <w:rFonts w:ascii="Arial" w:eastAsia="Arial" w:hAnsi="Arial" w:cs="Arial"/>
          <w:sz w:val="22"/>
          <w:szCs w:val="22"/>
          <w:lang w:val="es-CO"/>
        </w:rPr>
      </w:pPr>
    </w:p>
    <w:p w:rsidR="002A5279" w:rsidRDefault="004B6D8D">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Para la vigencia 2020 </w:t>
      </w:r>
      <w:r w:rsidR="009A0364">
        <w:rPr>
          <w:rFonts w:ascii="Arial" w:eastAsia="Arial" w:hAnsi="Arial" w:cs="Arial"/>
          <w:sz w:val="22"/>
          <w:szCs w:val="22"/>
          <w:lang w:val="es-CO"/>
        </w:rPr>
        <w:t>se reportan compromisos</w:t>
      </w:r>
      <w:r w:rsidR="00645EE0">
        <w:rPr>
          <w:rFonts w:ascii="Arial" w:eastAsia="Arial" w:hAnsi="Arial" w:cs="Arial"/>
          <w:sz w:val="22"/>
          <w:szCs w:val="22"/>
          <w:lang w:val="es-CO"/>
        </w:rPr>
        <w:t>, obligaciones y pagos</w:t>
      </w:r>
      <w:r w:rsidR="009A0364">
        <w:rPr>
          <w:rFonts w:ascii="Arial" w:eastAsia="Arial" w:hAnsi="Arial" w:cs="Arial"/>
          <w:sz w:val="22"/>
          <w:szCs w:val="22"/>
          <w:lang w:val="es-CO"/>
        </w:rPr>
        <w:t xml:space="preserve"> por $190</w:t>
      </w:r>
      <w:r>
        <w:rPr>
          <w:rFonts w:ascii="Arial" w:eastAsia="Arial" w:hAnsi="Arial" w:cs="Arial"/>
          <w:sz w:val="22"/>
          <w:szCs w:val="22"/>
          <w:lang w:val="es-CO"/>
        </w:rPr>
        <w:t xml:space="preserve"> millones</w:t>
      </w:r>
      <w:r w:rsidR="00705FC0">
        <w:rPr>
          <w:rFonts w:ascii="Arial" w:eastAsia="Arial" w:hAnsi="Arial" w:cs="Arial"/>
          <w:sz w:val="22"/>
          <w:szCs w:val="22"/>
          <w:lang w:val="es-CO"/>
        </w:rPr>
        <w:t xml:space="preserve"> tal como se refleja en </w:t>
      </w:r>
      <w:r w:rsidR="00645EE0">
        <w:rPr>
          <w:rFonts w:ascii="Arial" w:eastAsia="Arial" w:hAnsi="Arial" w:cs="Arial"/>
          <w:sz w:val="22"/>
          <w:szCs w:val="22"/>
          <w:lang w:val="es-CO"/>
        </w:rPr>
        <w:t>los actos administrativos de giro de recursos</w:t>
      </w:r>
      <w:r>
        <w:rPr>
          <w:rFonts w:ascii="Arial" w:eastAsia="Arial" w:hAnsi="Arial" w:cs="Arial"/>
          <w:sz w:val="22"/>
          <w:szCs w:val="22"/>
          <w:lang w:val="es-CO"/>
        </w:rPr>
        <w:t>.</w:t>
      </w:r>
      <w:r w:rsidR="00654F2F">
        <w:rPr>
          <w:rFonts w:ascii="Arial" w:eastAsia="Arial" w:hAnsi="Arial" w:cs="Arial"/>
          <w:sz w:val="22"/>
          <w:szCs w:val="22"/>
          <w:lang w:val="es-CO"/>
        </w:rPr>
        <w:t xml:space="preserve"> Adicionalmente la </w:t>
      </w:r>
      <w:r w:rsidR="00E04092">
        <w:rPr>
          <w:rFonts w:ascii="Arial" w:eastAsia="Arial" w:hAnsi="Arial" w:cs="Arial"/>
          <w:sz w:val="22"/>
          <w:szCs w:val="22"/>
          <w:lang w:val="es-CO"/>
        </w:rPr>
        <w:t>C</w:t>
      </w:r>
      <w:r w:rsidR="00654F2F">
        <w:rPr>
          <w:rFonts w:ascii="Arial" w:eastAsia="Arial" w:hAnsi="Arial" w:cs="Arial"/>
          <w:sz w:val="22"/>
          <w:szCs w:val="22"/>
          <w:lang w:val="es-CO"/>
        </w:rPr>
        <w:t xml:space="preserve">ategoría MEN–PAE del CHIP avala lo comprometido por parte de la Entidad Territorial mediante </w:t>
      </w:r>
      <w:r w:rsidR="00645EE0">
        <w:rPr>
          <w:rFonts w:ascii="Arial" w:eastAsia="Arial" w:hAnsi="Arial" w:cs="Arial"/>
          <w:sz w:val="22"/>
          <w:szCs w:val="22"/>
          <w:lang w:val="es-CO"/>
        </w:rPr>
        <w:t>la transferencia de recursos al Departamento.</w:t>
      </w:r>
    </w:p>
    <w:p w:rsidR="00645EE0" w:rsidRDefault="00645EE0">
      <w:pPr>
        <w:ind w:right="59"/>
        <w:contextualSpacing/>
        <w:jc w:val="both"/>
        <w:rPr>
          <w:rFonts w:ascii="Arial" w:eastAsia="Arial" w:hAnsi="Arial" w:cs="Arial"/>
          <w:sz w:val="22"/>
          <w:szCs w:val="22"/>
          <w:lang w:val="es-CO"/>
        </w:rPr>
      </w:pPr>
    </w:p>
    <w:p w:rsidR="007004C8" w:rsidRDefault="007004C8">
      <w:pPr>
        <w:ind w:right="59"/>
        <w:contextualSpacing/>
        <w:jc w:val="both"/>
        <w:rPr>
          <w:rFonts w:ascii="Arial" w:eastAsia="Arial" w:hAnsi="Arial" w:cs="Arial"/>
          <w:sz w:val="22"/>
          <w:szCs w:val="22"/>
          <w:lang w:val="es-CO"/>
        </w:rPr>
      </w:pPr>
      <w:r w:rsidRPr="003D420B">
        <w:rPr>
          <w:rFonts w:ascii="Arial" w:eastAsia="Arial" w:hAnsi="Arial" w:cs="Arial"/>
          <w:b/>
          <w:sz w:val="22"/>
          <w:szCs w:val="22"/>
          <w:lang w:val="es-CO"/>
        </w:rPr>
        <w:t>Reservas</w:t>
      </w:r>
      <w:r w:rsidR="00A16ECB">
        <w:rPr>
          <w:rFonts w:ascii="Arial" w:eastAsia="Arial" w:hAnsi="Arial" w:cs="Arial"/>
          <w:b/>
          <w:sz w:val="22"/>
          <w:szCs w:val="22"/>
          <w:lang w:val="es-CO"/>
        </w:rPr>
        <w:t>:</w:t>
      </w:r>
    </w:p>
    <w:p w:rsidR="004B6D8D" w:rsidRDefault="004B6D8D">
      <w:pPr>
        <w:ind w:right="59"/>
        <w:contextualSpacing/>
        <w:jc w:val="both"/>
        <w:rPr>
          <w:rFonts w:ascii="Arial" w:eastAsia="Arial" w:hAnsi="Arial" w:cs="Arial"/>
          <w:sz w:val="22"/>
          <w:szCs w:val="22"/>
          <w:lang w:val="es-CO"/>
        </w:rPr>
      </w:pPr>
    </w:p>
    <w:p w:rsidR="00A16ECB" w:rsidRDefault="004B6D8D">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Para 2020, </w:t>
      </w:r>
      <w:r w:rsidR="00705FC0">
        <w:rPr>
          <w:rFonts w:ascii="Arial" w:eastAsia="Arial" w:hAnsi="Arial" w:cs="Arial"/>
          <w:sz w:val="22"/>
          <w:szCs w:val="22"/>
          <w:lang w:val="es-CO"/>
        </w:rPr>
        <w:t xml:space="preserve">se reportaron reservas presupuestales por valor de $80 millones correspondientes a recursos SGP </w:t>
      </w:r>
      <w:r w:rsidR="00705FC0" w:rsidRPr="00705FC0">
        <w:rPr>
          <w:rFonts w:ascii="Arial" w:eastAsia="Arial" w:hAnsi="Arial" w:cs="Arial"/>
          <w:sz w:val="22"/>
          <w:szCs w:val="22"/>
          <w:lang w:val="es-CO"/>
        </w:rPr>
        <w:t>Alimentación</w:t>
      </w:r>
      <w:r w:rsidR="00705FC0">
        <w:rPr>
          <w:rFonts w:ascii="Arial" w:eastAsia="Arial" w:hAnsi="Arial" w:cs="Arial"/>
          <w:sz w:val="22"/>
          <w:szCs w:val="22"/>
          <w:lang w:val="es-CO"/>
        </w:rPr>
        <w:t xml:space="preserve"> Escolar lo cual coincide con el ejercicio presupuestal de cierre de la vigencia 2019 y el reporte del FUT Cierre Fiscal.</w:t>
      </w:r>
    </w:p>
    <w:p w:rsidR="00705FC0" w:rsidRPr="00A16ECB" w:rsidRDefault="00705FC0">
      <w:pPr>
        <w:ind w:right="59"/>
        <w:contextualSpacing/>
        <w:jc w:val="both"/>
        <w:rPr>
          <w:rFonts w:ascii="Arial" w:eastAsia="Arial" w:hAnsi="Arial" w:cs="Arial"/>
          <w:sz w:val="22"/>
          <w:szCs w:val="22"/>
          <w:lang w:val="es-CO"/>
        </w:rPr>
      </w:pPr>
    </w:p>
    <w:p w:rsidR="007004C8" w:rsidRDefault="007004C8">
      <w:pPr>
        <w:ind w:right="59"/>
        <w:contextualSpacing/>
        <w:jc w:val="both"/>
        <w:rPr>
          <w:rFonts w:ascii="Arial" w:eastAsia="Arial" w:hAnsi="Arial" w:cs="Arial"/>
          <w:sz w:val="22"/>
          <w:szCs w:val="22"/>
          <w:lang w:val="es-CO"/>
        </w:rPr>
      </w:pPr>
      <w:r w:rsidRPr="003D420B">
        <w:rPr>
          <w:rFonts w:ascii="Arial" w:eastAsia="Arial" w:hAnsi="Arial" w:cs="Arial"/>
          <w:b/>
          <w:sz w:val="22"/>
          <w:szCs w:val="22"/>
          <w:lang w:val="es-CO"/>
        </w:rPr>
        <w:t>Cuentas por Pagar</w:t>
      </w:r>
      <w:r w:rsidR="004000F3">
        <w:rPr>
          <w:rFonts w:ascii="Arial" w:eastAsia="Arial" w:hAnsi="Arial" w:cs="Arial"/>
          <w:b/>
          <w:sz w:val="22"/>
          <w:szCs w:val="22"/>
          <w:lang w:val="es-CO"/>
        </w:rPr>
        <w:t>:</w:t>
      </w:r>
    </w:p>
    <w:p w:rsidR="006A5319" w:rsidRDefault="006A5319">
      <w:pPr>
        <w:ind w:right="59"/>
        <w:contextualSpacing/>
        <w:jc w:val="both"/>
        <w:rPr>
          <w:rFonts w:ascii="Arial" w:eastAsia="Arial" w:hAnsi="Arial" w:cs="Arial"/>
          <w:sz w:val="22"/>
          <w:szCs w:val="22"/>
          <w:lang w:val="es-CO"/>
        </w:rPr>
      </w:pPr>
    </w:p>
    <w:p w:rsidR="006A5319" w:rsidRDefault="006A5319">
      <w:pPr>
        <w:ind w:right="59"/>
        <w:contextualSpacing/>
        <w:jc w:val="both"/>
        <w:rPr>
          <w:rFonts w:ascii="Arial" w:eastAsia="Arial" w:hAnsi="Arial" w:cs="Arial"/>
          <w:sz w:val="22"/>
          <w:szCs w:val="22"/>
          <w:lang w:val="es-CO"/>
        </w:rPr>
      </w:pPr>
      <w:r>
        <w:rPr>
          <w:rFonts w:ascii="Arial" w:eastAsia="Arial" w:hAnsi="Arial" w:cs="Arial"/>
          <w:sz w:val="22"/>
          <w:szCs w:val="22"/>
          <w:lang w:val="es-CO"/>
        </w:rPr>
        <w:lastRenderedPageBreak/>
        <w:t>Para 2020, no se reportan cuentas por pagar con fuente de recursos de Alimentación Escolar de la vigencia 2019 lo cual es consistente con el ejercicio presupuestal de dicha vigencia.</w:t>
      </w:r>
    </w:p>
    <w:p w:rsidR="00C966F8" w:rsidRPr="003C4552" w:rsidRDefault="00C966F8">
      <w:pPr>
        <w:ind w:right="59"/>
        <w:contextualSpacing/>
        <w:jc w:val="both"/>
        <w:rPr>
          <w:rFonts w:ascii="Arial" w:eastAsia="Arial" w:hAnsi="Arial" w:cs="Arial"/>
          <w:sz w:val="22"/>
          <w:szCs w:val="22"/>
          <w:lang w:val="es-CO"/>
        </w:rPr>
      </w:pPr>
    </w:p>
    <w:p w:rsidR="005B6526" w:rsidRDefault="00BB379E">
      <w:pPr>
        <w:ind w:right="59"/>
        <w:contextualSpacing/>
        <w:jc w:val="both"/>
        <w:rPr>
          <w:rFonts w:ascii="Arial" w:eastAsia="Arial" w:hAnsi="Arial" w:cs="Arial"/>
          <w:b/>
          <w:sz w:val="22"/>
          <w:szCs w:val="22"/>
        </w:rPr>
      </w:pPr>
      <w:r>
        <w:rPr>
          <w:rFonts w:ascii="Arial" w:eastAsia="Arial" w:hAnsi="Arial" w:cs="Arial"/>
          <w:b/>
          <w:sz w:val="22"/>
          <w:szCs w:val="22"/>
        </w:rPr>
        <w:t>Indicador</w:t>
      </w:r>
      <w:r w:rsidR="00122BBB" w:rsidRPr="00523C6B">
        <w:rPr>
          <w:rFonts w:ascii="Arial" w:eastAsia="Arial" w:hAnsi="Arial" w:cs="Arial"/>
          <w:b/>
          <w:sz w:val="22"/>
          <w:szCs w:val="22"/>
        </w:rPr>
        <w:t xml:space="preserve"> de la </w:t>
      </w:r>
      <w:r w:rsidR="00510DFA">
        <w:rPr>
          <w:rFonts w:ascii="Arial" w:eastAsia="Arial" w:hAnsi="Arial" w:cs="Arial"/>
          <w:b/>
          <w:sz w:val="22"/>
          <w:szCs w:val="22"/>
        </w:rPr>
        <w:t>A</w:t>
      </w:r>
      <w:r w:rsidR="00122BBB" w:rsidRPr="00523C6B">
        <w:rPr>
          <w:rFonts w:ascii="Arial" w:eastAsia="Arial" w:hAnsi="Arial" w:cs="Arial"/>
          <w:b/>
          <w:sz w:val="22"/>
          <w:szCs w:val="22"/>
        </w:rPr>
        <w:t>ctividad</w:t>
      </w:r>
      <w:r w:rsidR="00E61F7F">
        <w:rPr>
          <w:rFonts w:ascii="Arial" w:eastAsia="Arial" w:hAnsi="Arial" w:cs="Arial"/>
          <w:b/>
          <w:sz w:val="22"/>
          <w:szCs w:val="22"/>
        </w:rPr>
        <w:t>:</w:t>
      </w:r>
      <w:r w:rsidR="00705FC0">
        <w:rPr>
          <w:rFonts w:ascii="Arial" w:eastAsia="Arial" w:hAnsi="Arial" w:cs="Arial"/>
          <w:b/>
          <w:sz w:val="22"/>
          <w:szCs w:val="22"/>
        </w:rPr>
        <w:t xml:space="preserve"> 10</w:t>
      </w:r>
      <w:r w:rsidR="00122BBB">
        <w:rPr>
          <w:rFonts w:ascii="Arial" w:eastAsia="Arial" w:hAnsi="Arial" w:cs="Arial"/>
          <w:b/>
          <w:sz w:val="22"/>
          <w:szCs w:val="22"/>
        </w:rPr>
        <w:t>0</w:t>
      </w:r>
      <w:r w:rsidR="00E04092">
        <w:rPr>
          <w:rFonts w:ascii="Arial" w:eastAsia="Arial" w:hAnsi="Arial" w:cs="Arial"/>
          <w:b/>
          <w:sz w:val="22"/>
          <w:szCs w:val="22"/>
        </w:rPr>
        <w:t xml:space="preserve"> </w:t>
      </w:r>
      <w:r w:rsidR="00122BBB">
        <w:rPr>
          <w:rFonts w:ascii="Arial" w:eastAsia="Arial" w:hAnsi="Arial" w:cs="Arial"/>
          <w:b/>
          <w:sz w:val="22"/>
          <w:szCs w:val="22"/>
        </w:rPr>
        <w:t>%</w:t>
      </w:r>
      <w:r w:rsidR="00E04092">
        <w:rPr>
          <w:rFonts w:ascii="Arial" w:eastAsia="Arial" w:hAnsi="Arial" w:cs="Arial"/>
          <w:b/>
          <w:sz w:val="22"/>
          <w:szCs w:val="22"/>
        </w:rPr>
        <w:t>.</w:t>
      </w:r>
    </w:p>
    <w:p w:rsidR="00AA48F9" w:rsidRPr="003C4552" w:rsidRDefault="00AA48F9">
      <w:pPr>
        <w:ind w:right="59"/>
        <w:contextualSpacing/>
        <w:jc w:val="both"/>
        <w:rPr>
          <w:rFonts w:ascii="Arial" w:eastAsia="Arial" w:hAnsi="Arial" w:cs="Arial"/>
          <w:b/>
          <w:sz w:val="22"/>
          <w:szCs w:val="22"/>
        </w:rPr>
      </w:pPr>
    </w:p>
    <w:p w:rsidR="005B6526" w:rsidRPr="003C4552" w:rsidRDefault="005B6526">
      <w:pPr>
        <w:ind w:right="59"/>
        <w:contextualSpacing/>
        <w:jc w:val="both"/>
        <w:rPr>
          <w:rFonts w:ascii="Arial" w:eastAsia="Arial" w:hAnsi="Arial" w:cs="Arial"/>
          <w:b/>
          <w:sz w:val="22"/>
          <w:szCs w:val="22"/>
        </w:rPr>
      </w:pPr>
      <w:r w:rsidRPr="003C4552">
        <w:rPr>
          <w:rFonts w:ascii="Arial" w:eastAsia="Arial" w:hAnsi="Arial" w:cs="Arial"/>
          <w:b/>
          <w:sz w:val="22"/>
          <w:szCs w:val="22"/>
        </w:rPr>
        <w:t xml:space="preserve">Actividad No. 3 </w:t>
      </w:r>
      <w:r w:rsidR="00212203" w:rsidRPr="00212203">
        <w:rPr>
          <w:rFonts w:ascii="Arial" w:eastAsia="Arial" w:hAnsi="Arial" w:cs="Arial"/>
          <w:b/>
          <w:sz w:val="22"/>
          <w:szCs w:val="22"/>
        </w:rPr>
        <w:t>Reportar la Categoría MEN</w:t>
      </w:r>
      <w:r w:rsidR="00E04092">
        <w:rPr>
          <w:rFonts w:ascii="Arial" w:eastAsia="Arial" w:hAnsi="Arial" w:cs="Arial"/>
          <w:b/>
          <w:sz w:val="22"/>
          <w:szCs w:val="22"/>
        </w:rPr>
        <w:t>-</w:t>
      </w:r>
      <w:r w:rsidR="00212203" w:rsidRPr="00212203">
        <w:rPr>
          <w:rFonts w:ascii="Arial" w:eastAsia="Arial" w:hAnsi="Arial" w:cs="Arial"/>
          <w:b/>
          <w:sz w:val="22"/>
          <w:szCs w:val="22"/>
        </w:rPr>
        <w:t>PAE del CHIP en las condiciones de calidad y oportunidad solicitados por la Nación</w:t>
      </w:r>
      <w:r w:rsidR="00E04092">
        <w:rPr>
          <w:rFonts w:ascii="Arial" w:eastAsia="Arial" w:hAnsi="Arial" w:cs="Arial"/>
          <w:b/>
          <w:sz w:val="22"/>
          <w:szCs w:val="22"/>
        </w:rPr>
        <w:t>.</w:t>
      </w:r>
    </w:p>
    <w:p w:rsidR="00186503" w:rsidRDefault="00186503">
      <w:pPr>
        <w:ind w:right="59"/>
        <w:contextualSpacing/>
        <w:jc w:val="both"/>
        <w:rPr>
          <w:rFonts w:ascii="Arial" w:eastAsia="Arial" w:hAnsi="Arial" w:cs="Arial"/>
          <w:sz w:val="22"/>
          <w:szCs w:val="22"/>
        </w:rPr>
      </w:pPr>
    </w:p>
    <w:p w:rsidR="00186503" w:rsidRDefault="00186503">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82749E">
        <w:rPr>
          <w:rFonts w:ascii="Arial" w:eastAsia="Arial" w:hAnsi="Arial" w:cs="Arial"/>
          <w:sz w:val="22"/>
          <w:szCs w:val="22"/>
        </w:rPr>
        <w:t>la Entidad Territorial</w:t>
      </w:r>
      <w:r w:rsidRPr="003C4552">
        <w:rPr>
          <w:rFonts w:ascii="Arial" w:eastAsia="Arial" w:hAnsi="Arial" w:cs="Arial"/>
          <w:sz w:val="22"/>
          <w:szCs w:val="22"/>
        </w:rPr>
        <w:t xml:space="preserve"> como la Asunción Temporal de la Competencia.</w:t>
      </w:r>
    </w:p>
    <w:p w:rsidR="00BA4254" w:rsidRDefault="00BA4254">
      <w:pPr>
        <w:ind w:right="59"/>
        <w:contextualSpacing/>
        <w:jc w:val="both"/>
        <w:rPr>
          <w:rFonts w:ascii="Arial" w:eastAsia="Arial" w:hAnsi="Arial" w:cs="Arial"/>
          <w:sz w:val="22"/>
          <w:szCs w:val="22"/>
        </w:rPr>
      </w:pPr>
    </w:p>
    <w:p w:rsidR="00681209" w:rsidRDefault="00E04092">
      <w:pPr>
        <w:ind w:right="59"/>
        <w:contextualSpacing/>
        <w:jc w:val="both"/>
        <w:rPr>
          <w:rFonts w:ascii="Arial" w:eastAsia="Arial" w:hAnsi="Arial" w:cs="Arial"/>
          <w:sz w:val="22"/>
          <w:szCs w:val="22"/>
        </w:rPr>
      </w:pPr>
      <w:r w:rsidRPr="003E6B29">
        <w:rPr>
          <w:rFonts w:ascii="Arial" w:eastAsia="Arial" w:hAnsi="Arial" w:cs="Arial"/>
          <w:b/>
          <w:sz w:val="22"/>
          <w:szCs w:val="22"/>
        </w:rPr>
        <w:t>F</w:t>
      </w:r>
      <w:r w:rsidR="001B6322" w:rsidRPr="003E6B29">
        <w:rPr>
          <w:rFonts w:ascii="Arial" w:eastAsia="Arial" w:hAnsi="Arial" w:cs="Arial"/>
          <w:b/>
          <w:sz w:val="22"/>
          <w:szCs w:val="22"/>
        </w:rPr>
        <w:t>ormulario</w:t>
      </w:r>
      <w:r w:rsidR="00B32F57" w:rsidRPr="003E6B29">
        <w:rPr>
          <w:rFonts w:ascii="Arial" w:eastAsia="Arial" w:hAnsi="Arial" w:cs="Arial"/>
          <w:b/>
          <w:sz w:val="22"/>
          <w:szCs w:val="22"/>
        </w:rPr>
        <w:t xml:space="preserve"> A. </w:t>
      </w:r>
      <w:r w:rsidR="00BA4254" w:rsidRPr="003E6B29">
        <w:rPr>
          <w:rFonts w:ascii="Arial" w:eastAsia="Arial" w:hAnsi="Arial" w:cs="Arial"/>
          <w:b/>
          <w:sz w:val="22"/>
          <w:szCs w:val="22"/>
        </w:rPr>
        <w:t>Datos Contrato</w:t>
      </w:r>
      <w:r w:rsidR="00681209" w:rsidRPr="003E6B29">
        <w:rPr>
          <w:rFonts w:ascii="Arial" w:eastAsia="Arial" w:hAnsi="Arial" w:cs="Arial"/>
          <w:b/>
          <w:sz w:val="22"/>
          <w:szCs w:val="22"/>
        </w:rPr>
        <w:t>:</w:t>
      </w:r>
      <w:r w:rsidR="00681209">
        <w:rPr>
          <w:rFonts w:ascii="Arial" w:eastAsia="Arial" w:hAnsi="Arial" w:cs="Arial"/>
          <w:sz w:val="22"/>
          <w:szCs w:val="22"/>
        </w:rPr>
        <w:t xml:space="preserve"> E</w:t>
      </w:r>
      <w:r w:rsidR="00BA4254" w:rsidRPr="00B32F57">
        <w:rPr>
          <w:rFonts w:ascii="Arial" w:eastAsia="Arial" w:hAnsi="Arial" w:cs="Arial"/>
          <w:sz w:val="22"/>
          <w:szCs w:val="22"/>
        </w:rPr>
        <w:t>l Mun</w:t>
      </w:r>
      <w:r w:rsidR="001B6322">
        <w:rPr>
          <w:rFonts w:ascii="Arial" w:eastAsia="Arial" w:hAnsi="Arial" w:cs="Arial"/>
          <w:sz w:val="22"/>
          <w:szCs w:val="22"/>
        </w:rPr>
        <w:t>icipio realizó el cargue de est</w:t>
      </w:r>
      <w:r w:rsidR="00681209">
        <w:rPr>
          <w:rFonts w:ascii="Arial" w:eastAsia="Arial" w:hAnsi="Arial" w:cs="Arial"/>
          <w:sz w:val="22"/>
          <w:szCs w:val="22"/>
        </w:rPr>
        <w:t>e Formulario</w:t>
      </w:r>
      <w:r w:rsidR="00CE5B3B">
        <w:rPr>
          <w:rFonts w:ascii="Arial" w:eastAsia="Arial" w:hAnsi="Arial" w:cs="Arial"/>
          <w:sz w:val="22"/>
          <w:szCs w:val="22"/>
        </w:rPr>
        <w:t xml:space="preserve"> con corte a diciembre de 2020</w:t>
      </w:r>
      <w:r w:rsidR="00BA4254" w:rsidRPr="00B32F57">
        <w:rPr>
          <w:rFonts w:ascii="Arial" w:eastAsia="Arial" w:hAnsi="Arial" w:cs="Arial"/>
          <w:sz w:val="22"/>
          <w:szCs w:val="22"/>
        </w:rPr>
        <w:t xml:space="preserve"> con </w:t>
      </w:r>
      <w:r w:rsidR="00E27521">
        <w:rPr>
          <w:rFonts w:ascii="Arial" w:eastAsia="Arial" w:hAnsi="Arial" w:cs="Arial"/>
          <w:sz w:val="22"/>
          <w:szCs w:val="22"/>
        </w:rPr>
        <w:t>la siguiente información:</w:t>
      </w:r>
    </w:p>
    <w:p w:rsidR="000932AC" w:rsidRDefault="000932AC">
      <w:pPr>
        <w:ind w:right="59"/>
        <w:contextualSpacing/>
        <w:jc w:val="both"/>
        <w:rPr>
          <w:rFonts w:ascii="Arial" w:eastAsia="Arial" w:hAnsi="Arial" w:cs="Arial"/>
          <w:sz w:val="22"/>
          <w:szCs w:val="22"/>
        </w:rPr>
      </w:pPr>
    </w:p>
    <w:p w:rsidR="00E27521" w:rsidRPr="000932AC" w:rsidRDefault="000932AC">
      <w:pPr>
        <w:pStyle w:val="Descripcin"/>
        <w:spacing w:before="240"/>
        <w:contextualSpacing/>
        <w:jc w:val="center"/>
        <w:rPr>
          <w:rFonts w:ascii="Arial" w:hAnsi="Arial" w:cs="Arial"/>
          <w:sz w:val="22"/>
          <w:szCs w:val="22"/>
        </w:rPr>
      </w:pPr>
      <w:r w:rsidRPr="000932AC">
        <w:rPr>
          <w:rFonts w:ascii="Arial" w:hAnsi="Arial" w:cs="Arial"/>
          <w:sz w:val="22"/>
          <w:szCs w:val="22"/>
        </w:rPr>
        <w:t>Tabla 8 Información reportada por el Municipio de Hatonuevo – La Guajira Formulario Datos del Contrato 2020.</w:t>
      </w:r>
    </w:p>
    <w:tbl>
      <w:tblPr>
        <w:tblW w:w="11340" w:type="dxa"/>
        <w:jc w:val="center"/>
        <w:tblLayout w:type="fixed"/>
        <w:tblCellMar>
          <w:left w:w="70" w:type="dxa"/>
          <w:right w:w="70" w:type="dxa"/>
        </w:tblCellMar>
        <w:tblLook w:val="04A0" w:firstRow="1" w:lastRow="0" w:firstColumn="1" w:lastColumn="0" w:noHBand="0" w:noVBand="1"/>
      </w:tblPr>
      <w:tblGrid>
        <w:gridCol w:w="789"/>
        <w:gridCol w:w="2471"/>
        <w:gridCol w:w="851"/>
        <w:gridCol w:w="1275"/>
        <w:gridCol w:w="993"/>
        <w:gridCol w:w="696"/>
        <w:gridCol w:w="1074"/>
        <w:gridCol w:w="1206"/>
        <w:gridCol w:w="993"/>
        <w:gridCol w:w="992"/>
      </w:tblGrid>
      <w:tr w:rsidR="00C7043A" w:rsidRPr="00C7043A" w:rsidTr="00EB0E26">
        <w:trPr>
          <w:trHeight w:val="451"/>
          <w:jc w:val="center"/>
        </w:trPr>
        <w:tc>
          <w:tcPr>
            <w:tcW w:w="789" w:type="dxa"/>
            <w:tcBorders>
              <w:top w:val="single" w:sz="8" w:space="0" w:color="000000"/>
              <w:left w:val="single" w:sz="8" w:space="0" w:color="000000"/>
              <w:bottom w:val="single" w:sz="8" w:space="0" w:color="000000"/>
              <w:right w:val="single" w:sz="8" w:space="0" w:color="000000"/>
            </w:tcBorders>
            <w:shd w:val="clear" w:color="auto" w:fill="666699"/>
            <w:vAlign w:val="center"/>
            <w:hideMark/>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NÚMERO DE CONTRATO O CONVENIO</w:t>
            </w:r>
          </w:p>
        </w:tc>
        <w:tc>
          <w:tcPr>
            <w:tcW w:w="2471" w:type="dxa"/>
            <w:tcBorders>
              <w:top w:val="single" w:sz="8" w:space="0" w:color="000000"/>
              <w:left w:val="nil"/>
              <w:bottom w:val="single" w:sz="8" w:space="0" w:color="000000"/>
              <w:right w:val="single" w:sz="8" w:space="0" w:color="000000"/>
            </w:tcBorders>
            <w:shd w:val="clear" w:color="auto" w:fill="666699"/>
            <w:vAlign w:val="center"/>
            <w:hideMark/>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OBJETO CONTRATO O CONVENIO</w:t>
            </w:r>
          </w:p>
        </w:tc>
        <w:tc>
          <w:tcPr>
            <w:tcW w:w="851" w:type="dxa"/>
            <w:tcBorders>
              <w:top w:val="single" w:sz="8" w:space="0" w:color="000000"/>
              <w:left w:val="nil"/>
              <w:bottom w:val="single" w:sz="8" w:space="0" w:color="000000"/>
              <w:right w:val="single" w:sz="8" w:space="0" w:color="000000"/>
            </w:tcBorders>
            <w:shd w:val="clear" w:color="auto" w:fill="666699"/>
            <w:vAlign w:val="center"/>
            <w:hideMark/>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MODALIDAD DE CONTRATACION</w:t>
            </w:r>
          </w:p>
        </w:tc>
        <w:tc>
          <w:tcPr>
            <w:tcW w:w="1275" w:type="dxa"/>
            <w:tcBorders>
              <w:top w:val="single" w:sz="8" w:space="0" w:color="000000"/>
              <w:left w:val="nil"/>
              <w:bottom w:val="single" w:sz="8" w:space="0" w:color="000000"/>
              <w:right w:val="single" w:sz="8" w:space="0" w:color="000000"/>
            </w:tcBorders>
            <w:shd w:val="clear" w:color="auto" w:fill="666699"/>
            <w:vAlign w:val="center"/>
            <w:hideMark/>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VALOR CONTRATO(Pesos)</w:t>
            </w:r>
          </w:p>
        </w:tc>
        <w:tc>
          <w:tcPr>
            <w:tcW w:w="993" w:type="dxa"/>
            <w:tcBorders>
              <w:top w:val="single" w:sz="8" w:space="0" w:color="000000"/>
              <w:left w:val="nil"/>
              <w:bottom w:val="single" w:sz="8" w:space="0" w:color="000000"/>
              <w:right w:val="single" w:sz="8" w:space="0" w:color="000000"/>
            </w:tcBorders>
            <w:shd w:val="clear" w:color="auto" w:fill="666699"/>
            <w:vAlign w:val="center"/>
            <w:hideMark/>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FUENTE DE RECURSOS</w:t>
            </w:r>
          </w:p>
        </w:tc>
        <w:tc>
          <w:tcPr>
            <w:tcW w:w="696" w:type="dxa"/>
            <w:tcBorders>
              <w:top w:val="single" w:sz="8" w:space="0" w:color="000000"/>
              <w:left w:val="nil"/>
              <w:bottom w:val="single" w:sz="8" w:space="0" w:color="000000"/>
              <w:right w:val="single" w:sz="8" w:space="0" w:color="000000"/>
            </w:tcBorders>
            <w:shd w:val="clear" w:color="auto" w:fill="666699"/>
            <w:vAlign w:val="center"/>
            <w:hideMark/>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FECHA INICIO DE OPERACION</w:t>
            </w:r>
          </w:p>
        </w:tc>
        <w:tc>
          <w:tcPr>
            <w:tcW w:w="1074" w:type="dxa"/>
            <w:tcBorders>
              <w:top w:val="single" w:sz="8" w:space="0" w:color="000000"/>
              <w:left w:val="nil"/>
              <w:bottom w:val="single" w:sz="8" w:space="0" w:color="000000"/>
              <w:right w:val="single" w:sz="8" w:space="0" w:color="000000"/>
            </w:tcBorders>
            <w:shd w:val="clear" w:color="auto" w:fill="666699"/>
            <w:vAlign w:val="center"/>
            <w:hideMark/>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FECHA TERMINACION DE OPERACION</w:t>
            </w:r>
          </w:p>
        </w:tc>
        <w:tc>
          <w:tcPr>
            <w:tcW w:w="1206" w:type="dxa"/>
            <w:tcBorders>
              <w:top w:val="single" w:sz="8" w:space="0" w:color="000000"/>
              <w:left w:val="single" w:sz="8" w:space="0" w:color="000000"/>
              <w:bottom w:val="single" w:sz="8" w:space="0" w:color="000000"/>
              <w:right w:val="single" w:sz="8" w:space="0" w:color="000000"/>
            </w:tcBorders>
            <w:shd w:val="clear" w:color="auto" w:fill="666699"/>
            <w:vAlign w:val="center"/>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DIAS CONTRATADOS CALENDARIO ESCOLAR</w:t>
            </w:r>
          </w:p>
        </w:tc>
        <w:tc>
          <w:tcPr>
            <w:tcW w:w="993" w:type="dxa"/>
            <w:tcBorders>
              <w:top w:val="single" w:sz="8" w:space="0" w:color="000000"/>
              <w:left w:val="nil"/>
              <w:bottom w:val="single" w:sz="8" w:space="0" w:color="000000"/>
              <w:right w:val="single" w:sz="8" w:space="0" w:color="000000"/>
            </w:tcBorders>
            <w:shd w:val="clear" w:color="auto" w:fill="666699"/>
            <w:vAlign w:val="center"/>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DIAS EJECUTADOS CALENDARIO ESCOLAR</w:t>
            </w:r>
          </w:p>
        </w:tc>
        <w:tc>
          <w:tcPr>
            <w:tcW w:w="992" w:type="dxa"/>
            <w:tcBorders>
              <w:top w:val="single" w:sz="8" w:space="0" w:color="000000"/>
              <w:left w:val="nil"/>
              <w:bottom w:val="single" w:sz="8" w:space="0" w:color="000000"/>
              <w:right w:val="single" w:sz="8" w:space="0" w:color="000000"/>
            </w:tcBorders>
            <w:shd w:val="clear" w:color="auto" w:fill="666699"/>
            <w:vAlign w:val="center"/>
          </w:tcPr>
          <w:p w:rsidR="00C7043A" w:rsidRPr="00C7043A" w:rsidRDefault="00C7043A" w:rsidP="005D57AF">
            <w:pPr>
              <w:contextualSpacing/>
              <w:jc w:val="center"/>
              <w:rPr>
                <w:rFonts w:ascii="Arial" w:eastAsia="Times New Roman" w:hAnsi="Arial" w:cs="Arial"/>
                <w:b/>
                <w:bCs/>
                <w:color w:val="FFFFFF"/>
                <w:sz w:val="12"/>
                <w:lang w:val="es-CO" w:eastAsia="es-CO"/>
              </w:rPr>
            </w:pPr>
            <w:r w:rsidRPr="00C7043A">
              <w:rPr>
                <w:rFonts w:ascii="Arial" w:eastAsia="Times New Roman" w:hAnsi="Arial" w:cs="Arial"/>
                <w:b/>
                <w:bCs/>
                <w:color w:val="FFFFFF"/>
                <w:sz w:val="12"/>
                <w:lang w:val="es-CO" w:eastAsia="es-CO"/>
              </w:rPr>
              <w:t>ESTADO</w:t>
            </w:r>
          </w:p>
        </w:tc>
      </w:tr>
      <w:tr w:rsidR="00C7043A" w:rsidRPr="00C7043A" w:rsidTr="00C7043A">
        <w:trPr>
          <w:trHeight w:val="549"/>
          <w:jc w:val="center"/>
        </w:trPr>
        <w:tc>
          <w:tcPr>
            <w:tcW w:w="789" w:type="dxa"/>
            <w:tcBorders>
              <w:top w:val="nil"/>
              <w:left w:val="single" w:sz="4" w:space="0" w:color="000000"/>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C-079-2019 </w:t>
            </w:r>
          </w:p>
        </w:tc>
        <w:tc>
          <w:tcPr>
            <w:tcW w:w="2471" w:type="dxa"/>
            <w:tcBorders>
              <w:top w:val="nil"/>
              <w:left w:val="nil"/>
              <w:bottom w:val="single" w:sz="4" w:space="0" w:color="000000"/>
              <w:right w:val="single" w:sz="4" w:space="0" w:color="000000"/>
            </w:tcBorders>
            <w:shd w:val="clear" w:color="auto" w:fill="auto"/>
            <w:vAlign w:val="center"/>
            <w:hideMark/>
          </w:tcPr>
          <w:p w:rsidR="00C7043A" w:rsidRPr="005D57AF" w:rsidRDefault="00C7043A" w:rsidP="005D57AF">
            <w:pPr>
              <w:contextualSpacing/>
              <w:rPr>
                <w:rFonts w:ascii="Arial" w:eastAsia="Times New Roman" w:hAnsi="Arial" w:cs="Arial"/>
                <w:i/>
                <w:iCs/>
                <w:sz w:val="12"/>
                <w:szCs w:val="20"/>
                <w:lang w:val="es-CO" w:eastAsia="es-CO"/>
              </w:rPr>
            </w:pPr>
            <w:r w:rsidRPr="005D57AF">
              <w:rPr>
                <w:rFonts w:ascii="Arial" w:eastAsia="Times New Roman" w:hAnsi="Arial" w:cs="Arial"/>
                <w:i/>
                <w:iCs/>
                <w:sz w:val="12"/>
                <w:szCs w:val="20"/>
                <w:lang w:val="es-CO" w:eastAsia="es-CO"/>
              </w:rPr>
              <w:t>PRESTACIÓN DEL SERVICIO DE LAS ESTRATEGIAS DE PERMANENCIA MEDIANTE EL PROGRAMA DE ALIMENTACION ESCOLAR PAE, Y FOMENTO DE ESTILO DE VIDA SALUDABLE EN LAS INSTITUCIONES EDUCATIVAS OFICIALES DE LA ZONA URBANA DEL MUNICIPIO DE HATONUEVO LA GUAJIRA</w:t>
            </w:r>
            <w:r w:rsidR="007024BE">
              <w:rPr>
                <w:rFonts w:ascii="Arial" w:eastAsia="Times New Roman" w:hAnsi="Arial" w:cs="Arial"/>
                <w:i/>
                <w:iCs/>
                <w:sz w:val="12"/>
                <w:szCs w:val="20"/>
                <w:lang w:val="es-CO" w:eastAsia="es-CO"/>
              </w:rPr>
              <w:t>.</w:t>
            </w:r>
          </w:p>
        </w:tc>
        <w:tc>
          <w:tcPr>
            <w:tcW w:w="851"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LICITACION PÚBLICA </w:t>
            </w:r>
          </w:p>
        </w:tc>
        <w:tc>
          <w:tcPr>
            <w:tcW w:w="1275"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jc w:val="right"/>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$1.108.966.967</w:t>
            </w:r>
          </w:p>
        </w:tc>
        <w:tc>
          <w:tcPr>
            <w:tcW w:w="993"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NUEVO SISTEMA GENERAL DE REGALÍAS </w:t>
            </w:r>
          </w:p>
        </w:tc>
        <w:tc>
          <w:tcPr>
            <w:tcW w:w="696"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02-10-2019 </w:t>
            </w:r>
          </w:p>
        </w:tc>
        <w:tc>
          <w:tcPr>
            <w:tcW w:w="1074"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30-04-2020 </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89 </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40 </w:t>
            </w:r>
          </w:p>
        </w:tc>
        <w:tc>
          <w:tcPr>
            <w:tcW w:w="992" w:type="dxa"/>
            <w:tcBorders>
              <w:top w:val="single" w:sz="4" w:space="0" w:color="000000"/>
              <w:left w:val="nil"/>
              <w:bottom w:val="single" w:sz="4" w:space="0" w:color="000000"/>
              <w:right w:val="single" w:sz="4" w:space="0" w:color="000000"/>
            </w:tcBorders>
            <w:vAlign w:val="center"/>
          </w:tcPr>
          <w:p w:rsidR="00C7043A" w:rsidRPr="00C7043A" w:rsidRDefault="00C7043A" w:rsidP="005D57AF">
            <w:pPr>
              <w:contextualSpacing/>
              <w:jc w:val="center"/>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SUSPENDIDO</w:t>
            </w:r>
          </w:p>
        </w:tc>
      </w:tr>
      <w:tr w:rsidR="00C7043A" w:rsidRPr="00C7043A" w:rsidTr="00C7043A">
        <w:trPr>
          <w:trHeight w:val="549"/>
          <w:jc w:val="center"/>
        </w:trPr>
        <w:tc>
          <w:tcPr>
            <w:tcW w:w="789" w:type="dxa"/>
            <w:tcBorders>
              <w:top w:val="nil"/>
              <w:left w:val="single" w:sz="4" w:space="0" w:color="000000"/>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CMA-010-2019 </w:t>
            </w:r>
          </w:p>
        </w:tc>
        <w:tc>
          <w:tcPr>
            <w:tcW w:w="2471" w:type="dxa"/>
            <w:tcBorders>
              <w:top w:val="nil"/>
              <w:left w:val="nil"/>
              <w:bottom w:val="single" w:sz="4" w:space="0" w:color="000000"/>
              <w:right w:val="single" w:sz="4" w:space="0" w:color="000000"/>
            </w:tcBorders>
            <w:shd w:val="clear" w:color="auto" w:fill="auto"/>
            <w:vAlign w:val="center"/>
            <w:hideMark/>
          </w:tcPr>
          <w:p w:rsidR="00C7043A" w:rsidRPr="005D57AF" w:rsidRDefault="00C7043A" w:rsidP="005D57AF">
            <w:pPr>
              <w:contextualSpacing/>
              <w:rPr>
                <w:rFonts w:ascii="Arial" w:eastAsia="Times New Roman" w:hAnsi="Arial" w:cs="Arial"/>
                <w:i/>
                <w:iCs/>
                <w:sz w:val="12"/>
                <w:szCs w:val="20"/>
                <w:lang w:val="es-CO" w:eastAsia="es-CO"/>
              </w:rPr>
            </w:pPr>
            <w:r w:rsidRPr="005D57AF">
              <w:rPr>
                <w:rFonts w:ascii="Arial" w:eastAsia="Times New Roman" w:hAnsi="Arial" w:cs="Arial"/>
                <w:i/>
                <w:iCs/>
                <w:sz w:val="12"/>
                <w:szCs w:val="20"/>
                <w:lang w:val="es-CO" w:eastAsia="es-CO"/>
              </w:rPr>
              <w:t>INTERVENTORIA TECNICA ADMINISTRATIVA Y FINANCIERA AL FORTALECIMIENTO   DE LAS ESTRATEGIAS DE PERMANENCIA MEDIANTE EL PROGRAMA DE ALIMENTACION ESCOLAR PAE, Y FOMENTO DE ESTILO DE VIDA SALUDABLE EN LAS INSTITUCIONES EDUCATIVAS OFICIALES DE LA ZONA URBANA DEL MUNICIPIO DE HATONUEVO LA GUAJIRA</w:t>
            </w:r>
            <w:r w:rsidR="007024BE">
              <w:rPr>
                <w:rFonts w:ascii="Arial" w:eastAsia="Times New Roman" w:hAnsi="Arial" w:cs="Arial"/>
                <w:i/>
                <w:iCs/>
                <w:sz w:val="12"/>
                <w:szCs w:val="20"/>
                <w:lang w:val="es-CO" w:eastAsia="es-CO"/>
              </w:rPr>
              <w:t>.</w:t>
            </w:r>
          </w:p>
        </w:tc>
        <w:tc>
          <w:tcPr>
            <w:tcW w:w="851"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CONCURSO DE MERITOS </w:t>
            </w:r>
          </w:p>
        </w:tc>
        <w:tc>
          <w:tcPr>
            <w:tcW w:w="1275"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jc w:val="right"/>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$72.082.852</w:t>
            </w:r>
          </w:p>
        </w:tc>
        <w:tc>
          <w:tcPr>
            <w:tcW w:w="993"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NUEVO SISTEMA GENERAL DE REGALÍAS </w:t>
            </w:r>
          </w:p>
        </w:tc>
        <w:tc>
          <w:tcPr>
            <w:tcW w:w="696"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30-04-2020 </w:t>
            </w:r>
          </w:p>
        </w:tc>
        <w:tc>
          <w:tcPr>
            <w:tcW w:w="1074" w:type="dxa"/>
            <w:tcBorders>
              <w:top w:val="nil"/>
              <w:left w:val="nil"/>
              <w:bottom w:val="single" w:sz="4" w:space="0" w:color="000000"/>
              <w:right w:val="single" w:sz="4" w:space="0" w:color="000000"/>
            </w:tcBorders>
            <w:shd w:val="clear" w:color="auto" w:fill="auto"/>
            <w:vAlign w:val="center"/>
            <w:hideMark/>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08-05-2020 </w:t>
            </w:r>
          </w:p>
        </w:tc>
        <w:tc>
          <w:tcPr>
            <w:tcW w:w="1206" w:type="dxa"/>
            <w:tcBorders>
              <w:top w:val="nil"/>
              <w:left w:val="single" w:sz="4" w:space="0" w:color="000000"/>
              <w:bottom w:val="single" w:sz="4" w:space="0" w:color="000000"/>
              <w:right w:val="single" w:sz="4" w:space="0" w:color="000000"/>
            </w:tcBorders>
            <w:shd w:val="clear" w:color="auto" w:fill="auto"/>
            <w:vAlign w:val="center"/>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89 </w:t>
            </w:r>
          </w:p>
        </w:tc>
        <w:tc>
          <w:tcPr>
            <w:tcW w:w="993" w:type="dxa"/>
            <w:tcBorders>
              <w:top w:val="nil"/>
              <w:left w:val="nil"/>
              <w:bottom w:val="single" w:sz="4" w:space="0" w:color="000000"/>
              <w:right w:val="single" w:sz="4" w:space="0" w:color="000000"/>
            </w:tcBorders>
            <w:shd w:val="clear" w:color="auto" w:fill="auto"/>
            <w:vAlign w:val="center"/>
          </w:tcPr>
          <w:p w:rsidR="00C7043A" w:rsidRPr="00C7043A" w:rsidRDefault="00C7043A" w:rsidP="005D57AF">
            <w:pPr>
              <w:contextualSpacing/>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 xml:space="preserve">40 </w:t>
            </w:r>
          </w:p>
        </w:tc>
        <w:tc>
          <w:tcPr>
            <w:tcW w:w="992" w:type="dxa"/>
            <w:tcBorders>
              <w:top w:val="nil"/>
              <w:left w:val="nil"/>
              <w:bottom w:val="single" w:sz="4" w:space="0" w:color="000000"/>
              <w:right w:val="single" w:sz="4" w:space="0" w:color="000000"/>
            </w:tcBorders>
            <w:vAlign w:val="center"/>
          </w:tcPr>
          <w:p w:rsidR="00C7043A" w:rsidRPr="00C7043A" w:rsidRDefault="00C7043A" w:rsidP="005D57AF">
            <w:pPr>
              <w:contextualSpacing/>
              <w:jc w:val="center"/>
              <w:rPr>
                <w:rFonts w:ascii="Arial" w:eastAsia="Times New Roman" w:hAnsi="Arial" w:cs="Arial"/>
                <w:sz w:val="12"/>
                <w:szCs w:val="20"/>
                <w:lang w:val="es-CO" w:eastAsia="es-CO"/>
              </w:rPr>
            </w:pPr>
            <w:r w:rsidRPr="00C7043A">
              <w:rPr>
                <w:rFonts w:ascii="Arial" w:eastAsia="Times New Roman" w:hAnsi="Arial" w:cs="Arial"/>
                <w:sz w:val="12"/>
                <w:szCs w:val="20"/>
                <w:lang w:val="es-CO" w:eastAsia="es-CO"/>
              </w:rPr>
              <w:t>SUSPENDIDO</w:t>
            </w:r>
          </w:p>
        </w:tc>
      </w:tr>
    </w:tbl>
    <w:p w:rsidR="00E27521" w:rsidRPr="00C7043A" w:rsidRDefault="00C7043A">
      <w:pPr>
        <w:ind w:right="59"/>
        <w:contextualSpacing/>
        <w:jc w:val="center"/>
        <w:rPr>
          <w:rFonts w:ascii="Arial" w:eastAsia="Arial" w:hAnsi="Arial" w:cs="Arial"/>
          <w:sz w:val="18"/>
          <w:szCs w:val="22"/>
        </w:rPr>
      </w:pPr>
      <w:r w:rsidRPr="00C7043A">
        <w:rPr>
          <w:rFonts w:ascii="Arial" w:eastAsia="Arial" w:hAnsi="Arial" w:cs="Arial"/>
          <w:sz w:val="18"/>
          <w:szCs w:val="22"/>
        </w:rPr>
        <w:t>Fuente: Consolidador de Hacienda e Información Pública</w:t>
      </w:r>
      <w:r>
        <w:rPr>
          <w:rFonts w:ascii="Arial" w:eastAsia="Arial" w:hAnsi="Arial" w:cs="Arial"/>
          <w:sz w:val="18"/>
          <w:szCs w:val="22"/>
        </w:rPr>
        <w:t xml:space="preserve"> CHIP</w:t>
      </w:r>
      <w:r w:rsidR="00BF2DE6">
        <w:rPr>
          <w:rFonts w:ascii="Arial" w:eastAsia="Arial" w:hAnsi="Arial" w:cs="Arial"/>
          <w:sz w:val="18"/>
          <w:szCs w:val="22"/>
        </w:rPr>
        <w:t>.</w:t>
      </w:r>
    </w:p>
    <w:p w:rsidR="00681209" w:rsidRDefault="00681209">
      <w:pPr>
        <w:ind w:right="59"/>
        <w:contextualSpacing/>
        <w:jc w:val="both"/>
        <w:rPr>
          <w:rFonts w:ascii="Arial" w:eastAsia="Arial" w:hAnsi="Arial" w:cs="Arial"/>
          <w:sz w:val="22"/>
          <w:szCs w:val="22"/>
        </w:rPr>
      </w:pPr>
    </w:p>
    <w:p w:rsidR="00C7043A" w:rsidRDefault="00C7043A">
      <w:pPr>
        <w:ind w:right="59"/>
        <w:contextualSpacing/>
        <w:jc w:val="both"/>
        <w:rPr>
          <w:rFonts w:ascii="Arial" w:eastAsia="Arial" w:hAnsi="Arial" w:cs="Arial"/>
          <w:sz w:val="22"/>
          <w:szCs w:val="22"/>
        </w:rPr>
      </w:pPr>
      <w:r>
        <w:rPr>
          <w:rFonts w:ascii="Arial" w:eastAsia="Arial" w:hAnsi="Arial" w:cs="Arial"/>
          <w:sz w:val="22"/>
          <w:szCs w:val="22"/>
        </w:rPr>
        <w:t>Frente a la información reportada por parte de la Entidad Territorial, se observa que el M</w:t>
      </w:r>
      <w:r w:rsidR="00C334A0">
        <w:rPr>
          <w:rFonts w:ascii="Arial" w:eastAsia="Arial" w:hAnsi="Arial" w:cs="Arial"/>
          <w:sz w:val="22"/>
          <w:szCs w:val="22"/>
        </w:rPr>
        <w:t xml:space="preserve">unicipio reporta </w:t>
      </w:r>
      <w:r w:rsidR="007024BE">
        <w:rPr>
          <w:rFonts w:ascii="Arial" w:eastAsia="Arial" w:hAnsi="Arial" w:cs="Arial"/>
          <w:sz w:val="22"/>
          <w:szCs w:val="22"/>
        </w:rPr>
        <w:t>los C</w:t>
      </w:r>
      <w:r w:rsidR="00C334A0">
        <w:rPr>
          <w:rFonts w:ascii="Arial" w:eastAsia="Arial" w:hAnsi="Arial" w:cs="Arial"/>
          <w:sz w:val="22"/>
          <w:szCs w:val="22"/>
        </w:rPr>
        <w:t>ontrato</w:t>
      </w:r>
      <w:r w:rsidR="007024BE">
        <w:rPr>
          <w:rFonts w:ascii="Arial" w:eastAsia="Arial" w:hAnsi="Arial" w:cs="Arial"/>
          <w:sz w:val="22"/>
          <w:szCs w:val="22"/>
        </w:rPr>
        <w:t>s</w:t>
      </w:r>
      <w:r w:rsidR="00C334A0">
        <w:rPr>
          <w:rFonts w:ascii="Arial" w:eastAsia="Arial" w:hAnsi="Arial" w:cs="Arial"/>
          <w:sz w:val="22"/>
          <w:szCs w:val="22"/>
        </w:rPr>
        <w:t xml:space="preserve"> como suspendido</w:t>
      </w:r>
      <w:r w:rsidR="007024BE">
        <w:rPr>
          <w:rFonts w:ascii="Arial" w:eastAsia="Arial" w:hAnsi="Arial" w:cs="Arial"/>
          <w:sz w:val="22"/>
          <w:szCs w:val="22"/>
        </w:rPr>
        <w:t>s</w:t>
      </w:r>
      <w:r w:rsidR="00756D7D">
        <w:rPr>
          <w:rFonts w:ascii="Arial" w:eastAsia="Arial" w:hAnsi="Arial" w:cs="Arial"/>
          <w:sz w:val="22"/>
          <w:szCs w:val="22"/>
        </w:rPr>
        <w:t xml:space="preserve"> lo cual es inconsistente con la informaci</w:t>
      </w:r>
      <w:r w:rsidR="00EB0E26">
        <w:rPr>
          <w:rFonts w:ascii="Arial" w:eastAsia="Arial" w:hAnsi="Arial" w:cs="Arial"/>
          <w:sz w:val="22"/>
          <w:szCs w:val="22"/>
        </w:rPr>
        <w:t>ón diligenciada en el sistema GESPROY dispuesto por el Departamento Nacional de Planeación para el seguimiento de los proyectos ejecutados del Sistema General de Regalías el cual muestra una ejecución del 100</w:t>
      </w:r>
      <w:r w:rsidR="007024BE">
        <w:rPr>
          <w:rFonts w:ascii="Arial" w:eastAsia="Arial" w:hAnsi="Arial" w:cs="Arial"/>
          <w:sz w:val="22"/>
          <w:szCs w:val="22"/>
        </w:rPr>
        <w:t xml:space="preserve"> </w:t>
      </w:r>
      <w:r w:rsidR="00EB0E26">
        <w:rPr>
          <w:rFonts w:ascii="Arial" w:eastAsia="Arial" w:hAnsi="Arial" w:cs="Arial"/>
          <w:sz w:val="22"/>
          <w:szCs w:val="22"/>
        </w:rPr>
        <w:t>% de los recursos destinados a dicho proyecto.</w:t>
      </w:r>
    </w:p>
    <w:p w:rsidR="00C334A0" w:rsidRDefault="00C334A0">
      <w:pPr>
        <w:ind w:right="59"/>
        <w:contextualSpacing/>
        <w:jc w:val="both"/>
        <w:rPr>
          <w:rFonts w:ascii="Arial" w:eastAsia="Arial" w:hAnsi="Arial" w:cs="Arial"/>
          <w:b/>
          <w:sz w:val="22"/>
          <w:szCs w:val="22"/>
        </w:rPr>
      </w:pPr>
    </w:p>
    <w:p w:rsidR="00681209" w:rsidRDefault="00C7043A">
      <w:pPr>
        <w:ind w:right="59"/>
        <w:contextualSpacing/>
        <w:jc w:val="both"/>
        <w:rPr>
          <w:rFonts w:ascii="Arial" w:eastAsia="Arial" w:hAnsi="Arial" w:cs="Arial"/>
          <w:b/>
          <w:sz w:val="22"/>
          <w:szCs w:val="22"/>
        </w:rPr>
      </w:pPr>
      <w:r>
        <w:rPr>
          <w:rFonts w:ascii="Arial" w:eastAsia="Arial" w:hAnsi="Arial" w:cs="Arial"/>
          <w:b/>
          <w:sz w:val="22"/>
          <w:szCs w:val="22"/>
        </w:rPr>
        <w:t xml:space="preserve">No </w:t>
      </w:r>
      <w:r w:rsidR="00681209" w:rsidRPr="008F7AE8">
        <w:rPr>
          <w:rFonts w:ascii="Arial" w:eastAsia="Arial" w:hAnsi="Arial" w:cs="Arial"/>
          <w:b/>
          <w:sz w:val="22"/>
          <w:szCs w:val="22"/>
        </w:rPr>
        <w:t>Cumple</w:t>
      </w:r>
      <w:r w:rsidR="00681209">
        <w:rPr>
          <w:rFonts w:ascii="Arial" w:eastAsia="Arial" w:hAnsi="Arial" w:cs="Arial"/>
          <w:b/>
          <w:sz w:val="22"/>
          <w:szCs w:val="22"/>
        </w:rPr>
        <w:t>.</w:t>
      </w:r>
    </w:p>
    <w:p w:rsidR="00681209" w:rsidRDefault="00681209">
      <w:pPr>
        <w:ind w:right="59"/>
        <w:contextualSpacing/>
        <w:jc w:val="both"/>
        <w:rPr>
          <w:rFonts w:ascii="Arial" w:eastAsia="Arial" w:hAnsi="Arial" w:cs="Arial"/>
          <w:b/>
          <w:sz w:val="22"/>
          <w:szCs w:val="22"/>
        </w:rPr>
      </w:pPr>
    </w:p>
    <w:p w:rsidR="00681209" w:rsidRDefault="00681209">
      <w:pPr>
        <w:ind w:right="59"/>
        <w:contextualSpacing/>
        <w:jc w:val="both"/>
        <w:rPr>
          <w:rFonts w:ascii="Arial" w:eastAsia="Arial" w:hAnsi="Arial" w:cs="Arial"/>
          <w:sz w:val="22"/>
          <w:szCs w:val="22"/>
        </w:rPr>
      </w:pPr>
      <w:r>
        <w:rPr>
          <w:rFonts w:ascii="Arial" w:eastAsia="Arial" w:hAnsi="Arial" w:cs="Arial"/>
          <w:b/>
          <w:sz w:val="22"/>
          <w:szCs w:val="22"/>
        </w:rPr>
        <w:t xml:space="preserve">Formulario B. Póliza: </w:t>
      </w:r>
      <w:r w:rsidRPr="008F7AE8">
        <w:rPr>
          <w:rFonts w:ascii="Arial" w:eastAsia="Arial" w:hAnsi="Arial" w:cs="Arial"/>
          <w:sz w:val="22"/>
          <w:szCs w:val="22"/>
        </w:rPr>
        <w:t xml:space="preserve">El Municipio </w:t>
      </w:r>
      <w:r w:rsidR="00EB0E26">
        <w:rPr>
          <w:rFonts w:ascii="Arial" w:eastAsia="Arial" w:hAnsi="Arial" w:cs="Arial"/>
          <w:sz w:val="22"/>
          <w:szCs w:val="22"/>
        </w:rPr>
        <w:t>realizó el reporte de la siguiente información:</w:t>
      </w:r>
    </w:p>
    <w:p w:rsidR="007024BE" w:rsidRDefault="007024BE">
      <w:pPr>
        <w:rPr>
          <w:rFonts w:ascii="Arial" w:eastAsia="Arial" w:hAnsi="Arial" w:cs="Arial"/>
          <w:sz w:val="22"/>
          <w:szCs w:val="22"/>
        </w:rPr>
      </w:pPr>
      <w:r>
        <w:rPr>
          <w:rFonts w:ascii="Arial" w:eastAsia="Arial" w:hAnsi="Arial" w:cs="Arial"/>
          <w:i/>
          <w:iCs/>
          <w:sz w:val="22"/>
          <w:szCs w:val="22"/>
        </w:rPr>
        <w:br w:type="page"/>
      </w:r>
    </w:p>
    <w:p w:rsidR="000932AC" w:rsidRPr="000932AC" w:rsidRDefault="000932AC">
      <w:pPr>
        <w:pStyle w:val="Descripcin"/>
        <w:spacing w:before="240"/>
        <w:contextualSpacing/>
        <w:jc w:val="center"/>
        <w:rPr>
          <w:rFonts w:ascii="Arial" w:hAnsi="Arial" w:cs="Arial"/>
          <w:sz w:val="22"/>
          <w:szCs w:val="22"/>
        </w:rPr>
      </w:pPr>
      <w:r w:rsidRPr="000932AC">
        <w:rPr>
          <w:rFonts w:ascii="Arial" w:hAnsi="Arial" w:cs="Arial"/>
          <w:sz w:val="22"/>
          <w:szCs w:val="22"/>
        </w:rPr>
        <w:lastRenderedPageBreak/>
        <w:t>T</w:t>
      </w:r>
      <w:r>
        <w:rPr>
          <w:rFonts w:ascii="Arial" w:hAnsi="Arial" w:cs="Arial"/>
          <w:sz w:val="22"/>
          <w:szCs w:val="22"/>
        </w:rPr>
        <w:t>abla 9</w:t>
      </w:r>
      <w:r w:rsidRPr="000932AC">
        <w:rPr>
          <w:rFonts w:ascii="Arial" w:hAnsi="Arial" w:cs="Arial"/>
          <w:sz w:val="22"/>
          <w:szCs w:val="22"/>
        </w:rPr>
        <w:t xml:space="preserve"> Información reportada por el Municipio de Hatonuevo – La Guajira Formulario </w:t>
      </w:r>
      <w:r>
        <w:rPr>
          <w:rFonts w:ascii="Arial" w:hAnsi="Arial" w:cs="Arial"/>
          <w:sz w:val="22"/>
          <w:szCs w:val="22"/>
        </w:rPr>
        <w:t>Pólizas</w:t>
      </w:r>
      <w:r w:rsidRPr="000932AC">
        <w:rPr>
          <w:rFonts w:ascii="Arial" w:hAnsi="Arial" w:cs="Arial"/>
          <w:sz w:val="22"/>
          <w:szCs w:val="22"/>
        </w:rPr>
        <w:t xml:space="preserve"> 2020.</w:t>
      </w:r>
    </w:p>
    <w:tbl>
      <w:tblPr>
        <w:tblW w:w="0" w:type="auto"/>
        <w:jc w:val="center"/>
        <w:tblCellMar>
          <w:left w:w="70" w:type="dxa"/>
          <w:right w:w="70" w:type="dxa"/>
        </w:tblCellMar>
        <w:tblLook w:val="04A0" w:firstRow="1" w:lastRow="0" w:firstColumn="1" w:lastColumn="0" w:noHBand="0" w:noVBand="1"/>
      </w:tblPr>
      <w:tblGrid>
        <w:gridCol w:w="1978"/>
        <w:gridCol w:w="2149"/>
        <w:gridCol w:w="881"/>
        <w:gridCol w:w="1511"/>
        <w:gridCol w:w="1111"/>
        <w:gridCol w:w="146"/>
        <w:gridCol w:w="1609"/>
      </w:tblGrid>
      <w:tr w:rsidR="000932AC" w:rsidRPr="00EB0E26" w:rsidTr="000932AC">
        <w:trPr>
          <w:trHeight w:val="6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666699"/>
            <w:vAlign w:val="center"/>
            <w:hideMark/>
          </w:tcPr>
          <w:p w:rsidR="000932AC" w:rsidRPr="00EB0E26" w:rsidRDefault="000932AC" w:rsidP="005D57AF">
            <w:pPr>
              <w:contextualSpacing/>
              <w:jc w:val="center"/>
              <w:rPr>
                <w:rFonts w:ascii="Arial" w:eastAsia="Times New Roman" w:hAnsi="Arial" w:cs="Arial"/>
                <w:b/>
                <w:bCs/>
                <w:color w:val="FFFFFF"/>
                <w:sz w:val="16"/>
                <w:lang w:val="es-CO" w:eastAsia="es-CO"/>
              </w:rPr>
            </w:pPr>
            <w:r w:rsidRPr="00EB0E26">
              <w:rPr>
                <w:rFonts w:ascii="Arial" w:eastAsia="Times New Roman" w:hAnsi="Arial" w:cs="Arial"/>
                <w:b/>
                <w:bCs/>
                <w:color w:val="FFFFFF"/>
                <w:sz w:val="16"/>
                <w:lang w:val="es-CO" w:eastAsia="es-CO"/>
              </w:rPr>
              <w:t>NIT CONTRATISTA(Unidad)</w:t>
            </w:r>
          </w:p>
        </w:tc>
        <w:tc>
          <w:tcPr>
            <w:tcW w:w="0" w:type="auto"/>
            <w:tcBorders>
              <w:top w:val="single" w:sz="8" w:space="0" w:color="000000"/>
              <w:left w:val="nil"/>
              <w:bottom w:val="single" w:sz="8" w:space="0" w:color="000000"/>
              <w:right w:val="single" w:sz="8" w:space="0" w:color="000000"/>
            </w:tcBorders>
            <w:shd w:val="clear" w:color="auto" w:fill="666699"/>
            <w:vAlign w:val="center"/>
            <w:hideMark/>
          </w:tcPr>
          <w:p w:rsidR="000932AC" w:rsidRPr="00EB0E26" w:rsidRDefault="000932AC" w:rsidP="005D57AF">
            <w:pPr>
              <w:contextualSpacing/>
              <w:jc w:val="center"/>
              <w:rPr>
                <w:rFonts w:ascii="Arial" w:eastAsia="Times New Roman" w:hAnsi="Arial" w:cs="Arial"/>
                <w:b/>
                <w:bCs/>
                <w:color w:val="FFFFFF"/>
                <w:sz w:val="16"/>
                <w:lang w:val="es-CO" w:eastAsia="es-CO"/>
              </w:rPr>
            </w:pPr>
            <w:r w:rsidRPr="00EB0E26">
              <w:rPr>
                <w:rFonts w:ascii="Arial" w:eastAsia="Times New Roman" w:hAnsi="Arial" w:cs="Arial"/>
                <w:b/>
                <w:bCs/>
                <w:color w:val="FFFFFF"/>
                <w:sz w:val="16"/>
                <w:lang w:val="es-CO" w:eastAsia="es-CO"/>
              </w:rPr>
              <w:t>TIPO DE PÓLIZA</w:t>
            </w:r>
          </w:p>
        </w:tc>
        <w:tc>
          <w:tcPr>
            <w:tcW w:w="0" w:type="auto"/>
            <w:tcBorders>
              <w:top w:val="single" w:sz="8" w:space="0" w:color="000000"/>
              <w:left w:val="nil"/>
              <w:bottom w:val="single" w:sz="8" w:space="0" w:color="000000"/>
              <w:right w:val="single" w:sz="8" w:space="0" w:color="000000"/>
            </w:tcBorders>
            <w:shd w:val="clear" w:color="auto" w:fill="666699"/>
            <w:vAlign w:val="center"/>
            <w:hideMark/>
          </w:tcPr>
          <w:p w:rsidR="000932AC" w:rsidRPr="00EB0E26" w:rsidRDefault="000932AC" w:rsidP="005D57AF">
            <w:pPr>
              <w:contextualSpacing/>
              <w:jc w:val="center"/>
              <w:rPr>
                <w:rFonts w:ascii="Arial" w:eastAsia="Times New Roman" w:hAnsi="Arial" w:cs="Arial"/>
                <w:b/>
                <w:bCs/>
                <w:color w:val="FFFFFF"/>
                <w:sz w:val="16"/>
                <w:lang w:val="es-CO" w:eastAsia="es-CO"/>
              </w:rPr>
            </w:pPr>
            <w:r w:rsidRPr="00EB0E26">
              <w:rPr>
                <w:rFonts w:ascii="Arial" w:eastAsia="Times New Roman" w:hAnsi="Arial" w:cs="Arial"/>
                <w:b/>
                <w:bCs/>
                <w:color w:val="FFFFFF"/>
                <w:sz w:val="16"/>
                <w:lang w:val="es-CO" w:eastAsia="es-CO"/>
              </w:rPr>
              <w:t>FECHA DE LA PÓLIZA</w:t>
            </w:r>
          </w:p>
        </w:tc>
        <w:tc>
          <w:tcPr>
            <w:tcW w:w="0" w:type="auto"/>
            <w:tcBorders>
              <w:top w:val="single" w:sz="8" w:space="0" w:color="000000"/>
              <w:left w:val="nil"/>
              <w:bottom w:val="single" w:sz="8" w:space="0" w:color="000000"/>
              <w:right w:val="single" w:sz="8" w:space="0" w:color="000000"/>
            </w:tcBorders>
            <w:shd w:val="clear" w:color="auto" w:fill="666699"/>
            <w:vAlign w:val="center"/>
            <w:hideMark/>
          </w:tcPr>
          <w:p w:rsidR="000932AC" w:rsidRPr="00EB0E26" w:rsidRDefault="000932AC" w:rsidP="005D57AF">
            <w:pPr>
              <w:contextualSpacing/>
              <w:jc w:val="center"/>
              <w:rPr>
                <w:rFonts w:ascii="Arial" w:eastAsia="Times New Roman" w:hAnsi="Arial" w:cs="Arial"/>
                <w:b/>
                <w:bCs/>
                <w:color w:val="FFFFFF"/>
                <w:sz w:val="16"/>
                <w:lang w:val="es-CO" w:eastAsia="es-CO"/>
              </w:rPr>
            </w:pPr>
            <w:r w:rsidRPr="00EB0E26">
              <w:rPr>
                <w:rFonts w:ascii="Arial" w:eastAsia="Times New Roman" w:hAnsi="Arial" w:cs="Arial"/>
                <w:b/>
                <w:bCs/>
                <w:color w:val="FFFFFF"/>
                <w:sz w:val="16"/>
                <w:lang w:val="es-CO" w:eastAsia="es-CO"/>
              </w:rPr>
              <w:t>FECHA DE APROBACION DE LA POLIZA</w:t>
            </w:r>
          </w:p>
        </w:tc>
        <w:tc>
          <w:tcPr>
            <w:tcW w:w="0" w:type="auto"/>
            <w:tcBorders>
              <w:top w:val="single" w:sz="8" w:space="0" w:color="000000"/>
              <w:left w:val="nil"/>
              <w:bottom w:val="single" w:sz="8" w:space="0" w:color="000000"/>
              <w:right w:val="single" w:sz="8" w:space="0" w:color="000000"/>
            </w:tcBorders>
            <w:shd w:val="clear" w:color="auto" w:fill="666699"/>
            <w:vAlign w:val="center"/>
            <w:hideMark/>
          </w:tcPr>
          <w:p w:rsidR="000932AC" w:rsidRPr="00EB0E26" w:rsidRDefault="000932AC" w:rsidP="005D57AF">
            <w:pPr>
              <w:contextualSpacing/>
              <w:jc w:val="center"/>
              <w:rPr>
                <w:rFonts w:ascii="Arial" w:eastAsia="Times New Roman" w:hAnsi="Arial" w:cs="Arial"/>
                <w:b/>
                <w:bCs/>
                <w:color w:val="FFFFFF"/>
                <w:sz w:val="16"/>
                <w:lang w:val="es-CO" w:eastAsia="es-CO"/>
              </w:rPr>
            </w:pPr>
            <w:r w:rsidRPr="00EB0E26">
              <w:rPr>
                <w:rFonts w:ascii="Arial" w:eastAsia="Times New Roman" w:hAnsi="Arial" w:cs="Arial"/>
                <w:b/>
                <w:bCs/>
                <w:color w:val="FFFFFF"/>
                <w:sz w:val="16"/>
                <w:lang w:val="es-CO" w:eastAsia="es-CO"/>
              </w:rPr>
              <w:t>NÚMERO DE LA POLIZA</w:t>
            </w:r>
          </w:p>
        </w:tc>
        <w:tc>
          <w:tcPr>
            <w:tcW w:w="0" w:type="auto"/>
            <w:tcBorders>
              <w:top w:val="single" w:sz="8" w:space="0" w:color="000000"/>
              <w:left w:val="nil"/>
              <w:bottom w:val="single" w:sz="8" w:space="0" w:color="000000"/>
              <w:right w:val="nil"/>
            </w:tcBorders>
            <w:shd w:val="clear" w:color="auto" w:fill="666699"/>
          </w:tcPr>
          <w:p w:rsidR="000932AC" w:rsidRPr="00EB0E26" w:rsidRDefault="000932AC" w:rsidP="005D57AF">
            <w:pPr>
              <w:contextualSpacing/>
              <w:jc w:val="center"/>
              <w:rPr>
                <w:rFonts w:ascii="Arial" w:eastAsia="Times New Roman" w:hAnsi="Arial" w:cs="Arial"/>
                <w:b/>
                <w:bCs/>
                <w:color w:val="FFFFFF"/>
                <w:sz w:val="16"/>
                <w:lang w:val="es-CO" w:eastAsia="es-CO"/>
              </w:rPr>
            </w:pPr>
          </w:p>
        </w:tc>
        <w:tc>
          <w:tcPr>
            <w:tcW w:w="0" w:type="auto"/>
            <w:tcBorders>
              <w:top w:val="single" w:sz="8" w:space="0" w:color="000000"/>
              <w:left w:val="nil"/>
              <w:bottom w:val="single" w:sz="8" w:space="0" w:color="000000"/>
              <w:right w:val="single" w:sz="8" w:space="0" w:color="000000"/>
            </w:tcBorders>
            <w:shd w:val="clear" w:color="auto" w:fill="666699"/>
            <w:vAlign w:val="center"/>
            <w:hideMark/>
          </w:tcPr>
          <w:p w:rsidR="000932AC" w:rsidRPr="00EB0E26" w:rsidRDefault="000932AC" w:rsidP="005D57AF">
            <w:pPr>
              <w:contextualSpacing/>
              <w:jc w:val="center"/>
              <w:rPr>
                <w:rFonts w:ascii="Arial" w:eastAsia="Times New Roman" w:hAnsi="Arial" w:cs="Arial"/>
                <w:b/>
                <w:bCs/>
                <w:color w:val="FFFFFF"/>
                <w:sz w:val="16"/>
                <w:lang w:val="es-CO" w:eastAsia="es-CO"/>
              </w:rPr>
            </w:pPr>
            <w:r w:rsidRPr="00EB0E26">
              <w:rPr>
                <w:rFonts w:ascii="Arial" w:eastAsia="Times New Roman" w:hAnsi="Arial" w:cs="Arial"/>
                <w:b/>
                <w:bCs/>
                <w:color w:val="FFFFFF"/>
                <w:sz w:val="16"/>
                <w:lang w:val="es-CO" w:eastAsia="es-CO"/>
              </w:rPr>
              <w:t>VALOR ASEGURADO DE LA POLIZA(Pesos)</w:t>
            </w:r>
          </w:p>
        </w:tc>
      </w:tr>
      <w:tr w:rsidR="000932AC" w:rsidRPr="00EB0E26" w:rsidTr="000932AC">
        <w:trPr>
          <w:trHeight w:val="51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825002721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CUMPLIMIENTO GENERAL DEL CONTRATO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18-02-2020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24-02-2020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AA05894-AA056895 </w:t>
            </w:r>
          </w:p>
        </w:tc>
        <w:tc>
          <w:tcPr>
            <w:tcW w:w="0" w:type="auto"/>
            <w:tcBorders>
              <w:top w:val="nil"/>
              <w:left w:val="nil"/>
              <w:bottom w:val="single" w:sz="4" w:space="0" w:color="000000"/>
              <w:right w:val="nil"/>
            </w:tcBorders>
          </w:tcPr>
          <w:p w:rsidR="000932AC" w:rsidRPr="00EB0E26" w:rsidRDefault="000932AC" w:rsidP="005D57AF">
            <w:pPr>
              <w:contextualSpacing/>
              <w:jc w:val="right"/>
              <w:rPr>
                <w:rFonts w:ascii="Arial" w:eastAsia="Times New Roman" w:hAnsi="Arial" w:cs="Arial"/>
                <w:sz w:val="16"/>
                <w:szCs w:val="20"/>
                <w:lang w:val="es-CO" w:eastAsia="es-CO"/>
              </w:rPr>
            </w:pP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$110.896.696</w:t>
            </w:r>
          </w:p>
        </w:tc>
      </w:tr>
      <w:tr w:rsidR="000932AC" w:rsidRPr="00EB0E26" w:rsidTr="000932AC">
        <w:trPr>
          <w:trHeight w:val="51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825002721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RESPONSABILIDAD CIVIL EXTRACONTRACTUAL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18-02-2020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24-02-2020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AA05894-AA056895 </w:t>
            </w:r>
          </w:p>
        </w:tc>
        <w:tc>
          <w:tcPr>
            <w:tcW w:w="0" w:type="auto"/>
            <w:tcBorders>
              <w:top w:val="nil"/>
              <w:left w:val="nil"/>
              <w:bottom w:val="single" w:sz="4" w:space="0" w:color="000000"/>
              <w:right w:val="nil"/>
            </w:tcBorders>
          </w:tcPr>
          <w:p w:rsidR="000932AC" w:rsidRPr="00EB0E26" w:rsidRDefault="000932AC" w:rsidP="005D57AF">
            <w:pPr>
              <w:contextualSpacing/>
              <w:jc w:val="right"/>
              <w:rPr>
                <w:rFonts w:ascii="Arial" w:eastAsia="Times New Roman" w:hAnsi="Arial" w:cs="Arial"/>
                <w:sz w:val="16"/>
                <w:szCs w:val="20"/>
                <w:lang w:val="es-CO" w:eastAsia="es-CO"/>
              </w:rPr>
            </w:pP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$248.434.800</w:t>
            </w:r>
          </w:p>
        </w:tc>
      </w:tr>
      <w:tr w:rsidR="000932AC" w:rsidRPr="00EB0E26" w:rsidTr="000932AC">
        <w:trPr>
          <w:trHeight w:val="51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825002721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SALARIOS Y PRESTACIONES SOCIALES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18-02-2020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24-02-2020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AA05894-AA056895 </w:t>
            </w:r>
          </w:p>
        </w:tc>
        <w:tc>
          <w:tcPr>
            <w:tcW w:w="0" w:type="auto"/>
            <w:tcBorders>
              <w:top w:val="nil"/>
              <w:left w:val="nil"/>
              <w:bottom w:val="single" w:sz="4" w:space="0" w:color="000000"/>
              <w:right w:val="nil"/>
            </w:tcBorders>
          </w:tcPr>
          <w:p w:rsidR="000932AC" w:rsidRPr="00EB0E26" w:rsidRDefault="000932AC" w:rsidP="005D57AF">
            <w:pPr>
              <w:contextualSpacing/>
              <w:jc w:val="right"/>
              <w:rPr>
                <w:rFonts w:ascii="Arial" w:eastAsia="Times New Roman" w:hAnsi="Arial" w:cs="Arial"/>
                <w:sz w:val="16"/>
                <w:szCs w:val="20"/>
                <w:lang w:val="es-CO" w:eastAsia="es-CO"/>
              </w:rPr>
            </w:pP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$55.448.348</w:t>
            </w:r>
          </w:p>
        </w:tc>
      </w:tr>
      <w:tr w:rsidR="000932AC" w:rsidRPr="00EB0E26" w:rsidTr="000932AC">
        <w:trPr>
          <w:trHeight w:val="51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79953559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CUMPLIMIENTO GENERAL DEL CONTRATO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09-07-2020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13-07-2020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GU047500-RE001937 </w:t>
            </w:r>
          </w:p>
        </w:tc>
        <w:tc>
          <w:tcPr>
            <w:tcW w:w="0" w:type="auto"/>
            <w:tcBorders>
              <w:top w:val="nil"/>
              <w:left w:val="nil"/>
              <w:bottom w:val="single" w:sz="4" w:space="0" w:color="000000"/>
              <w:right w:val="nil"/>
            </w:tcBorders>
          </w:tcPr>
          <w:p w:rsidR="000932AC" w:rsidRPr="00EB0E26" w:rsidRDefault="000932AC" w:rsidP="005D57AF">
            <w:pPr>
              <w:contextualSpacing/>
              <w:jc w:val="right"/>
              <w:rPr>
                <w:rFonts w:ascii="Arial" w:eastAsia="Times New Roman" w:hAnsi="Arial" w:cs="Arial"/>
                <w:sz w:val="16"/>
                <w:szCs w:val="20"/>
                <w:lang w:val="es-CO" w:eastAsia="es-CO"/>
              </w:rPr>
            </w:pP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$7.208.286</w:t>
            </w:r>
          </w:p>
        </w:tc>
      </w:tr>
      <w:tr w:rsidR="000932AC" w:rsidRPr="00EB0E26" w:rsidTr="000932AC">
        <w:trPr>
          <w:trHeight w:val="51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79953559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RESPONSABILIDAD CIVIL EXTRACONTRACTUAL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09-07-2020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13-07-2020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GU047500-RE001937 </w:t>
            </w:r>
          </w:p>
        </w:tc>
        <w:tc>
          <w:tcPr>
            <w:tcW w:w="0" w:type="auto"/>
            <w:tcBorders>
              <w:top w:val="nil"/>
              <w:left w:val="nil"/>
              <w:bottom w:val="single" w:sz="4" w:space="0" w:color="000000"/>
              <w:right w:val="nil"/>
            </w:tcBorders>
          </w:tcPr>
          <w:p w:rsidR="000932AC" w:rsidRPr="00EB0E26" w:rsidRDefault="000932AC" w:rsidP="005D57AF">
            <w:pPr>
              <w:contextualSpacing/>
              <w:jc w:val="right"/>
              <w:rPr>
                <w:rFonts w:ascii="Arial" w:eastAsia="Times New Roman" w:hAnsi="Arial" w:cs="Arial"/>
                <w:sz w:val="16"/>
                <w:szCs w:val="20"/>
                <w:lang w:val="es-CO" w:eastAsia="es-CO"/>
              </w:rPr>
            </w:pP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$175.560.600</w:t>
            </w:r>
          </w:p>
        </w:tc>
      </w:tr>
      <w:tr w:rsidR="000932AC" w:rsidRPr="00EB0E26" w:rsidTr="000932AC">
        <w:trPr>
          <w:trHeight w:val="51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79953559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SALARIOS Y PRESTACIONES SOCIALES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09-07-2020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13-07-2020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GU047500-RE001937 </w:t>
            </w:r>
          </w:p>
        </w:tc>
        <w:tc>
          <w:tcPr>
            <w:tcW w:w="0" w:type="auto"/>
            <w:tcBorders>
              <w:top w:val="nil"/>
              <w:left w:val="nil"/>
              <w:bottom w:val="single" w:sz="4" w:space="0" w:color="000000"/>
              <w:right w:val="nil"/>
            </w:tcBorders>
          </w:tcPr>
          <w:p w:rsidR="000932AC" w:rsidRPr="00EB0E26" w:rsidRDefault="000932AC" w:rsidP="005D57AF">
            <w:pPr>
              <w:contextualSpacing/>
              <w:jc w:val="right"/>
              <w:rPr>
                <w:rFonts w:ascii="Arial" w:eastAsia="Times New Roman" w:hAnsi="Arial" w:cs="Arial"/>
                <w:sz w:val="16"/>
                <w:szCs w:val="20"/>
                <w:lang w:val="es-CO" w:eastAsia="es-CO"/>
              </w:rPr>
            </w:pP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$3.604.143</w:t>
            </w:r>
          </w:p>
        </w:tc>
      </w:tr>
      <w:tr w:rsidR="000932AC" w:rsidRPr="00EB0E26" w:rsidTr="000932AC">
        <w:trPr>
          <w:trHeight w:val="510"/>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79953559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CALIDAD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09-07-2020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13-07-2020 </w:t>
            </w: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 xml:space="preserve">GU047500-RE001937 </w:t>
            </w:r>
          </w:p>
        </w:tc>
        <w:tc>
          <w:tcPr>
            <w:tcW w:w="0" w:type="auto"/>
            <w:tcBorders>
              <w:top w:val="nil"/>
              <w:left w:val="nil"/>
              <w:bottom w:val="single" w:sz="4" w:space="0" w:color="000000"/>
              <w:right w:val="nil"/>
            </w:tcBorders>
          </w:tcPr>
          <w:p w:rsidR="000932AC" w:rsidRPr="00EB0E26" w:rsidRDefault="000932AC" w:rsidP="005D57AF">
            <w:pPr>
              <w:contextualSpacing/>
              <w:jc w:val="right"/>
              <w:rPr>
                <w:rFonts w:ascii="Arial" w:eastAsia="Times New Roman" w:hAnsi="Arial" w:cs="Arial"/>
                <w:sz w:val="16"/>
                <w:szCs w:val="20"/>
                <w:lang w:val="es-CO" w:eastAsia="es-CO"/>
              </w:rPr>
            </w:pPr>
          </w:p>
        </w:tc>
        <w:tc>
          <w:tcPr>
            <w:tcW w:w="0" w:type="auto"/>
            <w:tcBorders>
              <w:top w:val="nil"/>
              <w:left w:val="nil"/>
              <w:bottom w:val="single" w:sz="4" w:space="0" w:color="000000"/>
              <w:right w:val="single" w:sz="4" w:space="0" w:color="000000"/>
            </w:tcBorders>
            <w:shd w:val="clear" w:color="auto" w:fill="auto"/>
            <w:vAlign w:val="center"/>
            <w:hideMark/>
          </w:tcPr>
          <w:p w:rsidR="000932AC" w:rsidRPr="00EB0E26" w:rsidRDefault="000932AC" w:rsidP="005D57AF">
            <w:pPr>
              <w:contextualSpacing/>
              <w:jc w:val="right"/>
              <w:rPr>
                <w:rFonts w:ascii="Arial" w:eastAsia="Times New Roman" w:hAnsi="Arial" w:cs="Arial"/>
                <w:sz w:val="16"/>
                <w:szCs w:val="20"/>
                <w:lang w:val="es-CO" w:eastAsia="es-CO"/>
              </w:rPr>
            </w:pPr>
            <w:r w:rsidRPr="00EB0E26">
              <w:rPr>
                <w:rFonts w:ascii="Arial" w:eastAsia="Times New Roman" w:hAnsi="Arial" w:cs="Arial"/>
                <w:sz w:val="16"/>
                <w:szCs w:val="20"/>
                <w:lang w:val="es-CO" w:eastAsia="es-CO"/>
              </w:rPr>
              <w:t>$14.416.571</w:t>
            </w:r>
          </w:p>
        </w:tc>
      </w:tr>
    </w:tbl>
    <w:p w:rsidR="00BF2DE6" w:rsidRPr="00C7043A" w:rsidRDefault="00BF2DE6">
      <w:pPr>
        <w:ind w:right="59"/>
        <w:contextualSpacing/>
        <w:jc w:val="center"/>
        <w:rPr>
          <w:rFonts w:ascii="Arial" w:eastAsia="Arial" w:hAnsi="Arial" w:cs="Arial"/>
          <w:sz w:val="18"/>
          <w:szCs w:val="22"/>
        </w:rPr>
      </w:pPr>
      <w:r w:rsidRPr="00C7043A">
        <w:rPr>
          <w:rFonts w:ascii="Arial" w:eastAsia="Arial" w:hAnsi="Arial" w:cs="Arial"/>
          <w:sz w:val="18"/>
          <w:szCs w:val="22"/>
        </w:rPr>
        <w:t>Fuente: Consolidador de Hacienda e Información Pública</w:t>
      </w:r>
      <w:r>
        <w:rPr>
          <w:rFonts w:ascii="Arial" w:eastAsia="Arial" w:hAnsi="Arial" w:cs="Arial"/>
          <w:sz w:val="18"/>
          <w:szCs w:val="22"/>
        </w:rPr>
        <w:t xml:space="preserve"> CHIP.</w:t>
      </w:r>
    </w:p>
    <w:p w:rsidR="00BF2DE6" w:rsidRDefault="00BF2DE6">
      <w:pPr>
        <w:ind w:right="59"/>
        <w:contextualSpacing/>
        <w:jc w:val="both"/>
        <w:rPr>
          <w:rFonts w:ascii="Arial" w:eastAsia="Arial" w:hAnsi="Arial" w:cs="Arial"/>
          <w:sz w:val="22"/>
          <w:szCs w:val="22"/>
        </w:rPr>
      </w:pPr>
    </w:p>
    <w:p w:rsidR="00EB0E26" w:rsidRDefault="00EB0E26">
      <w:pPr>
        <w:ind w:right="59"/>
        <w:contextualSpacing/>
        <w:jc w:val="both"/>
        <w:rPr>
          <w:rFonts w:ascii="Arial" w:eastAsia="Arial" w:hAnsi="Arial" w:cs="Arial"/>
          <w:sz w:val="22"/>
          <w:szCs w:val="22"/>
        </w:rPr>
      </w:pPr>
      <w:r>
        <w:rPr>
          <w:rFonts w:ascii="Arial" w:eastAsia="Arial" w:hAnsi="Arial" w:cs="Arial"/>
          <w:sz w:val="22"/>
          <w:szCs w:val="22"/>
        </w:rPr>
        <w:t xml:space="preserve">El Municipio realizó el reporte de manera consistente </w:t>
      </w:r>
      <w:r w:rsidR="00723554">
        <w:rPr>
          <w:rFonts w:ascii="Arial" w:eastAsia="Arial" w:hAnsi="Arial" w:cs="Arial"/>
          <w:sz w:val="22"/>
          <w:szCs w:val="22"/>
        </w:rPr>
        <w:t xml:space="preserve">en </w:t>
      </w:r>
      <w:r>
        <w:rPr>
          <w:rFonts w:ascii="Arial" w:eastAsia="Arial" w:hAnsi="Arial" w:cs="Arial"/>
          <w:sz w:val="22"/>
          <w:szCs w:val="22"/>
        </w:rPr>
        <w:t xml:space="preserve">el </w:t>
      </w:r>
      <w:r w:rsidR="007024BE">
        <w:rPr>
          <w:rFonts w:ascii="Arial" w:eastAsia="Arial" w:hAnsi="Arial" w:cs="Arial"/>
          <w:sz w:val="22"/>
          <w:szCs w:val="22"/>
        </w:rPr>
        <w:t>F</w:t>
      </w:r>
      <w:r>
        <w:rPr>
          <w:rFonts w:ascii="Arial" w:eastAsia="Arial" w:hAnsi="Arial" w:cs="Arial"/>
          <w:sz w:val="22"/>
          <w:szCs w:val="22"/>
        </w:rPr>
        <w:t>ormulario de acuerdo con las pólizas adquiridas por el operador</w:t>
      </w:r>
      <w:r w:rsidR="00F62188">
        <w:rPr>
          <w:rFonts w:ascii="Arial" w:eastAsia="Arial" w:hAnsi="Arial" w:cs="Arial"/>
          <w:sz w:val="22"/>
          <w:szCs w:val="22"/>
        </w:rPr>
        <w:t xml:space="preserve"> del Programa</w:t>
      </w:r>
      <w:r>
        <w:rPr>
          <w:rFonts w:ascii="Arial" w:eastAsia="Arial" w:hAnsi="Arial" w:cs="Arial"/>
          <w:sz w:val="22"/>
          <w:szCs w:val="22"/>
        </w:rPr>
        <w:t>.</w:t>
      </w:r>
    </w:p>
    <w:p w:rsidR="00EB0E26" w:rsidRDefault="00EB0E26">
      <w:pPr>
        <w:ind w:right="59"/>
        <w:contextualSpacing/>
        <w:jc w:val="both"/>
        <w:rPr>
          <w:rFonts w:ascii="Arial" w:eastAsia="Arial" w:hAnsi="Arial" w:cs="Arial"/>
          <w:sz w:val="22"/>
          <w:szCs w:val="22"/>
        </w:rPr>
      </w:pPr>
    </w:p>
    <w:p w:rsidR="00E313BB" w:rsidRPr="008F7AE8" w:rsidRDefault="00E313BB">
      <w:pPr>
        <w:ind w:right="59"/>
        <w:contextualSpacing/>
        <w:jc w:val="both"/>
        <w:rPr>
          <w:rFonts w:ascii="Arial" w:eastAsia="Arial" w:hAnsi="Arial" w:cs="Arial"/>
          <w:b/>
          <w:sz w:val="22"/>
          <w:szCs w:val="22"/>
        </w:rPr>
      </w:pPr>
      <w:r w:rsidRPr="008F7AE8">
        <w:rPr>
          <w:rFonts w:ascii="Arial" w:eastAsia="Arial" w:hAnsi="Arial" w:cs="Arial"/>
          <w:b/>
          <w:sz w:val="22"/>
          <w:szCs w:val="22"/>
        </w:rPr>
        <w:t>Cumple</w:t>
      </w:r>
      <w:r w:rsidR="00C966F8">
        <w:rPr>
          <w:rFonts w:ascii="Arial" w:eastAsia="Arial" w:hAnsi="Arial" w:cs="Arial"/>
          <w:b/>
          <w:sz w:val="22"/>
          <w:szCs w:val="22"/>
        </w:rPr>
        <w:t>.</w:t>
      </w:r>
    </w:p>
    <w:p w:rsidR="00E313BB" w:rsidRDefault="00E313BB">
      <w:pPr>
        <w:ind w:right="59"/>
        <w:contextualSpacing/>
        <w:jc w:val="both"/>
        <w:rPr>
          <w:rFonts w:ascii="Arial" w:eastAsia="Arial" w:hAnsi="Arial" w:cs="Arial"/>
          <w:sz w:val="22"/>
          <w:szCs w:val="22"/>
        </w:rPr>
      </w:pPr>
    </w:p>
    <w:p w:rsidR="00E313BB" w:rsidRDefault="00E313BB">
      <w:pPr>
        <w:ind w:right="59"/>
        <w:contextualSpacing/>
        <w:jc w:val="both"/>
        <w:rPr>
          <w:rFonts w:ascii="Arial" w:eastAsia="Arial" w:hAnsi="Arial" w:cs="Arial"/>
          <w:sz w:val="22"/>
          <w:szCs w:val="22"/>
        </w:rPr>
      </w:pPr>
      <w:r w:rsidRPr="008F7AE8">
        <w:rPr>
          <w:rFonts w:ascii="Arial" w:eastAsia="Arial" w:hAnsi="Arial" w:cs="Arial"/>
          <w:b/>
          <w:sz w:val="22"/>
          <w:szCs w:val="22"/>
        </w:rPr>
        <w:t>Formulario C Servicio Contratado:</w:t>
      </w:r>
      <w:r w:rsidR="00F62188">
        <w:rPr>
          <w:rFonts w:ascii="Arial" w:eastAsia="Arial" w:hAnsi="Arial" w:cs="Arial"/>
          <w:sz w:val="22"/>
          <w:szCs w:val="22"/>
        </w:rPr>
        <w:t xml:space="preserve"> El Municipio</w:t>
      </w:r>
      <w:r>
        <w:rPr>
          <w:rFonts w:ascii="Arial" w:eastAsia="Arial" w:hAnsi="Arial" w:cs="Arial"/>
          <w:sz w:val="22"/>
          <w:szCs w:val="22"/>
        </w:rPr>
        <w:t xml:space="preserve"> presenta en el Formulario la ejecución del Contrato 079-2019 que se llevó a cabo </w:t>
      </w:r>
      <w:r w:rsidR="00F62188">
        <w:rPr>
          <w:rFonts w:ascii="Arial" w:eastAsia="Arial" w:hAnsi="Arial" w:cs="Arial"/>
          <w:sz w:val="22"/>
          <w:szCs w:val="22"/>
        </w:rPr>
        <w:t>durante la vigencia 2020</w:t>
      </w:r>
      <w:r w:rsidR="00CE5B3B">
        <w:rPr>
          <w:rFonts w:ascii="Arial" w:eastAsia="Arial" w:hAnsi="Arial" w:cs="Arial"/>
          <w:sz w:val="22"/>
          <w:szCs w:val="22"/>
        </w:rPr>
        <w:t xml:space="preserve"> de la siguiente manera:</w:t>
      </w:r>
    </w:p>
    <w:p w:rsidR="000932AC" w:rsidRDefault="000932AC">
      <w:pPr>
        <w:ind w:right="59"/>
        <w:contextualSpacing/>
        <w:jc w:val="both"/>
        <w:rPr>
          <w:rFonts w:ascii="Arial" w:eastAsia="Arial" w:hAnsi="Arial" w:cs="Arial"/>
          <w:sz w:val="22"/>
          <w:szCs w:val="22"/>
        </w:rPr>
      </w:pPr>
    </w:p>
    <w:p w:rsidR="00E313BB" w:rsidRPr="000932AC" w:rsidRDefault="000932AC">
      <w:pPr>
        <w:pStyle w:val="Descripcin"/>
        <w:spacing w:before="240"/>
        <w:contextualSpacing/>
        <w:jc w:val="center"/>
        <w:rPr>
          <w:rFonts w:ascii="Arial" w:hAnsi="Arial" w:cs="Arial"/>
          <w:sz w:val="22"/>
          <w:szCs w:val="22"/>
        </w:rPr>
      </w:pPr>
      <w:r w:rsidRPr="000932AC">
        <w:rPr>
          <w:rFonts w:ascii="Arial" w:hAnsi="Arial" w:cs="Arial"/>
          <w:sz w:val="22"/>
          <w:szCs w:val="22"/>
        </w:rPr>
        <w:t>T</w:t>
      </w:r>
      <w:r>
        <w:rPr>
          <w:rFonts w:ascii="Arial" w:hAnsi="Arial" w:cs="Arial"/>
          <w:sz w:val="22"/>
          <w:szCs w:val="22"/>
        </w:rPr>
        <w:t>abla 10</w:t>
      </w:r>
      <w:r w:rsidRPr="000932AC">
        <w:rPr>
          <w:rFonts w:ascii="Arial" w:hAnsi="Arial" w:cs="Arial"/>
          <w:sz w:val="22"/>
          <w:szCs w:val="22"/>
        </w:rPr>
        <w:t xml:space="preserve"> Información reportada por el Municipio de Hatonuevo – La Guajira Formulario </w:t>
      </w:r>
      <w:r>
        <w:rPr>
          <w:rFonts w:ascii="Arial" w:hAnsi="Arial" w:cs="Arial"/>
          <w:sz w:val="22"/>
          <w:szCs w:val="22"/>
        </w:rPr>
        <w:t>Servicio Contratado 2020.</w:t>
      </w:r>
    </w:p>
    <w:tbl>
      <w:tblPr>
        <w:tblW w:w="11016" w:type="dxa"/>
        <w:jc w:val="center"/>
        <w:tblLayout w:type="fixed"/>
        <w:tblCellMar>
          <w:left w:w="70" w:type="dxa"/>
          <w:right w:w="70" w:type="dxa"/>
        </w:tblCellMar>
        <w:tblLook w:val="04A0" w:firstRow="1" w:lastRow="0" w:firstColumn="1" w:lastColumn="0" w:noHBand="0" w:noVBand="1"/>
      </w:tblPr>
      <w:tblGrid>
        <w:gridCol w:w="1001"/>
        <w:gridCol w:w="1001"/>
        <w:gridCol w:w="1002"/>
        <w:gridCol w:w="1001"/>
        <w:gridCol w:w="1002"/>
        <w:gridCol w:w="1001"/>
        <w:gridCol w:w="1002"/>
        <w:gridCol w:w="1001"/>
        <w:gridCol w:w="1002"/>
        <w:gridCol w:w="1001"/>
        <w:gridCol w:w="1002"/>
      </w:tblGrid>
      <w:tr w:rsidR="00CE5B3B" w:rsidRPr="00BF2DE6" w:rsidTr="00CE5B3B">
        <w:trPr>
          <w:trHeight w:val="38"/>
          <w:jc w:val="center"/>
        </w:trPr>
        <w:tc>
          <w:tcPr>
            <w:tcW w:w="1001" w:type="dxa"/>
            <w:tcBorders>
              <w:top w:val="single" w:sz="8" w:space="0" w:color="000000"/>
              <w:left w:val="single" w:sz="8" w:space="0" w:color="000000"/>
              <w:bottom w:val="single" w:sz="8" w:space="0" w:color="000000"/>
              <w:right w:val="single" w:sz="8" w:space="0" w:color="000000"/>
            </w:tcBorders>
            <w:shd w:val="clear" w:color="auto" w:fill="666699"/>
            <w:vAlign w:val="center"/>
          </w:tcPr>
          <w:p w:rsidR="00CE5B3B" w:rsidRPr="00BF2DE6" w:rsidRDefault="00CE5B3B" w:rsidP="005D57AF">
            <w:pPr>
              <w:contextualSpacing/>
              <w:jc w:val="center"/>
              <w:rPr>
                <w:rFonts w:ascii="Arial" w:eastAsia="Times New Roman" w:hAnsi="Arial" w:cs="Arial"/>
                <w:b/>
                <w:bCs/>
                <w:color w:val="FFFFFF"/>
                <w:sz w:val="14"/>
                <w:lang w:val="es-CO" w:eastAsia="es-CO"/>
              </w:rPr>
            </w:pPr>
            <w:r w:rsidRPr="00CE5B3B">
              <w:rPr>
                <w:rFonts w:ascii="Arial" w:eastAsia="Times New Roman" w:hAnsi="Arial" w:cs="Arial"/>
                <w:b/>
                <w:bCs/>
                <w:color w:val="FFFFFF"/>
                <w:sz w:val="14"/>
                <w:lang w:val="es-CO" w:eastAsia="es-CO"/>
              </w:rPr>
              <w:t>TIPO DE PREPARACION</w:t>
            </w:r>
          </w:p>
        </w:tc>
        <w:tc>
          <w:tcPr>
            <w:tcW w:w="1001" w:type="dxa"/>
            <w:tcBorders>
              <w:top w:val="single" w:sz="8" w:space="0" w:color="000000"/>
              <w:left w:val="single" w:sz="8" w:space="0" w:color="000000"/>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TIPO DE RACION</w:t>
            </w:r>
          </w:p>
        </w:tc>
        <w:tc>
          <w:tcPr>
            <w:tcW w:w="1002"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VALOR PRECIO RACION(Pesos)</w:t>
            </w:r>
          </w:p>
        </w:tc>
        <w:tc>
          <w:tcPr>
            <w:tcW w:w="1001"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DIAS DE ATENCION CONTRATADOS(Días)</w:t>
            </w:r>
          </w:p>
        </w:tc>
        <w:tc>
          <w:tcPr>
            <w:tcW w:w="1002"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NUMERO RACION CONTRATADA DIARIA(Unidad)</w:t>
            </w:r>
          </w:p>
        </w:tc>
        <w:tc>
          <w:tcPr>
            <w:tcW w:w="1001"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TOTAL RACIONES CONTRATADAS(Unidad)</w:t>
            </w:r>
          </w:p>
        </w:tc>
        <w:tc>
          <w:tcPr>
            <w:tcW w:w="1002"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TOTAL VALOR CONTRATADO(Pesos)</w:t>
            </w:r>
          </w:p>
        </w:tc>
        <w:tc>
          <w:tcPr>
            <w:tcW w:w="1001"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DÍAS ATENCION EJECUTADOS(Días)</w:t>
            </w:r>
          </w:p>
        </w:tc>
        <w:tc>
          <w:tcPr>
            <w:tcW w:w="1002"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NUMERO RACION EJECUTADA DIARIA(Unidad)</w:t>
            </w:r>
          </w:p>
        </w:tc>
        <w:tc>
          <w:tcPr>
            <w:tcW w:w="1001"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TOTAL RACIONES EJECUTADAS(Unidad)</w:t>
            </w:r>
          </w:p>
        </w:tc>
        <w:tc>
          <w:tcPr>
            <w:tcW w:w="1002" w:type="dxa"/>
            <w:tcBorders>
              <w:top w:val="single" w:sz="8" w:space="0" w:color="000000"/>
              <w:left w:val="nil"/>
              <w:bottom w:val="single" w:sz="8" w:space="0" w:color="000000"/>
              <w:right w:val="single" w:sz="8" w:space="0" w:color="000000"/>
            </w:tcBorders>
            <w:shd w:val="clear" w:color="auto" w:fill="666699"/>
            <w:vAlign w:val="center"/>
            <w:hideMark/>
          </w:tcPr>
          <w:p w:rsidR="00CE5B3B" w:rsidRPr="00BF2DE6" w:rsidRDefault="00CE5B3B" w:rsidP="005D57AF">
            <w:pPr>
              <w:contextualSpacing/>
              <w:jc w:val="center"/>
              <w:rPr>
                <w:rFonts w:ascii="Arial" w:eastAsia="Times New Roman" w:hAnsi="Arial" w:cs="Arial"/>
                <w:b/>
                <w:bCs/>
                <w:color w:val="FFFFFF"/>
                <w:sz w:val="14"/>
                <w:lang w:val="es-CO" w:eastAsia="es-CO"/>
              </w:rPr>
            </w:pPr>
            <w:r w:rsidRPr="00BF2DE6">
              <w:rPr>
                <w:rFonts w:ascii="Arial" w:eastAsia="Times New Roman" w:hAnsi="Arial" w:cs="Arial"/>
                <w:b/>
                <w:bCs/>
                <w:color w:val="FFFFFF"/>
                <w:sz w:val="14"/>
                <w:lang w:val="es-CO" w:eastAsia="es-CO"/>
              </w:rPr>
              <w:t>VALOR EJECUTADO(Pesos)</w:t>
            </w:r>
          </w:p>
        </w:tc>
      </w:tr>
      <w:tr w:rsidR="00CE5B3B" w:rsidRPr="00BF2DE6" w:rsidTr="00CE5B3B">
        <w:trPr>
          <w:trHeight w:val="38"/>
          <w:jc w:val="center"/>
        </w:trPr>
        <w:tc>
          <w:tcPr>
            <w:tcW w:w="1001" w:type="dxa"/>
            <w:tcBorders>
              <w:top w:val="nil"/>
              <w:left w:val="single" w:sz="4" w:space="0" w:color="000000"/>
              <w:bottom w:val="single" w:sz="4" w:space="0" w:color="000000"/>
              <w:right w:val="single" w:sz="4" w:space="0" w:color="000000"/>
            </w:tcBorders>
            <w:vAlign w:val="center"/>
          </w:tcPr>
          <w:p w:rsidR="00CE5B3B" w:rsidRPr="00BF2DE6" w:rsidRDefault="00CE5B3B" w:rsidP="005D57AF">
            <w:pPr>
              <w:contextualSpacing/>
              <w:jc w:val="center"/>
              <w:rPr>
                <w:rFonts w:ascii="Arial" w:eastAsia="Times New Roman" w:hAnsi="Arial" w:cs="Arial"/>
                <w:sz w:val="14"/>
                <w:szCs w:val="20"/>
                <w:lang w:val="es-CO" w:eastAsia="es-CO"/>
              </w:rPr>
            </w:pPr>
            <w:r w:rsidRPr="00CE5B3B">
              <w:rPr>
                <w:rFonts w:ascii="Arial" w:eastAsia="Times New Roman" w:hAnsi="Arial" w:cs="Arial"/>
                <w:sz w:val="14"/>
                <w:szCs w:val="20"/>
                <w:lang w:val="es-CO" w:eastAsia="es-CO"/>
              </w:rPr>
              <w:t>PREPARADA EN SITIO</w:t>
            </w:r>
          </w:p>
        </w:tc>
        <w:tc>
          <w:tcPr>
            <w:tcW w:w="1001" w:type="dxa"/>
            <w:tcBorders>
              <w:top w:val="nil"/>
              <w:left w:val="single" w:sz="4" w:space="0" w:color="000000"/>
              <w:bottom w:val="single" w:sz="4" w:space="0" w:color="000000"/>
              <w:right w:val="single" w:sz="4" w:space="0" w:color="000000"/>
            </w:tcBorders>
            <w:shd w:val="clear" w:color="auto" w:fill="auto"/>
            <w:vAlign w:val="center"/>
            <w:hideMark/>
          </w:tcPr>
          <w:p w:rsidR="00CE5B3B" w:rsidRPr="00BF2DE6" w:rsidRDefault="00CE5B3B" w:rsidP="005D57AF">
            <w:pPr>
              <w:contextualSpacing/>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 xml:space="preserve">PAE REGULAR ALMUERZOS </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$1.999</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40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2562</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102.480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$204.834.974</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40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2.562</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102.480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Pr>
                <w:rFonts w:ascii="Arial" w:eastAsia="Times New Roman" w:hAnsi="Arial" w:cs="Arial"/>
                <w:sz w:val="14"/>
                <w:szCs w:val="20"/>
                <w:lang w:val="es-CO" w:eastAsia="es-CO"/>
              </w:rPr>
              <w:t>$</w:t>
            </w:r>
            <w:r w:rsidRPr="00BF2DE6">
              <w:rPr>
                <w:rFonts w:ascii="Arial" w:eastAsia="Times New Roman" w:hAnsi="Arial" w:cs="Arial"/>
                <w:sz w:val="14"/>
                <w:szCs w:val="20"/>
                <w:lang w:val="es-CO" w:eastAsia="es-CO"/>
              </w:rPr>
              <w:t>204.834.974</w:t>
            </w:r>
          </w:p>
        </w:tc>
      </w:tr>
      <w:tr w:rsidR="00CE5B3B" w:rsidRPr="00BF2DE6" w:rsidTr="00EE152C">
        <w:trPr>
          <w:trHeight w:val="38"/>
          <w:jc w:val="center"/>
        </w:trPr>
        <w:tc>
          <w:tcPr>
            <w:tcW w:w="1001" w:type="dxa"/>
            <w:tcBorders>
              <w:top w:val="nil"/>
              <w:left w:val="single" w:sz="4" w:space="0" w:color="000000"/>
              <w:bottom w:val="single" w:sz="4" w:space="0" w:color="000000"/>
              <w:right w:val="single" w:sz="4" w:space="0" w:color="000000"/>
            </w:tcBorders>
            <w:vAlign w:val="center"/>
          </w:tcPr>
          <w:p w:rsidR="00CE5B3B" w:rsidRPr="00BF2DE6" w:rsidRDefault="00CE5B3B" w:rsidP="005D57AF">
            <w:pPr>
              <w:contextualSpacing/>
              <w:jc w:val="center"/>
              <w:rPr>
                <w:rFonts w:ascii="Arial" w:eastAsia="Times New Roman" w:hAnsi="Arial" w:cs="Arial"/>
                <w:sz w:val="14"/>
                <w:szCs w:val="20"/>
                <w:lang w:val="es-CO" w:eastAsia="es-CO"/>
              </w:rPr>
            </w:pPr>
            <w:r w:rsidRPr="00CE5B3B">
              <w:rPr>
                <w:rFonts w:ascii="Arial" w:eastAsia="Times New Roman" w:hAnsi="Arial" w:cs="Arial"/>
                <w:sz w:val="14"/>
                <w:szCs w:val="20"/>
                <w:lang w:val="es-CO" w:eastAsia="es-CO"/>
              </w:rPr>
              <w:t>PREPARADA EN SITIO</w:t>
            </w:r>
          </w:p>
        </w:tc>
        <w:tc>
          <w:tcPr>
            <w:tcW w:w="1001" w:type="dxa"/>
            <w:tcBorders>
              <w:top w:val="nil"/>
              <w:left w:val="single" w:sz="4" w:space="0" w:color="000000"/>
              <w:bottom w:val="single" w:sz="4" w:space="0" w:color="000000"/>
              <w:right w:val="single" w:sz="4" w:space="0" w:color="000000"/>
            </w:tcBorders>
            <w:shd w:val="clear" w:color="auto" w:fill="auto"/>
            <w:vAlign w:val="center"/>
            <w:hideMark/>
          </w:tcPr>
          <w:p w:rsidR="00CE5B3B" w:rsidRPr="00BF2DE6" w:rsidRDefault="00CE5B3B" w:rsidP="005D57AF">
            <w:pPr>
              <w:contextualSpacing/>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 xml:space="preserve">PAE REGULAR ALMUERZOS </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$1.944</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40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2562</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102.480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$199.223.170</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40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2.562</w:t>
            </w:r>
          </w:p>
        </w:tc>
        <w:tc>
          <w:tcPr>
            <w:tcW w:w="1001"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sidRPr="00BF2DE6">
              <w:rPr>
                <w:rFonts w:ascii="Arial" w:eastAsia="Times New Roman" w:hAnsi="Arial" w:cs="Arial"/>
                <w:sz w:val="14"/>
                <w:szCs w:val="20"/>
                <w:lang w:val="es-CO" w:eastAsia="es-CO"/>
              </w:rPr>
              <w:t>102.480</w:t>
            </w:r>
          </w:p>
        </w:tc>
        <w:tc>
          <w:tcPr>
            <w:tcW w:w="1002" w:type="dxa"/>
            <w:tcBorders>
              <w:top w:val="nil"/>
              <w:left w:val="nil"/>
              <w:bottom w:val="single" w:sz="4" w:space="0" w:color="000000"/>
              <w:right w:val="single" w:sz="4" w:space="0" w:color="000000"/>
            </w:tcBorders>
            <w:shd w:val="clear" w:color="auto" w:fill="auto"/>
            <w:vAlign w:val="center"/>
            <w:hideMark/>
          </w:tcPr>
          <w:p w:rsidR="00CE5B3B" w:rsidRPr="00BF2DE6" w:rsidRDefault="00CE5B3B" w:rsidP="005D57AF">
            <w:pPr>
              <w:contextualSpacing/>
              <w:jc w:val="right"/>
              <w:rPr>
                <w:rFonts w:ascii="Arial" w:eastAsia="Times New Roman" w:hAnsi="Arial" w:cs="Arial"/>
                <w:sz w:val="14"/>
                <w:szCs w:val="20"/>
                <w:lang w:val="es-CO" w:eastAsia="es-CO"/>
              </w:rPr>
            </w:pPr>
            <w:r>
              <w:rPr>
                <w:rFonts w:ascii="Arial" w:eastAsia="Times New Roman" w:hAnsi="Arial" w:cs="Arial"/>
                <w:sz w:val="14"/>
                <w:szCs w:val="20"/>
                <w:lang w:val="es-CO" w:eastAsia="es-CO"/>
              </w:rPr>
              <w:t>$</w:t>
            </w:r>
            <w:r w:rsidRPr="00BF2DE6">
              <w:rPr>
                <w:rFonts w:ascii="Arial" w:eastAsia="Times New Roman" w:hAnsi="Arial" w:cs="Arial"/>
                <w:sz w:val="14"/>
                <w:szCs w:val="20"/>
                <w:lang w:val="es-CO" w:eastAsia="es-CO"/>
              </w:rPr>
              <w:t>199.223.170</w:t>
            </w:r>
          </w:p>
        </w:tc>
      </w:tr>
    </w:tbl>
    <w:p w:rsidR="00E313BB" w:rsidRDefault="00BF2DE6">
      <w:pPr>
        <w:ind w:right="59"/>
        <w:contextualSpacing/>
        <w:jc w:val="center"/>
        <w:rPr>
          <w:rFonts w:ascii="Arial" w:eastAsia="Arial" w:hAnsi="Arial" w:cs="Arial"/>
          <w:sz w:val="18"/>
          <w:szCs w:val="22"/>
        </w:rPr>
      </w:pPr>
      <w:r w:rsidRPr="00BF2DE6">
        <w:rPr>
          <w:rFonts w:ascii="Arial" w:eastAsia="Arial" w:hAnsi="Arial" w:cs="Arial"/>
          <w:sz w:val="18"/>
          <w:szCs w:val="22"/>
        </w:rPr>
        <w:t xml:space="preserve">Fuente: </w:t>
      </w:r>
      <w:r w:rsidRPr="00C7043A">
        <w:rPr>
          <w:rFonts w:ascii="Arial" w:eastAsia="Arial" w:hAnsi="Arial" w:cs="Arial"/>
          <w:sz w:val="18"/>
          <w:szCs w:val="22"/>
        </w:rPr>
        <w:t>Consolidador de Hacienda e Información Pública</w:t>
      </w:r>
      <w:r>
        <w:rPr>
          <w:rFonts w:ascii="Arial" w:eastAsia="Arial" w:hAnsi="Arial" w:cs="Arial"/>
          <w:sz w:val="18"/>
          <w:szCs w:val="22"/>
        </w:rPr>
        <w:t xml:space="preserve"> CHIP.</w:t>
      </w:r>
    </w:p>
    <w:p w:rsidR="00CE5B3B" w:rsidRDefault="00CE5B3B">
      <w:pPr>
        <w:ind w:right="59"/>
        <w:contextualSpacing/>
        <w:jc w:val="both"/>
        <w:rPr>
          <w:rFonts w:ascii="Arial" w:eastAsia="Arial" w:hAnsi="Arial" w:cs="Arial"/>
          <w:b/>
          <w:sz w:val="22"/>
          <w:szCs w:val="22"/>
        </w:rPr>
      </w:pPr>
    </w:p>
    <w:p w:rsidR="00CE5B3B" w:rsidRDefault="00CE5B3B">
      <w:pPr>
        <w:ind w:right="59"/>
        <w:contextualSpacing/>
        <w:jc w:val="both"/>
        <w:rPr>
          <w:rFonts w:ascii="Arial" w:eastAsia="Arial" w:hAnsi="Arial" w:cs="Arial"/>
          <w:sz w:val="22"/>
          <w:szCs w:val="22"/>
        </w:rPr>
      </w:pPr>
      <w:r w:rsidRPr="00CE5B3B">
        <w:rPr>
          <w:rFonts w:ascii="Arial" w:eastAsia="Arial" w:hAnsi="Arial" w:cs="Arial"/>
          <w:sz w:val="22"/>
          <w:szCs w:val="22"/>
        </w:rPr>
        <w:t xml:space="preserve">Al respecto </w:t>
      </w:r>
      <w:r>
        <w:rPr>
          <w:rFonts w:ascii="Arial" w:eastAsia="Arial" w:hAnsi="Arial" w:cs="Arial"/>
          <w:sz w:val="22"/>
          <w:szCs w:val="22"/>
        </w:rPr>
        <w:t xml:space="preserve">de dicho </w:t>
      </w:r>
      <w:r w:rsidR="007024BE">
        <w:rPr>
          <w:rFonts w:ascii="Arial" w:eastAsia="Arial" w:hAnsi="Arial" w:cs="Arial"/>
          <w:sz w:val="22"/>
          <w:szCs w:val="22"/>
        </w:rPr>
        <w:t>F</w:t>
      </w:r>
      <w:r>
        <w:rPr>
          <w:rFonts w:ascii="Arial" w:eastAsia="Arial" w:hAnsi="Arial" w:cs="Arial"/>
          <w:sz w:val="22"/>
          <w:szCs w:val="22"/>
        </w:rPr>
        <w:t xml:space="preserve">ormulario, </w:t>
      </w:r>
      <w:r w:rsidRPr="00CE5B3B">
        <w:rPr>
          <w:rFonts w:ascii="Arial" w:eastAsia="Arial" w:hAnsi="Arial" w:cs="Arial"/>
          <w:sz w:val="22"/>
          <w:szCs w:val="22"/>
        </w:rPr>
        <w:t>se observa que</w:t>
      </w:r>
      <w:r>
        <w:rPr>
          <w:rFonts w:ascii="Arial" w:eastAsia="Arial" w:hAnsi="Arial" w:cs="Arial"/>
          <w:sz w:val="22"/>
          <w:szCs w:val="22"/>
        </w:rPr>
        <w:t xml:space="preserve"> la Entidad Territorial no r</w:t>
      </w:r>
      <w:r w:rsidRPr="00CE5B3B">
        <w:rPr>
          <w:rFonts w:ascii="Arial" w:eastAsia="Arial" w:hAnsi="Arial" w:cs="Arial"/>
          <w:sz w:val="22"/>
          <w:szCs w:val="22"/>
        </w:rPr>
        <w:t xml:space="preserve">ealiza el reporte de la entrega de Raciones para Preparar en casa lo cual es inconsistente toda vez que el Otrosí No.1 </w:t>
      </w:r>
      <w:r w:rsidRPr="00CE5B3B">
        <w:rPr>
          <w:rFonts w:ascii="Arial" w:eastAsia="Arial" w:hAnsi="Arial" w:cs="Arial"/>
          <w:sz w:val="22"/>
          <w:szCs w:val="22"/>
        </w:rPr>
        <w:lastRenderedPageBreak/>
        <w:t>al Contrato 079-2019 celebrado el día 21 de abril de 2020 en su Cláusula Primera rezaba</w:t>
      </w:r>
      <w:r>
        <w:rPr>
          <w:rFonts w:ascii="Arial" w:eastAsia="Arial" w:hAnsi="Arial" w:cs="Arial"/>
          <w:b/>
          <w:sz w:val="22"/>
          <w:szCs w:val="22"/>
        </w:rPr>
        <w:t>: “</w:t>
      </w:r>
      <w:r w:rsidRPr="00CE5B3B">
        <w:rPr>
          <w:rFonts w:ascii="Arial" w:hAnsi="Arial" w:cs="Arial"/>
          <w:i/>
          <w:sz w:val="22"/>
        </w:rPr>
        <w:t>Modificar la modalidad de ejecución de proyecto "</w:t>
      </w:r>
      <w:r w:rsidR="007024BE" w:rsidRPr="00CE5B3B">
        <w:rPr>
          <w:rFonts w:ascii="Arial" w:hAnsi="Arial" w:cs="Arial"/>
          <w:i/>
          <w:sz w:val="22"/>
        </w:rPr>
        <w:t>Fortalecimiento de las estrategias de permanencia mediante el Programa de alimentación Escolar PAE y fomento de estilos de vida saludable en las instituciones educativas oficiales de la zona urbana del Municipio de Hatonuevo La Guajira</w:t>
      </w:r>
      <w:r w:rsidRPr="00CE5B3B">
        <w:rPr>
          <w:rFonts w:ascii="Arial" w:hAnsi="Arial" w:cs="Arial"/>
          <w:i/>
          <w:sz w:val="22"/>
        </w:rPr>
        <w:t>" de preparación en sitio a ración para preparar en casa de conformidad con los lineamientos de la Resolución N</w:t>
      </w:r>
      <w:r w:rsidR="007024BE">
        <w:rPr>
          <w:rFonts w:ascii="Arial" w:hAnsi="Arial" w:cs="Arial"/>
          <w:i/>
          <w:sz w:val="22"/>
        </w:rPr>
        <w:t>o.</w:t>
      </w:r>
      <w:r w:rsidRPr="00CE5B3B">
        <w:rPr>
          <w:rFonts w:ascii="Arial" w:hAnsi="Arial" w:cs="Arial"/>
          <w:i/>
          <w:sz w:val="22"/>
        </w:rPr>
        <w:t xml:space="preserve"> 006 del 25 de Marzo de 2020 y sus anexos , emanada del Ministerio de Educación Nacional</w:t>
      </w:r>
      <w:r w:rsidR="007024BE">
        <w:rPr>
          <w:rFonts w:ascii="Arial" w:hAnsi="Arial" w:cs="Arial"/>
          <w:iCs/>
          <w:sz w:val="22"/>
        </w:rPr>
        <w:t>”.</w:t>
      </w:r>
      <w:r w:rsidRPr="00CE5B3B">
        <w:rPr>
          <w:rFonts w:ascii="Arial" w:eastAsia="Arial" w:hAnsi="Arial" w:cs="Arial"/>
          <w:b/>
          <w:i/>
          <w:sz w:val="20"/>
          <w:szCs w:val="22"/>
        </w:rPr>
        <w:t xml:space="preserve"> </w:t>
      </w:r>
      <w:r w:rsidR="00C966F8">
        <w:rPr>
          <w:rFonts w:ascii="Arial" w:eastAsia="Arial" w:hAnsi="Arial" w:cs="Arial"/>
          <w:b/>
          <w:sz w:val="20"/>
          <w:szCs w:val="22"/>
        </w:rPr>
        <w:t>Lo</w:t>
      </w:r>
      <w:r w:rsidR="00C966F8" w:rsidRPr="00C966F8">
        <w:rPr>
          <w:rFonts w:ascii="Arial" w:eastAsia="Arial" w:hAnsi="Arial" w:cs="Arial"/>
          <w:sz w:val="22"/>
          <w:szCs w:val="22"/>
        </w:rPr>
        <w:t xml:space="preserve"> anterior indica que se llevó a cabo la entrega de RPC durante el tiempo restante del </w:t>
      </w:r>
      <w:r w:rsidR="007024BE">
        <w:rPr>
          <w:rFonts w:ascii="Arial" w:eastAsia="Arial" w:hAnsi="Arial" w:cs="Arial"/>
          <w:sz w:val="22"/>
          <w:szCs w:val="22"/>
        </w:rPr>
        <w:t>C</w:t>
      </w:r>
      <w:r w:rsidR="00C966F8" w:rsidRPr="00C966F8">
        <w:rPr>
          <w:rFonts w:ascii="Arial" w:eastAsia="Arial" w:hAnsi="Arial" w:cs="Arial"/>
          <w:sz w:val="22"/>
          <w:szCs w:val="22"/>
        </w:rPr>
        <w:t xml:space="preserve">ontrato que no son debidamente diligenciadas en el </w:t>
      </w:r>
      <w:r w:rsidR="007024BE">
        <w:rPr>
          <w:rFonts w:ascii="Arial" w:eastAsia="Arial" w:hAnsi="Arial" w:cs="Arial"/>
          <w:sz w:val="22"/>
          <w:szCs w:val="22"/>
        </w:rPr>
        <w:t>F</w:t>
      </w:r>
      <w:r w:rsidR="00C966F8" w:rsidRPr="00C966F8">
        <w:rPr>
          <w:rFonts w:ascii="Arial" w:eastAsia="Arial" w:hAnsi="Arial" w:cs="Arial"/>
          <w:sz w:val="22"/>
          <w:szCs w:val="22"/>
        </w:rPr>
        <w:t>ormulario al cierre de la vigencia 2020</w:t>
      </w:r>
      <w:r w:rsidR="00C966F8">
        <w:rPr>
          <w:rFonts w:ascii="Arial" w:eastAsia="Arial" w:hAnsi="Arial" w:cs="Arial"/>
          <w:sz w:val="22"/>
          <w:szCs w:val="22"/>
        </w:rPr>
        <w:t>.</w:t>
      </w:r>
    </w:p>
    <w:p w:rsidR="00C966F8" w:rsidRDefault="00C966F8">
      <w:pPr>
        <w:ind w:right="59"/>
        <w:contextualSpacing/>
        <w:jc w:val="both"/>
        <w:rPr>
          <w:rFonts w:ascii="Arial" w:eastAsia="Arial" w:hAnsi="Arial" w:cs="Arial"/>
          <w:sz w:val="22"/>
          <w:szCs w:val="22"/>
        </w:rPr>
      </w:pPr>
    </w:p>
    <w:p w:rsidR="00C966F8" w:rsidRPr="00C966F8" w:rsidRDefault="00C966F8">
      <w:pPr>
        <w:ind w:right="59"/>
        <w:contextualSpacing/>
        <w:jc w:val="both"/>
        <w:rPr>
          <w:rFonts w:ascii="Arial" w:eastAsia="Arial" w:hAnsi="Arial" w:cs="Arial"/>
          <w:b/>
          <w:sz w:val="22"/>
          <w:szCs w:val="22"/>
        </w:rPr>
      </w:pPr>
      <w:r>
        <w:rPr>
          <w:rFonts w:ascii="Arial" w:eastAsia="Arial" w:hAnsi="Arial" w:cs="Arial"/>
          <w:b/>
          <w:sz w:val="22"/>
          <w:szCs w:val="22"/>
        </w:rPr>
        <w:t>No Cumple.</w:t>
      </w:r>
    </w:p>
    <w:p w:rsidR="00CE5B3B" w:rsidRPr="00CE5B3B" w:rsidRDefault="00CE5B3B">
      <w:pPr>
        <w:ind w:right="59"/>
        <w:contextualSpacing/>
        <w:jc w:val="both"/>
        <w:rPr>
          <w:rFonts w:ascii="Arial" w:eastAsia="Arial" w:hAnsi="Arial" w:cs="Arial"/>
          <w:b/>
          <w:i/>
          <w:sz w:val="20"/>
          <w:szCs w:val="22"/>
        </w:rPr>
      </w:pPr>
    </w:p>
    <w:p w:rsidR="00E313BB" w:rsidRDefault="00E313BB">
      <w:pPr>
        <w:ind w:right="59"/>
        <w:contextualSpacing/>
        <w:jc w:val="both"/>
        <w:rPr>
          <w:rFonts w:ascii="Arial" w:eastAsia="Arial" w:hAnsi="Arial" w:cs="Arial"/>
          <w:sz w:val="22"/>
          <w:szCs w:val="22"/>
        </w:rPr>
      </w:pPr>
      <w:r>
        <w:rPr>
          <w:rFonts w:ascii="Arial" w:eastAsia="Arial" w:hAnsi="Arial" w:cs="Arial"/>
          <w:b/>
          <w:sz w:val="22"/>
          <w:szCs w:val="22"/>
        </w:rPr>
        <w:t xml:space="preserve">Formulario D Modificaciones: </w:t>
      </w:r>
      <w:r>
        <w:rPr>
          <w:rFonts w:ascii="Arial" w:eastAsia="Arial" w:hAnsi="Arial" w:cs="Arial"/>
          <w:sz w:val="22"/>
          <w:szCs w:val="22"/>
        </w:rPr>
        <w:t>El Municipio</w:t>
      </w:r>
      <w:r w:rsidR="00204186">
        <w:rPr>
          <w:rFonts w:ascii="Arial" w:eastAsia="Arial" w:hAnsi="Arial" w:cs="Arial"/>
          <w:sz w:val="22"/>
          <w:szCs w:val="22"/>
        </w:rPr>
        <w:t xml:space="preserve"> realiza el reporte </w:t>
      </w:r>
      <w:r w:rsidR="00C966F8">
        <w:rPr>
          <w:rFonts w:ascii="Arial" w:eastAsia="Arial" w:hAnsi="Arial" w:cs="Arial"/>
          <w:sz w:val="22"/>
          <w:szCs w:val="22"/>
        </w:rPr>
        <w:t xml:space="preserve">de las </w:t>
      </w:r>
      <w:r w:rsidR="007024BE">
        <w:rPr>
          <w:rFonts w:ascii="Arial" w:eastAsia="Arial" w:hAnsi="Arial" w:cs="Arial"/>
          <w:sz w:val="22"/>
          <w:szCs w:val="22"/>
        </w:rPr>
        <w:t>m</w:t>
      </w:r>
      <w:r w:rsidR="00C966F8">
        <w:rPr>
          <w:rFonts w:ascii="Arial" w:eastAsia="Arial" w:hAnsi="Arial" w:cs="Arial"/>
          <w:sz w:val="22"/>
          <w:szCs w:val="22"/>
        </w:rPr>
        <w:t>odificaciones realizada</w:t>
      </w:r>
      <w:r w:rsidR="00204186">
        <w:rPr>
          <w:rFonts w:ascii="Arial" w:eastAsia="Arial" w:hAnsi="Arial" w:cs="Arial"/>
          <w:sz w:val="22"/>
          <w:szCs w:val="22"/>
        </w:rPr>
        <w:t xml:space="preserve"> al Co</w:t>
      </w:r>
      <w:r w:rsidR="00535ED2">
        <w:rPr>
          <w:rFonts w:ascii="Arial" w:eastAsia="Arial" w:hAnsi="Arial" w:cs="Arial"/>
          <w:sz w:val="22"/>
          <w:szCs w:val="22"/>
        </w:rPr>
        <w:t xml:space="preserve">ntrato 079 de 2019 </w:t>
      </w:r>
      <w:r w:rsidR="00C966F8">
        <w:rPr>
          <w:rFonts w:ascii="Arial" w:eastAsia="Arial" w:hAnsi="Arial" w:cs="Arial"/>
          <w:sz w:val="22"/>
          <w:szCs w:val="22"/>
        </w:rPr>
        <w:t xml:space="preserve">reflejada en el Otrosí No.1 </w:t>
      </w:r>
      <w:r w:rsidR="00C966F8" w:rsidRPr="00CE5B3B">
        <w:rPr>
          <w:rFonts w:ascii="Arial" w:eastAsia="Arial" w:hAnsi="Arial" w:cs="Arial"/>
          <w:sz w:val="22"/>
          <w:szCs w:val="22"/>
        </w:rPr>
        <w:t>celebrado el día 21 de abril de 2020</w:t>
      </w:r>
      <w:r w:rsidR="00C966F8">
        <w:rPr>
          <w:rFonts w:ascii="Arial" w:eastAsia="Arial" w:hAnsi="Arial" w:cs="Arial"/>
          <w:sz w:val="22"/>
          <w:szCs w:val="22"/>
        </w:rPr>
        <w:t>.</w:t>
      </w:r>
    </w:p>
    <w:p w:rsidR="00535ED2" w:rsidRDefault="00535ED2">
      <w:pPr>
        <w:ind w:right="59"/>
        <w:contextualSpacing/>
        <w:jc w:val="both"/>
        <w:rPr>
          <w:rFonts w:ascii="Arial" w:eastAsia="Arial" w:hAnsi="Arial" w:cs="Arial"/>
          <w:sz w:val="22"/>
          <w:szCs w:val="22"/>
        </w:rPr>
      </w:pPr>
    </w:p>
    <w:p w:rsidR="00535ED2" w:rsidRPr="008F7AE8" w:rsidRDefault="00535ED2">
      <w:pPr>
        <w:ind w:right="59"/>
        <w:contextualSpacing/>
        <w:jc w:val="both"/>
        <w:rPr>
          <w:rFonts w:ascii="Arial" w:eastAsia="Arial" w:hAnsi="Arial" w:cs="Arial"/>
          <w:b/>
          <w:sz w:val="22"/>
          <w:szCs w:val="22"/>
        </w:rPr>
      </w:pPr>
      <w:r w:rsidRPr="008F7AE8">
        <w:rPr>
          <w:rFonts w:ascii="Arial" w:eastAsia="Arial" w:hAnsi="Arial" w:cs="Arial"/>
          <w:b/>
          <w:sz w:val="22"/>
          <w:szCs w:val="22"/>
        </w:rPr>
        <w:t>Cumple</w:t>
      </w:r>
    </w:p>
    <w:p w:rsidR="00B32F57" w:rsidRDefault="00B32F57">
      <w:pPr>
        <w:ind w:right="59"/>
        <w:contextualSpacing/>
        <w:jc w:val="both"/>
        <w:rPr>
          <w:rFonts w:ascii="Arial" w:eastAsia="Arial" w:hAnsi="Arial" w:cs="Arial"/>
          <w:sz w:val="22"/>
          <w:szCs w:val="22"/>
          <w:lang w:val="es-CO" w:eastAsia="en-US"/>
        </w:rPr>
      </w:pPr>
    </w:p>
    <w:p w:rsidR="00BA4254" w:rsidRDefault="00E04092" w:rsidP="00FB3679">
      <w:pPr>
        <w:ind w:right="59"/>
        <w:contextualSpacing/>
        <w:jc w:val="both"/>
        <w:rPr>
          <w:rFonts w:ascii="Arial" w:eastAsia="Arial" w:hAnsi="Arial" w:cs="Arial"/>
          <w:sz w:val="22"/>
          <w:szCs w:val="22"/>
        </w:rPr>
      </w:pPr>
      <w:r w:rsidRPr="008F7AE8">
        <w:rPr>
          <w:rFonts w:ascii="Arial" w:eastAsia="Arial" w:hAnsi="Arial" w:cs="Arial"/>
          <w:b/>
          <w:sz w:val="22"/>
          <w:szCs w:val="22"/>
        </w:rPr>
        <w:t>F</w:t>
      </w:r>
      <w:r w:rsidR="00D516A3" w:rsidRPr="008F7AE8">
        <w:rPr>
          <w:rFonts w:ascii="Arial" w:eastAsia="Arial" w:hAnsi="Arial" w:cs="Arial"/>
          <w:b/>
          <w:sz w:val="22"/>
          <w:szCs w:val="22"/>
        </w:rPr>
        <w:t>ormulario</w:t>
      </w:r>
      <w:r w:rsidR="00B32F57" w:rsidRPr="008F7AE8">
        <w:rPr>
          <w:rFonts w:ascii="Arial" w:eastAsia="Arial" w:hAnsi="Arial" w:cs="Arial"/>
          <w:b/>
          <w:sz w:val="22"/>
          <w:szCs w:val="22"/>
        </w:rPr>
        <w:t xml:space="preserve"> E. </w:t>
      </w:r>
      <w:r w:rsidR="00BA4254" w:rsidRPr="008F7AE8">
        <w:rPr>
          <w:rFonts w:ascii="Arial" w:eastAsia="Arial" w:hAnsi="Arial" w:cs="Arial"/>
          <w:b/>
          <w:sz w:val="22"/>
          <w:szCs w:val="22"/>
        </w:rPr>
        <w:t>Transferencias:</w:t>
      </w:r>
      <w:r w:rsidR="00BA4254" w:rsidRPr="00B32F57">
        <w:rPr>
          <w:rFonts w:ascii="Arial" w:eastAsia="Arial" w:hAnsi="Arial" w:cs="Arial"/>
          <w:sz w:val="22"/>
          <w:szCs w:val="22"/>
        </w:rPr>
        <w:t xml:space="preserve"> Se realiza el reporte de la siguiente información</w:t>
      </w:r>
      <w:r w:rsidR="005F51C1" w:rsidRPr="00B32F57">
        <w:rPr>
          <w:rFonts w:ascii="Arial" w:eastAsia="Arial" w:hAnsi="Arial" w:cs="Arial"/>
          <w:sz w:val="22"/>
          <w:szCs w:val="22"/>
        </w:rPr>
        <w:t>:</w:t>
      </w:r>
    </w:p>
    <w:p w:rsidR="007024BE" w:rsidRDefault="007024BE">
      <w:pPr>
        <w:ind w:right="59"/>
        <w:contextualSpacing/>
        <w:jc w:val="both"/>
        <w:rPr>
          <w:rFonts w:ascii="Arial" w:eastAsia="Arial" w:hAnsi="Arial" w:cs="Arial"/>
          <w:sz w:val="22"/>
          <w:szCs w:val="22"/>
        </w:rPr>
      </w:pPr>
    </w:p>
    <w:p w:rsidR="00B32F57" w:rsidRPr="00D516A3" w:rsidRDefault="00AC1880">
      <w:pPr>
        <w:pStyle w:val="Descripcin"/>
        <w:spacing w:before="240"/>
        <w:contextualSpacing/>
        <w:jc w:val="center"/>
        <w:rPr>
          <w:rFonts w:ascii="Arial" w:hAnsi="Arial" w:cs="Arial"/>
          <w:sz w:val="22"/>
          <w:szCs w:val="22"/>
        </w:rPr>
      </w:pPr>
      <w:r>
        <w:rPr>
          <w:rFonts w:ascii="Arial" w:hAnsi="Arial" w:cs="Arial"/>
          <w:sz w:val="22"/>
          <w:szCs w:val="22"/>
        </w:rPr>
        <w:t>Tabla 11</w:t>
      </w:r>
      <w:r w:rsidRPr="00AC1880">
        <w:rPr>
          <w:rFonts w:ascii="Arial" w:hAnsi="Arial" w:cs="Arial"/>
          <w:sz w:val="22"/>
          <w:szCs w:val="22"/>
        </w:rPr>
        <w:t xml:space="preserve"> Información reportada por el Municipio de Hatonuevo – La Guajira Formulario </w:t>
      </w:r>
      <w:r>
        <w:rPr>
          <w:rFonts w:ascii="Arial" w:hAnsi="Arial" w:cs="Arial"/>
          <w:sz w:val="22"/>
          <w:szCs w:val="22"/>
        </w:rPr>
        <w:t>Transferencias</w:t>
      </w:r>
      <w:r w:rsidRPr="00AC1880">
        <w:rPr>
          <w:rFonts w:ascii="Arial" w:hAnsi="Arial" w:cs="Arial"/>
          <w:sz w:val="22"/>
          <w:szCs w:val="22"/>
        </w:rPr>
        <w:t xml:space="preserve"> 2020.</w:t>
      </w:r>
    </w:p>
    <w:tbl>
      <w:tblPr>
        <w:tblW w:w="10053" w:type="dxa"/>
        <w:jc w:val="center"/>
        <w:tblCellMar>
          <w:left w:w="70" w:type="dxa"/>
          <w:right w:w="70" w:type="dxa"/>
        </w:tblCellMar>
        <w:tblLook w:val="04A0" w:firstRow="1" w:lastRow="0" w:firstColumn="1" w:lastColumn="0" w:noHBand="0" w:noVBand="1"/>
      </w:tblPr>
      <w:tblGrid>
        <w:gridCol w:w="1035"/>
        <w:gridCol w:w="1509"/>
        <w:gridCol w:w="1191"/>
        <w:gridCol w:w="1105"/>
        <w:gridCol w:w="1455"/>
        <w:gridCol w:w="1844"/>
        <w:gridCol w:w="1914"/>
      </w:tblGrid>
      <w:tr w:rsidR="00E56A3E" w:rsidRPr="00E56A3E" w:rsidTr="00AC1880">
        <w:trPr>
          <w:trHeight w:val="524"/>
          <w:jc w:val="center"/>
        </w:trPr>
        <w:tc>
          <w:tcPr>
            <w:tcW w:w="1035" w:type="dxa"/>
            <w:tcBorders>
              <w:top w:val="single" w:sz="8" w:space="0" w:color="000000"/>
              <w:left w:val="single" w:sz="8" w:space="0" w:color="000000"/>
              <w:bottom w:val="single" w:sz="8" w:space="0" w:color="000000"/>
              <w:right w:val="single" w:sz="8" w:space="0" w:color="000000"/>
            </w:tcBorders>
            <w:shd w:val="clear" w:color="auto" w:fill="666699"/>
            <w:vAlign w:val="center"/>
            <w:hideMark/>
          </w:tcPr>
          <w:p w:rsidR="005F51C1" w:rsidRPr="005F51C1" w:rsidRDefault="005F51C1" w:rsidP="005D57AF">
            <w:pPr>
              <w:contextualSpacing/>
              <w:jc w:val="center"/>
              <w:rPr>
                <w:rFonts w:ascii="Arial" w:eastAsia="Times New Roman" w:hAnsi="Arial" w:cs="Arial"/>
                <w:b/>
                <w:bCs/>
                <w:color w:val="FFFFFF"/>
                <w:sz w:val="14"/>
                <w:lang w:val="es-CO" w:eastAsia="es-CO"/>
              </w:rPr>
            </w:pPr>
            <w:r w:rsidRPr="005F51C1">
              <w:rPr>
                <w:rFonts w:ascii="Arial" w:eastAsia="Times New Roman" w:hAnsi="Arial" w:cs="Arial"/>
                <w:b/>
                <w:bCs/>
                <w:color w:val="FFFFFF"/>
                <w:sz w:val="14"/>
                <w:lang w:val="es-CO" w:eastAsia="es-CO"/>
              </w:rPr>
              <w:t>NOMBRE ENTIDAD QUE TRANSFIERE</w:t>
            </w:r>
          </w:p>
        </w:tc>
        <w:tc>
          <w:tcPr>
            <w:tcW w:w="1509" w:type="dxa"/>
            <w:tcBorders>
              <w:top w:val="single" w:sz="8" w:space="0" w:color="000000"/>
              <w:left w:val="nil"/>
              <w:bottom w:val="single" w:sz="8" w:space="0" w:color="000000"/>
              <w:right w:val="single" w:sz="8" w:space="0" w:color="000000"/>
            </w:tcBorders>
            <w:shd w:val="clear" w:color="auto" w:fill="666699"/>
            <w:vAlign w:val="center"/>
            <w:hideMark/>
          </w:tcPr>
          <w:p w:rsidR="005F51C1" w:rsidRPr="005F51C1" w:rsidRDefault="005F51C1" w:rsidP="005D57AF">
            <w:pPr>
              <w:contextualSpacing/>
              <w:jc w:val="center"/>
              <w:rPr>
                <w:rFonts w:ascii="Arial" w:eastAsia="Times New Roman" w:hAnsi="Arial" w:cs="Arial"/>
                <w:b/>
                <w:bCs/>
                <w:color w:val="FFFFFF"/>
                <w:sz w:val="14"/>
                <w:lang w:val="es-CO" w:eastAsia="es-CO"/>
              </w:rPr>
            </w:pPr>
            <w:r w:rsidRPr="005F51C1">
              <w:rPr>
                <w:rFonts w:ascii="Arial" w:eastAsia="Times New Roman" w:hAnsi="Arial" w:cs="Arial"/>
                <w:b/>
                <w:bCs/>
                <w:color w:val="FFFFFF"/>
                <w:sz w:val="14"/>
                <w:lang w:val="es-CO" w:eastAsia="es-CO"/>
              </w:rPr>
              <w:t>NIT DE LA ENTIDAD QUE TRANSFIRE(Unidad)</w:t>
            </w:r>
          </w:p>
        </w:tc>
        <w:tc>
          <w:tcPr>
            <w:tcW w:w="1191" w:type="dxa"/>
            <w:tcBorders>
              <w:top w:val="single" w:sz="8" w:space="0" w:color="000000"/>
              <w:left w:val="nil"/>
              <w:bottom w:val="single" w:sz="8" w:space="0" w:color="000000"/>
              <w:right w:val="single" w:sz="8" w:space="0" w:color="000000"/>
            </w:tcBorders>
            <w:shd w:val="clear" w:color="auto" w:fill="666699"/>
            <w:vAlign w:val="center"/>
            <w:hideMark/>
          </w:tcPr>
          <w:p w:rsidR="005F51C1" w:rsidRPr="005F51C1" w:rsidRDefault="005F51C1" w:rsidP="005D57AF">
            <w:pPr>
              <w:contextualSpacing/>
              <w:jc w:val="center"/>
              <w:rPr>
                <w:rFonts w:ascii="Arial" w:eastAsia="Times New Roman" w:hAnsi="Arial" w:cs="Arial"/>
                <w:b/>
                <w:bCs/>
                <w:color w:val="FFFFFF"/>
                <w:sz w:val="14"/>
                <w:lang w:val="es-CO" w:eastAsia="es-CO"/>
              </w:rPr>
            </w:pPr>
            <w:r w:rsidRPr="005F51C1">
              <w:rPr>
                <w:rFonts w:ascii="Arial" w:eastAsia="Times New Roman" w:hAnsi="Arial" w:cs="Arial"/>
                <w:b/>
                <w:bCs/>
                <w:color w:val="FFFFFF"/>
                <w:sz w:val="14"/>
                <w:lang w:val="es-CO" w:eastAsia="es-CO"/>
              </w:rPr>
              <w:t>NOMBRE ENTIDAD QUE RECIBE</w:t>
            </w:r>
          </w:p>
        </w:tc>
        <w:tc>
          <w:tcPr>
            <w:tcW w:w="1105" w:type="dxa"/>
            <w:tcBorders>
              <w:top w:val="single" w:sz="8" w:space="0" w:color="000000"/>
              <w:left w:val="nil"/>
              <w:bottom w:val="single" w:sz="8" w:space="0" w:color="000000"/>
              <w:right w:val="single" w:sz="8" w:space="0" w:color="000000"/>
            </w:tcBorders>
            <w:shd w:val="clear" w:color="auto" w:fill="666699"/>
            <w:vAlign w:val="center"/>
            <w:hideMark/>
          </w:tcPr>
          <w:p w:rsidR="005F51C1" w:rsidRPr="005F51C1" w:rsidRDefault="005F51C1" w:rsidP="005D57AF">
            <w:pPr>
              <w:contextualSpacing/>
              <w:jc w:val="center"/>
              <w:rPr>
                <w:rFonts w:ascii="Arial" w:eastAsia="Times New Roman" w:hAnsi="Arial" w:cs="Arial"/>
                <w:b/>
                <w:bCs/>
                <w:color w:val="FFFFFF"/>
                <w:sz w:val="14"/>
                <w:lang w:val="es-CO" w:eastAsia="es-CO"/>
              </w:rPr>
            </w:pPr>
            <w:r w:rsidRPr="005F51C1">
              <w:rPr>
                <w:rFonts w:ascii="Arial" w:eastAsia="Times New Roman" w:hAnsi="Arial" w:cs="Arial"/>
                <w:b/>
                <w:bCs/>
                <w:color w:val="FFFFFF"/>
                <w:sz w:val="14"/>
                <w:lang w:val="es-CO" w:eastAsia="es-CO"/>
              </w:rPr>
              <w:t>NIT ENTID QUE RECIBE O COD DANE(Unidad)</w:t>
            </w:r>
          </w:p>
        </w:tc>
        <w:tc>
          <w:tcPr>
            <w:tcW w:w="1455" w:type="dxa"/>
            <w:tcBorders>
              <w:top w:val="single" w:sz="8" w:space="0" w:color="000000"/>
              <w:left w:val="nil"/>
              <w:bottom w:val="single" w:sz="8" w:space="0" w:color="000000"/>
              <w:right w:val="single" w:sz="8" w:space="0" w:color="000000"/>
            </w:tcBorders>
            <w:shd w:val="clear" w:color="auto" w:fill="666699"/>
            <w:vAlign w:val="center"/>
            <w:hideMark/>
          </w:tcPr>
          <w:p w:rsidR="005F51C1" w:rsidRPr="005F51C1" w:rsidRDefault="005F51C1" w:rsidP="005D57AF">
            <w:pPr>
              <w:contextualSpacing/>
              <w:jc w:val="center"/>
              <w:rPr>
                <w:rFonts w:ascii="Arial" w:eastAsia="Times New Roman" w:hAnsi="Arial" w:cs="Arial"/>
                <w:b/>
                <w:bCs/>
                <w:color w:val="FFFFFF"/>
                <w:sz w:val="14"/>
                <w:lang w:val="es-CO" w:eastAsia="es-CO"/>
              </w:rPr>
            </w:pPr>
            <w:r w:rsidRPr="005F51C1">
              <w:rPr>
                <w:rFonts w:ascii="Arial" w:eastAsia="Times New Roman" w:hAnsi="Arial" w:cs="Arial"/>
                <w:b/>
                <w:bCs/>
                <w:color w:val="FFFFFF"/>
                <w:sz w:val="14"/>
                <w:lang w:val="es-CO" w:eastAsia="es-CO"/>
              </w:rPr>
              <w:t>FUENTE DE RECURSOS</w:t>
            </w:r>
          </w:p>
        </w:tc>
        <w:tc>
          <w:tcPr>
            <w:tcW w:w="1844" w:type="dxa"/>
            <w:tcBorders>
              <w:top w:val="single" w:sz="8" w:space="0" w:color="000000"/>
              <w:left w:val="nil"/>
              <w:bottom w:val="single" w:sz="8" w:space="0" w:color="000000"/>
              <w:right w:val="single" w:sz="8" w:space="0" w:color="000000"/>
            </w:tcBorders>
            <w:shd w:val="clear" w:color="auto" w:fill="666699"/>
            <w:vAlign w:val="center"/>
            <w:hideMark/>
          </w:tcPr>
          <w:p w:rsidR="005F51C1" w:rsidRPr="005F51C1" w:rsidRDefault="005F51C1" w:rsidP="005D57AF">
            <w:pPr>
              <w:contextualSpacing/>
              <w:jc w:val="center"/>
              <w:rPr>
                <w:rFonts w:ascii="Arial" w:eastAsia="Times New Roman" w:hAnsi="Arial" w:cs="Arial"/>
                <w:b/>
                <w:bCs/>
                <w:color w:val="FFFFFF"/>
                <w:sz w:val="14"/>
                <w:lang w:val="es-CO" w:eastAsia="es-CO"/>
              </w:rPr>
            </w:pPr>
            <w:r w:rsidRPr="005F51C1">
              <w:rPr>
                <w:rFonts w:ascii="Arial" w:eastAsia="Times New Roman" w:hAnsi="Arial" w:cs="Arial"/>
                <w:b/>
                <w:bCs/>
                <w:color w:val="FFFFFF"/>
                <w:sz w:val="14"/>
                <w:lang w:val="es-CO" w:eastAsia="es-CO"/>
              </w:rPr>
              <w:t>VALOR DE LA  TRANSFERENCIA(Pesos)</w:t>
            </w:r>
          </w:p>
        </w:tc>
        <w:tc>
          <w:tcPr>
            <w:tcW w:w="1914" w:type="dxa"/>
            <w:tcBorders>
              <w:top w:val="single" w:sz="8" w:space="0" w:color="000000"/>
              <w:left w:val="nil"/>
              <w:bottom w:val="single" w:sz="8" w:space="0" w:color="000000"/>
              <w:right w:val="single" w:sz="8" w:space="0" w:color="000000"/>
            </w:tcBorders>
            <w:shd w:val="clear" w:color="auto" w:fill="666699"/>
            <w:vAlign w:val="center"/>
            <w:hideMark/>
          </w:tcPr>
          <w:p w:rsidR="005F51C1" w:rsidRPr="005F51C1" w:rsidRDefault="005F51C1" w:rsidP="005D57AF">
            <w:pPr>
              <w:contextualSpacing/>
              <w:jc w:val="center"/>
              <w:rPr>
                <w:rFonts w:ascii="Arial" w:eastAsia="Times New Roman" w:hAnsi="Arial" w:cs="Arial"/>
                <w:b/>
                <w:bCs/>
                <w:color w:val="FFFFFF"/>
                <w:sz w:val="14"/>
                <w:lang w:val="es-CO" w:eastAsia="es-CO"/>
              </w:rPr>
            </w:pPr>
            <w:r w:rsidRPr="005F51C1">
              <w:rPr>
                <w:rFonts w:ascii="Arial" w:eastAsia="Times New Roman" w:hAnsi="Arial" w:cs="Arial"/>
                <w:b/>
                <w:bCs/>
                <w:color w:val="FFFFFF"/>
                <w:sz w:val="14"/>
                <w:lang w:val="es-CO" w:eastAsia="es-CO"/>
              </w:rPr>
              <w:t>NÚMERO ACTO ADMINISTRATIVO(Unidad)</w:t>
            </w:r>
          </w:p>
        </w:tc>
      </w:tr>
      <w:tr w:rsidR="00E56A3E" w:rsidRPr="005F51C1" w:rsidTr="00AC1880">
        <w:trPr>
          <w:trHeight w:val="278"/>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51C1" w:rsidRPr="005F51C1" w:rsidRDefault="00385EB5" w:rsidP="005D57AF">
            <w:pPr>
              <w:contextualSpacing/>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ALCALDIA DE HATONUEVO</w:t>
            </w:r>
            <w:r w:rsidR="005F51C1" w:rsidRPr="005F51C1">
              <w:rPr>
                <w:rFonts w:ascii="Arial" w:eastAsia="Times New Roman" w:hAnsi="Arial" w:cs="Arial"/>
                <w:sz w:val="14"/>
                <w:szCs w:val="20"/>
                <w:lang w:val="es-CO" w:eastAsia="es-CO"/>
              </w:rPr>
              <w:t xml:space="preserve"> </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rsidR="005F51C1" w:rsidRPr="005F51C1" w:rsidRDefault="00385EB5" w:rsidP="005D57AF">
            <w:pPr>
              <w:contextualSpacing/>
              <w:jc w:val="right"/>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800255101</w:t>
            </w:r>
          </w:p>
        </w:tc>
        <w:tc>
          <w:tcPr>
            <w:tcW w:w="1191" w:type="dxa"/>
            <w:tcBorders>
              <w:top w:val="single" w:sz="4" w:space="0" w:color="000000"/>
              <w:left w:val="nil"/>
              <w:bottom w:val="single" w:sz="4" w:space="0" w:color="000000"/>
              <w:right w:val="single" w:sz="4" w:space="0" w:color="000000"/>
            </w:tcBorders>
            <w:shd w:val="clear" w:color="auto" w:fill="auto"/>
            <w:vAlign w:val="center"/>
            <w:hideMark/>
          </w:tcPr>
          <w:p w:rsidR="005F51C1" w:rsidRPr="005F51C1" w:rsidRDefault="00385EB5" w:rsidP="005D57AF">
            <w:pPr>
              <w:contextualSpacing/>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GOBERNACION DE LA GUAJIRA</w:t>
            </w:r>
            <w:r w:rsidR="005F51C1" w:rsidRPr="005F51C1">
              <w:rPr>
                <w:rFonts w:ascii="Arial" w:eastAsia="Times New Roman" w:hAnsi="Arial" w:cs="Arial"/>
                <w:sz w:val="14"/>
                <w:szCs w:val="20"/>
                <w:lang w:val="es-CO" w:eastAsia="es-CO"/>
              </w:rPr>
              <w:t xml:space="preserve"> </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5F51C1" w:rsidRPr="005F51C1" w:rsidRDefault="005F51C1" w:rsidP="005D57AF">
            <w:pPr>
              <w:contextualSpacing/>
              <w:jc w:val="right"/>
              <w:rPr>
                <w:rFonts w:ascii="Arial" w:eastAsia="Times New Roman" w:hAnsi="Arial" w:cs="Arial"/>
                <w:sz w:val="14"/>
                <w:szCs w:val="20"/>
                <w:lang w:val="es-CO" w:eastAsia="es-CO"/>
              </w:rPr>
            </w:pPr>
            <w:r w:rsidRPr="005F51C1">
              <w:rPr>
                <w:rFonts w:ascii="Arial" w:eastAsia="Times New Roman" w:hAnsi="Arial" w:cs="Arial"/>
                <w:sz w:val="14"/>
                <w:szCs w:val="20"/>
                <w:lang w:val="es-CO" w:eastAsia="es-CO"/>
              </w:rPr>
              <w:t xml:space="preserve">892115015 </w:t>
            </w:r>
          </w:p>
        </w:tc>
        <w:tc>
          <w:tcPr>
            <w:tcW w:w="1455" w:type="dxa"/>
            <w:tcBorders>
              <w:top w:val="single" w:sz="4" w:space="0" w:color="000000"/>
              <w:left w:val="nil"/>
              <w:bottom w:val="single" w:sz="4" w:space="0" w:color="000000"/>
              <w:right w:val="single" w:sz="4" w:space="0" w:color="000000"/>
            </w:tcBorders>
            <w:shd w:val="clear" w:color="auto" w:fill="auto"/>
            <w:vAlign w:val="center"/>
            <w:hideMark/>
          </w:tcPr>
          <w:p w:rsidR="005F51C1" w:rsidRPr="005F51C1" w:rsidRDefault="005F51C1" w:rsidP="005D57AF">
            <w:pPr>
              <w:contextualSpacing/>
              <w:rPr>
                <w:rFonts w:ascii="Arial" w:eastAsia="Times New Roman" w:hAnsi="Arial" w:cs="Arial"/>
                <w:sz w:val="14"/>
                <w:szCs w:val="20"/>
                <w:lang w:val="es-CO" w:eastAsia="es-CO"/>
              </w:rPr>
            </w:pPr>
            <w:r w:rsidRPr="005F51C1">
              <w:rPr>
                <w:rFonts w:ascii="Arial" w:eastAsia="Times New Roman" w:hAnsi="Arial" w:cs="Arial"/>
                <w:sz w:val="14"/>
                <w:szCs w:val="20"/>
                <w:lang w:val="es-CO" w:eastAsia="es-CO"/>
              </w:rPr>
              <w:t xml:space="preserve">130 SGP ALIMENTACION ESCOLAR ONCE DOCEAVAS VIGENCIA ACTUAL MAS ULTIMA DOCEAVA VIGENCIA ANTERIOR </w:t>
            </w:r>
          </w:p>
        </w:tc>
        <w:tc>
          <w:tcPr>
            <w:tcW w:w="1844" w:type="dxa"/>
            <w:tcBorders>
              <w:top w:val="single" w:sz="4" w:space="0" w:color="000000"/>
              <w:left w:val="nil"/>
              <w:bottom w:val="single" w:sz="4" w:space="0" w:color="000000"/>
              <w:right w:val="single" w:sz="4" w:space="0" w:color="000000"/>
            </w:tcBorders>
            <w:shd w:val="clear" w:color="auto" w:fill="auto"/>
            <w:vAlign w:val="center"/>
            <w:hideMark/>
          </w:tcPr>
          <w:p w:rsidR="005F51C1" w:rsidRPr="005F51C1" w:rsidRDefault="00C966F8" w:rsidP="005D57AF">
            <w:pPr>
              <w:contextualSpacing/>
              <w:jc w:val="right"/>
              <w:rPr>
                <w:rFonts w:ascii="Arial" w:eastAsia="Times New Roman" w:hAnsi="Arial" w:cs="Arial"/>
                <w:sz w:val="14"/>
                <w:szCs w:val="20"/>
                <w:lang w:val="es-CO" w:eastAsia="es-CO"/>
              </w:rPr>
            </w:pPr>
            <w:r w:rsidRPr="00C966F8">
              <w:rPr>
                <w:rFonts w:ascii="Arial" w:eastAsia="Times New Roman" w:hAnsi="Arial" w:cs="Arial"/>
                <w:sz w:val="14"/>
                <w:szCs w:val="20"/>
                <w:lang w:val="es-CO" w:eastAsia="es-CO"/>
              </w:rPr>
              <w:t>$172.150.061</w:t>
            </w:r>
          </w:p>
        </w:tc>
        <w:tc>
          <w:tcPr>
            <w:tcW w:w="1914" w:type="dxa"/>
            <w:tcBorders>
              <w:top w:val="single" w:sz="4" w:space="0" w:color="000000"/>
              <w:left w:val="nil"/>
              <w:bottom w:val="single" w:sz="4" w:space="0" w:color="000000"/>
              <w:right w:val="single" w:sz="4" w:space="0" w:color="000000"/>
            </w:tcBorders>
            <w:shd w:val="clear" w:color="auto" w:fill="auto"/>
            <w:vAlign w:val="center"/>
            <w:hideMark/>
          </w:tcPr>
          <w:p w:rsidR="005F51C1" w:rsidRPr="005F51C1" w:rsidRDefault="00C966F8" w:rsidP="005D57AF">
            <w:pPr>
              <w:contextualSpacing/>
              <w:jc w:val="right"/>
              <w:rPr>
                <w:rFonts w:ascii="Arial" w:eastAsia="Times New Roman" w:hAnsi="Arial" w:cs="Arial"/>
                <w:sz w:val="14"/>
                <w:szCs w:val="20"/>
                <w:lang w:val="es-CO" w:eastAsia="es-CO"/>
              </w:rPr>
            </w:pPr>
            <w:r>
              <w:rPr>
                <w:rFonts w:ascii="Arial" w:eastAsia="Times New Roman" w:hAnsi="Arial" w:cs="Arial"/>
                <w:sz w:val="14"/>
                <w:szCs w:val="20"/>
                <w:lang w:val="es-CO" w:eastAsia="es-CO"/>
              </w:rPr>
              <w:t>16</w:t>
            </w:r>
            <w:r w:rsidR="005F51C1" w:rsidRPr="005F51C1">
              <w:rPr>
                <w:rFonts w:ascii="Arial" w:eastAsia="Times New Roman" w:hAnsi="Arial" w:cs="Arial"/>
                <w:sz w:val="14"/>
                <w:szCs w:val="20"/>
                <w:lang w:val="es-CO" w:eastAsia="es-CO"/>
              </w:rPr>
              <w:t xml:space="preserve"> </w:t>
            </w:r>
          </w:p>
        </w:tc>
      </w:tr>
      <w:tr w:rsidR="00C966F8" w:rsidRPr="005F51C1" w:rsidTr="00AC1880">
        <w:trPr>
          <w:trHeight w:val="278"/>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6F8" w:rsidRPr="005F51C1" w:rsidRDefault="00C966F8" w:rsidP="005D57AF">
            <w:pPr>
              <w:contextualSpacing/>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ALCALDIA DE HATONUEVO</w:t>
            </w:r>
            <w:r w:rsidRPr="005F51C1">
              <w:rPr>
                <w:rFonts w:ascii="Arial" w:eastAsia="Times New Roman" w:hAnsi="Arial" w:cs="Arial"/>
                <w:sz w:val="14"/>
                <w:szCs w:val="20"/>
                <w:lang w:val="es-CO" w:eastAsia="es-CO"/>
              </w:rPr>
              <w:t xml:space="preserve"> </w:t>
            </w:r>
          </w:p>
        </w:tc>
        <w:tc>
          <w:tcPr>
            <w:tcW w:w="1509" w:type="dxa"/>
            <w:tcBorders>
              <w:top w:val="single" w:sz="4" w:space="0" w:color="000000"/>
              <w:left w:val="nil"/>
              <w:bottom w:val="single" w:sz="4" w:space="0" w:color="000000"/>
              <w:right w:val="single" w:sz="4" w:space="0" w:color="000000"/>
            </w:tcBorders>
            <w:shd w:val="clear" w:color="auto" w:fill="auto"/>
            <w:vAlign w:val="center"/>
          </w:tcPr>
          <w:p w:rsidR="00C966F8" w:rsidRPr="005F51C1" w:rsidRDefault="00C966F8" w:rsidP="005D57AF">
            <w:pPr>
              <w:contextualSpacing/>
              <w:jc w:val="right"/>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800255101</w:t>
            </w:r>
          </w:p>
        </w:tc>
        <w:tc>
          <w:tcPr>
            <w:tcW w:w="1191" w:type="dxa"/>
            <w:tcBorders>
              <w:top w:val="single" w:sz="4" w:space="0" w:color="000000"/>
              <w:left w:val="nil"/>
              <w:bottom w:val="single" w:sz="4" w:space="0" w:color="000000"/>
              <w:right w:val="single" w:sz="4" w:space="0" w:color="000000"/>
            </w:tcBorders>
            <w:shd w:val="clear" w:color="auto" w:fill="auto"/>
            <w:vAlign w:val="center"/>
          </w:tcPr>
          <w:p w:rsidR="00C966F8" w:rsidRPr="005F51C1" w:rsidRDefault="00C966F8" w:rsidP="005D57AF">
            <w:pPr>
              <w:contextualSpacing/>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GOBERNACION DE LA GUAJIRA</w:t>
            </w:r>
            <w:r w:rsidRPr="005F51C1">
              <w:rPr>
                <w:rFonts w:ascii="Arial" w:eastAsia="Times New Roman" w:hAnsi="Arial" w:cs="Arial"/>
                <w:sz w:val="14"/>
                <w:szCs w:val="20"/>
                <w:lang w:val="es-CO" w:eastAsia="es-CO"/>
              </w:rPr>
              <w:t xml:space="preserve"> </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C966F8" w:rsidRPr="005F51C1" w:rsidRDefault="00C966F8" w:rsidP="005D57AF">
            <w:pPr>
              <w:contextualSpacing/>
              <w:jc w:val="right"/>
              <w:rPr>
                <w:rFonts w:ascii="Arial" w:eastAsia="Times New Roman" w:hAnsi="Arial" w:cs="Arial"/>
                <w:sz w:val="14"/>
                <w:szCs w:val="20"/>
                <w:lang w:val="es-CO" w:eastAsia="es-CO"/>
              </w:rPr>
            </w:pPr>
            <w:r w:rsidRPr="005F51C1">
              <w:rPr>
                <w:rFonts w:ascii="Arial" w:eastAsia="Times New Roman" w:hAnsi="Arial" w:cs="Arial"/>
                <w:sz w:val="14"/>
                <w:szCs w:val="20"/>
                <w:lang w:val="es-CO" w:eastAsia="es-CO"/>
              </w:rPr>
              <w:t xml:space="preserve">892115015 </w:t>
            </w:r>
          </w:p>
        </w:tc>
        <w:tc>
          <w:tcPr>
            <w:tcW w:w="1455" w:type="dxa"/>
            <w:tcBorders>
              <w:top w:val="single" w:sz="4" w:space="0" w:color="000000"/>
              <w:left w:val="nil"/>
              <w:bottom w:val="single" w:sz="4" w:space="0" w:color="000000"/>
              <w:right w:val="single" w:sz="4" w:space="0" w:color="000000"/>
            </w:tcBorders>
            <w:shd w:val="clear" w:color="auto" w:fill="auto"/>
            <w:vAlign w:val="center"/>
          </w:tcPr>
          <w:p w:rsidR="00C966F8" w:rsidRPr="005F51C1" w:rsidRDefault="00C966F8" w:rsidP="005D57AF">
            <w:pPr>
              <w:contextualSpacing/>
              <w:rPr>
                <w:rFonts w:ascii="Arial" w:eastAsia="Times New Roman" w:hAnsi="Arial" w:cs="Arial"/>
                <w:sz w:val="14"/>
                <w:szCs w:val="20"/>
                <w:lang w:val="es-CO" w:eastAsia="es-CO"/>
              </w:rPr>
            </w:pPr>
            <w:r w:rsidRPr="00C966F8">
              <w:rPr>
                <w:rFonts w:ascii="Arial" w:eastAsia="Times New Roman" w:hAnsi="Arial" w:cs="Arial"/>
                <w:sz w:val="14"/>
                <w:szCs w:val="20"/>
                <w:lang w:val="es-CO" w:eastAsia="es-CO"/>
              </w:rPr>
              <w:t>120 SGP ALIMENTACION ESCOLAR SALDOS NO EJECUTADOS VIGENCIAS ANTERIORES</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C966F8" w:rsidRPr="00C966F8" w:rsidRDefault="00C966F8" w:rsidP="005D57AF">
            <w:pPr>
              <w:contextualSpacing/>
              <w:jc w:val="right"/>
              <w:rPr>
                <w:rFonts w:ascii="Arial" w:eastAsia="Times New Roman" w:hAnsi="Arial" w:cs="Arial"/>
                <w:sz w:val="14"/>
                <w:szCs w:val="20"/>
                <w:lang w:val="es-CO" w:eastAsia="es-CO"/>
              </w:rPr>
            </w:pPr>
            <w:r w:rsidRPr="00C966F8">
              <w:rPr>
                <w:rFonts w:ascii="Arial" w:eastAsia="Times New Roman" w:hAnsi="Arial" w:cs="Arial"/>
                <w:sz w:val="14"/>
                <w:szCs w:val="20"/>
                <w:lang w:val="es-CO" w:eastAsia="es-CO"/>
              </w:rPr>
              <w:t>$18.460.173</w:t>
            </w:r>
          </w:p>
        </w:tc>
        <w:tc>
          <w:tcPr>
            <w:tcW w:w="1914" w:type="dxa"/>
            <w:tcBorders>
              <w:top w:val="single" w:sz="4" w:space="0" w:color="000000"/>
              <w:left w:val="nil"/>
              <w:bottom w:val="single" w:sz="4" w:space="0" w:color="000000"/>
              <w:right w:val="single" w:sz="4" w:space="0" w:color="000000"/>
            </w:tcBorders>
            <w:shd w:val="clear" w:color="auto" w:fill="auto"/>
            <w:vAlign w:val="center"/>
          </w:tcPr>
          <w:p w:rsidR="00C966F8" w:rsidRDefault="00C966F8" w:rsidP="005D57AF">
            <w:pPr>
              <w:contextualSpacing/>
              <w:jc w:val="right"/>
              <w:rPr>
                <w:rFonts w:ascii="Arial" w:eastAsia="Times New Roman" w:hAnsi="Arial" w:cs="Arial"/>
                <w:sz w:val="14"/>
                <w:szCs w:val="20"/>
                <w:lang w:val="es-CO" w:eastAsia="es-CO"/>
              </w:rPr>
            </w:pPr>
            <w:r>
              <w:rPr>
                <w:rFonts w:ascii="Arial" w:eastAsia="Times New Roman" w:hAnsi="Arial" w:cs="Arial"/>
                <w:sz w:val="14"/>
                <w:szCs w:val="20"/>
                <w:lang w:val="es-CO" w:eastAsia="es-CO"/>
              </w:rPr>
              <w:t>16</w:t>
            </w:r>
          </w:p>
        </w:tc>
      </w:tr>
      <w:tr w:rsidR="00C966F8" w:rsidRPr="005F51C1" w:rsidTr="00AC1880">
        <w:trPr>
          <w:trHeight w:val="278"/>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6F8" w:rsidRPr="005F51C1" w:rsidRDefault="00C966F8" w:rsidP="005D57AF">
            <w:pPr>
              <w:contextualSpacing/>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ALCALDIA DE HATONUEVO</w:t>
            </w:r>
            <w:r w:rsidRPr="005F51C1">
              <w:rPr>
                <w:rFonts w:ascii="Arial" w:eastAsia="Times New Roman" w:hAnsi="Arial" w:cs="Arial"/>
                <w:sz w:val="14"/>
                <w:szCs w:val="20"/>
                <w:lang w:val="es-CO" w:eastAsia="es-CO"/>
              </w:rPr>
              <w:t xml:space="preserve"> </w:t>
            </w:r>
          </w:p>
        </w:tc>
        <w:tc>
          <w:tcPr>
            <w:tcW w:w="1509" w:type="dxa"/>
            <w:tcBorders>
              <w:top w:val="single" w:sz="4" w:space="0" w:color="000000"/>
              <w:left w:val="nil"/>
              <w:bottom w:val="single" w:sz="4" w:space="0" w:color="000000"/>
              <w:right w:val="single" w:sz="4" w:space="0" w:color="000000"/>
            </w:tcBorders>
            <w:shd w:val="clear" w:color="auto" w:fill="auto"/>
            <w:vAlign w:val="center"/>
          </w:tcPr>
          <w:p w:rsidR="00C966F8" w:rsidRPr="005F51C1" w:rsidRDefault="00C966F8" w:rsidP="005D57AF">
            <w:pPr>
              <w:contextualSpacing/>
              <w:jc w:val="right"/>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800255101</w:t>
            </w:r>
          </w:p>
        </w:tc>
        <w:tc>
          <w:tcPr>
            <w:tcW w:w="1191" w:type="dxa"/>
            <w:tcBorders>
              <w:top w:val="single" w:sz="4" w:space="0" w:color="000000"/>
              <w:left w:val="nil"/>
              <w:bottom w:val="single" w:sz="4" w:space="0" w:color="000000"/>
              <w:right w:val="single" w:sz="4" w:space="0" w:color="000000"/>
            </w:tcBorders>
            <w:shd w:val="clear" w:color="auto" w:fill="auto"/>
            <w:vAlign w:val="center"/>
          </w:tcPr>
          <w:p w:rsidR="00C966F8" w:rsidRPr="005F51C1" w:rsidRDefault="00C966F8" w:rsidP="005D57AF">
            <w:pPr>
              <w:contextualSpacing/>
              <w:rPr>
                <w:rFonts w:ascii="Arial" w:eastAsia="Times New Roman" w:hAnsi="Arial" w:cs="Arial"/>
                <w:sz w:val="14"/>
                <w:szCs w:val="20"/>
                <w:lang w:val="es-CO" w:eastAsia="es-CO"/>
              </w:rPr>
            </w:pPr>
            <w:r w:rsidRPr="00385EB5">
              <w:rPr>
                <w:rFonts w:ascii="Arial" w:eastAsia="Times New Roman" w:hAnsi="Arial" w:cs="Arial"/>
                <w:sz w:val="14"/>
                <w:szCs w:val="20"/>
                <w:lang w:val="es-CO" w:eastAsia="es-CO"/>
              </w:rPr>
              <w:t>GOBERNACION DE LA GUAJIRA</w:t>
            </w:r>
            <w:r w:rsidRPr="005F51C1">
              <w:rPr>
                <w:rFonts w:ascii="Arial" w:eastAsia="Times New Roman" w:hAnsi="Arial" w:cs="Arial"/>
                <w:sz w:val="14"/>
                <w:szCs w:val="20"/>
                <w:lang w:val="es-CO" w:eastAsia="es-CO"/>
              </w:rPr>
              <w:t xml:space="preserve"> </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C966F8" w:rsidRPr="005F51C1" w:rsidRDefault="00C966F8" w:rsidP="005D57AF">
            <w:pPr>
              <w:contextualSpacing/>
              <w:jc w:val="right"/>
              <w:rPr>
                <w:rFonts w:ascii="Arial" w:eastAsia="Times New Roman" w:hAnsi="Arial" w:cs="Arial"/>
                <w:sz w:val="14"/>
                <w:szCs w:val="20"/>
                <w:lang w:val="es-CO" w:eastAsia="es-CO"/>
              </w:rPr>
            </w:pPr>
            <w:r w:rsidRPr="005F51C1">
              <w:rPr>
                <w:rFonts w:ascii="Arial" w:eastAsia="Times New Roman" w:hAnsi="Arial" w:cs="Arial"/>
                <w:sz w:val="14"/>
                <w:szCs w:val="20"/>
                <w:lang w:val="es-CO" w:eastAsia="es-CO"/>
              </w:rPr>
              <w:t xml:space="preserve">892115015 </w:t>
            </w:r>
          </w:p>
        </w:tc>
        <w:tc>
          <w:tcPr>
            <w:tcW w:w="1455" w:type="dxa"/>
            <w:tcBorders>
              <w:top w:val="single" w:sz="4" w:space="0" w:color="000000"/>
              <w:left w:val="nil"/>
              <w:bottom w:val="single" w:sz="4" w:space="0" w:color="000000"/>
              <w:right w:val="single" w:sz="4" w:space="0" w:color="000000"/>
            </w:tcBorders>
            <w:shd w:val="clear" w:color="auto" w:fill="auto"/>
            <w:vAlign w:val="center"/>
          </w:tcPr>
          <w:p w:rsidR="00C966F8" w:rsidRPr="00C966F8" w:rsidRDefault="00C966F8" w:rsidP="005D57AF">
            <w:pPr>
              <w:contextualSpacing/>
              <w:rPr>
                <w:rFonts w:ascii="Arial" w:eastAsia="Times New Roman" w:hAnsi="Arial" w:cs="Arial"/>
                <w:sz w:val="14"/>
                <w:szCs w:val="20"/>
                <w:lang w:val="es-CO" w:eastAsia="es-CO"/>
              </w:rPr>
            </w:pPr>
            <w:r w:rsidRPr="00C966F8">
              <w:rPr>
                <w:rFonts w:ascii="Arial" w:eastAsia="Times New Roman" w:hAnsi="Arial" w:cs="Arial"/>
                <w:sz w:val="14"/>
                <w:szCs w:val="20"/>
                <w:lang w:val="es-CO" w:eastAsia="es-CO"/>
              </w:rPr>
              <w:t>550 CONFINANCIACION ALIMENTACIÓN ESCOLAR ARTICULO 145 LEY 1530 DE 2012 - CONPES 151 DE 2012</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C966F8" w:rsidRPr="00C966F8" w:rsidRDefault="00C966F8" w:rsidP="005D57AF">
            <w:pPr>
              <w:contextualSpacing/>
              <w:jc w:val="right"/>
              <w:rPr>
                <w:rFonts w:ascii="Arial" w:eastAsia="Times New Roman" w:hAnsi="Arial" w:cs="Arial"/>
                <w:sz w:val="14"/>
                <w:szCs w:val="20"/>
                <w:lang w:val="es-CO" w:eastAsia="es-CO"/>
              </w:rPr>
            </w:pPr>
            <w:r w:rsidRPr="00C966F8">
              <w:rPr>
                <w:rFonts w:ascii="Arial" w:eastAsia="Times New Roman" w:hAnsi="Arial" w:cs="Arial"/>
                <w:sz w:val="14"/>
                <w:szCs w:val="20"/>
                <w:lang w:val="es-CO" w:eastAsia="es-CO"/>
              </w:rPr>
              <w:t>$1.236.051.755</w:t>
            </w:r>
          </w:p>
        </w:tc>
        <w:tc>
          <w:tcPr>
            <w:tcW w:w="1914" w:type="dxa"/>
            <w:tcBorders>
              <w:top w:val="single" w:sz="4" w:space="0" w:color="000000"/>
              <w:left w:val="nil"/>
              <w:bottom w:val="single" w:sz="4" w:space="0" w:color="000000"/>
              <w:right w:val="single" w:sz="4" w:space="0" w:color="000000"/>
            </w:tcBorders>
            <w:shd w:val="clear" w:color="auto" w:fill="auto"/>
            <w:vAlign w:val="center"/>
          </w:tcPr>
          <w:p w:rsidR="00C966F8" w:rsidRDefault="00C966F8" w:rsidP="005D57AF">
            <w:pPr>
              <w:contextualSpacing/>
              <w:jc w:val="right"/>
              <w:rPr>
                <w:rFonts w:ascii="Arial" w:eastAsia="Times New Roman" w:hAnsi="Arial" w:cs="Arial"/>
                <w:sz w:val="14"/>
                <w:szCs w:val="20"/>
                <w:lang w:val="es-CO" w:eastAsia="es-CO"/>
              </w:rPr>
            </w:pPr>
            <w:r>
              <w:rPr>
                <w:rFonts w:ascii="Arial" w:eastAsia="Times New Roman" w:hAnsi="Arial" w:cs="Arial"/>
                <w:sz w:val="14"/>
                <w:szCs w:val="20"/>
                <w:lang w:val="es-CO" w:eastAsia="es-CO"/>
              </w:rPr>
              <w:t>16</w:t>
            </w:r>
          </w:p>
        </w:tc>
      </w:tr>
    </w:tbl>
    <w:p w:rsidR="005F51C1" w:rsidRDefault="00AC1880">
      <w:pPr>
        <w:ind w:right="59"/>
        <w:contextualSpacing/>
        <w:jc w:val="center"/>
        <w:rPr>
          <w:rFonts w:ascii="Arial" w:eastAsia="Arial" w:hAnsi="Arial" w:cs="Arial"/>
          <w:sz w:val="18"/>
          <w:szCs w:val="22"/>
        </w:rPr>
      </w:pPr>
      <w:r w:rsidRPr="00BF2DE6">
        <w:rPr>
          <w:rFonts w:ascii="Arial" w:eastAsia="Arial" w:hAnsi="Arial" w:cs="Arial"/>
          <w:sz w:val="18"/>
          <w:szCs w:val="22"/>
        </w:rPr>
        <w:t xml:space="preserve">Fuente: </w:t>
      </w:r>
      <w:r w:rsidRPr="00C7043A">
        <w:rPr>
          <w:rFonts w:ascii="Arial" w:eastAsia="Arial" w:hAnsi="Arial" w:cs="Arial"/>
          <w:sz w:val="18"/>
          <w:szCs w:val="22"/>
        </w:rPr>
        <w:t>Consolidador de Hacienda e Información Pública</w:t>
      </w:r>
      <w:r>
        <w:rPr>
          <w:rFonts w:ascii="Arial" w:eastAsia="Arial" w:hAnsi="Arial" w:cs="Arial"/>
          <w:sz w:val="18"/>
          <w:szCs w:val="22"/>
        </w:rPr>
        <w:t xml:space="preserve"> CHIP.</w:t>
      </w:r>
    </w:p>
    <w:p w:rsidR="00AC1880" w:rsidRPr="005D57AF" w:rsidRDefault="00AC1880" w:rsidP="005D57AF">
      <w:pPr>
        <w:ind w:right="59"/>
        <w:contextualSpacing/>
        <w:rPr>
          <w:rFonts w:ascii="Arial" w:eastAsia="Arial" w:hAnsi="Arial" w:cs="Arial"/>
          <w:sz w:val="22"/>
          <w:szCs w:val="28"/>
        </w:rPr>
      </w:pPr>
    </w:p>
    <w:p w:rsidR="00E313BB" w:rsidRDefault="00E56A3E">
      <w:pPr>
        <w:ind w:right="59"/>
        <w:contextualSpacing/>
        <w:jc w:val="both"/>
        <w:rPr>
          <w:rFonts w:ascii="Arial" w:eastAsia="Arial" w:hAnsi="Arial" w:cs="Arial"/>
          <w:sz w:val="22"/>
          <w:szCs w:val="22"/>
        </w:rPr>
      </w:pPr>
      <w:r w:rsidRPr="00B32F57">
        <w:rPr>
          <w:rFonts w:ascii="Arial" w:eastAsia="Arial" w:hAnsi="Arial" w:cs="Arial"/>
          <w:sz w:val="22"/>
          <w:szCs w:val="22"/>
        </w:rPr>
        <w:t>Al respecto</w:t>
      </w:r>
      <w:r w:rsidR="00385EB5">
        <w:rPr>
          <w:rFonts w:ascii="Arial" w:eastAsia="Arial" w:hAnsi="Arial" w:cs="Arial"/>
          <w:sz w:val="22"/>
          <w:szCs w:val="22"/>
        </w:rPr>
        <w:t xml:space="preserve"> de lo anterior</w:t>
      </w:r>
      <w:r w:rsidRPr="00B32F57">
        <w:rPr>
          <w:rFonts w:ascii="Arial" w:eastAsia="Arial" w:hAnsi="Arial" w:cs="Arial"/>
          <w:sz w:val="22"/>
          <w:szCs w:val="22"/>
        </w:rPr>
        <w:t xml:space="preserve"> se evidencia que</w:t>
      </w:r>
      <w:r w:rsidR="00385EB5">
        <w:rPr>
          <w:rFonts w:ascii="Arial" w:eastAsia="Arial" w:hAnsi="Arial" w:cs="Arial"/>
          <w:sz w:val="22"/>
          <w:szCs w:val="22"/>
        </w:rPr>
        <w:t xml:space="preserve"> la información diligenciada en el </w:t>
      </w:r>
      <w:r w:rsidR="00E04092">
        <w:rPr>
          <w:rFonts w:ascii="Arial" w:eastAsia="Arial" w:hAnsi="Arial" w:cs="Arial"/>
          <w:sz w:val="22"/>
          <w:szCs w:val="22"/>
        </w:rPr>
        <w:t>F</w:t>
      </w:r>
      <w:r w:rsidR="00385EB5">
        <w:rPr>
          <w:rFonts w:ascii="Arial" w:eastAsia="Arial" w:hAnsi="Arial" w:cs="Arial"/>
          <w:sz w:val="22"/>
          <w:szCs w:val="22"/>
        </w:rPr>
        <w:t>ormulario E fue diligenciada de forma correcta con respecto a</w:t>
      </w:r>
      <w:r w:rsidR="00204186">
        <w:rPr>
          <w:rFonts w:ascii="Arial" w:eastAsia="Arial" w:hAnsi="Arial" w:cs="Arial"/>
          <w:sz w:val="22"/>
          <w:szCs w:val="22"/>
        </w:rPr>
        <w:t xml:space="preserve"> </w:t>
      </w:r>
      <w:r w:rsidR="00C966F8">
        <w:rPr>
          <w:rFonts w:ascii="Arial" w:eastAsia="Arial" w:hAnsi="Arial" w:cs="Arial"/>
          <w:sz w:val="22"/>
          <w:szCs w:val="22"/>
        </w:rPr>
        <w:t>los actos administrativos expedidos por la Entidad Territorial.</w:t>
      </w:r>
      <w:r w:rsidR="007C2382">
        <w:rPr>
          <w:rFonts w:ascii="Arial" w:eastAsia="Arial" w:hAnsi="Arial" w:cs="Arial"/>
          <w:sz w:val="22"/>
          <w:szCs w:val="22"/>
        </w:rPr>
        <w:t xml:space="preserve"> </w:t>
      </w:r>
    </w:p>
    <w:p w:rsidR="00E313BB" w:rsidRDefault="00E313BB">
      <w:pPr>
        <w:ind w:right="59"/>
        <w:contextualSpacing/>
        <w:jc w:val="both"/>
        <w:rPr>
          <w:rFonts w:ascii="Arial" w:eastAsia="Arial" w:hAnsi="Arial" w:cs="Arial"/>
          <w:sz w:val="22"/>
          <w:szCs w:val="22"/>
        </w:rPr>
      </w:pPr>
    </w:p>
    <w:p w:rsidR="00E313BB" w:rsidRPr="00687403" w:rsidRDefault="00E313BB">
      <w:pPr>
        <w:ind w:right="59"/>
        <w:contextualSpacing/>
        <w:jc w:val="both"/>
        <w:rPr>
          <w:rFonts w:ascii="Arial" w:eastAsia="Arial" w:hAnsi="Arial" w:cs="Arial"/>
          <w:b/>
          <w:sz w:val="22"/>
          <w:szCs w:val="22"/>
        </w:rPr>
      </w:pPr>
      <w:r w:rsidRPr="00687403">
        <w:rPr>
          <w:rFonts w:ascii="Arial" w:eastAsia="Arial" w:hAnsi="Arial" w:cs="Arial"/>
          <w:b/>
          <w:sz w:val="22"/>
          <w:szCs w:val="22"/>
        </w:rPr>
        <w:t>Cumple</w:t>
      </w:r>
    </w:p>
    <w:p w:rsidR="00E313BB" w:rsidRDefault="00E313BB">
      <w:pPr>
        <w:ind w:right="59"/>
        <w:contextualSpacing/>
        <w:jc w:val="both"/>
        <w:rPr>
          <w:rFonts w:ascii="Arial" w:eastAsia="Arial" w:hAnsi="Arial" w:cs="Arial"/>
          <w:sz w:val="22"/>
          <w:szCs w:val="22"/>
        </w:rPr>
      </w:pPr>
    </w:p>
    <w:p w:rsidR="00B32F57" w:rsidRPr="00B32F57" w:rsidRDefault="007C2382">
      <w:pPr>
        <w:ind w:right="59"/>
        <w:contextualSpacing/>
        <w:jc w:val="both"/>
        <w:rPr>
          <w:rFonts w:ascii="Arial" w:eastAsia="Arial" w:hAnsi="Arial" w:cs="Arial"/>
          <w:sz w:val="22"/>
          <w:szCs w:val="22"/>
        </w:rPr>
      </w:pPr>
      <w:r>
        <w:rPr>
          <w:rFonts w:ascii="Arial" w:eastAsia="Arial" w:hAnsi="Arial" w:cs="Arial"/>
          <w:sz w:val="22"/>
          <w:szCs w:val="22"/>
        </w:rPr>
        <w:t xml:space="preserve">En </w:t>
      </w:r>
      <w:r w:rsidR="008D1111">
        <w:rPr>
          <w:rFonts w:ascii="Arial" w:eastAsia="Arial" w:hAnsi="Arial" w:cs="Arial"/>
          <w:sz w:val="22"/>
          <w:szCs w:val="22"/>
        </w:rPr>
        <w:t>virtud del análisis expuesto</w:t>
      </w:r>
      <w:r w:rsidR="00C966F8">
        <w:rPr>
          <w:rFonts w:ascii="Arial" w:eastAsia="Arial" w:hAnsi="Arial" w:cs="Arial"/>
          <w:sz w:val="22"/>
          <w:szCs w:val="22"/>
        </w:rPr>
        <w:t>, solamente 3</w:t>
      </w:r>
      <w:r>
        <w:rPr>
          <w:rFonts w:ascii="Arial" w:eastAsia="Arial" w:hAnsi="Arial" w:cs="Arial"/>
          <w:sz w:val="22"/>
          <w:szCs w:val="22"/>
        </w:rPr>
        <w:t xml:space="preserve"> de los 5 </w:t>
      </w:r>
      <w:r w:rsidR="00576ED6">
        <w:rPr>
          <w:rFonts w:ascii="Arial" w:eastAsia="Arial" w:hAnsi="Arial" w:cs="Arial"/>
          <w:sz w:val="22"/>
          <w:szCs w:val="22"/>
        </w:rPr>
        <w:t>F</w:t>
      </w:r>
      <w:r>
        <w:rPr>
          <w:rFonts w:ascii="Arial" w:eastAsia="Arial" w:hAnsi="Arial" w:cs="Arial"/>
          <w:sz w:val="22"/>
          <w:szCs w:val="22"/>
        </w:rPr>
        <w:t>ormularios fue</w:t>
      </w:r>
      <w:r w:rsidR="000B12D9">
        <w:rPr>
          <w:rFonts w:ascii="Arial" w:eastAsia="Arial" w:hAnsi="Arial" w:cs="Arial"/>
          <w:sz w:val="22"/>
          <w:szCs w:val="22"/>
        </w:rPr>
        <w:t>ron</w:t>
      </w:r>
      <w:r>
        <w:rPr>
          <w:rFonts w:ascii="Arial" w:eastAsia="Arial" w:hAnsi="Arial" w:cs="Arial"/>
          <w:sz w:val="22"/>
          <w:szCs w:val="22"/>
        </w:rPr>
        <w:t xml:space="preserve"> diligenciado</w:t>
      </w:r>
      <w:r w:rsidR="000B12D9">
        <w:rPr>
          <w:rFonts w:ascii="Arial" w:eastAsia="Arial" w:hAnsi="Arial" w:cs="Arial"/>
          <w:sz w:val="22"/>
          <w:szCs w:val="22"/>
        </w:rPr>
        <w:t>s</w:t>
      </w:r>
      <w:r>
        <w:rPr>
          <w:rFonts w:ascii="Arial" w:eastAsia="Arial" w:hAnsi="Arial" w:cs="Arial"/>
          <w:sz w:val="22"/>
          <w:szCs w:val="22"/>
        </w:rPr>
        <w:t xml:space="preserve"> de forma correcta.</w:t>
      </w:r>
    </w:p>
    <w:p w:rsidR="001A3FA6" w:rsidRPr="00B32F57" w:rsidRDefault="001A3FA6">
      <w:pPr>
        <w:ind w:right="59"/>
        <w:contextualSpacing/>
        <w:jc w:val="both"/>
        <w:rPr>
          <w:rFonts w:ascii="Arial" w:eastAsia="Arial" w:hAnsi="Arial" w:cs="Arial"/>
          <w:sz w:val="22"/>
          <w:szCs w:val="22"/>
        </w:rPr>
      </w:pPr>
    </w:p>
    <w:p w:rsidR="005B6526" w:rsidRPr="003C4552" w:rsidRDefault="00BB379E">
      <w:pPr>
        <w:ind w:right="59"/>
        <w:contextualSpacing/>
        <w:jc w:val="both"/>
        <w:rPr>
          <w:rFonts w:ascii="Arial" w:eastAsia="Arial" w:hAnsi="Arial" w:cs="Arial"/>
          <w:b/>
          <w:sz w:val="22"/>
          <w:szCs w:val="22"/>
        </w:rPr>
      </w:pPr>
      <w:r>
        <w:rPr>
          <w:rFonts w:ascii="Arial" w:eastAsia="Arial" w:hAnsi="Arial" w:cs="Arial"/>
          <w:b/>
          <w:sz w:val="22"/>
          <w:szCs w:val="22"/>
        </w:rPr>
        <w:t xml:space="preserve">Indicador de la </w:t>
      </w:r>
      <w:r w:rsidR="00576ED6">
        <w:rPr>
          <w:rFonts w:ascii="Arial" w:eastAsia="Arial" w:hAnsi="Arial" w:cs="Arial"/>
          <w:b/>
          <w:sz w:val="22"/>
          <w:szCs w:val="22"/>
        </w:rPr>
        <w:t>A</w:t>
      </w:r>
      <w:r w:rsidR="00212203" w:rsidRPr="00523C6B">
        <w:rPr>
          <w:rFonts w:ascii="Arial" w:eastAsia="Arial" w:hAnsi="Arial" w:cs="Arial"/>
          <w:b/>
          <w:sz w:val="22"/>
          <w:szCs w:val="22"/>
        </w:rPr>
        <w:t>ctividad</w:t>
      </w:r>
      <w:r w:rsidR="00523C6B" w:rsidRPr="00523C6B">
        <w:rPr>
          <w:rFonts w:ascii="Arial" w:eastAsia="Arial" w:hAnsi="Arial" w:cs="Arial"/>
          <w:b/>
          <w:sz w:val="22"/>
          <w:szCs w:val="22"/>
        </w:rPr>
        <w:t xml:space="preserve">: </w:t>
      </w:r>
      <w:r w:rsidR="00C966F8">
        <w:rPr>
          <w:rFonts w:ascii="Arial" w:eastAsia="Arial" w:hAnsi="Arial" w:cs="Arial"/>
          <w:b/>
          <w:sz w:val="22"/>
          <w:szCs w:val="22"/>
        </w:rPr>
        <w:t>6</w:t>
      </w:r>
      <w:r w:rsidR="00B32F57">
        <w:rPr>
          <w:rFonts w:ascii="Arial" w:eastAsia="Arial" w:hAnsi="Arial" w:cs="Arial"/>
          <w:b/>
          <w:sz w:val="22"/>
          <w:szCs w:val="22"/>
        </w:rPr>
        <w:t>0</w:t>
      </w:r>
      <w:r w:rsidR="00E04092">
        <w:rPr>
          <w:rFonts w:ascii="Arial" w:eastAsia="Arial" w:hAnsi="Arial" w:cs="Arial"/>
          <w:b/>
          <w:sz w:val="22"/>
          <w:szCs w:val="22"/>
        </w:rPr>
        <w:t xml:space="preserve"> </w:t>
      </w:r>
      <w:r w:rsidR="00B32F57">
        <w:rPr>
          <w:rFonts w:ascii="Arial" w:eastAsia="Arial" w:hAnsi="Arial" w:cs="Arial"/>
          <w:b/>
          <w:sz w:val="22"/>
          <w:szCs w:val="22"/>
        </w:rPr>
        <w:t>%</w:t>
      </w:r>
      <w:r w:rsidR="00E04092">
        <w:rPr>
          <w:rFonts w:ascii="Arial" w:eastAsia="Arial" w:hAnsi="Arial" w:cs="Arial"/>
          <w:b/>
          <w:sz w:val="22"/>
          <w:szCs w:val="22"/>
        </w:rPr>
        <w:t>.</w:t>
      </w:r>
    </w:p>
    <w:p w:rsidR="005B6526" w:rsidRPr="003C4552" w:rsidRDefault="005B6526">
      <w:pPr>
        <w:ind w:right="59"/>
        <w:contextualSpacing/>
        <w:jc w:val="both"/>
        <w:rPr>
          <w:rFonts w:ascii="Arial" w:eastAsia="Arial" w:hAnsi="Arial" w:cs="Arial"/>
          <w:b/>
          <w:sz w:val="22"/>
          <w:szCs w:val="22"/>
        </w:rPr>
      </w:pPr>
    </w:p>
    <w:p w:rsidR="005B6526" w:rsidRDefault="00212203">
      <w:pPr>
        <w:ind w:right="59"/>
        <w:contextualSpacing/>
        <w:jc w:val="both"/>
        <w:rPr>
          <w:rFonts w:ascii="Arial" w:eastAsia="Arial" w:hAnsi="Arial" w:cs="Arial"/>
          <w:b/>
          <w:sz w:val="22"/>
          <w:szCs w:val="22"/>
        </w:rPr>
      </w:pPr>
      <w:r>
        <w:rPr>
          <w:rFonts w:ascii="Arial" w:eastAsia="Arial" w:hAnsi="Arial" w:cs="Arial"/>
          <w:b/>
          <w:sz w:val="22"/>
          <w:szCs w:val="22"/>
        </w:rPr>
        <w:t>Actividad No. 7</w:t>
      </w:r>
      <w:r w:rsidR="005B6526" w:rsidRPr="003C4552">
        <w:rPr>
          <w:rFonts w:ascii="Arial" w:eastAsia="Arial" w:hAnsi="Arial" w:cs="Arial"/>
          <w:b/>
          <w:sz w:val="22"/>
          <w:szCs w:val="22"/>
        </w:rPr>
        <w:t xml:space="preserve"> </w:t>
      </w:r>
      <w:r w:rsidRPr="00212203">
        <w:rPr>
          <w:rFonts w:ascii="Arial" w:eastAsia="Arial" w:hAnsi="Arial" w:cs="Arial"/>
          <w:b/>
          <w:sz w:val="22"/>
          <w:szCs w:val="22"/>
        </w:rPr>
        <w:t>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r>
        <w:rPr>
          <w:rFonts w:ascii="Arial" w:eastAsia="Arial" w:hAnsi="Arial" w:cs="Arial"/>
          <w:b/>
          <w:sz w:val="22"/>
          <w:szCs w:val="22"/>
        </w:rPr>
        <w:t>.</w:t>
      </w:r>
    </w:p>
    <w:p w:rsidR="00212203" w:rsidRDefault="00212203">
      <w:pPr>
        <w:ind w:right="59"/>
        <w:contextualSpacing/>
        <w:jc w:val="both"/>
        <w:rPr>
          <w:rFonts w:ascii="Arial" w:eastAsia="Arial" w:hAnsi="Arial" w:cs="Arial"/>
          <w:b/>
          <w:sz w:val="22"/>
          <w:szCs w:val="22"/>
        </w:rPr>
      </w:pPr>
    </w:p>
    <w:p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0082749E">
        <w:rPr>
          <w:rFonts w:ascii="Arial" w:eastAsia="Arial" w:hAnsi="Arial" w:cs="Arial"/>
          <w:sz w:val="22"/>
          <w:szCs w:val="22"/>
        </w:rPr>
        <w:t xml:space="preserve"> cumplir</w:t>
      </w:r>
      <w:r w:rsidRPr="003C4552">
        <w:rPr>
          <w:rFonts w:ascii="Arial" w:eastAsia="Arial" w:hAnsi="Arial" w:cs="Arial"/>
          <w:sz w:val="22"/>
          <w:szCs w:val="22"/>
        </w:rPr>
        <w:t xml:space="preserve"> </w:t>
      </w:r>
      <w:r>
        <w:rPr>
          <w:rFonts w:ascii="Arial" w:eastAsia="Arial" w:hAnsi="Arial" w:cs="Arial"/>
          <w:sz w:val="22"/>
          <w:szCs w:val="22"/>
        </w:rPr>
        <w:t>la Entidad Territorial</w:t>
      </w:r>
      <w:r w:rsidR="0082749E">
        <w:rPr>
          <w:rFonts w:ascii="Arial" w:eastAsia="Arial" w:hAnsi="Arial" w:cs="Arial"/>
          <w:sz w:val="22"/>
          <w:szCs w:val="22"/>
        </w:rPr>
        <w:t>.</w:t>
      </w:r>
    </w:p>
    <w:p w:rsidR="007977F0" w:rsidRDefault="007977F0">
      <w:pPr>
        <w:ind w:right="59"/>
        <w:contextualSpacing/>
        <w:jc w:val="both"/>
        <w:rPr>
          <w:rFonts w:ascii="Arial" w:eastAsia="Arial" w:hAnsi="Arial" w:cs="Arial"/>
          <w:sz w:val="22"/>
          <w:szCs w:val="22"/>
        </w:rPr>
      </w:pPr>
    </w:p>
    <w:p w:rsidR="00D516A3" w:rsidRDefault="007977F0" w:rsidP="00FB3679">
      <w:pPr>
        <w:ind w:right="59"/>
        <w:contextualSpacing/>
        <w:jc w:val="both"/>
        <w:rPr>
          <w:rFonts w:ascii="Arial" w:eastAsia="Arial" w:hAnsi="Arial" w:cs="Arial"/>
          <w:sz w:val="22"/>
          <w:szCs w:val="22"/>
        </w:rPr>
      </w:pPr>
      <w:r>
        <w:rPr>
          <w:rFonts w:ascii="Arial" w:eastAsia="Arial" w:hAnsi="Arial" w:cs="Arial"/>
          <w:sz w:val="22"/>
          <w:szCs w:val="22"/>
        </w:rPr>
        <w:t>A continuación, se presenta la relación de herramientas de planeación financiera presentadas por la Entidad Territorial para el cumplimiento de la Actividad contemplada en el Documento CONPES 3984 de 2020.</w:t>
      </w:r>
    </w:p>
    <w:p w:rsidR="00090588" w:rsidRDefault="00090588">
      <w:pPr>
        <w:ind w:right="59"/>
        <w:contextualSpacing/>
        <w:jc w:val="both"/>
        <w:rPr>
          <w:rFonts w:ascii="Arial" w:eastAsia="Arial" w:hAnsi="Arial" w:cs="Arial"/>
          <w:sz w:val="22"/>
          <w:szCs w:val="22"/>
        </w:rPr>
      </w:pPr>
    </w:p>
    <w:p w:rsidR="00E10A43" w:rsidRDefault="00AC1880">
      <w:pPr>
        <w:pStyle w:val="Descripcin"/>
        <w:spacing w:before="240"/>
        <w:contextualSpacing/>
        <w:jc w:val="center"/>
      </w:pPr>
      <w:r>
        <w:rPr>
          <w:rFonts w:ascii="Arial" w:hAnsi="Arial" w:cs="Arial"/>
          <w:sz w:val="22"/>
          <w:szCs w:val="22"/>
        </w:rPr>
        <w:t>Tabla 12</w:t>
      </w:r>
      <w:r w:rsidR="00D516A3" w:rsidRPr="00D516A3">
        <w:rPr>
          <w:rFonts w:ascii="Arial" w:hAnsi="Arial" w:cs="Arial"/>
          <w:sz w:val="22"/>
          <w:szCs w:val="22"/>
        </w:rPr>
        <w:t xml:space="preserve"> Presentación de las Herramientas de Planeación financiera Municipio de </w:t>
      </w:r>
      <w:r w:rsidR="004C0152">
        <w:rPr>
          <w:rFonts w:ascii="Arial" w:hAnsi="Arial" w:cs="Arial"/>
          <w:sz w:val="22"/>
          <w:szCs w:val="22"/>
        </w:rPr>
        <w:t>Hatonuevo</w:t>
      </w:r>
      <w:r w:rsidR="00D516A3" w:rsidRPr="00D516A3">
        <w:rPr>
          <w:rFonts w:ascii="Arial" w:hAnsi="Arial" w:cs="Arial"/>
          <w:sz w:val="22"/>
          <w:szCs w:val="22"/>
        </w:rPr>
        <w:t xml:space="preserve"> – La Guajira 202</w:t>
      </w:r>
      <w:r w:rsidR="004F3B90">
        <w:rPr>
          <w:rFonts w:ascii="Arial" w:hAnsi="Arial" w:cs="Arial"/>
          <w:sz w:val="22"/>
          <w:szCs w:val="22"/>
        </w:rPr>
        <w:t>0</w:t>
      </w:r>
      <w:r>
        <w:rPr>
          <w:rFonts w:ascii="Arial" w:hAnsi="Arial" w:cs="Arial"/>
          <w:sz w:val="22"/>
          <w:szCs w:val="22"/>
        </w:rPr>
        <w:t>-2021</w:t>
      </w: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097"/>
        <w:gridCol w:w="2359"/>
        <w:gridCol w:w="2359"/>
      </w:tblGrid>
      <w:tr w:rsidR="005C4F4A" w:rsidRPr="005C4F4A" w:rsidTr="00EE152C">
        <w:trPr>
          <w:trHeight w:val="54"/>
          <w:jc w:val="center"/>
        </w:trPr>
        <w:tc>
          <w:tcPr>
            <w:tcW w:w="2097" w:type="dxa"/>
            <w:shd w:val="clear" w:color="auto" w:fill="CCCCFF"/>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Herramienta/Entidad</w:t>
            </w:r>
          </w:p>
        </w:tc>
        <w:tc>
          <w:tcPr>
            <w:tcW w:w="2359" w:type="dxa"/>
            <w:shd w:val="clear" w:color="auto" w:fill="CCCCFF"/>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2020</w:t>
            </w:r>
          </w:p>
        </w:tc>
        <w:tc>
          <w:tcPr>
            <w:tcW w:w="2359" w:type="dxa"/>
            <w:shd w:val="clear" w:color="auto" w:fill="CCCCFF"/>
            <w:vAlign w:val="center"/>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2021</w:t>
            </w:r>
          </w:p>
        </w:tc>
      </w:tr>
      <w:tr w:rsidR="005C4F4A" w:rsidRPr="005C4F4A" w:rsidTr="00EE152C">
        <w:trPr>
          <w:trHeight w:val="331"/>
          <w:jc w:val="center"/>
        </w:trPr>
        <w:tc>
          <w:tcPr>
            <w:tcW w:w="2097" w:type="dxa"/>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Marco Fiscal de Mediano Plazo</w:t>
            </w:r>
          </w:p>
        </w:tc>
        <w:tc>
          <w:tcPr>
            <w:tcW w:w="2359" w:type="dxa"/>
            <w:vAlign w:val="center"/>
            <w:hideMark/>
          </w:tcPr>
          <w:p w:rsidR="005C4F4A" w:rsidRPr="005C4F4A" w:rsidRDefault="005C4F4A">
            <w:pPr>
              <w:contextualSpacing/>
              <w:jc w:val="center"/>
              <w:rPr>
                <w:rFonts w:ascii="Arial" w:eastAsia="Times New Roman" w:hAnsi="Arial" w:cs="Arial"/>
                <w:color w:val="0563C1"/>
                <w:sz w:val="20"/>
                <w:szCs w:val="22"/>
                <w:lang w:eastAsia="es-CO"/>
              </w:rPr>
            </w:pPr>
            <w:r w:rsidRPr="005C4F4A">
              <w:rPr>
                <w:rFonts w:ascii="Arial" w:hAnsi="Arial" w:cs="Arial"/>
                <w:noProof/>
                <w:lang w:val="es-CO" w:eastAsia="es-CO"/>
              </w:rPr>
              <w:drawing>
                <wp:inline distT="0" distB="0" distL="0" distR="0">
                  <wp:extent cx="268060" cy="244521"/>
                  <wp:effectExtent l="0" t="0" r="0" b="3175"/>
                  <wp:docPr id="16"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c>
          <w:tcPr>
            <w:tcW w:w="2359" w:type="dxa"/>
          </w:tcPr>
          <w:p w:rsidR="005C4F4A" w:rsidRPr="005C4F4A" w:rsidRDefault="005C4F4A">
            <w:pPr>
              <w:contextualSpacing/>
              <w:jc w:val="center"/>
              <w:rPr>
                <w:rFonts w:ascii="Arial" w:eastAsia="Times New Roman" w:hAnsi="Arial" w:cs="Arial"/>
                <w:noProof/>
                <w:color w:val="0563C1"/>
                <w:sz w:val="20"/>
                <w:szCs w:val="22"/>
                <w:lang w:eastAsia="es-CO"/>
              </w:rPr>
            </w:pPr>
            <w:r w:rsidRPr="005C4F4A">
              <w:rPr>
                <w:rFonts w:ascii="Arial" w:hAnsi="Arial" w:cs="Arial"/>
                <w:noProof/>
                <w:lang w:val="es-CO" w:eastAsia="es-CO"/>
              </w:rPr>
              <w:drawing>
                <wp:inline distT="0" distB="0" distL="0" distR="0">
                  <wp:extent cx="268060" cy="244521"/>
                  <wp:effectExtent l="0" t="0" r="0" b="3175"/>
                  <wp:docPr id="8"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r>
      <w:tr w:rsidR="005C4F4A" w:rsidRPr="005C4F4A" w:rsidTr="00EE152C">
        <w:trPr>
          <w:trHeight w:val="54"/>
          <w:jc w:val="center"/>
        </w:trPr>
        <w:tc>
          <w:tcPr>
            <w:tcW w:w="2097" w:type="dxa"/>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Plan Indicativo</w:t>
            </w:r>
          </w:p>
        </w:tc>
        <w:tc>
          <w:tcPr>
            <w:tcW w:w="4718" w:type="dxa"/>
            <w:gridSpan w:val="2"/>
            <w:vAlign w:val="center"/>
            <w:hideMark/>
          </w:tcPr>
          <w:p w:rsidR="005C4F4A" w:rsidRPr="005C4F4A" w:rsidRDefault="005C4F4A">
            <w:pPr>
              <w:contextualSpacing/>
              <w:jc w:val="center"/>
              <w:rPr>
                <w:rFonts w:ascii="Arial" w:eastAsia="Times New Roman" w:hAnsi="Arial" w:cs="Arial"/>
                <w:noProof/>
                <w:sz w:val="20"/>
                <w:szCs w:val="22"/>
                <w:lang w:eastAsia="es-CO"/>
              </w:rPr>
            </w:pPr>
            <w:r w:rsidRPr="005C4F4A">
              <w:rPr>
                <w:rFonts w:ascii="Arial" w:hAnsi="Arial" w:cs="Arial"/>
                <w:noProof/>
                <w:lang w:val="es-CO" w:eastAsia="es-CO"/>
              </w:rPr>
              <w:drawing>
                <wp:inline distT="0" distB="0" distL="0" distR="0">
                  <wp:extent cx="268060" cy="244521"/>
                  <wp:effectExtent l="0" t="0" r="0" b="3175"/>
                  <wp:docPr id="6"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r>
      <w:tr w:rsidR="005C4F4A" w:rsidRPr="005C4F4A" w:rsidTr="00EE152C">
        <w:trPr>
          <w:trHeight w:val="165"/>
          <w:jc w:val="center"/>
        </w:trPr>
        <w:tc>
          <w:tcPr>
            <w:tcW w:w="2097" w:type="dxa"/>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Plan Operativo Anual de Inversión</w:t>
            </w:r>
          </w:p>
        </w:tc>
        <w:tc>
          <w:tcPr>
            <w:tcW w:w="2359" w:type="dxa"/>
            <w:vAlign w:val="center"/>
            <w:hideMark/>
          </w:tcPr>
          <w:p w:rsidR="005C4F4A" w:rsidRPr="005C4F4A" w:rsidRDefault="00B7152D">
            <w:pPr>
              <w:contextualSpacing/>
              <w:jc w:val="center"/>
              <w:rPr>
                <w:rFonts w:ascii="Arial" w:eastAsia="Times New Roman" w:hAnsi="Arial" w:cs="Arial"/>
                <w:sz w:val="20"/>
                <w:szCs w:val="22"/>
                <w:lang w:eastAsia="es-CO"/>
              </w:rPr>
            </w:pPr>
            <w:r w:rsidRPr="00E10A43">
              <w:rPr>
                <w:rFonts w:ascii="Arial" w:eastAsia="Times New Roman" w:hAnsi="Arial" w:cs="Arial"/>
                <w:noProof/>
                <w:sz w:val="20"/>
                <w:szCs w:val="22"/>
                <w:lang w:val="es-CO" w:eastAsia="es-CO"/>
              </w:rPr>
              <w:drawing>
                <wp:inline distT="0" distB="0" distL="0" distR="0">
                  <wp:extent cx="247241" cy="265884"/>
                  <wp:effectExtent l="0" t="0" r="635" b="1270"/>
                  <wp:docPr id="10"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rsidR="005C4F4A" w:rsidRPr="005C4F4A" w:rsidRDefault="005C4F4A">
            <w:pPr>
              <w:contextualSpacing/>
              <w:jc w:val="center"/>
              <w:rPr>
                <w:rFonts w:ascii="Arial" w:eastAsia="Times New Roman" w:hAnsi="Arial" w:cs="Arial"/>
                <w:noProof/>
                <w:sz w:val="20"/>
                <w:szCs w:val="22"/>
                <w:lang w:eastAsia="es-CO"/>
              </w:rPr>
            </w:pPr>
            <w:r w:rsidRPr="005C4F4A">
              <w:rPr>
                <w:rFonts w:ascii="Arial" w:hAnsi="Arial" w:cs="Arial"/>
                <w:noProof/>
                <w:lang w:val="es-CO" w:eastAsia="es-CO"/>
              </w:rPr>
              <w:drawing>
                <wp:inline distT="0" distB="0" distL="0" distR="0">
                  <wp:extent cx="268060" cy="244521"/>
                  <wp:effectExtent l="0" t="0" r="0" b="3175"/>
                  <wp:docPr id="24"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r>
      <w:tr w:rsidR="005C4F4A" w:rsidRPr="005C4F4A" w:rsidTr="00EE152C">
        <w:trPr>
          <w:trHeight w:val="221"/>
          <w:jc w:val="center"/>
        </w:trPr>
        <w:tc>
          <w:tcPr>
            <w:tcW w:w="2097" w:type="dxa"/>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Plan de Acción</w:t>
            </w:r>
          </w:p>
        </w:tc>
        <w:tc>
          <w:tcPr>
            <w:tcW w:w="2359" w:type="dxa"/>
            <w:vAlign w:val="center"/>
            <w:hideMark/>
          </w:tcPr>
          <w:p w:rsidR="005C4F4A" w:rsidRPr="005C4F4A" w:rsidRDefault="005C4F4A">
            <w:pPr>
              <w:contextualSpacing/>
              <w:jc w:val="center"/>
              <w:rPr>
                <w:rFonts w:ascii="Arial" w:eastAsia="Times New Roman" w:hAnsi="Arial" w:cs="Arial"/>
                <w:sz w:val="20"/>
                <w:szCs w:val="22"/>
                <w:lang w:eastAsia="es-CO"/>
              </w:rPr>
            </w:pPr>
            <w:r w:rsidRPr="005C4F4A">
              <w:rPr>
                <w:rFonts w:ascii="Arial" w:hAnsi="Arial" w:cs="Arial"/>
                <w:noProof/>
                <w:lang w:val="es-CO" w:eastAsia="es-CO"/>
              </w:rPr>
              <w:drawing>
                <wp:inline distT="0" distB="0" distL="0" distR="0">
                  <wp:extent cx="268060" cy="244521"/>
                  <wp:effectExtent l="0" t="0" r="0" b="3175"/>
                  <wp:docPr id="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c>
          <w:tcPr>
            <w:tcW w:w="2359" w:type="dxa"/>
          </w:tcPr>
          <w:p w:rsidR="005C4F4A" w:rsidRPr="005C4F4A" w:rsidRDefault="005C4F4A">
            <w:pPr>
              <w:contextualSpacing/>
              <w:jc w:val="center"/>
              <w:rPr>
                <w:rFonts w:ascii="Arial" w:eastAsia="Times New Roman" w:hAnsi="Arial" w:cs="Arial"/>
                <w:noProof/>
                <w:sz w:val="20"/>
                <w:szCs w:val="22"/>
                <w:lang w:eastAsia="es-CO"/>
              </w:rPr>
            </w:pPr>
            <w:r w:rsidRPr="005C4F4A">
              <w:rPr>
                <w:rFonts w:ascii="Arial" w:hAnsi="Arial" w:cs="Arial"/>
                <w:noProof/>
                <w:lang w:val="es-CO" w:eastAsia="es-CO"/>
              </w:rPr>
              <w:drawing>
                <wp:inline distT="0" distB="0" distL="0" distR="0">
                  <wp:extent cx="268060" cy="244521"/>
                  <wp:effectExtent l="0" t="0" r="0" b="3175"/>
                  <wp:docPr id="25"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r>
      <w:tr w:rsidR="005C4F4A" w:rsidRPr="005C4F4A" w:rsidTr="00EE152C">
        <w:trPr>
          <w:trHeight w:val="942"/>
          <w:jc w:val="center"/>
        </w:trPr>
        <w:tc>
          <w:tcPr>
            <w:tcW w:w="2097" w:type="dxa"/>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Plan Anual de Adquisiciones (Plan de Compras)</w:t>
            </w:r>
          </w:p>
        </w:tc>
        <w:tc>
          <w:tcPr>
            <w:tcW w:w="2359" w:type="dxa"/>
            <w:vAlign w:val="center"/>
            <w:hideMark/>
          </w:tcPr>
          <w:p w:rsidR="005C4F4A" w:rsidRPr="005C4F4A" w:rsidRDefault="005C4F4A">
            <w:pPr>
              <w:contextualSpacing/>
              <w:jc w:val="center"/>
              <w:rPr>
                <w:rFonts w:ascii="Arial" w:eastAsia="Times New Roman" w:hAnsi="Arial" w:cs="Arial"/>
                <w:color w:val="0563C1"/>
                <w:sz w:val="20"/>
                <w:szCs w:val="22"/>
                <w:lang w:eastAsia="es-CO"/>
              </w:rPr>
            </w:pPr>
            <w:r w:rsidRPr="005C4F4A">
              <w:rPr>
                <w:rFonts w:ascii="Arial" w:hAnsi="Arial" w:cs="Arial"/>
                <w:noProof/>
                <w:lang w:val="es-CO" w:eastAsia="es-CO"/>
              </w:rPr>
              <w:drawing>
                <wp:inline distT="0" distB="0" distL="0" distR="0">
                  <wp:extent cx="268060" cy="244521"/>
                  <wp:effectExtent l="0" t="0" r="0" b="3175"/>
                  <wp:docPr id="26"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c>
          <w:tcPr>
            <w:tcW w:w="2359" w:type="dxa"/>
            <w:vAlign w:val="center"/>
          </w:tcPr>
          <w:p w:rsidR="005C4F4A" w:rsidRPr="005C4F4A" w:rsidRDefault="005C4F4A">
            <w:pPr>
              <w:contextualSpacing/>
              <w:jc w:val="center"/>
              <w:rPr>
                <w:rFonts w:ascii="Arial" w:eastAsia="Times New Roman" w:hAnsi="Arial" w:cs="Arial"/>
                <w:noProof/>
                <w:color w:val="0563C1"/>
                <w:sz w:val="20"/>
                <w:szCs w:val="22"/>
                <w:lang w:eastAsia="es-CO"/>
              </w:rPr>
            </w:pPr>
            <w:r w:rsidRPr="005C4F4A">
              <w:rPr>
                <w:rFonts w:ascii="Arial" w:hAnsi="Arial" w:cs="Arial"/>
                <w:noProof/>
                <w:lang w:val="es-CO" w:eastAsia="es-CO"/>
              </w:rPr>
              <w:drawing>
                <wp:inline distT="0" distB="0" distL="0" distR="0">
                  <wp:extent cx="268060" cy="244521"/>
                  <wp:effectExtent l="0" t="0" r="0" b="3175"/>
                  <wp:docPr id="27"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r>
      <w:tr w:rsidR="005C4F4A" w:rsidRPr="005C4F4A" w:rsidTr="00EE152C">
        <w:trPr>
          <w:trHeight w:val="221"/>
          <w:jc w:val="center"/>
        </w:trPr>
        <w:tc>
          <w:tcPr>
            <w:tcW w:w="2097" w:type="dxa"/>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Manual de Contratación</w:t>
            </w:r>
          </w:p>
        </w:tc>
        <w:tc>
          <w:tcPr>
            <w:tcW w:w="4718" w:type="dxa"/>
            <w:gridSpan w:val="2"/>
            <w:vAlign w:val="center"/>
            <w:hideMark/>
          </w:tcPr>
          <w:p w:rsidR="005C4F4A" w:rsidRPr="005C4F4A" w:rsidRDefault="005C4F4A">
            <w:pPr>
              <w:contextualSpacing/>
              <w:jc w:val="center"/>
              <w:rPr>
                <w:rFonts w:ascii="Arial" w:eastAsia="Times New Roman" w:hAnsi="Arial" w:cs="Arial"/>
                <w:noProof/>
                <w:sz w:val="20"/>
                <w:szCs w:val="22"/>
                <w:lang w:eastAsia="es-CO"/>
              </w:rPr>
            </w:pPr>
            <w:r w:rsidRPr="005C4F4A">
              <w:rPr>
                <w:rFonts w:ascii="Arial" w:hAnsi="Arial" w:cs="Arial"/>
                <w:noProof/>
                <w:lang w:val="es-CO" w:eastAsia="es-CO"/>
              </w:rPr>
              <w:drawing>
                <wp:inline distT="0" distB="0" distL="0" distR="0">
                  <wp:extent cx="268060" cy="244521"/>
                  <wp:effectExtent l="0" t="0" r="0" b="3175"/>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r>
      <w:tr w:rsidR="005C4F4A" w:rsidRPr="005C4F4A" w:rsidTr="00EE152C">
        <w:trPr>
          <w:trHeight w:val="387"/>
          <w:jc w:val="center"/>
        </w:trPr>
        <w:tc>
          <w:tcPr>
            <w:tcW w:w="2097" w:type="dxa"/>
            <w:noWrap/>
            <w:vAlign w:val="center"/>
            <w:hideMark/>
          </w:tcPr>
          <w:p w:rsidR="005C4F4A" w:rsidRPr="005C4F4A" w:rsidRDefault="005C4F4A">
            <w:pPr>
              <w:contextualSpacing/>
              <w:jc w:val="center"/>
              <w:rPr>
                <w:rFonts w:ascii="Arial" w:eastAsia="Times New Roman" w:hAnsi="Arial" w:cs="Arial"/>
                <w:b/>
                <w:bCs/>
                <w:color w:val="000000"/>
                <w:sz w:val="20"/>
                <w:szCs w:val="22"/>
                <w:lang w:eastAsia="es-CO"/>
              </w:rPr>
            </w:pPr>
            <w:r w:rsidRPr="005C4F4A">
              <w:rPr>
                <w:rFonts w:ascii="Arial" w:eastAsia="Times New Roman" w:hAnsi="Arial" w:cs="Arial"/>
                <w:b/>
                <w:bCs/>
                <w:color w:val="000000"/>
                <w:sz w:val="20"/>
                <w:szCs w:val="22"/>
                <w:lang w:eastAsia="es-CO"/>
              </w:rPr>
              <w:t>Banco de Proyectos</w:t>
            </w:r>
          </w:p>
        </w:tc>
        <w:tc>
          <w:tcPr>
            <w:tcW w:w="2359" w:type="dxa"/>
            <w:vAlign w:val="center"/>
            <w:hideMark/>
          </w:tcPr>
          <w:p w:rsidR="005C4F4A" w:rsidRPr="005C4F4A" w:rsidRDefault="005C4F4A">
            <w:pPr>
              <w:contextualSpacing/>
              <w:jc w:val="center"/>
              <w:rPr>
                <w:rFonts w:ascii="Arial" w:eastAsia="Times New Roman" w:hAnsi="Arial" w:cs="Arial"/>
                <w:sz w:val="20"/>
                <w:szCs w:val="22"/>
                <w:lang w:eastAsia="es-CO"/>
              </w:rPr>
            </w:pPr>
            <w:r w:rsidRPr="005C4F4A">
              <w:rPr>
                <w:rFonts w:ascii="Arial" w:hAnsi="Arial" w:cs="Arial"/>
                <w:noProof/>
                <w:lang w:val="es-CO" w:eastAsia="es-CO"/>
              </w:rPr>
              <w:drawing>
                <wp:inline distT="0" distB="0" distL="0" distR="0">
                  <wp:extent cx="268060" cy="244521"/>
                  <wp:effectExtent l="0" t="0" r="0" b="3175"/>
                  <wp:docPr id="4"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c>
          <w:tcPr>
            <w:tcW w:w="2359" w:type="dxa"/>
          </w:tcPr>
          <w:p w:rsidR="005C4F4A" w:rsidRPr="005C4F4A" w:rsidRDefault="005C4F4A">
            <w:pPr>
              <w:contextualSpacing/>
              <w:jc w:val="center"/>
              <w:rPr>
                <w:rFonts w:ascii="Arial" w:eastAsia="Times New Roman" w:hAnsi="Arial" w:cs="Arial"/>
                <w:noProof/>
                <w:sz w:val="20"/>
                <w:szCs w:val="22"/>
                <w:lang w:eastAsia="es-CO"/>
              </w:rPr>
            </w:pPr>
            <w:r w:rsidRPr="005C4F4A">
              <w:rPr>
                <w:rFonts w:ascii="Arial" w:hAnsi="Arial" w:cs="Arial"/>
                <w:noProof/>
                <w:lang w:val="es-CO" w:eastAsia="es-CO"/>
              </w:rPr>
              <w:drawing>
                <wp:inline distT="0" distB="0" distL="0" distR="0">
                  <wp:extent cx="268060" cy="244521"/>
                  <wp:effectExtent l="0" t="0" r="0" b="3175"/>
                  <wp:docPr id="29"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9">
                            <a:extLst>
                              <a:ext uri="{28A0092B-C50C-407E-A947-70E740481C1C}">
                                <a14:useLocalDpi xmlns:a14="http://schemas.microsoft.com/office/drawing/2010/main" val="0"/>
                              </a:ext>
                            </a:extLst>
                          </a:blip>
                          <a:srcRect l="52916"/>
                          <a:stretch>
                            <a:fillRect/>
                          </a:stretch>
                        </pic:blipFill>
                        <pic:spPr>
                          <a:xfrm>
                            <a:off x="0" y="0"/>
                            <a:ext cx="268060" cy="244521"/>
                          </a:xfrm>
                          <a:prstGeom prst="rect">
                            <a:avLst/>
                          </a:prstGeom>
                        </pic:spPr>
                      </pic:pic>
                    </a:graphicData>
                  </a:graphic>
                </wp:inline>
              </w:drawing>
            </w:r>
          </w:p>
        </w:tc>
      </w:tr>
    </w:tbl>
    <w:p w:rsidR="00B43DCA" w:rsidRPr="00B43DCA" w:rsidRDefault="00B43DCA">
      <w:pPr>
        <w:ind w:right="59"/>
        <w:contextualSpacing/>
        <w:jc w:val="center"/>
        <w:rPr>
          <w:rFonts w:ascii="Arial" w:eastAsia="Arial" w:hAnsi="Arial" w:cs="Arial"/>
          <w:sz w:val="20"/>
          <w:szCs w:val="22"/>
        </w:rPr>
      </w:pPr>
      <w:r w:rsidRPr="00B43DCA">
        <w:rPr>
          <w:rFonts w:ascii="Arial" w:eastAsia="Arial" w:hAnsi="Arial" w:cs="Arial"/>
          <w:sz w:val="20"/>
          <w:szCs w:val="22"/>
        </w:rPr>
        <w:t>Fuente: Elaboración DAF a partir de la Información presentada por la Entidad Territorial</w:t>
      </w:r>
      <w:r w:rsidR="00E04092">
        <w:rPr>
          <w:rFonts w:ascii="Arial" w:eastAsia="Arial" w:hAnsi="Arial" w:cs="Arial"/>
          <w:sz w:val="20"/>
          <w:szCs w:val="22"/>
        </w:rPr>
        <w:t>.</w:t>
      </w:r>
    </w:p>
    <w:p w:rsidR="00B43DCA" w:rsidRDefault="00B43DCA" w:rsidP="005D57AF">
      <w:pPr>
        <w:ind w:right="59"/>
        <w:contextualSpacing/>
        <w:rPr>
          <w:rFonts w:ascii="Arial" w:eastAsia="Arial" w:hAnsi="Arial" w:cs="Arial"/>
          <w:sz w:val="22"/>
          <w:szCs w:val="22"/>
        </w:rPr>
      </w:pPr>
    </w:p>
    <w:p w:rsidR="00B701E2" w:rsidRDefault="004F3B90">
      <w:pPr>
        <w:ind w:right="59"/>
        <w:contextualSpacing/>
        <w:jc w:val="both"/>
        <w:rPr>
          <w:rFonts w:ascii="Arial" w:eastAsia="Arial" w:hAnsi="Arial" w:cs="Arial"/>
          <w:sz w:val="22"/>
          <w:szCs w:val="22"/>
        </w:rPr>
      </w:pPr>
      <w:r>
        <w:rPr>
          <w:rFonts w:ascii="Arial" w:eastAsia="Arial" w:hAnsi="Arial" w:cs="Arial"/>
          <w:sz w:val="22"/>
          <w:szCs w:val="22"/>
        </w:rPr>
        <w:t>La Entidad Territorial s</w:t>
      </w:r>
      <w:r w:rsidR="007E7EC9">
        <w:rPr>
          <w:rFonts w:ascii="Arial" w:eastAsia="Arial" w:hAnsi="Arial" w:cs="Arial"/>
          <w:sz w:val="22"/>
          <w:szCs w:val="22"/>
        </w:rPr>
        <w:t xml:space="preserve">ostiene en </w:t>
      </w:r>
      <w:r w:rsidR="00B701E2">
        <w:rPr>
          <w:rFonts w:ascii="Arial" w:eastAsia="Arial" w:hAnsi="Arial" w:cs="Arial"/>
          <w:sz w:val="22"/>
          <w:szCs w:val="22"/>
        </w:rPr>
        <w:t>el</w:t>
      </w:r>
      <w:r w:rsidR="007E7EC9">
        <w:rPr>
          <w:rFonts w:ascii="Arial" w:eastAsia="Arial" w:hAnsi="Arial" w:cs="Arial"/>
          <w:sz w:val="22"/>
          <w:szCs w:val="22"/>
        </w:rPr>
        <w:t xml:space="preserve"> informe presentado a esta Dirección en relación con esta </w:t>
      </w:r>
      <w:r>
        <w:rPr>
          <w:rFonts w:ascii="Arial" w:eastAsia="Arial" w:hAnsi="Arial" w:cs="Arial"/>
          <w:sz w:val="22"/>
          <w:szCs w:val="22"/>
        </w:rPr>
        <w:t xml:space="preserve">esta </w:t>
      </w:r>
      <w:r w:rsidR="00302432">
        <w:rPr>
          <w:rFonts w:ascii="Arial" w:eastAsia="Arial" w:hAnsi="Arial" w:cs="Arial"/>
          <w:sz w:val="22"/>
          <w:szCs w:val="22"/>
        </w:rPr>
        <w:t>A</w:t>
      </w:r>
      <w:r w:rsidRPr="00B701E2">
        <w:rPr>
          <w:rFonts w:ascii="Arial" w:eastAsia="Arial" w:hAnsi="Arial" w:cs="Arial"/>
          <w:sz w:val="22"/>
          <w:szCs w:val="22"/>
        </w:rPr>
        <w:t>ctividad</w:t>
      </w:r>
      <w:r w:rsidR="00B701E2">
        <w:rPr>
          <w:rFonts w:ascii="Arial" w:eastAsia="Arial" w:hAnsi="Arial" w:cs="Arial"/>
          <w:sz w:val="22"/>
          <w:szCs w:val="22"/>
        </w:rPr>
        <w:t>,</w:t>
      </w:r>
      <w:r w:rsidRPr="00B701E2">
        <w:rPr>
          <w:rFonts w:ascii="Arial" w:eastAsia="Arial" w:hAnsi="Arial" w:cs="Arial"/>
          <w:sz w:val="22"/>
          <w:szCs w:val="22"/>
        </w:rPr>
        <w:t xml:space="preserve"> que </w:t>
      </w:r>
      <w:r w:rsidRPr="00687403">
        <w:rPr>
          <w:rFonts w:ascii="Arial" w:eastAsia="Arial" w:hAnsi="Arial" w:cs="Arial"/>
          <w:sz w:val="22"/>
          <w:szCs w:val="22"/>
        </w:rPr>
        <w:t>el P</w:t>
      </w:r>
      <w:r w:rsidR="004A0B4F" w:rsidRPr="00687403">
        <w:rPr>
          <w:rFonts w:ascii="Arial" w:eastAsia="Arial" w:hAnsi="Arial" w:cs="Arial"/>
          <w:sz w:val="22"/>
          <w:szCs w:val="22"/>
        </w:rPr>
        <w:t xml:space="preserve">rograma de </w:t>
      </w:r>
      <w:r w:rsidRPr="00687403">
        <w:rPr>
          <w:rFonts w:ascii="Arial" w:eastAsia="Arial" w:hAnsi="Arial" w:cs="Arial"/>
          <w:sz w:val="22"/>
          <w:szCs w:val="22"/>
        </w:rPr>
        <w:t>A</w:t>
      </w:r>
      <w:r w:rsidR="004A0B4F" w:rsidRPr="00687403">
        <w:rPr>
          <w:rFonts w:ascii="Arial" w:eastAsia="Arial" w:hAnsi="Arial" w:cs="Arial"/>
          <w:sz w:val="22"/>
          <w:szCs w:val="22"/>
        </w:rPr>
        <w:t xml:space="preserve">limentación </w:t>
      </w:r>
      <w:r w:rsidRPr="00687403">
        <w:rPr>
          <w:rFonts w:ascii="Arial" w:eastAsia="Arial" w:hAnsi="Arial" w:cs="Arial"/>
          <w:sz w:val="22"/>
          <w:szCs w:val="22"/>
        </w:rPr>
        <w:t>E</w:t>
      </w:r>
      <w:r w:rsidR="004A0B4F" w:rsidRPr="00687403">
        <w:rPr>
          <w:rFonts w:ascii="Arial" w:eastAsia="Arial" w:hAnsi="Arial" w:cs="Arial"/>
          <w:sz w:val="22"/>
          <w:szCs w:val="22"/>
        </w:rPr>
        <w:t>scolar</w:t>
      </w:r>
      <w:r w:rsidRPr="00687403">
        <w:rPr>
          <w:rFonts w:ascii="Arial" w:eastAsia="Arial" w:hAnsi="Arial" w:cs="Arial"/>
          <w:sz w:val="22"/>
          <w:szCs w:val="22"/>
        </w:rPr>
        <w:t xml:space="preserve"> </w:t>
      </w:r>
      <w:r w:rsidR="004A0B4F" w:rsidRPr="00687403">
        <w:rPr>
          <w:rFonts w:ascii="Arial" w:eastAsia="Arial" w:hAnsi="Arial" w:cs="Arial"/>
          <w:sz w:val="22"/>
          <w:szCs w:val="22"/>
        </w:rPr>
        <w:t>fue incluido dentro d</w:t>
      </w:r>
      <w:r w:rsidR="007E7EC9" w:rsidRPr="00687403">
        <w:rPr>
          <w:rFonts w:ascii="Arial" w:eastAsia="Arial" w:hAnsi="Arial" w:cs="Arial"/>
          <w:sz w:val="22"/>
          <w:szCs w:val="22"/>
        </w:rPr>
        <w:t xml:space="preserve">el </w:t>
      </w:r>
      <w:r w:rsidR="004A0B4F" w:rsidRPr="00687403">
        <w:rPr>
          <w:rFonts w:ascii="Arial" w:eastAsia="Arial" w:hAnsi="Arial" w:cs="Arial"/>
          <w:sz w:val="22"/>
          <w:szCs w:val="22"/>
        </w:rPr>
        <w:t>P</w:t>
      </w:r>
      <w:r w:rsidR="007E7EC9" w:rsidRPr="00687403">
        <w:rPr>
          <w:rFonts w:ascii="Arial" w:eastAsia="Arial" w:hAnsi="Arial" w:cs="Arial"/>
          <w:sz w:val="22"/>
          <w:szCs w:val="22"/>
        </w:rPr>
        <w:t xml:space="preserve">lan Desarrollo </w:t>
      </w:r>
      <w:r w:rsidR="004A0B4F" w:rsidRPr="00687403">
        <w:rPr>
          <w:rFonts w:ascii="Arial" w:eastAsia="Arial" w:hAnsi="Arial" w:cs="Arial"/>
          <w:sz w:val="22"/>
          <w:szCs w:val="22"/>
        </w:rPr>
        <w:t>Municipal 2020-2023</w:t>
      </w:r>
      <w:r w:rsidR="00B701E2">
        <w:rPr>
          <w:rFonts w:ascii="Arial" w:eastAsia="Arial" w:hAnsi="Arial" w:cs="Arial"/>
          <w:sz w:val="22"/>
          <w:szCs w:val="22"/>
        </w:rPr>
        <w:t>, el cual fue aprobado en julio de 2020</w:t>
      </w:r>
      <w:r w:rsidR="00B7152D">
        <w:rPr>
          <w:rFonts w:ascii="Arial" w:eastAsia="Arial" w:hAnsi="Arial" w:cs="Arial"/>
          <w:sz w:val="22"/>
          <w:szCs w:val="22"/>
        </w:rPr>
        <w:t>.</w:t>
      </w:r>
    </w:p>
    <w:p w:rsidR="00B7152D" w:rsidRDefault="00B7152D">
      <w:pPr>
        <w:ind w:right="59"/>
        <w:contextualSpacing/>
        <w:jc w:val="both"/>
        <w:rPr>
          <w:rFonts w:ascii="Arial" w:eastAsia="Arial" w:hAnsi="Arial" w:cs="Arial"/>
          <w:sz w:val="22"/>
          <w:szCs w:val="22"/>
        </w:rPr>
      </w:pPr>
    </w:p>
    <w:p w:rsidR="00B7152D" w:rsidRDefault="00B701E2">
      <w:pPr>
        <w:ind w:right="59"/>
        <w:contextualSpacing/>
        <w:jc w:val="both"/>
        <w:rPr>
          <w:rFonts w:ascii="Arial" w:eastAsia="Arial" w:hAnsi="Arial" w:cs="Arial"/>
          <w:sz w:val="22"/>
          <w:szCs w:val="22"/>
        </w:rPr>
      </w:pPr>
      <w:r>
        <w:rPr>
          <w:rFonts w:ascii="Arial" w:eastAsia="Arial" w:hAnsi="Arial" w:cs="Arial"/>
          <w:sz w:val="22"/>
          <w:szCs w:val="22"/>
        </w:rPr>
        <w:t xml:space="preserve">El Municipio remite </w:t>
      </w:r>
      <w:r w:rsidR="00B7152D">
        <w:rPr>
          <w:rFonts w:ascii="Arial" w:eastAsia="Arial" w:hAnsi="Arial" w:cs="Arial"/>
          <w:sz w:val="22"/>
          <w:szCs w:val="22"/>
        </w:rPr>
        <w:t>la totalidad de los documentos de manera parcial, no se envía el Plan Operativo Anual de Inversión de la vigencia 2020.</w:t>
      </w:r>
    </w:p>
    <w:p w:rsidR="00B7152D" w:rsidRDefault="00B7152D">
      <w:pPr>
        <w:ind w:right="59"/>
        <w:contextualSpacing/>
        <w:jc w:val="both"/>
        <w:rPr>
          <w:rFonts w:ascii="Arial" w:eastAsia="Arial" w:hAnsi="Arial" w:cs="Arial"/>
          <w:sz w:val="22"/>
          <w:szCs w:val="22"/>
        </w:rPr>
      </w:pPr>
    </w:p>
    <w:p w:rsidR="00212203" w:rsidRPr="003C4552" w:rsidRDefault="00BB379E">
      <w:pPr>
        <w:ind w:right="59"/>
        <w:contextualSpacing/>
        <w:jc w:val="both"/>
        <w:rPr>
          <w:rFonts w:ascii="Arial" w:eastAsia="Arial" w:hAnsi="Arial" w:cs="Arial"/>
          <w:b/>
          <w:sz w:val="22"/>
          <w:szCs w:val="22"/>
        </w:rPr>
      </w:pPr>
      <w:r>
        <w:rPr>
          <w:rFonts w:ascii="Arial" w:eastAsia="Arial" w:hAnsi="Arial" w:cs="Arial"/>
          <w:b/>
          <w:sz w:val="22"/>
          <w:szCs w:val="22"/>
        </w:rPr>
        <w:lastRenderedPageBreak/>
        <w:t>Indicador</w:t>
      </w:r>
      <w:r w:rsidR="00212203" w:rsidRPr="00523C6B">
        <w:rPr>
          <w:rFonts w:ascii="Arial" w:eastAsia="Arial" w:hAnsi="Arial" w:cs="Arial"/>
          <w:b/>
          <w:sz w:val="22"/>
          <w:szCs w:val="22"/>
        </w:rPr>
        <w:t xml:space="preserve"> de la </w:t>
      </w:r>
      <w:r w:rsidR="00090588">
        <w:rPr>
          <w:rFonts w:ascii="Arial" w:eastAsia="Arial" w:hAnsi="Arial" w:cs="Arial"/>
          <w:b/>
          <w:sz w:val="22"/>
          <w:szCs w:val="22"/>
        </w:rPr>
        <w:t>A</w:t>
      </w:r>
      <w:r w:rsidR="00212203" w:rsidRPr="00523C6B">
        <w:rPr>
          <w:rFonts w:ascii="Arial" w:eastAsia="Arial" w:hAnsi="Arial" w:cs="Arial"/>
          <w:b/>
          <w:sz w:val="22"/>
          <w:szCs w:val="22"/>
        </w:rPr>
        <w:t xml:space="preserve">ctividad: </w:t>
      </w:r>
      <w:r w:rsidR="006B746A">
        <w:rPr>
          <w:rFonts w:ascii="Arial" w:eastAsia="Arial" w:hAnsi="Arial" w:cs="Arial"/>
          <w:b/>
          <w:sz w:val="22"/>
          <w:szCs w:val="22"/>
        </w:rPr>
        <w:t>100</w:t>
      </w:r>
      <w:r w:rsidR="00AB5BD7">
        <w:rPr>
          <w:rFonts w:ascii="Arial" w:eastAsia="Arial" w:hAnsi="Arial" w:cs="Arial"/>
          <w:b/>
          <w:sz w:val="22"/>
          <w:szCs w:val="22"/>
        </w:rPr>
        <w:t xml:space="preserve"> </w:t>
      </w:r>
      <w:r w:rsidR="00E10A43">
        <w:rPr>
          <w:rFonts w:ascii="Arial" w:eastAsia="Arial" w:hAnsi="Arial" w:cs="Arial"/>
          <w:b/>
          <w:sz w:val="22"/>
          <w:szCs w:val="22"/>
        </w:rPr>
        <w:t>%</w:t>
      </w:r>
      <w:r w:rsidR="00E04092">
        <w:rPr>
          <w:rFonts w:ascii="Arial" w:eastAsia="Arial" w:hAnsi="Arial" w:cs="Arial"/>
          <w:b/>
          <w:sz w:val="22"/>
          <w:szCs w:val="22"/>
        </w:rPr>
        <w:t>.</w:t>
      </w:r>
    </w:p>
    <w:p w:rsidR="00212203" w:rsidRDefault="00212203">
      <w:pPr>
        <w:ind w:right="59"/>
        <w:contextualSpacing/>
        <w:rPr>
          <w:rFonts w:eastAsia="Arial" w:cs="Arial"/>
          <w:szCs w:val="22"/>
        </w:rPr>
      </w:pPr>
    </w:p>
    <w:p w:rsidR="00AC4D90" w:rsidRPr="00914FCF" w:rsidRDefault="00212203">
      <w:pPr>
        <w:ind w:right="59"/>
        <w:contextualSpacing/>
        <w:jc w:val="both"/>
        <w:rPr>
          <w:rFonts w:ascii="Arial" w:eastAsia="Arial" w:hAnsi="Arial" w:cs="Arial"/>
          <w:b/>
          <w:sz w:val="22"/>
          <w:szCs w:val="22"/>
        </w:rPr>
      </w:pPr>
      <w:r>
        <w:rPr>
          <w:rFonts w:ascii="Arial" w:eastAsia="Arial" w:hAnsi="Arial" w:cs="Arial"/>
          <w:b/>
          <w:sz w:val="22"/>
          <w:szCs w:val="22"/>
        </w:rPr>
        <w:t>Actividad No. 8</w:t>
      </w:r>
      <w:r w:rsidR="00AC4D90" w:rsidRPr="00914FCF">
        <w:rPr>
          <w:rFonts w:ascii="Arial" w:eastAsia="Arial" w:hAnsi="Arial" w:cs="Arial"/>
          <w:b/>
          <w:sz w:val="22"/>
          <w:szCs w:val="22"/>
        </w:rPr>
        <w:t xml:space="preserve"> </w:t>
      </w:r>
      <w:r w:rsidRPr="00212203">
        <w:rPr>
          <w:rFonts w:ascii="Arial" w:eastAsia="Arial" w:hAnsi="Arial" w:cs="Arial"/>
          <w:b/>
          <w:sz w:val="22"/>
          <w:szCs w:val="22"/>
        </w:rPr>
        <w:t>Incorporar el PAE en las siguientes herramientas: Plan Indicativo, Plan Operativo Anual de Inversión, Plan de Acción, Manual de Contratación y Plan Anual de Adquisiciones</w:t>
      </w:r>
      <w:r w:rsidR="00DF00E6">
        <w:rPr>
          <w:rFonts w:ascii="Arial" w:eastAsia="Arial" w:hAnsi="Arial" w:cs="Arial"/>
          <w:b/>
          <w:sz w:val="22"/>
          <w:szCs w:val="22"/>
        </w:rPr>
        <w:t>.</w:t>
      </w:r>
    </w:p>
    <w:p w:rsidR="00914FCF" w:rsidRDefault="00914FCF">
      <w:pPr>
        <w:ind w:right="59"/>
        <w:contextualSpacing/>
        <w:jc w:val="both"/>
        <w:rPr>
          <w:rFonts w:eastAsia="Arial" w:cs="Arial"/>
          <w:szCs w:val="22"/>
        </w:rPr>
      </w:pPr>
    </w:p>
    <w:p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0082749E">
        <w:rPr>
          <w:rFonts w:ascii="Arial" w:eastAsia="Arial" w:hAnsi="Arial" w:cs="Arial"/>
          <w:sz w:val="22"/>
          <w:szCs w:val="22"/>
        </w:rPr>
        <w:t xml:space="preserve"> cumplir</w:t>
      </w:r>
      <w:r w:rsidRPr="003C4552">
        <w:rPr>
          <w:rFonts w:ascii="Arial" w:eastAsia="Arial" w:hAnsi="Arial" w:cs="Arial"/>
          <w:sz w:val="22"/>
          <w:szCs w:val="22"/>
        </w:rPr>
        <w:t xml:space="preserve"> </w:t>
      </w:r>
      <w:r>
        <w:rPr>
          <w:rFonts w:ascii="Arial" w:eastAsia="Arial" w:hAnsi="Arial" w:cs="Arial"/>
          <w:sz w:val="22"/>
          <w:szCs w:val="22"/>
        </w:rPr>
        <w:t>la Entidad Territorial</w:t>
      </w:r>
      <w:r w:rsidR="00DF00E6">
        <w:rPr>
          <w:rFonts w:ascii="Arial" w:eastAsia="Arial" w:hAnsi="Arial" w:cs="Arial"/>
          <w:sz w:val="22"/>
          <w:szCs w:val="22"/>
        </w:rPr>
        <w:t>.</w:t>
      </w:r>
    </w:p>
    <w:p w:rsidR="009022FB" w:rsidRDefault="009022FB">
      <w:pPr>
        <w:ind w:right="59"/>
        <w:contextualSpacing/>
        <w:jc w:val="both"/>
        <w:rPr>
          <w:rFonts w:ascii="Arial" w:eastAsia="Arial" w:hAnsi="Arial" w:cs="Arial"/>
          <w:sz w:val="22"/>
          <w:szCs w:val="22"/>
        </w:rPr>
      </w:pPr>
    </w:p>
    <w:p w:rsidR="00D516A3" w:rsidRPr="00D516A3" w:rsidRDefault="00D516A3">
      <w:pPr>
        <w:pStyle w:val="Descripcin"/>
        <w:spacing w:before="240"/>
        <w:contextualSpacing/>
        <w:jc w:val="center"/>
        <w:rPr>
          <w:rFonts w:ascii="Arial" w:hAnsi="Arial" w:cs="Arial"/>
          <w:sz w:val="22"/>
          <w:szCs w:val="22"/>
        </w:rPr>
      </w:pPr>
      <w:r w:rsidRPr="00D516A3">
        <w:rPr>
          <w:rFonts w:ascii="Arial" w:hAnsi="Arial" w:cs="Arial"/>
          <w:sz w:val="22"/>
          <w:szCs w:val="22"/>
        </w:rPr>
        <w:t>T</w:t>
      </w:r>
      <w:r w:rsidR="00AC1880">
        <w:rPr>
          <w:rFonts w:ascii="Arial" w:hAnsi="Arial" w:cs="Arial"/>
          <w:sz w:val="22"/>
          <w:szCs w:val="22"/>
        </w:rPr>
        <w:t>abla 13</w:t>
      </w:r>
      <w:r>
        <w:rPr>
          <w:rFonts w:ascii="Arial" w:hAnsi="Arial" w:cs="Arial"/>
          <w:sz w:val="22"/>
          <w:szCs w:val="22"/>
        </w:rPr>
        <w:t xml:space="preserve"> Incorporación de la Alimentación Escolar en la</w:t>
      </w:r>
      <w:r w:rsidRPr="00D516A3">
        <w:rPr>
          <w:rFonts w:ascii="Arial" w:hAnsi="Arial" w:cs="Arial"/>
          <w:sz w:val="22"/>
          <w:szCs w:val="22"/>
        </w:rPr>
        <w:t xml:space="preserve">s Herramientas de Planeación financiera Municipio de </w:t>
      </w:r>
      <w:r w:rsidR="004C0152">
        <w:rPr>
          <w:rFonts w:ascii="Arial" w:hAnsi="Arial" w:cs="Arial"/>
          <w:sz w:val="22"/>
          <w:szCs w:val="22"/>
        </w:rPr>
        <w:t>Hatonuevo</w:t>
      </w:r>
      <w:r w:rsidR="00DD5F21">
        <w:rPr>
          <w:rFonts w:ascii="Arial" w:hAnsi="Arial" w:cs="Arial"/>
          <w:sz w:val="22"/>
          <w:szCs w:val="22"/>
        </w:rPr>
        <w:t xml:space="preserve"> – La Guajira 2021</w:t>
      </w:r>
      <w:r w:rsidR="00DF00E6">
        <w:rPr>
          <w:rFonts w:ascii="Arial" w:hAnsi="Arial" w:cs="Arial"/>
          <w:sz w:val="22"/>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972"/>
        <w:gridCol w:w="7088"/>
      </w:tblGrid>
      <w:tr w:rsidR="009022FB" w:rsidRPr="009022FB" w:rsidTr="006C4C6E">
        <w:trPr>
          <w:trHeight w:val="20"/>
          <w:jc w:val="center"/>
        </w:trPr>
        <w:tc>
          <w:tcPr>
            <w:tcW w:w="2972" w:type="dxa"/>
            <w:shd w:val="clear" w:color="auto" w:fill="CCCCFF"/>
            <w:noWrap/>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Herramienta/Entidad</w:t>
            </w:r>
          </w:p>
        </w:tc>
        <w:tc>
          <w:tcPr>
            <w:tcW w:w="7088" w:type="dxa"/>
            <w:shd w:val="clear" w:color="auto" w:fill="CCCCFF"/>
            <w:noWrap/>
            <w:vAlign w:val="center"/>
            <w:hideMark/>
          </w:tcPr>
          <w:p w:rsidR="009022FB" w:rsidRPr="00BB379E" w:rsidRDefault="004C0152" w:rsidP="005D57AF">
            <w:pPr>
              <w:contextualSpacing/>
              <w:jc w:val="center"/>
              <w:rPr>
                <w:rFonts w:ascii="Arial" w:eastAsia="Times New Roman" w:hAnsi="Arial" w:cs="Arial"/>
                <w:b/>
                <w:bCs/>
                <w:color w:val="000000"/>
                <w:sz w:val="20"/>
                <w:szCs w:val="22"/>
                <w:lang w:val="es-CO" w:eastAsia="es-CO"/>
              </w:rPr>
            </w:pPr>
            <w:r>
              <w:rPr>
                <w:rFonts w:ascii="Arial" w:eastAsia="Times New Roman" w:hAnsi="Arial" w:cs="Arial"/>
                <w:b/>
                <w:bCs/>
                <w:color w:val="000000"/>
                <w:sz w:val="20"/>
                <w:szCs w:val="22"/>
                <w:lang w:val="es-CO" w:eastAsia="es-CO"/>
              </w:rPr>
              <w:t>Hatonuevo</w:t>
            </w:r>
          </w:p>
        </w:tc>
      </w:tr>
      <w:tr w:rsidR="009022FB" w:rsidRPr="009022FB" w:rsidTr="006C4C6E">
        <w:trPr>
          <w:trHeight w:val="20"/>
          <w:jc w:val="center"/>
        </w:trPr>
        <w:tc>
          <w:tcPr>
            <w:tcW w:w="2972" w:type="dxa"/>
            <w:noWrap/>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Marco Fiscal de Mediano Plazo</w:t>
            </w:r>
          </w:p>
        </w:tc>
        <w:tc>
          <w:tcPr>
            <w:tcW w:w="7088" w:type="dxa"/>
            <w:vAlign w:val="center"/>
          </w:tcPr>
          <w:p w:rsidR="009022FB" w:rsidRPr="009410F1" w:rsidRDefault="00DD5F21" w:rsidP="005D57AF">
            <w:pPr>
              <w:contextualSpacing/>
              <w:rPr>
                <w:rFonts w:ascii="Arial" w:eastAsia="Times New Roman" w:hAnsi="Arial" w:cs="Arial"/>
                <w:color w:val="000000"/>
                <w:sz w:val="18"/>
                <w:szCs w:val="20"/>
                <w:lang w:val="es-CO" w:eastAsia="es-CO"/>
              </w:rPr>
            </w:pPr>
            <w:r w:rsidRPr="009410F1">
              <w:rPr>
                <w:rFonts w:ascii="Arial" w:eastAsia="Times New Roman" w:hAnsi="Arial" w:cs="Arial"/>
                <w:color w:val="000000"/>
                <w:sz w:val="18"/>
                <w:szCs w:val="20"/>
                <w:lang w:val="es-CO" w:eastAsia="es-CO"/>
              </w:rPr>
              <w:t>Se incluye en el Plan Financiero la proyección de los ingresos de la Asignación Especial para Alimentación Escolar los cuales se proyectan en un valor aproximado de $172 millones para los 10 años, es decir que no se prevé un aumento en el ingreso de la Asignación durante el plazo estudiado. El Marco Fiscal incluye la situación de la Medida Correctiva de asunción temporal de Alimentación Escolar.</w:t>
            </w:r>
          </w:p>
        </w:tc>
      </w:tr>
      <w:tr w:rsidR="009022FB" w:rsidRPr="009022FB" w:rsidTr="006C4C6E">
        <w:trPr>
          <w:trHeight w:val="20"/>
          <w:jc w:val="center"/>
        </w:trPr>
        <w:tc>
          <w:tcPr>
            <w:tcW w:w="2972" w:type="dxa"/>
            <w:noWrap/>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Plan Indicativo</w:t>
            </w:r>
          </w:p>
        </w:tc>
        <w:tc>
          <w:tcPr>
            <w:tcW w:w="7088" w:type="dxa"/>
            <w:noWrap/>
            <w:vAlign w:val="center"/>
            <w:hideMark/>
          </w:tcPr>
          <w:p w:rsidR="009022FB" w:rsidRPr="009410F1" w:rsidRDefault="00DD5F21" w:rsidP="005D57AF">
            <w:pPr>
              <w:contextualSpacing/>
              <w:rPr>
                <w:rFonts w:ascii="Arial" w:eastAsia="Times New Roman" w:hAnsi="Arial" w:cs="Arial"/>
                <w:color w:val="000000"/>
                <w:sz w:val="18"/>
                <w:szCs w:val="20"/>
                <w:lang w:val="es-CO" w:eastAsia="es-CO"/>
              </w:rPr>
            </w:pPr>
            <w:r w:rsidRPr="009410F1">
              <w:rPr>
                <w:rFonts w:ascii="Arial" w:eastAsia="Times New Roman" w:hAnsi="Arial" w:cs="Arial"/>
                <w:color w:val="000000"/>
                <w:sz w:val="18"/>
                <w:szCs w:val="20"/>
                <w:lang w:val="es-CO" w:eastAsia="es-CO"/>
              </w:rPr>
              <w:t>Se encuentra dentro del Plan Indicativo el Programa Educación para la Ciudad del Porvenir donde se encuentra inmerso el producto Servicio de apoyo a la permanencia con alimentación escolar cuya meta para el año 2023 es beneficiar a 14 mil niños y adolescentes con el Programa. El total de lo invertido</w:t>
            </w:r>
            <w:r w:rsidR="00D73D7C" w:rsidRPr="009410F1">
              <w:rPr>
                <w:rFonts w:ascii="Arial" w:eastAsia="Times New Roman" w:hAnsi="Arial" w:cs="Arial"/>
                <w:color w:val="000000"/>
                <w:sz w:val="18"/>
                <w:szCs w:val="20"/>
                <w:lang w:val="es-CO" w:eastAsia="es-CO"/>
              </w:rPr>
              <w:t xml:space="preserve"> durante la vigencia 2020 es de $1.431 millones</w:t>
            </w:r>
            <w:r w:rsidR="00AB5BD7">
              <w:rPr>
                <w:rFonts w:ascii="Arial" w:eastAsia="Times New Roman" w:hAnsi="Arial" w:cs="Arial"/>
                <w:color w:val="000000"/>
                <w:sz w:val="18"/>
                <w:szCs w:val="20"/>
                <w:lang w:val="es-CO" w:eastAsia="es-CO"/>
              </w:rPr>
              <w:t>;</w:t>
            </w:r>
            <w:r w:rsidR="00D73D7C" w:rsidRPr="009410F1">
              <w:rPr>
                <w:rFonts w:ascii="Arial" w:eastAsia="Times New Roman" w:hAnsi="Arial" w:cs="Arial"/>
                <w:color w:val="000000"/>
                <w:sz w:val="18"/>
                <w:szCs w:val="20"/>
                <w:lang w:val="es-CO" w:eastAsia="es-CO"/>
              </w:rPr>
              <w:t xml:space="preserve"> no obstante, no se diligencian las columnas de los valores invertidos para las vigencias 2021, 2022 y 2023.</w:t>
            </w:r>
          </w:p>
        </w:tc>
      </w:tr>
      <w:tr w:rsidR="009022FB" w:rsidRPr="009022FB" w:rsidTr="006C4C6E">
        <w:trPr>
          <w:trHeight w:val="20"/>
          <w:jc w:val="center"/>
        </w:trPr>
        <w:tc>
          <w:tcPr>
            <w:tcW w:w="2972" w:type="dxa"/>
            <w:noWrap/>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Plan Operativo Anual de Inversión</w:t>
            </w:r>
          </w:p>
        </w:tc>
        <w:tc>
          <w:tcPr>
            <w:tcW w:w="7088" w:type="dxa"/>
            <w:noWrap/>
            <w:vAlign w:val="center"/>
            <w:hideMark/>
          </w:tcPr>
          <w:p w:rsidR="009022FB" w:rsidRPr="009410F1" w:rsidRDefault="00DD5F21" w:rsidP="005D57AF">
            <w:pPr>
              <w:contextualSpacing/>
              <w:rPr>
                <w:rFonts w:ascii="Arial" w:eastAsia="Times New Roman" w:hAnsi="Arial" w:cs="Arial"/>
                <w:color w:val="000000"/>
                <w:sz w:val="18"/>
                <w:szCs w:val="20"/>
                <w:lang w:val="es-CO" w:eastAsia="es-CO"/>
              </w:rPr>
            </w:pPr>
            <w:r w:rsidRPr="009410F1">
              <w:rPr>
                <w:rFonts w:ascii="Arial" w:eastAsia="Times New Roman" w:hAnsi="Arial" w:cs="Arial"/>
                <w:color w:val="000000"/>
                <w:sz w:val="18"/>
                <w:szCs w:val="20"/>
                <w:lang w:val="es-CO" w:eastAsia="es-CO"/>
              </w:rPr>
              <w:t xml:space="preserve">La información se encuentra desagregada a nivel de programas para lo cual se establece que el PAE se encuentra inmerso en el Programa </w:t>
            </w:r>
            <w:r w:rsidR="00AB5BD7">
              <w:rPr>
                <w:rFonts w:ascii="Arial" w:eastAsia="Times New Roman" w:hAnsi="Arial" w:cs="Arial"/>
                <w:color w:val="000000"/>
                <w:sz w:val="18"/>
                <w:szCs w:val="20"/>
                <w:lang w:val="es-CO" w:eastAsia="es-CO"/>
              </w:rPr>
              <w:t>“</w:t>
            </w:r>
            <w:r w:rsidR="00AB5BD7" w:rsidRPr="005D57AF">
              <w:rPr>
                <w:rFonts w:ascii="Arial" w:eastAsia="Times New Roman" w:hAnsi="Arial" w:cs="Arial"/>
                <w:i/>
                <w:iCs/>
                <w:color w:val="000000"/>
                <w:sz w:val="18"/>
                <w:szCs w:val="20"/>
                <w:lang w:val="es-CO" w:eastAsia="es-CO"/>
              </w:rPr>
              <w:t>educación para la ciudad del porvenir</w:t>
            </w:r>
            <w:r w:rsidR="00AB5BD7">
              <w:rPr>
                <w:rFonts w:ascii="Arial" w:eastAsia="Times New Roman" w:hAnsi="Arial" w:cs="Arial"/>
                <w:color w:val="000000"/>
                <w:sz w:val="18"/>
                <w:szCs w:val="20"/>
                <w:lang w:val="es-CO" w:eastAsia="es-CO"/>
              </w:rPr>
              <w:t>”</w:t>
            </w:r>
            <w:r w:rsidRPr="009410F1">
              <w:rPr>
                <w:rFonts w:ascii="Arial" w:eastAsia="Times New Roman" w:hAnsi="Arial" w:cs="Arial"/>
                <w:color w:val="000000"/>
                <w:sz w:val="18"/>
                <w:szCs w:val="20"/>
                <w:lang w:val="es-CO" w:eastAsia="es-CO"/>
              </w:rPr>
              <w:t xml:space="preserve"> el cual tiene como </w:t>
            </w:r>
            <w:r w:rsidR="00AB5BD7">
              <w:rPr>
                <w:rFonts w:ascii="Arial" w:eastAsia="Times New Roman" w:hAnsi="Arial" w:cs="Arial"/>
                <w:color w:val="000000"/>
                <w:sz w:val="18"/>
                <w:szCs w:val="20"/>
                <w:lang w:val="es-CO" w:eastAsia="es-CO"/>
              </w:rPr>
              <w:t>o</w:t>
            </w:r>
            <w:r w:rsidRPr="009410F1">
              <w:rPr>
                <w:rFonts w:ascii="Arial" w:eastAsia="Times New Roman" w:hAnsi="Arial" w:cs="Arial"/>
                <w:color w:val="000000"/>
                <w:sz w:val="18"/>
                <w:szCs w:val="20"/>
                <w:lang w:val="es-CO" w:eastAsia="es-CO"/>
              </w:rPr>
              <w:t xml:space="preserve">bjetivo </w:t>
            </w:r>
            <w:r w:rsidR="00AB5BD7">
              <w:rPr>
                <w:rFonts w:ascii="Arial" w:eastAsia="Times New Roman" w:hAnsi="Arial" w:cs="Arial"/>
                <w:color w:val="000000"/>
                <w:sz w:val="18"/>
                <w:szCs w:val="20"/>
                <w:lang w:val="es-CO" w:eastAsia="es-CO"/>
              </w:rPr>
              <w:t>“</w:t>
            </w:r>
            <w:r w:rsidR="00AB5BD7" w:rsidRPr="005D57AF">
              <w:rPr>
                <w:rFonts w:ascii="Arial" w:eastAsia="Times New Roman" w:hAnsi="Arial" w:cs="Arial"/>
                <w:i/>
                <w:iCs/>
                <w:color w:val="000000"/>
                <w:sz w:val="18"/>
                <w:szCs w:val="20"/>
                <w:lang w:val="es-CO" w:eastAsia="es-CO"/>
              </w:rPr>
              <w:t>a</w:t>
            </w:r>
            <w:r w:rsidRPr="005D57AF">
              <w:rPr>
                <w:rFonts w:ascii="Arial" w:eastAsia="Times New Roman" w:hAnsi="Arial" w:cs="Arial"/>
                <w:i/>
                <w:iCs/>
                <w:color w:val="000000"/>
                <w:sz w:val="18"/>
                <w:szCs w:val="20"/>
                <w:lang w:val="es-CO" w:eastAsia="es-CO"/>
              </w:rPr>
              <w:t>umentar la cobertura bruta en la educación inicial, preescolar, básica, media y secundaria a un 61</w:t>
            </w:r>
            <w:r w:rsidR="00AB5BD7" w:rsidRPr="005D57AF">
              <w:rPr>
                <w:rFonts w:ascii="Arial" w:eastAsia="Times New Roman" w:hAnsi="Arial" w:cs="Arial"/>
                <w:i/>
                <w:iCs/>
                <w:color w:val="000000"/>
                <w:sz w:val="18"/>
                <w:szCs w:val="20"/>
                <w:lang w:val="es-CO" w:eastAsia="es-CO"/>
              </w:rPr>
              <w:t>,</w:t>
            </w:r>
            <w:r w:rsidRPr="005D57AF">
              <w:rPr>
                <w:rFonts w:ascii="Arial" w:eastAsia="Times New Roman" w:hAnsi="Arial" w:cs="Arial"/>
                <w:i/>
                <w:iCs/>
                <w:color w:val="000000"/>
                <w:sz w:val="18"/>
                <w:szCs w:val="20"/>
                <w:lang w:val="es-CO" w:eastAsia="es-CO"/>
              </w:rPr>
              <w:t>55</w:t>
            </w:r>
            <w:r w:rsidR="00AB5BD7" w:rsidRPr="005D57AF">
              <w:rPr>
                <w:rFonts w:ascii="Arial" w:eastAsia="Times New Roman" w:hAnsi="Arial" w:cs="Arial"/>
                <w:i/>
                <w:iCs/>
                <w:color w:val="000000"/>
                <w:sz w:val="18"/>
                <w:szCs w:val="20"/>
                <w:lang w:val="es-CO" w:eastAsia="es-CO"/>
              </w:rPr>
              <w:t xml:space="preserve"> %</w:t>
            </w:r>
            <w:r w:rsidR="00AB5BD7">
              <w:rPr>
                <w:rFonts w:ascii="Arial" w:eastAsia="Times New Roman" w:hAnsi="Arial" w:cs="Arial"/>
                <w:color w:val="000000"/>
                <w:sz w:val="18"/>
                <w:szCs w:val="20"/>
                <w:lang w:val="es-CO" w:eastAsia="es-CO"/>
              </w:rPr>
              <w:t>”</w:t>
            </w:r>
            <w:r w:rsidRPr="009410F1">
              <w:rPr>
                <w:rFonts w:ascii="Arial" w:eastAsia="Times New Roman" w:hAnsi="Arial" w:cs="Arial"/>
                <w:color w:val="000000"/>
                <w:sz w:val="18"/>
                <w:szCs w:val="20"/>
                <w:lang w:val="es-CO" w:eastAsia="es-CO"/>
              </w:rPr>
              <w:t>. El monto de inversión es de $550 millones.</w:t>
            </w:r>
          </w:p>
        </w:tc>
      </w:tr>
      <w:tr w:rsidR="009022FB" w:rsidRPr="009022FB" w:rsidTr="006C4C6E">
        <w:trPr>
          <w:trHeight w:val="20"/>
          <w:jc w:val="center"/>
        </w:trPr>
        <w:tc>
          <w:tcPr>
            <w:tcW w:w="2972" w:type="dxa"/>
            <w:noWrap/>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Plan de Acción</w:t>
            </w:r>
          </w:p>
        </w:tc>
        <w:tc>
          <w:tcPr>
            <w:tcW w:w="7088" w:type="dxa"/>
            <w:noWrap/>
            <w:vAlign w:val="center"/>
          </w:tcPr>
          <w:p w:rsidR="009022FB" w:rsidRPr="009410F1" w:rsidRDefault="00DD5F21" w:rsidP="005D57AF">
            <w:pPr>
              <w:contextualSpacing/>
              <w:rPr>
                <w:rFonts w:ascii="Arial" w:eastAsia="Times New Roman" w:hAnsi="Arial" w:cs="Arial"/>
                <w:color w:val="000000"/>
                <w:sz w:val="18"/>
                <w:szCs w:val="20"/>
                <w:lang w:val="es-CO" w:eastAsia="es-CO"/>
              </w:rPr>
            </w:pPr>
            <w:r w:rsidRPr="009410F1">
              <w:rPr>
                <w:rFonts w:ascii="Arial" w:eastAsia="Times New Roman" w:hAnsi="Arial" w:cs="Arial"/>
                <w:color w:val="000000"/>
                <w:sz w:val="18"/>
                <w:szCs w:val="20"/>
                <w:lang w:val="es-CO" w:eastAsia="es-CO"/>
              </w:rPr>
              <w:t xml:space="preserve">Dentro del Plan de Acción de la Secretaría de Educación Municipal de Hatonuevo se encuentra el </w:t>
            </w:r>
            <w:r w:rsidR="00AB5BD7">
              <w:rPr>
                <w:rFonts w:ascii="Arial" w:eastAsia="Times New Roman" w:hAnsi="Arial" w:cs="Arial"/>
                <w:color w:val="000000"/>
                <w:sz w:val="18"/>
                <w:szCs w:val="20"/>
                <w:lang w:val="es-CO" w:eastAsia="es-CO"/>
              </w:rPr>
              <w:t>P</w:t>
            </w:r>
            <w:r w:rsidRPr="009410F1">
              <w:rPr>
                <w:rFonts w:ascii="Arial" w:eastAsia="Times New Roman" w:hAnsi="Arial" w:cs="Arial"/>
                <w:color w:val="000000"/>
                <w:sz w:val="18"/>
                <w:szCs w:val="20"/>
                <w:lang w:val="es-CO" w:eastAsia="es-CO"/>
              </w:rPr>
              <w:t>roducto “</w:t>
            </w:r>
            <w:r w:rsidRPr="005D57AF">
              <w:rPr>
                <w:rFonts w:ascii="Arial" w:eastAsia="Times New Roman" w:hAnsi="Arial" w:cs="Arial"/>
                <w:i/>
                <w:iCs/>
                <w:color w:val="000000"/>
                <w:sz w:val="18"/>
                <w:szCs w:val="20"/>
                <w:lang w:val="es-CO" w:eastAsia="es-CO"/>
              </w:rPr>
              <w:t>Servicio de apoyo a la permanencia con alimentación escolar</w:t>
            </w:r>
            <w:r w:rsidRPr="009410F1">
              <w:rPr>
                <w:rFonts w:ascii="Arial" w:eastAsia="Times New Roman" w:hAnsi="Arial" w:cs="Arial"/>
                <w:color w:val="000000"/>
                <w:sz w:val="18"/>
                <w:szCs w:val="20"/>
                <w:lang w:val="es-CO" w:eastAsia="es-CO"/>
              </w:rPr>
              <w:t xml:space="preserve">” cuya </w:t>
            </w:r>
            <w:r w:rsidR="00AB5BD7">
              <w:rPr>
                <w:rFonts w:ascii="Arial" w:eastAsia="Times New Roman" w:hAnsi="Arial" w:cs="Arial"/>
                <w:color w:val="000000"/>
                <w:sz w:val="18"/>
                <w:szCs w:val="20"/>
                <w:lang w:val="es-CO" w:eastAsia="es-CO"/>
              </w:rPr>
              <w:t>A</w:t>
            </w:r>
            <w:r w:rsidRPr="009410F1">
              <w:rPr>
                <w:rFonts w:ascii="Arial" w:eastAsia="Times New Roman" w:hAnsi="Arial" w:cs="Arial"/>
                <w:color w:val="000000"/>
                <w:sz w:val="18"/>
                <w:szCs w:val="20"/>
                <w:lang w:val="es-CO" w:eastAsia="es-CO"/>
              </w:rPr>
              <w:t xml:space="preserve">ctividad se </w:t>
            </w:r>
            <w:r w:rsidR="00AB5BD7">
              <w:rPr>
                <w:rFonts w:ascii="Arial" w:eastAsia="Times New Roman" w:hAnsi="Arial" w:cs="Arial"/>
                <w:color w:val="000000"/>
                <w:sz w:val="18"/>
                <w:szCs w:val="20"/>
                <w:lang w:val="es-CO" w:eastAsia="es-CO"/>
              </w:rPr>
              <w:t>identifica como</w:t>
            </w:r>
            <w:r w:rsidRPr="009410F1">
              <w:rPr>
                <w:rFonts w:ascii="Arial" w:eastAsia="Times New Roman" w:hAnsi="Arial" w:cs="Arial"/>
                <w:color w:val="000000"/>
                <w:sz w:val="18"/>
                <w:szCs w:val="20"/>
                <w:lang w:val="es-CO" w:eastAsia="es-CO"/>
              </w:rPr>
              <w:t xml:space="preserve"> “</w:t>
            </w:r>
            <w:r w:rsidRPr="005D57AF">
              <w:rPr>
                <w:rFonts w:ascii="Arial" w:eastAsia="Times New Roman" w:hAnsi="Arial" w:cs="Arial"/>
                <w:i/>
                <w:iCs/>
                <w:color w:val="000000"/>
                <w:sz w:val="18"/>
                <w:szCs w:val="20"/>
                <w:lang w:val="es-CO" w:eastAsia="es-CO"/>
              </w:rPr>
              <w:t>Beneficiar a Catorce mil (14.000) niños, niñas y adolescentes en la Continuidad del Proyecto PAE</w:t>
            </w:r>
            <w:r w:rsidRPr="009410F1">
              <w:rPr>
                <w:rFonts w:ascii="Arial" w:eastAsia="Times New Roman" w:hAnsi="Arial" w:cs="Arial"/>
                <w:color w:val="000000"/>
                <w:sz w:val="18"/>
                <w:szCs w:val="20"/>
                <w:lang w:val="es-CO" w:eastAsia="es-CO"/>
              </w:rPr>
              <w:t xml:space="preserve">”, con un monto de inversión de </w:t>
            </w:r>
            <w:r w:rsidR="00AB5BD7">
              <w:rPr>
                <w:rFonts w:ascii="Arial" w:eastAsia="Times New Roman" w:hAnsi="Arial" w:cs="Arial"/>
                <w:color w:val="000000"/>
                <w:sz w:val="18"/>
                <w:szCs w:val="20"/>
                <w:lang w:val="es-CO" w:eastAsia="es-CO"/>
              </w:rPr>
              <w:t>$</w:t>
            </w:r>
            <w:r w:rsidRPr="009410F1">
              <w:rPr>
                <w:rFonts w:ascii="Arial" w:eastAsia="Times New Roman" w:hAnsi="Arial" w:cs="Arial"/>
                <w:color w:val="000000"/>
                <w:sz w:val="18"/>
                <w:szCs w:val="20"/>
                <w:lang w:val="es-CO" w:eastAsia="es-CO"/>
              </w:rPr>
              <w:t>700 millones con inicio el día 01 de febrero de 2021 y finalización el día 31 de diciembre de 2021. Llama la atención que la matrícula del Municipio de Hatonuevo tan solo supera los 4 mil estudiantes. por lo cual se proyecta un número superior de beneficiarios.</w:t>
            </w:r>
          </w:p>
        </w:tc>
      </w:tr>
      <w:tr w:rsidR="009022FB" w:rsidRPr="009022FB" w:rsidTr="006C4C6E">
        <w:trPr>
          <w:trHeight w:val="20"/>
          <w:jc w:val="center"/>
        </w:trPr>
        <w:tc>
          <w:tcPr>
            <w:tcW w:w="2972" w:type="dxa"/>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Plan Anual de Adquisiciones (Plan de Compras)</w:t>
            </w:r>
          </w:p>
        </w:tc>
        <w:tc>
          <w:tcPr>
            <w:tcW w:w="7088" w:type="dxa"/>
            <w:vAlign w:val="center"/>
            <w:hideMark/>
          </w:tcPr>
          <w:p w:rsidR="009022FB" w:rsidRPr="009410F1" w:rsidRDefault="00DD5F21" w:rsidP="005D57AF">
            <w:pPr>
              <w:contextualSpacing/>
              <w:rPr>
                <w:rFonts w:ascii="Arial" w:eastAsia="Times New Roman" w:hAnsi="Arial" w:cs="Arial"/>
                <w:color w:val="000000"/>
                <w:sz w:val="18"/>
                <w:szCs w:val="20"/>
                <w:lang w:val="es-CO" w:eastAsia="es-CO"/>
              </w:rPr>
            </w:pPr>
            <w:r w:rsidRPr="009410F1">
              <w:rPr>
                <w:rFonts w:ascii="Arial" w:eastAsia="Times New Roman" w:hAnsi="Arial" w:cs="Arial"/>
                <w:color w:val="000000"/>
                <w:sz w:val="18"/>
                <w:szCs w:val="20"/>
                <w:lang w:val="es-CO" w:eastAsia="es-CO"/>
              </w:rPr>
              <w:t xml:space="preserve">Se incluye el </w:t>
            </w:r>
            <w:r w:rsidR="00AB5BD7">
              <w:rPr>
                <w:rFonts w:ascii="Arial" w:eastAsia="Times New Roman" w:hAnsi="Arial" w:cs="Arial"/>
                <w:color w:val="000000"/>
                <w:sz w:val="18"/>
                <w:szCs w:val="20"/>
                <w:lang w:val="es-CO" w:eastAsia="es-CO"/>
              </w:rPr>
              <w:t>P</w:t>
            </w:r>
            <w:r w:rsidRPr="009410F1">
              <w:rPr>
                <w:rFonts w:ascii="Arial" w:eastAsia="Times New Roman" w:hAnsi="Arial" w:cs="Arial"/>
                <w:color w:val="000000"/>
                <w:sz w:val="18"/>
                <w:szCs w:val="20"/>
                <w:lang w:val="es-CO" w:eastAsia="es-CO"/>
              </w:rPr>
              <w:t xml:space="preserve">royecto </w:t>
            </w:r>
            <w:r w:rsidR="00AB5BD7">
              <w:rPr>
                <w:rFonts w:ascii="Arial" w:eastAsia="Times New Roman" w:hAnsi="Arial" w:cs="Arial"/>
                <w:color w:val="000000"/>
                <w:sz w:val="18"/>
                <w:szCs w:val="20"/>
                <w:lang w:val="es-CO" w:eastAsia="es-CO"/>
              </w:rPr>
              <w:t>“</w:t>
            </w:r>
            <w:r w:rsidR="00AB5BD7" w:rsidRPr="005D57AF">
              <w:rPr>
                <w:rFonts w:ascii="Arial" w:eastAsia="Times New Roman" w:hAnsi="Arial" w:cs="Arial"/>
                <w:i/>
                <w:iCs/>
                <w:color w:val="000000"/>
                <w:sz w:val="18"/>
                <w:szCs w:val="20"/>
                <w:lang w:val="es-CO" w:eastAsia="es-CO"/>
              </w:rPr>
              <w:t xml:space="preserve">transferencia de los recursos del </w:t>
            </w:r>
            <w:r w:rsidR="00AB5BD7" w:rsidRPr="00AB5BD7">
              <w:rPr>
                <w:rFonts w:ascii="Arial" w:eastAsia="Times New Roman" w:hAnsi="Arial" w:cs="Arial"/>
                <w:i/>
                <w:iCs/>
                <w:color w:val="000000"/>
                <w:sz w:val="18"/>
                <w:szCs w:val="20"/>
                <w:lang w:val="es-CO" w:eastAsia="es-CO"/>
              </w:rPr>
              <w:t xml:space="preserve">Sistema General </w:t>
            </w:r>
            <w:r w:rsidR="00AB5BD7" w:rsidRPr="005D57AF">
              <w:rPr>
                <w:rFonts w:ascii="Arial" w:eastAsia="Times New Roman" w:hAnsi="Arial" w:cs="Arial"/>
                <w:i/>
                <w:iCs/>
                <w:color w:val="000000"/>
                <w:sz w:val="18"/>
                <w:szCs w:val="20"/>
                <w:lang w:val="es-CO" w:eastAsia="es-CO"/>
              </w:rPr>
              <w:t xml:space="preserve">de </w:t>
            </w:r>
            <w:r w:rsidR="00AB5BD7" w:rsidRPr="00AB5BD7">
              <w:rPr>
                <w:rFonts w:ascii="Arial" w:eastAsia="Times New Roman" w:hAnsi="Arial" w:cs="Arial"/>
                <w:i/>
                <w:iCs/>
                <w:color w:val="000000"/>
                <w:sz w:val="18"/>
                <w:szCs w:val="20"/>
                <w:lang w:val="es-CO" w:eastAsia="es-CO"/>
              </w:rPr>
              <w:t xml:space="preserve">Participaciones </w:t>
            </w:r>
            <w:r w:rsidR="00AB5BD7" w:rsidRPr="005D57AF">
              <w:rPr>
                <w:rFonts w:ascii="Arial" w:eastAsia="Times New Roman" w:hAnsi="Arial" w:cs="Arial"/>
                <w:i/>
                <w:iCs/>
                <w:color w:val="000000"/>
                <w:sz w:val="18"/>
                <w:szCs w:val="20"/>
                <w:lang w:val="es-CO" w:eastAsia="es-CO"/>
              </w:rPr>
              <w:t xml:space="preserve">de </w:t>
            </w:r>
            <w:r w:rsidR="00AB5BD7" w:rsidRPr="00AB5BD7">
              <w:rPr>
                <w:rFonts w:ascii="Arial" w:eastAsia="Times New Roman" w:hAnsi="Arial" w:cs="Arial"/>
                <w:i/>
                <w:iCs/>
                <w:color w:val="000000"/>
                <w:sz w:val="18"/>
                <w:szCs w:val="20"/>
                <w:lang w:val="es-CO" w:eastAsia="es-CO"/>
              </w:rPr>
              <w:t xml:space="preserve">Asignación Especial </w:t>
            </w:r>
            <w:r w:rsidR="00AB5BD7" w:rsidRPr="005D57AF">
              <w:rPr>
                <w:rFonts w:ascii="Arial" w:eastAsia="Times New Roman" w:hAnsi="Arial" w:cs="Arial"/>
                <w:i/>
                <w:iCs/>
                <w:color w:val="000000"/>
                <w:sz w:val="18"/>
                <w:szCs w:val="20"/>
                <w:lang w:val="es-CO" w:eastAsia="es-CO"/>
              </w:rPr>
              <w:t xml:space="preserve">para </w:t>
            </w:r>
            <w:r w:rsidR="00AB5BD7" w:rsidRPr="00AB5BD7">
              <w:rPr>
                <w:rFonts w:ascii="Arial" w:eastAsia="Times New Roman" w:hAnsi="Arial" w:cs="Arial"/>
                <w:i/>
                <w:iCs/>
                <w:color w:val="000000"/>
                <w:sz w:val="18"/>
                <w:szCs w:val="20"/>
                <w:lang w:val="es-CO" w:eastAsia="es-CO"/>
              </w:rPr>
              <w:t>Alimentación Escolar</w:t>
            </w:r>
            <w:r w:rsidR="00AB5BD7" w:rsidRPr="005D57AF">
              <w:rPr>
                <w:rFonts w:ascii="Arial" w:eastAsia="Times New Roman" w:hAnsi="Arial" w:cs="Arial"/>
                <w:i/>
                <w:iCs/>
                <w:color w:val="000000"/>
                <w:sz w:val="18"/>
                <w:szCs w:val="20"/>
                <w:lang w:val="es-CO" w:eastAsia="es-CO"/>
              </w:rPr>
              <w:t xml:space="preserve">, para consolidar la </w:t>
            </w:r>
            <w:r w:rsidR="00AB5BD7" w:rsidRPr="00AB5BD7">
              <w:rPr>
                <w:rFonts w:ascii="Arial" w:eastAsia="Times New Roman" w:hAnsi="Arial" w:cs="Arial"/>
                <w:i/>
                <w:iCs/>
                <w:color w:val="000000"/>
                <w:sz w:val="18"/>
                <w:szCs w:val="20"/>
                <w:lang w:val="es-CO" w:eastAsia="es-CO"/>
              </w:rPr>
              <w:t xml:space="preserve">Bolsa Común </w:t>
            </w:r>
            <w:r w:rsidR="00AB5BD7" w:rsidRPr="005D57AF">
              <w:rPr>
                <w:rFonts w:ascii="Arial" w:eastAsia="Times New Roman" w:hAnsi="Arial" w:cs="Arial"/>
                <w:i/>
                <w:iCs/>
                <w:color w:val="000000"/>
                <w:sz w:val="18"/>
                <w:szCs w:val="20"/>
                <w:lang w:val="es-CO" w:eastAsia="es-CO"/>
              </w:rPr>
              <w:t xml:space="preserve">de recursos, en el marco de la </w:t>
            </w:r>
            <w:r w:rsidR="00AB5BD7" w:rsidRPr="00AB5BD7">
              <w:rPr>
                <w:rFonts w:ascii="Arial" w:eastAsia="Times New Roman" w:hAnsi="Arial" w:cs="Arial"/>
                <w:i/>
                <w:iCs/>
                <w:color w:val="000000"/>
                <w:sz w:val="18"/>
                <w:szCs w:val="20"/>
                <w:lang w:val="es-CO" w:eastAsia="es-CO"/>
              </w:rPr>
              <w:t>Medida Correctiva</w:t>
            </w:r>
            <w:r w:rsidR="00AB5BD7" w:rsidRPr="005D57AF">
              <w:rPr>
                <w:rFonts w:ascii="Arial" w:eastAsia="Times New Roman" w:hAnsi="Arial" w:cs="Arial"/>
                <w:i/>
                <w:iCs/>
                <w:color w:val="000000"/>
                <w:sz w:val="18"/>
                <w:szCs w:val="20"/>
                <w:lang w:val="es-CO" w:eastAsia="es-CO"/>
              </w:rPr>
              <w:t xml:space="preserve">, </w:t>
            </w:r>
            <w:r w:rsidR="00AB5BD7" w:rsidRPr="00AB5BD7">
              <w:rPr>
                <w:rFonts w:ascii="Arial" w:eastAsia="Times New Roman" w:hAnsi="Arial" w:cs="Arial"/>
                <w:i/>
                <w:iCs/>
                <w:color w:val="000000"/>
                <w:sz w:val="18"/>
                <w:szCs w:val="20"/>
                <w:lang w:val="es-CO" w:eastAsia="es-CO"/>
              </w:rPr>
              <w:t xml:space="preserve">Resolución </w:t>
            </w:r>
            <w:r w:rsidR="00AB5BD7" w:rsidRPr="005D57AF">
              <w:rPr>
                <w:rFonts w:ascii="Arial" w:eastAsia="Times New Roman" w:hAnsi="Arial" w:cs="Arial"/>
                <w:i/>
                <w:iCs/>
                <w:color w:val="000000"/>
                <w:sz w:val="18"/>
                <w:szCs w:val="20"/>
                <w:lang w:val="es-CO" w:eastAsia="es-CO"/>
              </w:rPr>
              <w:t xml:space="preserve">0478 del 21 de febrero de 2017, por medio de la cual se adoptó la </w:t>
            </w:r>
            <w:r w:rsidR="00AB5BD7" w:rsidRPr="00AB5BD7">
              <w:rPr>
                <w:rFonts w:ascii="Arial" w:eastAsia="Times New Roman" w:hAnsi="Arial" w:cs="Arial"/>
                <w:i/>
                <w:iCs/>
                <w:color w:val="000000"/>
                <w:sz w:val="18"/>
                <w:szCs w:val="20"/>
                <w:lang w:val="es-CO" w:eastAsia="es-CO"/>
              </w:rPr>
              <w:t xml:space="preserve">Medida Correctiva </w:t>
            </w:r>
            <w:r w:rsidR="00AB5BD7" w:rsidRPr="005D57AF">
              <w:rPr>
                <w:rFonts w:ascii="Arial" w:eastAsia="Times New Roman" w:hAnsi="Arial" w:cs="Arial"/>
                <w:i/>
                <w:iCs/>
                <w:color w:val="000000"/>
                <w:sz w:val="18"/>
                <w:szCs w:val="20"/>
                <w:lang w:val="es-CO" w:eastAsia="es-CO"/>
              </w:rPr>
              <w:t xml:space="preserve">de la </w:t>
            </w:r>
            <w:r w:rsidR="00AB5BD7" w:rsidRPr="00AB5BD7">
              <w:rPr>
                <w:rFonts w:ascii="Arial" w:eastAsia="Times New Roman" w:hAnsi="Arial" w:cs="Arial"/>
                <w:i/>
                <w:iCs/>
                <w:color w:val="000000"/>
                <w:sz w:val="18"/>
                <w:szCs w:val="20"/>
                <w:lang w:val="es-CO" w:eastAsia="es-CO"/>
              </w:rPr>
              <w:t xml:space="preserve">Asunción Temporal </w:t>
            </w:r>
            <w:r w:rsidR="00AB5BD7" w:rsidRPr="005D57AF">
              <w:rPr>
                <w:rFonts w:ascii="Arial" w:eastAsia="Times New Roman" w:hAnsi="Arial" w:cs="Arial"/>
                <w:i/>
                <w:iCs/>
                <w:color w:val="000000"/>
                <w:sz w:val="18"/>
                <w:szCs w:val="20"/>
                <w:lang w:val="es-CO" w:eastAsia="es-CO"/>
              </w:rPr>
              <w:t xml:space="preserve">de la </w:t>
            </w:r>
            <w:r w:rsidR="00AB5BD7" w:rsidRPr="00AB5BD7">
              <w:rPr>
                <w:rFonts w:ascii="Arial" w:eastAsia="Times New Roman" w:hAnsi="Arial" w:cs="Arial"/>
                <w:i/>
                <w:iCs/>
                <w:color w:val="000000"/>
                <w:sz w:val="18"/>
                <w:szCs w:val="20"/>
                <w:lang w:val="es-CO" w:eastAsia="es-CO"/>
              </w:rPr>
              <w:t xml:space="preserve">Competencia </w:t>
            </w:r>
            <w:r w:rsidR="00AB5BD7" w:rsidRPr="005D57AF">
              <w:rPr>
                <w:rFonts w:ascii="Arial" w:eastAsia="Times New Roman" w:hAnsi="Arial" w:cs="Arial"/>
                <w:i/>
                <w:iCs/>
                <w:color w:val="000000"/>
                <w:sz w:val="18"/>
                <w:szCs w:val="20"/>
                <w:lang w:val="es-CO" w:eastAsia="es-CO"/>
              </w:rPr>
              <w:t xml:space="preserve">en la </w:t>
            </w:r>
            <w:r w:rsidR="00AB5BD7" w:rsidRPr="00AB5BD7">
              <w:rPr>
                <w:rFonts w:ascii="Arial" w:eastAsia="Times New Roman" w:hAnsi="Arial" w:cs="Arial"/>
                <w:i/>
                <w:iCs/>
                <w:color w:val="000000"/>
                <w:sz w:val="18"/>
                <w:szCs w:val="20"/>
                <w:lang w:val="es-CO" w:eastAsia="es-CO"/>
              </w:rPr>
              <w:t xml:space="preserve">Prestación </w:t>
            </w:r>
            <w:r w:rsidR="00AB5BD7" w:rsidRPr="005D57AF">
              <w:rPr>
                <w:rFonts w:ascii="Arial" w:eastAsia="Times New Roman" w:hAnsi="Arial" w:cs="Arial"/>
                <w:i/>
                <w:iCs/>
                <w:color w:val="000000"/>
                <w:sz w:val="18"/>
                <w:szCs w:val="20"/>
                <w:lang w:val="es-CO" w:eastAsia="es-CO"/>
              </w:rPr>
              <w:t xml:space="preserve">del </w:t>
            </w:r>
            <w:r w:rsidR="00AB5BD7" w:rsidRPr="00AB5BD7">
              <w:rPr>
                <w:rFonts w:ascii="Arial" w:eastAsia="Times New Roman" w:hAnsi="Arial" w:cs="Arial"/>
                <w:i/>
                <w:iCs/>
                <w:color w:val="000000"/>
                <w:sz w:val="18"/>
                <w:szCs w:val="20"/>
                <w:lang w:val="es-CO" w:eastAsia="es-CO"/>
              </w:rPr>
              <w:t xml:space="preserve">Servicio </w:t>
            </w:r>
            <w:r w:rsidR="00AB5BD7" w:rsidRPr="005D57AF">
              <w:rPr>
                <w:rFonts w:ascii="Arial" w:eastAsia="Times New Roman" w:hAnsi="Arial" w:cs="Arial"/>
                <w:i/>
                <w:iCs/>
                <w:color w:val="000000"/>
                <w:sz w:val="18"/>
                <w:szCs w:val="20"/>
                <w:lang w:val="es-CO" w:eastAsia="es-CO"/>
              </w:rPr>
              <w:t xml:space="preserve">de </w:t>
            </w:r>
            <w:r w:rsidR="00AB5BD7" w:rsidRPr="00AB5BD7">
              <w:rPr>
                <w:rFonts w:ascii="Arial" w:eastAsia="Times New Roman" w:hAnsi="Arial" w:cs="Arial"/>
                <w:i/>
                <w:iCs/>
                <w:color w:val="000000"/>
                <w:sz w:val="18"/>
                <w:szCs w:val="20"/>
                <w:lang w:val="es-CO" w:eastAsia="es-CO"/>
              </w:rPr>
              <w:t xml:space="preserve">Alimentación Escolar </w:t>
            </w:r>
            <w:r w:rsidR="00AB5BD7" w:rsidRPr="005D57AF">
              <w:rPr>
                <w:rFonts w:ascii="Arial" w:eastAsia="Times New Roman" w:hAnsi="Arial" w:cs="Arial"/>
                <w:i/>
                <w:iCs/>
                <w:color w:val="000000"/>
                <w:sz w:val="18"/>
                <w:szCs w:val="20"/>
                <w:lang w:val="es-CO" w:eastAsia="es-CO"/>
              </w:rPr>
              <w:t xml:space="preserve">y para dar cumpliendo a los indicadores dispuestos en el </w:t>
            </w:r>
            <w:r w:rsidR="00AB5BD7" w:rsidRPr="00AB5BD7">
              <w:rPr>
                <w:rFonts w:ascii="Arial" w:eastAsia="Times New Roman" w:hAnsi="Arial" w:cs="Arial"/>
                <w:i/>
                <w:iCs/>
                <w:color w:val="000000"/>
                <w:sz w:val="18"/>
                <w:szCs w:val="20"/>
                <w:lang w:val="es-CO" w:eastAsia="es-CO"/>
              </w:rPr>
              <w:t xml:space="preserve">Documento CONPES </w:t>
            </w:r>
            <w:r w:rsidR="00AB5BD7" w:rsidRPr="005D57AF">
              <w:rPr>
                <w:rFonts w:ascii="Arial" w:eastAsia="Times New Roman" w:hAnsi="Arial" w:cs="Arial"/>
                <w:i/>
                <w:iCs/>
                <w:color w:val="000000"/>
                <w:sz w:val="18"/>
                <w:szCs w:val="20"/>
                <w:lang w:val="es-CO" w:eastAsia="es-CO"/>
              </w:rPr>
              <w:t xml:space="preserve">3883 de 2017, </w:t>
            </w:r>
            <w:r w:rsidR="00AB5BD7" w:rsidRPr="00AB5BD7">
              <w:rPr>
                <w:rFonts w:ascii="Arial" w:eastAsia="Times New Roman" w:hAnsi="Arial" w:cs="Arial"/>
                <w:i/>
                <w:iCs/>
                <w:color w:val="000000"/>
                <w:sz w:val="18"/>
                <w:szCs w:val="20"/>
                <w:lang w:val="es-CO" w:eastAsia="es-CO"/>
              </w:rPr>
              <w:t xml:space="preserve">Municipio </w:t>
            </w:r>
            <w:r w:rsidR="00AB5BD7" w:rsidRPr="005D57AF">
              <w:rPr>
                <w:rFonts w:ascii="Arial" w:eastAsia="Times New Roman" w:hAnsi="Arial" w:cs="Arial"/>
                <w:i/>
                <w:iCs/>
                <w:color w:val="000000"/>
                <w:sz w:val="18"/>
                <w:szCs w:val="20"/>
                <w:lang w:val="es-CO" w:eastAsia="es-CO"/>
              </w:rPr>
              <w:t xml:space="preserve">de </w:t>
            </w:r>
            <w:r w:rsidR="00AB5BD7" w:rsidRPr="00AB5BD7">
              <w:rPr>
                <w:rFonts w:ascii="Arial" w:eastAsia="Times New Roman" w:hAnsi="Arial" w:cs="Arial"/>
                <w:i/>
                <w:iCs/>
                <w:color w:val="000000"/>
                <w:sz w:val="18"/>
                <w:szCs w:val="20"/>
                <w:lang w:val="es-CO" w:eastAsia="es-CO"/>
              </w:rPr>
              <w:t>Hatonuevo</w:t>
            </w:r>
            <w:r w:rsidR="00AB5BD7" w:rsidRPr="005D57AF">
              <w:rPr>
                <w:rFonts w:ascii="Arial" w:eastAsia="Times New Roman" w:hAnsi="Arial" w:cs="Arial"/>
                <w:i/>
                <w:iCs/>
                <w:color w:val="000000"/>
                <w:sz w:val="18"/>
                <w:szCs w:val="20"/>
                <w:lang w:val="es-CO" w:eastAsia="es-CO"/>
              </w:rPr>
              <w:t xml:space="preserve">, </w:t>
            </w:r>
            <w:r w:rsidR="00AB5BD7" w:rsidRPr="00AB5BD7">
              <w:rPr>
                <w:rFonts w:ascii="Arial" w:eastAsia="Times New Roman" w:hAnsi="Arial" w:cs="Arial"/>
                <w:i/>
                <w:iCs/>
                <w:color w:val="000000"/>
                <w:sz w:val="18"/>
                <w:szCs w:val="20"/>
                <w:lang w:val="es-CO" w:eastAsia="es-CO"/>
              </w:rPr>
              <w:t>La Guajira</w:t>
            </w:r>
            <w:r w:rsidR="00AB5BD7">
              <w:rPr>
                <w:rFonts w:ascii="Arial" w:eastAsia="Times New Roman" w:hAnsi="Arial" w:cs="Arial"/>
                <w:color w:val="000000"/>
                <w:sz w:val="18"/>
                <w:szCs w:val="20"/>
                <w:lang w:val="es-CO" w:eastAsia="es-CO"/>
              </w:rPr>
              <w:t>”</w:t>
            </w:r>
            <w:r w:rsidRPr="009410F1">
              <w:rPr>
                <w:rFonts w:ascii="Arial" w:eastAsia="Times New Roman" w:hAnsi="Arial" w:cs="Arial"/>
                <w:color w:val="000000"/>
                <w:sz w:val="18"/>
                <w:szCs w:val="20"/>
                <w:lang w:val="es-CO" w:eastAsia="es-CO"/>
              </w:rPr>
              <w:t>. Se establece un monto de $172 millones dentro del proyecto para un periodo de 12 meses.</w:t>
            </w:r>
          </w:p>
        </w:tc>
      </w:tr>
      <w:tr w:rsidR="009022FB" w:rsidRPr="009022FB" w:rsidTr="006C4C6E">
        <w:trPr>
          <w:trHeight w:val="20"/>
          <w:jc w:val="center"/>
        </w:trPr>
        <w:tc>
          <w:tcPr>
            <w:tcW w:w="2972" w:type="dxa"/>
            <w:noWrap/>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Manual de Contratación</w:t>
            </w:r>
          </w:p>
        </w:tc>
        <w:tc>
          <w:tcPr>
            <w:tcW w:w="7088" w:type="dxa"/>
            <w:noWrap/>
            <w:vAlign w:val="center"/>
          </w:tcPr>
          <w:p w:rsidR="009022FB" w:rsidRPr="009410F1" w:rsidRDefault="00DD5F21" w:rsidP="005D57AF">
            <w:pPr>
              <w:contextualSpacing/>
              <w:rPr>
                <w:rFonts w:ascii="Arial" w:eastAsia="Times New Roman" w:hAnsi="Arial" w:cs="Arial"/>
                <w:color w:val="000000"/>
                <w:sz w:val="18"/>
                <w:szCs w:val="20"/>
                <w:lang w:val="es-CO" w:eastAsia="es-CO"/>
              </w:rPr>
            </w:pPr>
            <w:r w:rsidRPr="009410F1">
              <w:rPr>
                <w:rFonts w:ascii="Arial" w:eastAsia="Times New Roman" w:hAnsi="Arial" w:cs="Arial"/>
                <w:color w:val="000000"/>
                <w:sz w:val="18"/>
                <w:szCs w:val="20"/>
                <w:lang w:val="es-CO" w:eastAsia="es-CO"/>
              </w:rPr>
              <w:t xml:space="preserve">Se remite Manual de Contratación en el </w:t>
            </w:r>
            <w:r w:rsidR="00AB5BD7">
              <w:rPr>
                <w:rFonts w:ascii="Arial" w:eastAsia="Times New Roman" w:hAnsi="Arial" w:cs="Arial"/>
                <w:color w:val="000000"/>
                <w:sz w:val="18"/>
                <w:szCs w:val="20"/>
                <w:lang w:val="es-CO" w:eastAsia="es-CO"/>
              </w:rPr>
              <w:t>“</w:t>
            </w:r>
            <w:r w:rsidR="00AB5BD7" w:rsidRPr="00AB5BD7">
              <w:rPr>
                <w:rFonts w:ascii="Arial" w:eastAsia="Times New Roman" w:hAnsi="Arial" w:cs="Arial"/>
                <w:i/>
                <w:iCs/>
                <w:color w:val="000000"/>
                <w:sz w:val="18"/>
                <w:szCs w:val="20"/>
                <w:lang w:val="es-CO" w:eastAsia="es-CO"/>
              </w:rPr>
              <w:t xml:space="preserve">Capitulo IX </w:t>
            </w:r>
            <w:r w:rsidR="00AB5BD7" w:rsidRPr="005D57AF">
              <w:rPr>
                <w:rFonts w:ascii="Arial" w:eastAsia="Times New Roman" w:hAnsi="Arial" w:cs="Arial"/>
                <w:i/>
                <w:iCs/>
                <w:color w:val="000000"/>
                <w:sz w:val="18"/>
                <w:szCs w:val="20"/>
                <w:lang w:val="es-CO" w:eastAsia="es-CO"/>
              </w:rPr>
              <w:t xml:space="preserve">medidas adoptadas en los </w:t>
            </w:r>
            <w:r w:rsidR="00AB5BD7" w:rsidRPr="00AB5BD7">
              <w:rPr>
                <w:rFonts w:ascii="Arial" w:eastAsia="Times New Roman" w:hAnsi="Arial" w:cs="Arial"/>
                <w:i/>
                <w:iCs/>
                <w:color w:val="000000"/>
                <w:sz w:val="18"/>
                <w:szCs w:val="20"/>
                <w:lang w:val="es-CO" w:eastAsia="es-CO"/>
              </w:rPr>
              <w:t xml:space="preserve">CONPES </w:t>
            </w:r>
            <w:r w:rsidR="00AB5BD7" w:rsidRPr="005D57AF">
              <w:rPr>
                <w:rFonts w:ascii="Arial" w:eastAsia="Times New Roman" w:hAnsi="Arial" w:cs="Arial"/>
                <w:i/>
                <w:iCs/>
                <w:color w:val="000000"/>
                <w:sz w:val="18"/>
                <w:szCs w:val="20"/>
                <w:lang w:val="es-CO" w:eastAsia="es-CO"/>
              </w:rPr>
              <w:t>3883 de 2017 y 3984 de 2020</w:t>
            </w:r>
            <w:r w:rsidR="00AB5BD7">
              <w:rPr>
                <w:rFonts w:ascii="Arial" w:eastAsia="Times New Roman" w:hAnsi="Arial" w:cs="Arial"/>
                <w:i/>
                <w:iCs/>
                <w:color w:val="000000"/>
                <w:sz w:val="18"/>
                <w:szCs w:val="20"/>
                <w:lang w:val="es-CO" w:eastAsia="es-CO"/>
              </w:rPr>
              <w:t xml:space="preserve"> </w:t>
            </w:r>
            <w:r w:rsidR="00AB5BD7" w:rsidRPr="00AB5BD7">
              <w:rPr>
                <w:rFonts w:ascii="Arial" w:eastAsia="Times New Roman" w:hAnsi="Arial" w:cs="Arial"/>
                <w:i/>
                <w:iCs/>
                <w:color w:val="000000"/>
                <w:sz w:val="18"/>
                <w:szCs w:val="20"/>
                <w:lang w:val="es-CO" w:eastAsia="es-CO"/>
              </w:rPr>
              <w:t>intervención</w:t>
            </w:r>
            <w:r w:rsidR="00AB5BD7" w:rsidRPr="005D57AF">
              <w:rPr>
                <w:rFonts w:ascii="Arial" w:eastAsia="Times New Roman" w:hAnsi="Arial" w:cs="Arial"/>
                <w:i/>
                <w:iCs/>
                <w:color w:val="000000"/>
                <w:sz w:val="18"/>
                <w:szCs w:val="20"/>
                <w:lang w:val="es-CO" w:eastAsia="es-CO"/>
              </w:rPr>
              <w:t xml:space="preserve"> del </w:t>
            </w:r>
            <w:r w:rsidR="00AB5BD7" w:rsidRPr="00AB5BD7">
              <w:rPr>
                <w:rFonts w:ascii="Arial" w:eastAsia="Times New Roman" w:hAnsi="Arial" w:cs="Arial"/>
                <w:i/>
                <w:iCs/>
                <w:color w:val="000000"/>
                <w:sz w:val="18"/>
                <w:szCs w:val="20"/>
                <w:lang w:val="es-CO" w:eastAsia="es-CO"/>
              </w:rPr>
              <w:t xml:space="preserve">Sector Educación </w:t>
            </w:r>
            <w:r w:rsidR="00AB5BD7" w:rsidRPr="005D57AF">
              <w:rPr>
                <w:rFonts w:ascii="Arial" w:eastAsia="Times New Roman" w:hAnsi="Arial" w:cs="Arial"/>
                <w:i/>
                <w:iCs/>
                <w:color w:val="000000"/>
                <w:sz w:val="18"/>
                <w:szCs w:val="20"/>
                <w:lang w:val="es-CO" w:eastAsia="es-CO"/>
              </w:rPr>
              <w:t>–</w:t>
            </w:r>
            <w:r w:rsidR="00AB5BD7" w:rsidRPr="00AB5BD7">
              <w:rPr>
                <w:rFonts w:ascii="Arial" w:eastAsia="Times New Roman" w:hAnsi="Arial" w:cs="Arial"/>
                <w:i/>
                <w:iCs/>
                <w:color w:val="000000"/>
                <w:sz w:val="18"/>
                <w:szCs w:val="20"/>
                <w:lang w:val="es-CO" w:eastAsia="es-CO"/>
              </w:rPr>
              <w:t xml:space="preserve">Programa </w:t>
            </w:r>
            <w:r w:rsidR="00AB5BD7" w:rsidRPr="005D57AF">
              <w:rPr>
                <w:rFonts w:ascii="Arial" w:eastAsia="Times New Roman" w:hAnsi="Arial" w:cs="Arial"/>
                <w:i/>
                <w:iCs/>
                <w:color w:val="000000"/>
                <w:sz w:val="18"/>
                <w:szCs w:val="20"/>
                <w:lang w:val="es-CO" w:eastAsia="es-CO"/>
              </w:rPr>
              <w:t xml:space="preserve">de </w:t>
            </w:r>
            <w:r w:rsidR="00AB5BD7" w:rsidRPr="00AB5BD7">
              <w:rPr>
                <w:rFonts w:ascii="Arial" w:eastAsia="Times New Roman" w:hAnsi="Arial" w:cs="Arial"/>
                <w:i/>
                <w:iCs/>
                <w:color w:val="000000"/>
                <w:sz w:val="18"/>
                <w:szCs w:val="20"/>
                <w:lang w:val="es-CO" w:eastAsia="es-CO"/>
              </w:rPr>
              <w:t>Alimentación Escolar</w:t>
            </w:r>
            <w:r w:rsidR="00AB5BD7">
              <w:rPr>
                <w:rFonts w:ascii="Arial" w:eastAsia="Times New Roman" w:hAnsi="Arial" w:cs="Arial"/>
                <w:color w:val="000000"/>
                <w:sz w:val="18"/>
                <w:szCs w:val="20"/>
                <w:lang w:val="es-CO" w:eastAsia="es-CO"/>
              </w:rPr>
              <w:t>”</w:t>
            </w:r>
            <w:r w:rsidRPr="009410F1">
              <w:rPr>
                <w:rFonts w:ascii="Arial" w:eastAsia="Times New Roman" w:hAnsi="Arial" w:cs="Arial"/>
                <w:color w:val="000000"/>
                <w:sz w:val="18"/>
                <w:szCs w:val="20"/>
                <w:lang w:val="es-CO" w:eastAsia="es-CO"/>
              </w:rPr>
              <w:t xml:space="preserve">. </w:t>
            </w:r>
            <w:r w:rsidR="00AB5BD7">
              <w:rPr>
                <w:rFonts w:ascii="Arial" w:eastAsia="Times New Roman" w:hAnsi="Arial" w:cs="Arial"/>
                <w:color w:val="000000"/>
                <w:sz w:val="18"/>
                <w:szCs w:val="20"/>
                <w:lang w:val="es-CO" w:eastAsia="es-CO"/>
              </w:rPr>
              <w:t xml:space="preserve">en </w:t>
            </w:r>
            <w:r w:rsidRPr="009410F1">
              <w:rPr>
                <w:rFonts w:ascii="Arial" w:eastAsia="Times New Roman" w:hAnsi="Arial" w:cs="Arial"/>
                <w:color w:val="000000"/>
                <w:sz w:val="18"/>
                <w:szCs w:val="20"/>
                <w:lang w:val="es-CO" w:eastAsia="es-CO"/>
              </w:rPr>
              <w:t xml:space="preserve">donde se incluye </w:t>
            </w:r>
            <w:r w:rsidR="00AB5BD7">
              <w:rPr>
                <w:rFonts w:ascii="Arial" w:eastAsia="Times New Roman" w:hAnsi="Arial" w:cs="Arial"/>
                <w:color w:val="000000"/>
                <w:sz w:val="18"/>
                <w:szCs w:val="20"/>
                <w:lang w:val="es-CO" w:eastAsia="es-CO"/>
              </w:rPr>
              <w:t>“</w:t>
            </w:r>
            <w:r w:rsidR="00AB5BD7" w:rsidRPr="005D57AF">
              <w:rPr>
                <w:rFonts w:ascii="Arial" w:eastAsia="Times New Roman" w:hAnsi="Arial" w:cs="Arial"/>
                <w:i/>
                <w:iCs/>
                <w:color w:val="000000"/>
                <w:sz w:val="18"/>
                <w:szCs w:val="20"/>
                <w:lang w:val="es-CO" w:eastAsia="es-CO"/>
              </w:rPr>
              <w:t xml:space="preserve">1. condiciones de cumplimiento de planeación de la prestación del </w:t>
            </w:r>
            <w:r w:rsidR="00AB5BD7" w:rsidRPr="00AB5BD7">
              <w:rPr>
                <w:rFonts w:ascii="Arial" w:eastAsia="Times New Roman" w:hAnsi="Arial" w:cs="Arial"/>
                <w:i/>
                <w:iCs/>
                <w:color w:val="000000"/>
                <w:sz w:val="18"/>
                <w:szCs w:val="20"/>
                <w:lang w:val="es-CO" w:eastAsia="es-CO"/>
              </w:rPr>
              <w:t xml:space="preserve">Servicio </w:t>
            </w:r>
            <w:r w:rsidR="00AB5BD7" w:rsidRPr="005D57AF">
              <w:rPr>
                <w:rFonts w:ascii="Arial" w:eastAsia="Times New Roman" w:hAnsi="Arial" w:cs="Arial"/>
                <w:i/>
                <w:iCs/>
                <w:color w:val="000000"/>
                <w:sz w:val="18"/>
                <w:szCs w:val="20"/>
                <w:lang w:val="es-CO" w:eastAsia="es-CO"/>
              </w:rPr>
              <w:t xml:space="preserve">de </w:t>
            </w:r>
            <w:r w:rsidR="00AB5BD7" w:rsidRPr="00AB5BD7">
              <w:rPr>
                <w:rFonts w:ascii="Arial" w:eastAsia="Times New Roman" w:hAnsi="Arial" w:cs="Arial"/>
                <w:i/>
                <w:iCs/>
                <w:color w:val="000000"/>
                <w:sz w:val="18"/>
                <w:szCs w:val="20"/>
                <w:lang w:val="es-CO" w:eastAsia="es-CO"/>
              </w:rPr>
              <w:t>Alimentación Escolar</w:t>
            </w:r>
            <w:r w:rsidR="00AB5BD7" w:rsidRPr="005D57AF">
              <w:rPr>
                <w:rFonts w:ascii="Arial" w:eastAsia="Times New Roman" w:hAnsi="Arial" w:cs="Arial"/>
                <w:i/>
                <w:iCs/>
                <w:color w:val="000000"/>
                <w:sz w:val="18"/>
                <w:szCs w:val="20"/>
                <w:lang w:val="es-CO" w:eastAsia="es-CO"/>
              </w:rPr>
              <w:t xml:space="preserve">; 2. condiciones de prestación del </w:t>
            </w:r>
            <w:r w:rsidR="00AB5BD7" w:rsidRPr="00AB5BD7">
              <w:rPr>
                <w:rFonts w:ascii="Arial" w:eastAsia="Times New Roman" w:hAnsi="Arial" w:cs="Arial"/>
                <w:i/>
                <w:iCs/>
                <w:color w:val="000000"/>
                <w:sz w:val="18"/>
                <w:szCs w:val="20"/>
                <w:lang w:val="es-CO" w:eastAsia="es-CO"/>
              </w:rPr>
              <w:t xml:space="preserve">Servicio </w:t>
            </w:r>
            <w:r w:rsidR="00AB5BD7" w:rsidRPr="005D57AF">
              <w:rPr>
                <w:rFonts w:ascii="Arial" w:eastAsia="Times New Roman" w:hAnsi="Arial" w:cs="Arial"/>
                <w:i/>
                <w:iCs/>
                <w:color w:val="000000"/>
                <w:sz w:val="18"/>
                <w:szCs w:val="20"/>
                <w:lang w:val="es-CO" w:eastAsia="es-CO"/>
              </w:rPr>
              <w:t xml:space="preserve">de </w:t>
            </w:r>
            <w:r w:rsidR="00AB5BD7" w:rsidRPr="00AB5BD7">
              <w:rPr>
                <w:rFonts w:ascii="Arial" w:eastAsia="Times New Roman" w:hAnsi="Arial" w:cs="Arial"/>
                <w:i/>
                <w:iCs/>
                <w:color w:val="000000"/>
                <w:sz w:val="18"/>
                <w:szCs w:val="20"/>
                <w:lang w:val="es-CO" w:eastAsia="es-CO"/>
              </w:rPr>
              <w:t>Alimentación Escolar</w:t>
            </w:r>
            <w:r w:rsidR="00AB5BD7" w:rsidRPr="005D57AF">
              <w:rPr>
                <w:rFonts w:ascii="Arial" w:eastAsia="Times New Roman" w:hAnsi="Arial" w:cs="Arial"/>
                <w:i/>
                <w:iCs/>
                <w:color w:val="000000"/>
                <w:sz w:val="18"/>
                <w:szCs w:val="20"/>
                <w:lang w:val="es-CO" w:eastAsia="es-CO"/>
              </w:rPr>
              <w:t>; 3. estrategias para la verificación de condiciones</w:t>
            </w:r>
            <w:r w:rsidR="00AB5BD7">
              <w:rPr>
                <w:rFonts w:ascii="Arial" w:eastAsia="Times New Roman" w:hAnsi="Arial" w:cs="Arial"/>
                <w:color w:val="000000"/>
                <w:sz w:val="18"/>
                <w:szCs w:val="20"/>
                <w:lang w:val="es-CO" w:eastAsia="es-CO"/>
              </w:rPr>
              <w:t>”</w:t>
            </w:r>
            <w:r w:rsidRPr="009410F1">
              <w:rPr>
                <w:rFonts w:ascii="Arial" w:eastAsia="Times New Roman" w:hAnsi="Arial" w:cs="Arial"/>
                <w:color w:val="000000"/>
                <w:sz w:val="18"/>
                <w:szCs w:val="20"/>
                <w:lang w:val="es-CO" w:eastAsia="es-CO"/>
              </w:rPr>
              <w:t>. EL Manual fue adoptado mediante Decreto 191 de 2020 y modificado a través de Decreto 013 de 2021.</w:t>
            </w:r>
          </w:p>
        </w:tc>
      </w:tr>
      <w:tr w:rsidR="009022FB" w:rsidRPr="009022FB" w:rsidTr="006C4C6E">
        <w:trPr>
          <w:trHeight w:val="20"/>
          <w:jc w:val="center"/>
        </w:trPr>
        <w:tc>
          <w:tcPr>
            <w:tcW w:w="2972" w:type="dxa"/>
            <w:noWrap/>
            <w:vAlign w:val="center"/>
            <w:hideMark/>
          </w:tcPr>
          <w:p w:rsidR="009022FB" w:rsidRPr="00BB379E" w:rsidRDefault="009022FB" w:rsidP="005D57AF">
            <w:pPr>
              <w:contextualSpacing/>
              <w:jc w:val="center"/>
              <w:rPr>
                <w:rFonts w:ascii="Arial" w:eastAsia="Times New Roman" w:hAnsi="Arial" w:cs="Arial"/>
                <w:b/>
                <w:bCs/>
                <w:color w:val="000000"/>
                <w:sz w:val="20"/>
                <w:szCs w:val="22"/>
                <w:lang w:val="es-CO" w:eastAsia="es-CO"/>
              </w:rPr>
            </w:pPr>
            <w:r w:rsidRPr="00BB379E">
              <w:rPr>
                <w:rFonts w:ascii="Arial" w:eastAsia="Times New Roman" w:hAnsi="Arial" w:cs="Arial"/>
                <w:b/>
                <w:bCs/>
                <w:color w:val="000000"/>
                <w:sz w:val="20"/>
                <w:szCs w:val="22"/>
                <w:lang w:val="es-CO" w:eastAsia="es-CO"/>
              </w:rPr>
              <w:t>Banco de Proyectos</w:t>
            </w:r>
          </w:p>
        </w:tc>
        <w:tc>
          <w:tcPr>
            <w:tcW w:w="7088" w:type="dxa"/>
            <w:noWrap/>
            <w:vAlign w:val="center"/>
            <w:hideMark/>
          </w:tcPr>
          <w:p w:rsidR="009022FB" w:rsidRPr="009410F1" w:rsidRDefault="00DD5F21" w:rsidP="005D57AF">
            <w:pPr>
              <w:contextualSpacing/>
              <w:rPr>
                <w:rFonts w:ascii="Arial" w:eastAsia="Times New Roman" w:hAnsi="Arial" w:cs="Arial"/>
                <w:color w:val="000000"/>
                <w:sz w:val="18"/>
                <w:szCs w:val="20"/>
                <w:lang w:val="es-CO" w:eastAsia="es-CO"/>
              </w:rPr>
            </w:pPr>
            <w:r w:rsidRPr="009410F1">
              <w:rPr>
                <w:rFonts w:ascii="Arial" w:eastAsia="Times New Roman" w:hAnsi="Arial" w:cs="Arial"/>
                <w:color w:val="000000"/>
                <w:sz w:val="18"/>
                <w:szCs w:val="20"/>
                <w:lang w:val="es-CO" w:eastAsia="es-CO"/>
              </w:rPr>
              <w:t xml:space="preserve">El Municipio remite certificación donde el </w:t>
            </w:r>
            <w:r w:rsidR="00AB5BD7">
              <w:rPr>
                <w:rFonts w:ascii="Arial" w:eastAsia="Times New Roman" w:hAnsi="Arial" w:cs="Arial"/>
                <w:color w:val="000000"/>
                <w:sz w:val="18"/>
                <w:szCs w:val="20"/>
                <w:lang w:val="es-CO" w:eastAsia="es-CO"/>
              </w:rPr>
              <w:t>p</w:t>
            </w:r>
            <w:r w:rsidRPr="009410F1">
              <w:rPr>
                <w:rFonts w:ascii="Arial" w:eastAsia="Times New Roman" w:hAnsi="Arial" w:cs="Arial"/>
                <w:color w:val="000000"/>
                <w:sz w:val="18"/>
                <w:szCs w:val="20"/>
                <w:lang w:val="es-CO" w:eastAsia="es-CO"/>
              </w:rPr>
              <w:t xml:space="preserve">rofesional </w:t>
            </w:r>
            <w:r w:rsidR="00AB5BD7">
              <w:rPr>
                <w:rFonts w:ascii="Arial" w:eastAsia="Times New Roman" w:hAnsi="Arial" w:cs="Arial"/>
                <w:color w:val="000000"/>
                <w:sz w:val="18"/>
                <w:szCs w:val="20"/>
                <w:lang w:val="es-CO" w:eastAsia="es-CO"/>
              </w:rPr>
              <w:t>u</w:t>
            </w:r>
            <w:r w:rsidRPr="009410F1">
              <w:rPr>
                <w:rFonts w:ascii="Arial" w:eastAsia="Times New Roman" w:hAnsi="Arial" w:cs="Arial"/>
                <w:color w:val="000000"/>
                <w:sz w:val="18"/>
                <w:szCs w:val="20"/>
                <w:lang w:val="es-CO" w:eastAsia="es-CO"/>
              </w:rPr>
              <w:t>niversitario encargado del Banco de Proyectos certifica que el Proyecto "</w:t>
            </w:r>
            <w:r w:rsidRPr="005D57AF">
              <w:rPr>
                <w:rFonts w:ascii="Arial" w:eastAsia="Times New Roman" w:hAnsi="Arial" w:cs="Arial"/>
                <w:i/>
                <w:iCs/>
                <w:color w:val="000000"/>
                <w:sz w:val="18"/>
                <w:szCs w:val="20"/>
                <w:lang w:val="es-CO" w:eastAsia="es-CO"/>
              </w:rPr>
              <w:t xml:space="preserve">Implementación del Programa de </w:t>
            </w:r>
            <w:r w:rsidRPr="005D57AF">
              <w:rPr>
                <w:rFonts w:ascii="Arial" w:eastAsia="Times New Roman" w:hAnsi="Arial" w:cs="Arial"/>
                <w:i/>
                <w:iCs/>
                <w:color w:val="000000"/>
                <w:sz w:val="18"/>
                <w:szCs w:val="20"/>
                <w:lang w:val="es-CO" w:eastAsia="es-CO"/>
              </w:rPr>
              <w:lastRenderedPageBreak/>
              <w:t>Alimentación Escolar PAE Modalidad Ración para Preparar en Casa para niños niñas y adolescentes matriculados en la vigencia 2021 en las instituciones educativas oficiales del Municipio de Hatonuevo Departamento de La Guajira</w:t>
            </w:r>
            <w:r w:rsidRPr="009410F1">
              <w:rPr>
                <w:rFonts w:ascii="Arial" w:eastAsia="Times New Roman" w:hAnsi="Arial" w:cs="Arial"/>
                <w:color w:val="000000"/>
                <w:sz w:val="18"/>
                <w:szCs w:val="20"/>
                <w:lang w:val="es-CO" w:eastAsia="es-CO"/>
              </w:rPr>
              <w:t xml:space="preserve"> " se encuentra registrado en el Banco de Programas y Proyectos de la Entidad Territorial con No. 2021443780023 con monto de $1.110.000.000.</w:t>
            </w:r>
          </w:p>
        </w:tc>
      </w:tr>
    </w:tbl>
    <w:p w:rsidR="00B43DCA" w:rsidRPr="008E033E" w:rsidRDefault="00B43DCA">
      <w:pPr>
        <w:ind w:right="59"/>
        <w:contextualSpacing/>
        <w:jc w:val="center"/>
        <w:rPr>
          <w:rFonts w:ascii="Arial" w:eastAsia="Arial" w:hAnsi="Arial" w:cs="Arial"/>
          <w:sz w:val="18"/>
          <w:szCs w:val="18"/>
        </w:rPr>
      </w:pPr>
      <w:r w:rsidRPr="008E033E">
        <w:rPr>
          <w:rFonts w:ascii="Arial" w:eastAsia="Arial" w:hAnsi="Arial" w:cs="Arial"/>
          <w:sz w:val="18"/>
          <w:szCs w:val="18"/>
        </w:rPr>
        <w:lastRenderedPageBreak/>
        <w:t>Fuente: Elaboración DAF a partir de la Información presentada por la Entidad Territorial</w:t>
      </w:r>
      <w:r w:rsidR="002E5E82">
        <w:rPr>
          <w:rFonts w:ascii="Arial" w:eastAsia="Arial" w:hAnsi="Arial" w:cs="Arial"/>
          <w:sz w:val="18"/>
          <w:szCs w:val="18"/>
        </w:rPr>
        <w:t>.</w:t>
      </w:r>
    </w:p>
    <w:p w:rsidR="00B43DCA" w:rsidRDefault="00B43DCA">
      <w:pPr>
        <w:ind w:right="59"/>
        <w:contextualSpacing/>
        <w:jc w:val="both"/>
        <w:rPr>
          <w:rFonts w:ascii="Arial" w:eastAsia="Arial" w:hAnsi="Arial" w:cs="Arial"/>
          <w:sz w:val="22"/>
          <w:szCs w:val="22"/>
        </w:rPr>
      </w:pPr>
    </w:p>
    <w:p w:rsidR="00186503" w:rsidRDefault="00464A9D">
      <w:pPr>
        <w:ind w:right="59"/>
        <w:contextualSpacing/>
        <w:jc w:val="both"/>
        <w:rPr>
          <w:rFonts w:ascii="Arial" w:eastAsia="Arial" w:hAnsi="Arial" w:cs="Arial"/>
          <w:sz w:val="22"/>
          <w:szCs w:val="22"/>
        </w:rPr>
      </w:pPr>
      <w:r>
        <w:rPr>
          <w:rFonts w:ascii="Arial" w:eastAsia="Arial" w:hAnsi="Arial" w:cs="Arial"/>
          <w:sz w:val="22"/>
          <w:szCs w:val="22"/>
        </w:rPr>
        <w:t xml:space="preserve">Teniendo en cuenta que el Municipio de </w:t>
      </w:r>
      <w:r w:rsidR="004C0152">
        <w:rPr>
          <w:rFonts w:ascii="Arial" w:eastAsia="Arial" w:hAnsi="Arial" w:cs="Arial"/>
          <w:sz w:val="22"/>
          <w:szCs w:val="22"/>
        </w:rPr>
        <w:t>Hatonuevo</w:t>
      </w:r>
      <w:r>
        <w:rPr>
          <w:rFonts w:ascii="Arial" w:eastAsia="Arial" w:hAnsi="Arial" w:cs="Arial"/>
          <w:sz w:val="22"/>
          <w:szCs w:val="22"/>
        </w:rPr>
        <w:t xml:space="preserve"> es una Entidad Territorial No Certificada en </w:t>
      </w:r>
      <w:r w:rsidR="002E5E82">
        <w:rPr>
          <w:rFonts w:ascii="Arial" w:eastAsia="Arial" w:hAnsi="Arial" w:cs="Arial"/>
          <w:sz w:val="22"/>
          <w:szCs w:val="22"/>
        </w:rPr>
        <w:t>E</w:t>
      </w:r>
      <w:r>
        <w:rPr>
          <w:rFonts w:ascii="Arial" w:eastAsia="Arial" w:hAnsi="Arial" w:cs="Arial"/>
          <w:sz w:val="22"/>
          <w:szCs w:val="22"/>
        </w:rPr>
        <w:t>ducación y que realizó transferencia al Departamento de La Guajira en la</w:t>
      </w:r>
      <w:r w:rsidR="00D73D7C">
        <w:rPr>
          <w:rFonts w:ascii="Arial" w:eastAsia="Arial" w:hAnsi="Arial" w:cs="Arial"/>
          <w:sz w:val="22"/>
          <w:szCs w:val="22"/>
        </w:rPr>
        <w:t>s</w:t>
      </w:r>
      <w:r>
        <w:rPr>
          <w:rFonts w:ascii="Arial" w:eastAsia="Arial" w:hAnsi="Arial" w:cs="Arial"/>
          <w:sz w:val="22"/>
          <w:szCs w:val="22"/>
        </w:rPr>
        <w:t xml:space="preserve"> vigencia</w:t>
      </w:r>
      <w:r w:rsidR="00D73D7C">
        <w:rPr>
          <w:rFonts w:ascii="Arial" w:eastAsia="Arial" w:hAnsi="Arial" w:cs="Arial"/>
          <w:sz w:val="22"/>
          <w:szCs w:val="22"/>
        </w:rPr>
        <w:t>s</w:t>
      </w:r>
      <w:r>
        <w:rPr>
          <w:rFonts w:ascii="Arial" w:eastAsia="Arial" w:hAnsi="Arial" w:cs="Arial"/>
          <w:sz w:val="22"/>
          <w:szCs w:val="22"/>
        </w:rPr>
        <w:t xml:space="preserve"> 2020</w:t>
      </w:r>
      <w:r w:rsidR="00D73D7C">
        <w:rPr>
          <w:rFonts w:ascii="Arial" w:eastAsia="Arial" w:hAnsi="Arial" w:cs="Arial"/>
          <w:sz w:val="22"/>
          <w:szCs w:val="22"/>
        </w:rPr>
        <w:t xml:space="preserve"> y 2021</w:t>
      </w:r>
      <w:r>
        <w:rPr>
          <w:rFonts w:ascii="Arial" w:eastAsia="Arial" w:hAnsi="Arial" w:cs="Arial"/>
          <w:sz w:val="22"/>
          <w:szCs w:val="22"/>
        </w:rPr>
        <w:t xml:space="preserve"> para la prestación del </w:t>
      </w:r>
      <w:r w:rsidR="002E5E82">
        <w:rPr>
          <w:rFonts w:ascii="Arial" w:eastAsia="Arial" w:hAnsi="Arial" w:cs="Arial"/>
          <w:sz w:val="22"/>
          <w:szCs w:val="22"/>
        </w:rPr>
        <w:t>S</w:t>
      </w:r>
      <w:r>
        <w:rPr>
          <w:rFonts w:ascii="Arial" w:eastAsia="Arial" w:hAnsi="Arial" w:cs="Arial"/>
          <w:sz w:val="22"/>
          <w:szCs w:val="22"/>
        </w:rPr>
        <w:t>ervicio de Alimentación Escolar, entonces se concluye que no es necesaria la inclusión del Plan Anual de Adquisiciones de la Entidad Territorial. En este sentido la calificación se hará sobre seis (6) herramientas de las cuales el Municipio</w:t>
      </w:r>
      <w:r w:rsidR="00D73D7C">
        <w:rPr>
          <w:rFonts w:ascii="Arial" w:eastAsia="Arial" w:hAnsi="Arial" w:cs="Arial"/>
          <w:sz w:val="22"/>
          <w:szCs w:val="22"/>
        </w:rPr>
        <w:t xml:space="preserve"> cumple con el requerimiento de inclusión del PAE en (6</w:t>
      </w:r>
      <w:r>
        <w:rPr>
          <w:rFonts w:ascii="Arial" w:eastAsia="Arial" w:hAnsi="Arial" w:cs="Arial"/>
          <w:sz w:val="22"/>
          <w:szCs w:val="22"/>
        </w:rPr>
        <w:t>) de ellas.</w:t>
      </w:r>
      <w:r w:rsidR="00D73D7C">
        <w:rPr>
          <w:rFonts w:ascii="Arial" w:eastAsia="Arial" w:hAnsi="Arial" w:cs="Arial"/>
          <w:sz w:val="22"/>
          <w:szCs w:val="22"/>
        </w:rPr>
        <w:t xml:space="preserve"> No obstante, se recomienda la revisión de los valores incluidos en cada herramienta con el fin de que se guarde consistencia entre todas las fuentes de información solicitadas.</w:t>
      </w:r>
    </w:p>
    <w:p w:rsidR="00464A9D" w:rsidRDefault="00464A9D">
      <w:pPr>
        <w:ind w:right="59"/>
        <w:contextualSpacing/>
        <w:jc w:val="both"/>
        <w:rPr>
          <w:rFonts w:eastAsia="Arial" w:cs="Arial"/>
          <w:szCs w:val="22"/>
        </w:rPr>
      </w:pPr>
    </w:p>
    <w:p w:rsidR="00186503" w:rsidRPr="003C4552" w:rsidRDefault="00BB379E">
      <w:pPr>
        <w:ind w:right="59"/>
        <w:contextualSpacing/>
        <w:jc w:val="both"/>
        <w:rPr>
          <w:rFonts w:ascii="Arial" w:eastAsia="Arial" w:hAnsi="Arial" w:cs="Arial"/>
          <w:b/>
          <w:sz w:val="22"/>
          <w:szCs w:val="22"/>
        </w:rPr>
      </w:pPr>
      <w:r>
        <w:rPr>
          <w:rFonts w:ascii="Arial" w:eastAsia="Arial" w:hAnsi="Arial" w:cs="Arial"/>
          <w:b/>
          <w:sz w:val="22"/>
          <w:szCs w:val="22"/>
        </w:rPr>
        <w:t>Indicador</w:t>
      </w:r>
      <w:r w:rsidR="00186503">
        <w:rPr>
          <w:rFonts w:ascii="Arial" w:eastAsia="Arial" w:hAnsi="Arial" w:cs="Arial"/>
          <w:b/>
          <w:sz w:val="22"/>
          <w:szCs w:val="22"/>
        </w:rPr>
        <w:t xml:space="preserve"> </w:t>
      </w:r>
      <w:r w:rsidR="00186503" w:rsidRPr="00523C6B">
        <w:rPr>
          <w:rFonts w:ascii="Arial" w:eastAsia="Arial" w:hAnsi="Arial" w:cs="Arial"/>
          <w:b/>
          <w:sz w:val="22"/>
          <w:szCs w:val="22"/>
        </w:rPr>
        <w:t xml:space="preserve">de la </w:t>
      </w:r>
      <w:r w:rsidR="00AB5BD7">
        <w:rPr>
          <w:rFonts w:ascii="Arial" w:eastAsia="Arial" w:hAnsi="Arial" w:cs="Arial"/>
          <w:b/>
          <w:sz w:val="22"/>
          <w:szCs w:val="22"/>
        </w:rPr>
        <w:t>A</w:t>
      </w:r>
      <w:r w:rsidR="00186503" w:rsidRPr="00523C6B">
        <w:rPr>
          <w:rFonts w:ascii="Arial" w:eastAsia="Arial" w:hAnsi="Arial" w:cs="Arial"/>
          <w:b/>
          <w:sz w:val="22"/>
          <w:szCs w:val="22"/>
        </w:rPr>
        <w:t xml:space="preserve">ctividad: </w:t>
      </w:r>
      <w:r w:rsidR="00D73D7C">
        <w:rPr>
          <w:rFonts w:ascii="Arial" w:eastAsia="Arial" w:hAnsi="Arial" w:cs="Arial"/>
          <w:b/>
          <w:sz w:val="22"/>
          <w:szCs w:val="22"/>
        </w:rPr>
        <w:t>100</w:t>
      </w:r>
      <w:r w:rsidR="002E5E82">
        <w:rPr>
          <w:rFonts w:ascii="Arial" w:eastAsia="Arial" w:hAnsi="Arial" w:cs="Arial"/>
          <w:b/>
          <w:sz w:val="22"/>
          <w:szCs w:val="22"/>
        </w:rPr>
        <w:t xml:space="preserve"> </w:t>
      </w:r>
      <w:r w:rsidR="00464A9D">
        <w:rPr>
          <w:rFonts w:ascii="Arial" w:eastAsia="Arial" w:hAnsi="Arial" w:cs="Arial"/>
          <w:b/>
          <w:sz w:val="22"/>
          <w:szCs w:val="22"/>
        </w:rPr>
        <w:t>%</w:t>
      </w:r>
      <w:r w:rsidR="002E5E82">
        <w:rPr>
          <w:rFonts w:ascii="Arial" w:eastAsia="Arial" w:hAnsi="Arial" w:cs="Arial"/>
          <w:b/>
          <w:sz w:val="22"/>
          <w:szCs w:val="22"/>
        </w:rPr>
        <w:t>.</w:t>
      </w:r>
    </w:p>
    <w:p w:rsidR="00847C9E" w:rsidRPr="006C279A" w:rsidRDefault="00847C9E">
      <w:pPr>
        <w:ind w:right="59"/>
        <w:contextualSpacing/>
        <w:jc w:val="both"/>
        <w:rPr>
          <w:rFonts w:ascii="Arial" w:eastAsia="Arial" w:hAnsi="Arial" w:cs="Arial"/>
          <w:b/>
          <w:sz w:val="22"/>
          <w:szCs w:val="22"/>
        </w:rPr>
      </w:pPr>
    </w:p>
    <w:p w:rsidR="00004275" w:rsidRPr="00313799" w:rsidRDefault="00186503">
      <w:pPr>
        <w:contextualSpacing/>
        <w:jc w:val="both"/>
        <w:rPr>
          <w:rFonts w:ascii="Arial" w:eastAsia="Arial" w:hAnsi="Arial" w:cs="Arial"/>
          <w:b/>
          <w:sz w:val="22"/>
          <w:szCs w:val="22"/>
        </w:rPr>
      </w:pPr>
      <w:r>
        <w:rPr>
          <w:rFonts w:ascii="Arial" w:eastAsia="Arial" w:hAnsi="Arial" w:cs="Arial"/>
          <w:b/>
          <w:sz w:val="22"/>
          <w:szCs w:val="22"/>
        </w:rPr>
        <w:t>Actividad No. 9</w:t>
      </w:r>
      <w:r w:rsidR="00004275" w:rsidRPr="00313799">
        <w:rPr>
          <w:rFonts w:ascii="Arial" w:eastAsia="Arial" w:hAnsi="Arial" w:cs="Arial"/>
          <w:b/>
          <w:sz w:val="22"/>
          <w:szCs w:val="22"/>
        </w:rPr>
        <w:t xml:space="preserve"> </w:t>
      </w:r>
      <w:r w:rsidRPr="00186503">
        <w:rPr>
          <w:rFonts w:ascii="Arial" w:eastAsia="Arial" w:hAnsi="Arial" w:cs="Arial"/>
          <w:b/>
          <w:sz w:val="22"/>
          <w:szCs w:val="22"/>
        </w:rPr>
        <w:t>Crear dentro del manual de procesos y procedimientos un capítulo PAE en donde se determinen las condiciones a través de las cuales se haga la supervisión al Programa, en</w:t>
      </w:r>
      <w:r>
        <w:rPr>
          <w:rFonts w:ascii="Arial" w:eastAsia="Arial" w:hAnsi="Arial" w:cs="Arial"/>
          <w:b/>
          <w:sz w:val="22"/>
          <w:szCs w:val="22"/>
        </w:rPr>
        <w:t xml:space="preserve"> </w:t>
      </w:r>
      <w:r w:rsidRPr="00186503">
        <w:rPr>
          <w:rFonts w:ascii="Arial" w:eastAsia="Arial" w:hAnsi="Arial" w:cs="Arial"/>
          <w:b/>
          <w:sz w:val="22"/>
          <w:szCs w:val="22"/>
        </w:rPr>
        <w:t>los casos en que contrate el Servicio</w:t>
      </w:r>
      <w:r w:rsidR="002E5E82">
        <w:rPr>
          <w:rFonts w:ascii="Arial" w:eastAsia="Arial" w:hAnsi="Arial" w:cs="Arial"/>
          <w:b/>
          <w:sz w:val="22"/>
          <w:szCs w:val="22"/>
        </w:rPr>
        <w:t>.</w:t>
      </w:r>
    </w:p>
    <w:p w:rsidR="00004275" w:rsidRDefault="00004275">
      <w:pPr>
        <w:contextualSpacing/>
        <w:rPr>
          <w:rFonts w:eastAsia="Arial" w:cs="Arial"/>
          <w:szCs w:val="22"/>
        </w:rPr>
      </w:pPr>
    </w:p>
    <w:p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0082749E">
        <w:rPr>
          <w:rFonts w:ascii="Arial" w:eastAsia="Arial" w:hAnsi="Arial" w:cs="Arial"/>
          <w:sz w:val="22"/>
          <w:szCs w:val="22"/>
        </w:rPr>
        <w:t xml:space="preserve"> cumplir </w:t>
      </w:r>
      <w:r>
        <w:rPr>
          <w:rFonts w:ascii="Arial" w:eastAsia="Arial" w:hAnsi="Arial" w:cs="Arial"/>
          <w:sz w:val="22"/>
          <w:szCs w:val="22"/>
        </w:rPr>
        <w:t>la Entidad Territorial</w:t>
      </w:r>
      <w:r w:rsidR="00262B66">
        <w:rPr>
          <w:rFonts w:ascii="Arial" w:eastAsia="Arial" w:hAnsi="Arial" w:cs="Arial"/>
          <w:sz w:val="22"/>
          <w:szCs w:val="22"/>
        </w:rPr>
        <w:t>.</w:t>
      </w:r>
    </w:p>
    <w:p w:rsidR="00186503" w:rsidRDefault="00186503">
      <w:pPr>
        <w:ind w:right="59"/>
        <w:contextualSpacing/>
        <w:jc w:val="both"/>
        <w:rPr>
          <w:rFonts w:ascii="Arial" w:eastAsia="Arial" w:hAnsi="Arial" w:cs="Arial"/>
          <w:sz w:val="22"/>
          <w:szCs w:val="22"/>
        </w:rPr>
      </w:pPr>
      <w:r w:rsidRPr="003C4552">
        <w:rPr>
          <w:rFonts w:ascii="Arial" w:eastAsia="Arial" w:hAnsi="Arial" w:cs="Arial"/>
          <w:sz w:val="22"/>
          <w:szCs w:val="22"/>
        </w:rPr>
        <w:t xml:space="preserve"> </w:t>
      </w:r>
    </w:p>
    <w:p w:rsidR="00464A9D" w:rsidRDefault="00464A9D">
      <w:pPr>
        <w:ind w:right="59"/>
        <w:contextualSpacing/>
        <w:jc w:val="both"/>
        <w:rPr>
          <w:rFonts w:ascii="Arial" w:eastAsia="Arial" w:hAnsi="Arial" w:cs="Arial"/>
          <w:sz w:val="22"/>
          <w:szCs w:val="22"/>
        </w:rPr>
      </w:pPr>
      <w:r>
        <w:rPr>
          <w:rFonts w:ascii="Arial" w:eastAsia="Arial" w:hAnsi="Arial" w:cs="Arial"/>
          <w:sz w:val="22"/>
          <w:szCs w:val="22"/>
        </w:rPr>
        <w:t xml:space="preserve">El Municipio de </w:t>
      </w:r>
      <w:r w:rsidR="004C0152">
        <w:rPr>
          <w:rFonts w:ascii="Arial" w:eastAsia="Arial" w:hAnsi="Arial" w:cs="Arial"/>
          <w:sz w:val="22"/>
          <w:szCs w:val="22"/>
        </w:rPr>
        <w:t>Hatonuevo</w:t>
      </w:r>
      <w:r w:rsidR="00D73D7C">
        <w:rPr>
          <w:rFonts w:ascii="Arial" w:eastAsia="Arial" w:hAnsi="Arial" w:cs="Arial"/>
          <w:sz w:val="22"/>
          <w:szCs w:val="22"/>
        </w:rPr>
        <w:t xml:space="preserve"> </w:t>
      </w:r>
      <w:r w:rsidR="00D73D7C" w:rsidRPr="00D73D7C">
        <w:rPr>
          <w:rFonts w:ascii="Arial" w:eastAsia="Arial" w:hAnsi="Arial" w:cs="Arial"/>
          <w:sz w:val="22"/>
          <w:szCs w:val="22"/>
        </w:rPr>
        <w:t xml:space="preserve">remite el Decreto </w:t>
      </w:r>
      <w:r w:rsidR="00D73D7C">
        <w:rPr>
          <w:rFonts w:ascii="Arial" w:eastAsia="Arial" w:hAnsi="Arial" w:cs="Arial"/>
          <w:sz w:val="22"/>
          <w:szCs w:val="22"/>
        </w:rPr>
        <w:t>013 del 2021 "</w:t>
      </w:r>
      <w:r w:rsidR="00D73D7C" w:rsidRPr="00D73D7C">
        <w:rPr>
          <w:rFonts w:ascii="Arial" w:eastAsia="Arial" w:hAnsi="Arial" w:cs="Arial"/>
          <w:i/>
          <w:sz w:val="22"/>
          <w:szCs w:val="22"/>
        </w:rPr>
        <w:t>Por el cual se adiciona el Capítulo IX al Manual de Contratación y el Capítulo V al Manual de Supervisión en lo que respecta al Programa de Alimentación Escolar del Municipio de Hatonuevo - La Guajira" así mismo remite el Documento anexo sobre el Manual de Procesos y Procedimientos</w:t>
      </w:r>
      <w:r w:rsidR="00A42BE1">
        <w:rPr>
          <w:rFonts w:ascii="Arial" w:eastAsia="Arial" w:hAnsi="Arial" w:cs="Arial"/>
          <w:sz w:val="22"/>
          <w:szCs w:val="22"/>
        </w:rPr>
        <w:t>”.</w:t>
      </w:r>
    </w:p>
    <w:p w:rsidR="00D73D7C" w:rsidRDefault="00D73D7C">
      <w:pPr>
        <w:ind w:right="59"/>
        <w:contextualSpacing/>
        <w:jc w:val="both"/>
        <w:rPr>
          <w:rFonts w:ascii="Arial" w:eastAsia="Arial" w:hAnsi="Arial" w:cs="Arial"/>
          <w:sz w:val="22"/>
          <w:szCs w:val="22"/>
        </w:rPr>
      </w:pPr>
    </w:p>
    <w:p w:rsidR="00D73D7C" w:rsidRDefault="00D73D7C">
      <w:pPr>
        <w:ind w:right="59"/>
        <w:contextualSpacing/>
        <w:jc w:val="both"/>
        <w:rPr>
          <w:rFonts w:ascii="Arial" w:eastAsia="Arial" w:hAnsi="Arial" w:cs="Arial"/>
          <w:sz w:val="22"/>
          <w:szCs w:val="22"/>
        </w:rPr>
      </w:pPr>
      <w:r>
        <w:rPr>
          <w:rFonts w:ascii="Arial" w:eastAsia="Arial" w:hAnsi="Arial" w:cs="Arial"/>
          <w:sz w:val="22"/>
          <w:szCs w:val="22"/>
        </w:rPr>
        <w:t>El p</w:t>
      </w:r>
      <w:r w:rsidR="006C4C6E">
        <w:rPr>
          <w:rFonts w:ascii="Arial" w:eastAsia="Arial" w:hAnsi="Arial" w:cs="Arial"/>
          <w:sz w:val="22"/>
          <w:szCs w:val="22"/>
        </w:rPr>
        <w:t>roceso cuenta con un total de do</w:t>
      </w:r>
      <w:r>
        <w:rPr>
          <w:rFonts w:ascii="Arial" w:eastAsia="Arial" w:hAnsi="Arial" w:cs="Arial"/>
          <w:sz w:val="22"/>
          <w:szCs w:val="22"/>
        </w:rPr>
        <w:t>ce (</w:t>
      </w:r>
      <w:r w:rsidR="006C4C6E">
        <w:rPr>
          <w:rFonts w:ascii="Arial" w:eastAsia="Arial" w:hAnsi="Arial" w:cs="Arial"/>
          <w:sz w:val="22"/>
          <w:szCs w:val="22"/>
        </w:rPr>
        <w:t>12</w:t>
      </w:r>
      <w:r>
        <w:rPr>
          <w:rFonts w:ascii="Arial" w:eastAsia="Arial" w:hAnsi="Arial" w:cs="Arial"/>
          <w:sz w:val="22"/>
          <w:szCs w:val="22"/>
        </w:rPr>
        <w:t xml:space="preserve">) procesos entre los que se encuentran: 1. </w:t>
      </w:r>
      <w:r w:rsidR="00A42BE1">
        <w:rPr>
          <w:rFonts w:ascii="Arial" w:eastAsia="Arial" w:hAnsi="Arial" w:cs="Arial"/>
          <w:sz w:val="22"/>
          <w:szCs w:val="22"/>
        </w:rPr>
        <w:t>V</w:t>
      </w:r>
      <w:r w:rsidRPr="00D73D7C">
        <w:rPr>
          <w:rFonts w:ascii="Arial" w:eastAsia="Arial" w:hAnsi="Arial" w:cs="Arial"/>
          <w:sz w:val="22"/>
          <w:szCs w:val="22"/>
        </w:rPr>
        <w:t xml:space="preserve">erificación de la </w:t>
      </w:r>
      <w:r w:rsidR="00A42BE1">
        <w:rPr>
          <w:rFonts w:ascii="Arial" w:eastAsia="Arial" w:hAnsi="Arial" w:cs="Arial"/>
          <w:sz w:val="22"/>
          <w:szCs w:val="22"/>
        </w:rPr>
        <w:t>i</w:t>
      </w:r>
      <w:r w:rsidRPr="00D73D7C">
        <w:rPr>
          <w:rFonts w:ascii="Arial" w:eastAsia="Arial" w:hAnsi="Arial" w:cs="Arial"/>
          <w:sz w:val="22"/>
          <w:szCs w:val="22"/>
        </w:rPr>
        <w:t xml:space="preserve">nclusión del Programa de Alimentación Escolar en el Plan de Acción de la Vigencia, </w:t>
      </w:r>
      <w:r w:rsidR="00A42BE1">
        <w:rPr>
          <w:rFonts w:ascii="Arial" w:eastAsia="Arial" w:hAnsi="Arial" w:cs="Arial"/>
          <w:sz w:val="22"/>
          <w:szCs w:val="22"/>
        </w:rPr>
        <w:t>v</w:t>
      </w:r>
      <w:r w:rsidRPr="00D73D7C">
        <w:rPr>
          <w:rFonts w:ascii="Arial" w:eastAsia="Arial" w:hAnsi="Arial" w:cs="Arial"/>
          <w:sz w:val="22"/>
          <w:szCs w:val="22"/>
        </w:rPr>
        <w:t xml:space="preserve">erificación de las </w:t>
      </w:r>
      <w:r w:rsidR="00A42BE1">
        <w:rPr>
          <w:rFonts w:ascii="Arial" w:eastAsia="Arial" w:hAnsi="Arial" w:cs="Arial"/>
          <w:sz w:val="22"/>
          <w:szCs w:val="22"/>
        </w:rPr>
        <w:t>m</w:t>
      </w:r>
      <w:r w:rsidRPr="00D73D7C">
        <w:rPr>
          <w:rFonts w:ascii="Arial" w:eastAsia="Arial" w:hAnsi="Arial" w:cs="Arial"/>
          <w:sz w:val="22"/>
          <w:szCs w:val="22"/>
        </w:rPr>
        <w:t xml:space="preserve">etas de </w:t>
      </w:r>
      <w:r w:rsidR="00A42BE1">
        <w:rPr>
          <w:rFonts w:ascii="Arial" w:eastAsia="Arial" w:hAnsi="Arial" w:cs="Arial"/>
          <w:sz w:val="22"/>
          <w:szCs w:val="22"/>
        </w:rPr>
        <w:t>p</w:t>
      </w:r>
      <w:r w:rsidRPr="00D73D7C">
        <w:rPr>
          <w:rFonts w:ascii="Arial" w:eastAsia="Arial" w:hAnsi="Arial" w:cs="Arial"/>
          <w:sz w:val="22"/>
          <w:szCs w:val="22"/>
        </w:rPr>
        <w:t>roductos en el Plan de Desarrollo, PO</w:t>
      </w:r>
      <w:r>
        <w:rPr>
          <w:rFonts w:ascii="Arial" w:eastAsia="Arial" w:hAnsi="Arial" w:cs="Arial"/>
          <w:sz w:val="22"/>
          <w:szCs w:val="22"/>
        </w:rPr>
        <w:t xml:space="preserve">AI y Presupuesto de la </w:t>
      </w:r>
      <w:r w:rsidR="00A42BE1">
        <w:rPr>
          <w:rFonts w:ascii="Arial" w:eastAsia="Arial" w:hAnsi="Arial" w:cs="Arial"/>
          <w:sz w:val="22"/>
          <w:szCs w:val="22"/>
        </w:rPr>
        <w:t>v</w:t>
      </w:r>
      <w:r>
        <w:rPr>
          <w:rFonts w:ascii="Arial" w:eastAsia="Arial" w:hAnsi="Arial" w:cs="Arial"/>
          <w:sz w:val="22"/>
          <w:szCs w:val="22"/>
        </w:rPr>
        <w:t xml:space="preserve">igencia, 2. </w:t>
      </w:r>
      <w:r w:rsidR="00A42BE1">
        <w:rPr>
          <w:rFonts w:ascii="Arial" w:eastAsia="Arial" w:hAnsi="Arial" w:cs="Arial"/>
          <w:sz w:val="22"/>
          <w:szCs w:val="22"/>
        </w:rPr>
        <w:t>M</w:t>
      </w:r>
      <w:r w:rsidRPr="00D73D7C">
        <w:rPr>
          <w:rFonts w:ascii="Arial" w:eastAsia="Arial" w:hAnsi="Arial" w:cs="Arial"/>
          <w:sz w:val="22"/>
          <w:szCs w:val="22"/>
        </w:rPr>
        <w:t xml:space="preserve">esa de </w:t>
      </w:r>
      <w:r w:rsidR="00A42BE1">
        <w:rPr>
          <w:rFonts w:ascii="Arial" w:eastAsia="Arial" w:hAnsi="Arial" w:cs="Arial"/>
          <w:sz w:val="22"/>
          <w:szCs w:val="22"/>
        </w:rPr>
        <w:t>t</w:t>
      </w:r>
      <w:r w:rsidRPr="00D73D7C">
        <w:rPr>
          <w:rFonts w:ascii="Arial" w:eastAsia="Arial" w:hAnsi="Arial" w:cs="Arial"/>
          <w:sz w:val="22"/>
          <w:szCs w:val="22"/>
        </w:rPr>
        <w:t xml:space="preserve">rabajo para la </w:t>
      </w:r>
      <w:r w:rsidR="00A42BE1">
        <w:rPr>
          <w:rFonts w:ascii="Arial" w:eastAsia="Arial" w:hAnsi="Arial" w:cs="Arial"/>
          <w:sz w:val="22"/>
          <w:szCs w:val="22"/>
        </w:rPr>
        <w:t>p</w:t>
      </w:r>
      <w:r w:rsidRPr="00D73D7C">
        <w:rPr>
          <w:rFonts w:ascii="Arial" w:eastAsia="Arial" w:hAnsi="Arial" w:cs="Arial"/>
          <w:sz w:val="22"/>
          <w:szCs w:val="22"/>
        </w:rPr>
        <w:t xml:space="preserve">riorización </w:t>
      </w:r>
      <w:r>
        <w:rPr>
          <w:rFonts w:ascii="Arial" w:eastAsia="Arial" w:hAnsi="Arial" w:cs="Arial"/>
          <w:sz w:val="22"/>
          <w:szCs w:val="22"/>
        </w:rPr>
        <w:t xml:space="preserve">de las </w:t>
      </w:r>
      <w:r w:rsidR="00A42BE1">
        <w:rPr>
          <w:rFonts w:ascii="Arial" w:eastAsia="Arial" w:hAnsi="Arial" w:cs="Arial"/>
          <w:sz w:val="22"/>
          <w:szCs w:val="22"/>
        </w:rPr>
        <w:t>i</w:t>
      </w:r>
      <w:r>
        <w:rPr>
          <w:rFonts w:ascii="Arial" w:eastAsia="Arial" w:hAnsi="Arial" w:cs="Arial"/>
          <w:sz w:val="22"/>
          <w:szCs w:val="22"/>
        </w:rPr>
        <w:t xml:space="preserve">nstituciones </w:t>
      </w:r>
      <w:r w:rsidR="00A42BE1">
        <w:rPr>
          <w:rFonts w:ascii="Arial" w:eastAsia="Arial" w:hAnsi="Arial" w:cs="Arial"/>
          <w:sz w:val="22"/>
          <w:szCs w:val="22"/>
        </w:rPr>
        <w:t>e</w:t>
      </w:r>
      <w:r>
        <w:rPr>
          <w:rFonts w:ascii="Arial" w:eastAsia="Arial" w:hAnsi="Arial" w:cs="Arial"/>
          <w:sz w:val="22"/>
          <w:szCs w:val="22"/>
        </w:rPr>
        <w:t xml:space="preserve">ducativas, 3. </w:t>
      </w:r>
      <w:r w:rsidRPr="00D73D7C">
        <w:rPr>
          <w:rFonts w:ascii="Arial" w:eastAsia="Arial" w:hAnsi="Arial" w:cs="Arial"/>
          <w:sz w:val="22"/>
          <w:szCs w:val="22"/>
        </w:rPr>
        <w:t xml:space="preserve">Elaboración del Diagnóstico Situacional del Municipio y análisis de la información, 4. Convocatoria para la </w:t>
      </w:r>
      <w:r w:rsidR="00A42BE1">
        <w:rPr>
          <w:rFonts w:ascii="Arial" w:eastAsia="Arial" w:hAnsi="Arial" w:cs="Arial"/>
          <w:sz w:val="22"/>
          <w:szCs w:val="22"/>
        </w:rPr>
        <w:t>p</w:t>
      </w:r>
      <w:r w:rsidRPr="00D73D7C">
        <w:rPr>
          <w:rFonts w:ascii="Arial" w:eastAsia="Arial" w:hAnsi="Arial" w:cs="Arial"/>
          <w:sz w:val="22"/>
          <w:szCs w:val="22"/>
        </w:rPr>
        <w:t xml:space="preserve">riorización de las </w:t>
      </w:r>
      <w:r w:rsidR="00A42BE1">
        <w:rPr>
          <w:rFonts w:ascii="Arial" w:eastAsia="Arial" w:hAnsi="Arial" w:cs="Arial"/>
          <w:sz w:val="22"/>
          <w:szCs w:val="22"/>
        </w:rPr>
        <w:t>i</w:t>
      </w:r>
      <w:r w:rsidRPr="00D73D7C">
        <w:rPr>
          <w:rFonts w:ascii="Arial" w:eastAsia="Arial" w:hAnsi="Arial" w:cs="Arial"/>
          <w:sz w:val="22"/>
          <w:szCs w:val="22"/>
        </w:rPr>
        <w:t xml:space="preserve">nstituciones </w:t>
      </w:r>
      <w:r w:rsidR="00A42BE1">
        <w:rPr>
          <w:rFonts w:ascii="Arial" w:eastAsia="Arial" w:hAnsi="Arial" w:cs="Arial"/>
          <w:sz w:val="22"/>
          <w:szCs w:val="22"/>
        </w:rPr>
        <w:t>e</w:t>
      </w:r>
      <w:r w:rsidRPr="00D73D7C">
        <w:rPr>
          <w:rFonts w:ascii="Arial" w:eastAsia="Arial" w:hAnsi="Arial" w:cs="Arial"/>
          <w:sz w:val="22"/>
          <w:szCs w:val="22"/>
        </w:rPr>
        <w:t>ducativas, 5 Selección del tipo de complemento alimentario a suministrar y la</w:t>
      </w:r>
      <w:r>
        <w:rPr>
          <w:rFonts w:ascii="Arial" w:eastAsia="Arial" w:hAnsi="Arial" w:cs="Arial"/>
          <w:sz w:val="22"/>
          <w:szCs w:val="22"/>
        </w:rPr>
        <w:t xml:space="preserve"> </w:t>
      </w:r>
      <w:r w:rsidR="00A42BE1">
        <w:rPr>
          <w:rFonts w:ascii="Arial" w:eastAsia="Arial" w:hAnsi="Arial" w:cs="Arial"/>
          <w:sz w:val="22"/>
          <w:szCs w:val="22"/>
        </w:rPr>
        <w:t>m</w:t>
      </w:r>
      <w:r>
        <w:rPr>
          <w:rFonts w:ascii="Arial" w:eastAsia="Arial" w:hAnsi="Arial" w:cs="Arial"/>
          <w:sz w:val="22"/>
          <w:szCs w:val="22"/>
        </w:rPr>
        <w:t xml:space="preserve">odalidad de </w:t>
      </w:r>
      <w:r w:rsidR="00A42BE1">
        <w:rPr>
          <w:rFonts w:ascii="Arial" w:eastAsia="Arial" w:hAnsi="Arial" w:cs="Arial"/>
          <w:sz w:val="22"/>
          <w:szCs w:val="22"/>
        </w:rPr>
        <w:t>e</w:t>
      </w:r>
      <w:r>
        <w:rPr>
          <w:rFonts w:ascii="Arial" w:eastAsia="Arial" w:hAnsi="Arial" w:cs="Arial"/>
          <w:sz w:val="22"/>
          <w:szCs w:val="22"/>
        </w:rPr>
        <w:t>laboración</w:t>
      </w:r>
      <w:r w:rsidRPr="00D73D7C">
        <w:rPr>
          <w:rFonts w:ascii="Arial" w:eastAsia="Arial" w:hAnsi="Arial" w:cs="Arial"/>
          <w:sz w:val="22"/>
          <w:szCs w:val="22"/>
        </w:rPr>
        <w:t>,</w:t>
      </w:r>
      <w:r>
        <w:rPr>
          <w:rFonts w:ascii="Arial" w:eastAsia="Arial" w:hAnsi="Arial" w:cs="Arial"/>
          <w:sz w:val="22"/>
          <w:szCs w:val="22"/>
        </w:rPr>
        <w:t xml:space="preserve"> 6.</w:t>
      </w:r>
      <w:r w:rsidRPr="00D73D7C">
        <w:rPr>
          <w:rFonts w:ascii="Arial" w:eastAsia="Arial" w:hAnsi="Arial" w:cs="Arial"/>
          <w:sz w:val="22"/>
          <w:szCs w:val="22"/>
        </w:rPr>
        <w:t xml:space="preserve"> Construcción del </w:t>
      </w:r>
      <w:r w:rsidR="00A42BE1">
        <w:rPr>
          <w:rFonts w:ascii="Arial" w:eastAsia="Arial" w:hAnsi="Arial" w:cs="Arial"/>
          <w:sz w:val="22"/>
          <w:szCs w:val="22"/>
        </w:rPr>
        <w:t>p</w:t>
      </w:r>
      <w:r w:rsidRPr="00D73D7C">
        <w:rPr>
          <w:rFonts w:ascii="Arial" w:eastAsia="Arial" w:hAnsi="Arial" w:cs="Arial"/>
          <w:sz w:val="22"/>
          <w:szCs w:val="22"/>
        </w:rPr>
        <w:t xml:space="preserve">royecto de </w:t>
      </w:r>
      <w:r w:rsidR="00A42BE1">
        <w:rPr>
          <w:rFonts w:ascii="Arial" w:eastAsia="Arial" w:hAnsi="Arial" w:cs="Arial"/>
          <w:sz w:val="22"/>
          <w:szCs w:val="22"/>
        </w:rPr>
        <w:t>i</w:t>
      </w:r>
      <w:r w:rsidRPr="00D73D7C">
        <w:rPr>
          <w:rFonts w:ascii="Arial" w:eastAsia="Arial" w:hAnsi="Arial" w:cs="Arial"/>
          <w:sz w:val="22"/>
          <w:szCs w:val="22"/>
        </w:rPr>
        <w:t>nversión,</w:t>
      </w:r>
      <w:r>
        <w:rPr>
          <w:rFonts w:ascii="Arial" w:eastAsia="Arial" w:hAnsi="Arial" w:cs="Arial"/>
          <w:sz w:val="22"/>
          <w:szCs w:val="22"/>
        </w:rPr>
        <w:t xml:space="preserve"> 7.</w:t>
      </w:r>
      <w:r w:rsidRPr="00D73D7C">
        <w:rPr>
          <w:rFonts w:ascii="Arial" w:eastAsia="Arial" w:hAnsi="Arial" w:cs="Arial"/>
          <w:sz w:val="22"/>
          <w:szCs w:val="22"/>
        </w:rPr>
        <w:t xml:space="preserve"> Estudio del </w:t>
      </w:r>
      <w:r w:rsidR="00A42BE1">
        <w:rPr>
          <w:rFonts w:ascii="Arial" w:eastAsia="Arial" w:hAnsi="Arial" w:cs="Arial"/>
          <w:sz w:val="22"/>
          <w:szCs w:val="22"/>
        </w:rPr>
        <w:t>s</w:t>
      </w:r>
      <w:r w:rsidRPr="00D73D7C">
        <w:rPr>
          <w:rFonts w:ascii="Arial" w:eastAsia="Arial" w:hAnsi="Arial" w:cs="Arial"/>
          <w:sz w:val="22"/>
          <w:szCs w:val="22"/>
        </w:rPr>
        <w:t xml:space="preserve">ector y/o </w:t>
      </w:r>
      <w:r w:rsidR="00A42BE1">
        <w:rPr>
          <w:rFonts w:ascii="Arial" w:eastAsia="Arial" w:hAnsi="Arial" w:cs="Arial"/>
          <w:sz w:val="22"/>
          <w:szCs w:val="22"/>
        </w:rPr>
        <w:t>c</w:t>
      </w:r>
      <w:r w:rsidRPr="00D73D7C">
        <w:rPr>
          <w:rFonts w:ascii="Arial" w:eastAsia="Arial" w:hAnsi="Arial" w:cs="Arial"/>
          <w:sz w:val="22"/>
          <w:szCs w:val="22"/>
        </w:rPr>
        <w:t>ostos del Pr</w:t>
      </w:r>
      <w:r>
        <w:rPr>
          <w:rFonts w:ascii="Arial" w:eastAsia="Arial" w:hAnsi="Arial" w:cs="Arial"/>
          <w:sz w:val="22"/>
          <w:szCs w:val="22"/>
        </w:rPr>
        <w:t xml:space="preserve">ograma y </w:t>
      </w:r>
      <w:r w:rsidR="00A42BE1">
        <w:rPr>
          <w:rFonts w:ascii="Arial" w:eastAsia="Arial" w:hAnsi="Arial" w:cs="Arial"/>
          <w:sz w:val="22"/>
          <w:szCs w:val="22"/>
        </w:rPr>
        <w:t>a</w:t>
      </w:r>
      <w:r>
        <w:rPr>
          <w:rFonts w:ascii="Arial" w:eastAsia="Arial" w:hAnsi="Arial" w:cs="Arial"/>
          <w:sz w:val="22"/>
          <w:szCs w:val="22"/>
        </w:rPr>
        <w:t xml:space="preserve">signación </w:t>
      </w:r>
      <w:r w:rsidR="00A42BE1">
        <w:rPr>
          <w:rFonts w:ascii="Arial" w:eastAsia="Arial" w:hAnsi="Arial" w:cs="Arial"/>
          <w:sz w:val="22"/>
          <w:szCs w:val="22"/>
        </w:rPr>
        <w:t>c</w:t>
      </w:r>
      <w:r>
        <w:rPr>
          <w:rFonts w:ascii="Arial" w:eastAsia="Arial" w:hAnsi="Arial" w:cs="Arial"/>
          <w:sz w:val="22"/>
          <w:szCs w:val="22"/>
        </w:rPr>
        <w:t>ódigo BPIN, 8.</w:t>
      </w:r>
      <w:r w:rsidRPr="00D73D7C">
        <w:t xml:space="preserve"> </w:t>
      </w:r>
      <w:r w:rsidRPr="00D73D7C">
        <w:rPr>
          <w:rFonts w:ascii="Arial" w:eastAsia="Arial" w:hAnsi="Arial" w:cs="Arial"/>
          <w:sz w:val="22"/>
          <w:szCs w:val="22"/>
        </w:rPr>
        <w:t xml:space="preserve">Revisión del </w:t>
      </w:r>
      <w:r w:rsidR="00A42BE1">
        <w:rPr>
          <w:rFonts w:ascii="Arial" w:eastAsia="Arial" w:hAnsi="Arial" w:cs="Arial"/>
          <w:sz w:val="22"/>
          <w:szCs w:val="22"/>
        </w:rPr>
        <w:t>p</w:t>
      </w:r>
      <w:r w:rsidRPr="00D73D7C">
        <w:rPr>
          <w:rFonts w:ascii="Arial" w:eastAsia="Arial" w:hAnsi="Arial" w:cs="Arial"/>
          <w:sz w:val="22"/>
          <w:szCs w:val="22"/>
        </w:rPr>
        <w:t xml:space="preserve">royecto, la </w:t>
      </w:r>
      <w:r w:rsidR="00A42BE1">
        <w:rPr>
          <w:rFonts w:ascii="Arial" w:eastAsia="Arial" w:hAnsi="Arial" w:cs="Arial"/>
          <w:sz w:val="22"/>
          <w:szCs w:val="22"/>
        </w:rPr>
        <w:t>f</w:t>
      </w:r>
      <w:r w:rsidRPr="00D73D7C">
        <w:rPr>
          <w:rFonts w:ascii="Arial" w:eastAsia="Arial" w:hAnsi="Arial" w:cs="Arial"/>
          <w:sz w:val="22"/>
          <w:szCs w:val="22"/>
        </w:rPr>
        <w:t>i</w:t>
      </w:r>
      <w:r>
        <w:rPr>
          <w:rFonts w:ascii="Arial" w:eastAsia="Arial" w:hAnsi="Arial" w:cs="Arial"/>
          <w:sz w:val="22"/>
          <w:szCs w:val="22"/>
        </w:rPr>
        <w:t xml:space="preserve">cha MGA y el </w:t>
      </w:r>
      <w:r w:rsidR="00A42BE1">
        <w:rPr>
          <w:rFonts w:ascii="Arial" w:eastAsia="Arial" w:hAnsi="Arial" w:cs="Arial"/>
          <w:sz w:val="22"/>
          <w:szCs w:val="22"/>
        </w:rPr>
        <w:t>e</w:t>
      </w:r>
      <w:r>
        <w:rPr>
          <w:rFonts w:ascii="Arial" w:eastAsia="Arial" w:hAnsi="Arial" w:cs="Arial"/>
          <w:sz w:val="22"/>
          <w:szCs w:val="22"/>
        </w:rPr>
        <w:t xml:space="preserve">studio del </w:t>
      </w:r>
      <w:r w:rsidR="00A42BE1">
        <w:rPr>
          <w:rFonts w:ascii="Arial" w:eastAsia="Arial" w:hAnsi="Arial" w:cs="Arial"/>
          <w:sz w:val="22"/>
          <w:szCs w:val="22"/>
        </w:rPr>
        <w:t>s</w:t>
      </w:r>
      <w:r>
        <w:rPr>
          <w:rFonts w:ascii="Arial" w:eastAsia="Arial" w:hAnsi="Arial" w:cs="Arial"/>
          <w:sz w:val="22"/>
          <w:szCs w:val="22"/>
        </w:rPr>
        <w:t xml:space="preserve">ector, 8. </w:t>
      </w:r>
      <w:r w:rsidRPr="00D73D7C">
        <w:rPr>
          <w:rFonts w:ascii="Arial" w:eastAsia="Arial" w:hAnsi="Arial" w:cs="Arial"/>
          <w:sz w:val="22"/>
          <w:szCs w:val="22"/>
        </w:rPr>
        <w:t xml:space="preserve">Verificación del </w:t>
      </w:r>
      <w:r w:rsidR="00A42BE1">
        <w:rPr>
          <w:rFonts w:ascii="Arial" w:eastAsia="Arial" w:hAnsi="Arial" w:cs="Arial"/>
          <w:sz w:val="22"/>
          <w:szCs w:val="22"/>
        </w:rPr>
        <w:t>p</w:t>
      </w:r>
      <w:r w:rsidRPr="00D73D7C">
        <w:rPr>
          <w:rFonts w:ascii="Arial" w:eastAsia="Arial" w:hAnsi="Arial" w:cs="Arial"/>
          <w:sz w:val="22"/>
          <w:szCs w:val="22"/>
        </w:rPr>
        <w:t xml:space="preserve">royecto el Plan Anual de Adquisiciones de la </w:t>
      </w:r>
      <w:r w:rsidR="00A42BE1">
        <w:rPr>
          <w:rFonts w:ascii="Arial" w:eastAsia="Arial" w:hAnsi="Arial" w:cs="Arial"/>
          <w:sz w:val="22"/>
          <w:szCs w:val="22"/>
        </w:rPr>
        <w:t>v</w:t>
      </w:r>
      <w:r w:rsidRPr="00D73D7C">
        <w:rPr>
          <w:rFonts w:ascii="Arial" w:eastAsia="Arial" w:hAnsi="Arial" w:cs="Arial"/>
          <w:sz w:val="22"/>
          <w:szCs w:val="22"/>
        </w:rPr>
        <w:t>ig</w:t>
      </w:r>
      <w:r>
        <w:rPr>
          <w:rFonts w:ascii="Arial" w:eastAsia="Arial" w:hAnsi="Arial" w:cs="Arial"/>
          <w:sz w:val="22"/>
          <w:szCs w:val="22"/>
        </w:rPr>
        <w:t xml:space="preserve">encia y </w:t>
      </w:r>
      <w:r w:rsidR="00A42BE1">
        <w:rPr>
          <w:rFonts w:ascii="Arial" w:eastAsia="Arial" w:hAnsi="Arial" w:cs="Arial"/>
          <w:sz w:val="22"/>
          <w:szCs w:val="22"/>
        </w:rPr>
        <w:t>c</w:t>
      </w:r>
      <w:r>
        <w:rPr>
          <w:rFonts w:ascii="Arial" w:eastAsia="Arial" w:hAnsi="Arial" w:cs="Arial"/>
          <w:sz w:val="22"/>
          <w:szCs w:val="22"/>
        </w:rPr>
        <w:t xml:space="preserve">ertificación del mismo, 9. </w:t>
      </w:r>
      <w:r w:rsidRPr="00D73D7C">
        <w:rPr>
          <w:rFonts w:ascii="Arial" w:eastAsia="Arial" w:hAnsi="Arial" w:cs="Arial"/>
          <w:sz w:val="22"/>
          <w:szCs w:val="22"/>
        </w:rPr>
        <w:t xml:space="preserve">Solicitud de </w:t>
      </w:r>
      <w:r w:rsidR="00A42BE1">
        <w:rPr>
          <w:rFonts w:ascii="Arial" w:eastAsia="Arial" w:hAnsi="Arial" w:cs="Arial"/>
          <w:sz w:val="22"/>
          <w:szCs w:val="22"/>
        </w:rPr>
        <w:t>e</w:t>
      </w:r>
      <w:r w:rsidRPr="00D73D7C">
        <w:rPr>
          <w:rFonts w:ascii="Arial" w:eastAsia="Arial" w:hAnsi="Arial" w:cs="Arial"/>
          <w:sz w:val="22"/>
          <w:szCs w:val="22"/>
        </w:rPr>
        <w:t xml:space="preserve">xpedición del </w:t>
      </w:r>
      <w:r w:rsidR="00A42BE1">
        <w:rPr>
          <w:rFonts w:ascii="Arial" w:eastAsia="Arial" w:hAnsi="Arial" w:cs="Arial"/>
          <w:sz w:val="22"/>
          <w:szCs w:val="22"/>
        </w:rPr>
        <w:t>c</w:t>
      </w:r>
      <w:r w:rsidRPr="00D73D7C">
        <w:rPr>
          <w:rFonts w:ascii="Arial" w:eastAsia="Arial" w:hAnsi="Arial" w:cs="Arial"/>
          <w:sz w:val="22"/>
          <w:szCs w:val="22"/>
        </w:rPr>
        <w:t xml:space="preserve">ertificado de </w:t>
      </w:r>
      <w:r w:rsidR="00A42BE1">
        <w:rPr>
          <w:rFonts w:ascii="Arial" w:eastAsia="Arial" w:hAnsi="Arial" w:cs="Arial"/>
          <w:sz w:val="22"/>
          <w:szCs w:val="22"/>
        </w:rPr>
        <w:t>d</w:t>
      </w:r>
      <w:r w:rsidRPr="00D73D7C">
        <w:rPr>
          <w:rFonts w:ascii="Arial" w:eastAsia="Arial" w:hAnsi="Arial" w:cs="Arial"/>
          <w:sz w:val="22"/>
          <w:szCs w:val="22"/>
        </w:rPr>
        <w:t xml:space="preserve">isponibilidad </w:t>
      </w:r>
      <w:r w:rsidR="00A42BE1">
        <w:rPr>
          <w:rFonts w:ascii="Arial" w:eastAsia="Arial" w:hAnsi="Arial" w:cs="Arial"/>
          <w:sz w:val="22"/>
          <w:szCs w:val="22"/>
        </w:rPr>
        <w:t>p</w:t>
      </w:r>
      <w:r w:rsidRPr="00D73D7C">
        <w:rPr>
          <w:rFonts w:ascii="Arial" w:eastAsia="Arial" w:hAnsi="Arial" w:cs="Arial"/>
          <w:sz w:val="22"/>
          <w:szCs w:val="22"/>
        </w:rPr>
        <w:t xml:space="preserve">resupuestal, 10. Expedición del </w:t>
      </w:r>
      <w:r w:rsidR="00A42BE1">
        <w:rPr>
          <w:rFonts w:ascii="Arial" w:eastAsia="Arial" w:hAnsi="Arial" w:cs="Arial"/>
          <w:sz w:val="22"/>
          <w:szCs w:val="22"/>
        </w:rPr>
        <w:t>c</w:t>
      </w:r>
      <w:r w:rsidRPr="00D73D7C">
        <w:rPr>
          <w:rFonts w:ascii="Arial" w:eastAsia="Arial" w:hAnsi="Arial" w:cs="Arial"/>
          <w:sz w:val="22"/>
          <w:szCs w:val="22"/>
        </w:rPr>
        <w:t xml:space="preserve">ertificado de </w:t>
      </w:r>
      <w:r w:rsidR="00A42BE1">
        <w:rPr>
          <w:rFonts w:ascii="Arial" w:eastAsia="Arial" w:hAnsi="Arial" w:cs="Arial"/>
          <w:sz w:val="22"/>
          <w:szCs w:val="22"/>
        </w:rPr>
        <w:t>d</w:t>
      </w:r>
      <w:r w:rsidRPr="00D73D7C">
        <w:rPr>
          <w:rFonts w:ascii="Arial" w:eastAsia="Arial" w:hAnsi="Arial" w:cs="Arial"/>
          <w:sz w:val="22"/>
          <w:szCs w:val="22"/>
        </w:rPr>
        <w:t xml:space="preserve">isponibilidad </w:t>
      </w:r>
      <w:r w:rsidR="00A42BE1">
        <w:rPr>
          <w:rFonts w:ascii="Arial" w:eastAsia="Arial" w:hAnsi="Arial" w:cs="Arial"/>
          <w:sz w:val="22"/>
          <w:szCs w:val="22"/>
        </w:rPr>
        <w:t>p</w:t>
      </w:r>
      <w:r w:rsidRPr="00D73D7C">
        <w:rPr>
          <w:rFonts w:ascii="Arial" w:eastAsia="Arial" w:hAnsi="Arial" w:cs="Arial"/>
          <w:sz w:val="22"/>
          <w:szCs w:val="22"/>
        </w:rPr>
        <w:t xml:space="preserve">resupuestal, 11. Remisión de la </w:t>
      </w:r>
      <w:r w:rsidR="000A6EC9">
        <w:rPr>
          <w:rFonts w:ascii="Arial" w:eastAsia="Arial" w:hAnsi="Arial" w:cs="Arial"/>
          <w:sz w:val="22"/>
          <w:szCs w:val="22"/>
        </w:rPr>
        <w:t>d</w:t>
      </w:r>
      <w:r w:rsidRPr="00D73D7C">
        <w:rPr>
          <w:rFonts w:ascii="Arial" w:eastAsia="Arial" w:hAnsi="Arial" w:cs="Arial"/>
          <w:sz w:val="22"/>
          <w:szCs w:val="22"/>
        </w:rPr>
        <w:t xml:space="preserve">ocumentación de la </w:t>
      </w:r>
      <w:r w:rsidR="000A6EC9">
        <w:rPr>
          <w:rFonts w:ascii="Arial" w:eastAsia="Arial" w:hAnsi="Arial" w:cs="Arial"/>
          <w:sz w:val="22"/>
          <w:szCs w:val="22"/>
        </w:rPr>
        <w:t>p</w:t>
      </w:r>
      <w:r w:rsidRPr="00D73D7C">
        <w:rPr>
          <w:rFonts w:ascii="Arial" w:eastAsia="Arial" w:hAnsi="Arial" w:cs="Arial"/>
          <w:sz w:val="22"/>
          <w:szCs w:val="22"/>
        </w:rPr>
        <w:t>lanificación a la Oficina Asesora Jurídica y de Contratación.</w:t>
      </w:r>
      <w:r w:rsidR="006C4C6E">
        <w:rPr>
          <w:rFonts w:ascii="Arial" w:eastAsia="Arial" w:hAnsi="Arial" w:cs="Arial"/>
          <w:sz w:val="22"/>
          <w:szCs w:val="22"/>
        </w:rPr>
        <w:t xml:space="preserve">12. Contratación </w:t>
      </w:r>
      <w:r w:rsidR="000A6EC9">
        <w:rPr>
          <w:rFonts w:ascii="Arial" w:eastAsia="Arial" w:hAnsi="Arial" w:cs="Arial"/>
          <w:sz w:val="22"/>
          <w:szCs w:val="22"/>
        </w:rPr>
        <w:t>e</w:t>
      </w:r>
      <w:r w:rsidR="006C4C6E">
        <w:rPr>
          <w:rFonts w:ascii="Arial" w:eastAsia="Arial" w:hAnsi="Arial" w:cs="Arial"/>
          <w:sz w:val="22"/>
          <w:szCs w:val="22"/>
        </w:rPr>
        <w:t xml:space="preserve">jecución y </w:t>
      </w:r>
      <w:r w:rsidR="000A6EC9">
        <w:rPr>
          <w:rFonts w:ascii="Arial" w:eastAsia="Arial" w:hAnsi="Arial" w:cs="Arial"/>
          <w:sz w:val="22"/>
          <w:szCs w:val="22"/>
        </w:rPr>
        <w:t>s</w:t>
      </w:r>
      <w:r w:rsidR="006C4C6E">
        <w:rPr>
          <w:rFonts w:ascii="Arial" w:eastAsia="Arial" w:hAnsi="Arial" w:cs="Arial"/>
          <w:sz w:val="22"/>
          <w:szCs w:val="22"/>
        </w:rPr>
        <w:t>eguimiento del Programa.</w:t>
      </w:r>
    </w:p>
    <w:p w:rsidR="006C4C6E" w:rsidRDefault="006C4C6E">
      <w:pPr>
        <w:ind w:right="59"/>
        <w:contextualSpacing/>
        <w:jc w:val="both"/>
        <w:rPr>
          <w:rFonts w:ascii="Arial" w:eastAsia="Arial" w:hAnsi="Arial" w:cs="Arial"/>
          <w:sz w:val="22"/>
          <w:szCs w:val="22"/>
        </w:rPr>
      </w:pPr>
    </w:p>
    <w:p w:rsidR="006C4C6E" w:rsidRDefault="006C4C6E">
      <w:pPr>
        <w:ind w:right="59"/>
        <w:contextualSpacing/>
        <w:jc w:val="both"/>
        <w:rPr>
          <w:rFonts w:ascii="Arial" w:eastAsia="Arial" w:hAnsi="Arial" w:cs="Arial"/>
          <w:sz w:val="22"/>
          <w:szCs w:val="22"/>
        </w:rPr>
      </w:pPr>
      <w:r>
        <w:rPr>
          <w:rFonts w:ascii="Arial" w:eastAsia="Arial" w:hAnsi="Arial" w:cs="Arial"/>
          <w:sz w:val="22"/>
          <w:szCs w:val="22"/>
        </w:rPr>
        <w:t>De igual manera, se constata la definición de los términos relacionados con el PAE de acuerdo con la normatividad vigente, así como los responsables de cada una de las etapas del proceso dentro de la Entidad Territorial.</w:t>
      </w:r>
    </w:p>
    <w:p w:rsidR="006C4C6E" w:rsidRDefault="006C4C6E">
      <w:pPr>
        <w:ind w:right="59"/>
        <w:contextualSpacing/>
        <w:jc w:val="both"/>
        <w:rPr>
          <w:rFonts w:ascii="Arial" w:eastAsia="Arial" w:hAnsi="Arial" w:cs="Arial"/>
          <w:sz w:val="22"/>
          <w:szCs w:val="22"/>
        </w:rPr>
      </w:pPr>
    </w:p>
    <w:p w:rsidR="006C4C6E" w:rsidRDefault="006C4C6E">
      <w:pPr>
        <w:ind w:right="59"/>
        <w:contextualSpacing/>
        <w:jc w:val="both"/>
        <w:rPr>
          <w:rFonts w:ascii="Arial" w:eastAsia="Arial" w:hAnsi="Arial" w:cs="Arial"/>
          <w:sz w:val="22"/>
          <w:szCs w:val="22"/>
        </w:rPr>
      </w:pPr>
      <w:r>
        <w:rPr>
          <w:rFonts w:ascii="Arial" w:eastAsia="Arial" w:hAnsi="Arial" w:cs="Arial"/>
          <w:sz w:val="22"/>
          <w:szCs w:val="22"/>
        </w:rPr>
        <w:t>En virtud de lo anterior, se cumple con los requerimientos del producto.</w:t>
      </w:r>
    </w:p>
    <w:p w:rsidR="00464A9D" w:rsidRPr="00464A9D" w:rsidRDefault="00464A9D">
      <w:pPr>
        <w:ind w:right="59"/>
        <w:contextualSpacing/>
        <w:jc w:val="both"/>
        <w:rPr>
          <w:rFonts w:ascii="Arial" w:eastAsia="Arial" w:hAnsi="Arial" w:cs="Arial"/>
          <w:sz w:val="22"/>
          <w:szCs w:val="22"/>
        </w:rPr>
      </w:pPr>
    </w:p>
    <w:p w:rsidR="00186503" w:rsidRPr="003C4552" w:rsidRDefault="00BA4254">
      <w:pPr>
        <w:ind w:right="59"/>
        <w:contextualSpacing/>
        <w:jc w:val="both"/>
        <w:rPr>
          <w:rFonts w:ascii="Arial" w:eastAsia="Arial" w:hAnsi="Arial" w:cs="Arial"/>
          <w:b/>
          <w:sz w:val="22"/>
          <w:szCs w:val="22"/>
        </w:rPr>
      </w:pPr>
      <w:r>
        <w:rPr>
          <w:rFonts w:ascii="Arial" w:eastAsia="Arial" w:hAnsi="Arial" w:cs="Arial"/>
          <w:b/>
          <w:sz w:val="22"/>
          <w:szCs w:val="22"/>
        </w:rPr>
        <w:t xml:space="preserve">Indicador de la </w:t>
      </w:r>
      <w:r w:rsidR="000A6EC9">
        <w:rPr>
          <w:rFonts w:ascii="Arial" w:eastAsia="Arial" w:hAnsi="Arial" w:cs="Arial"/>
          <w:b/>
          <w:sz w:val="22"/>
          <w:szCs w:val="22"/>
        </w:rPr>
        <w:t>A</w:t>
      </w:r>
      <w:r>
        <w:rPr>
          <w:rFonts w:ascii="Arial" w:eastAsia="Arial" w:hAnsi="Arial" w:cs="Arial"/>
          <w:b/>
          <w:sz w:val="22"/>
          <w:szCs w:val="22"/>
        </w:rPr>
        <w:t>ctividad</w:t>
      </w:r>
      <w:r w:rsidR="00186503" w:rsidRPr="00523C6B">
        <w:rPr>
          <w:rFonts w:ascii="Arial" w:eastAsia="Arial" w:hAnsi="Arial" w:cs="Arial"/>
          <w:b/>
          <w:sz w:val="22"/>
          <w:szCs w:val="22"/>
        </w:rPr>
        <w:t xml:space="preserve">: </w:t>
      </w:r>
      <w:r w:rsidR="006C4C6E">
        <w:rPr>
          <w:rFonts w:ascii="Arial" w:eastAsia="Arial" w:hAnsi="Arial" w:cs="Arial"/>
          <w:b/>
          <w:sz w:val="22"/>
          <w:szCs w:val="22"/>
        </w:rPr>
        <w:t>1</w:t>
      </w:r>
      <w:r w:rsidR="002E5E82">
        <w:rPr>
          <w:rFonts w:ascii="Arial" w:eastAsia="Arial" w:hAnsi="Arial" w:cs="Arial"/>
          <w:b/>
          <w:sz w:val="22"/>
          <w:szCs w:val="22"/>
        </w:rPr>
        <w:t>.</w:t>
      </w:r>
    </w:p>
    <w:p w:rsidR="00AC4D90" w:rsidRPr="00B05171" w:rsidRDefault="00AC4D90">
      <w:pPr>
        <w:contextualSpacing/>
        <w:jc w:val="both"/>
        <w:rPr>
          <w:rFonts w:ascii="Arial" w:eastAsia="Arial" w:hAnsi="Arial" w:cs="Arial"/>
          <w:sz w:val="22"/>
          <w:szCs w:val="22"/>
        </w:rPr>
      </w:pPr>
    </w:p>
    <w:p w:rsidR="00186503" w:rsidRPr="00464A9D" w:rsidRDefault="00EC076F">
      <w:pPr>
        <w:contextualSpacing/>
        <w:jc w:val="both"/>
      </w:pPr>
      <w:r w:rsidRPr="00313799">
        <w:rPr>
          <w:rFonts w:ascii="Arial" w:eastAsia="Arial" w:hAnsi="Arial" w:cs="Arial"/>
          <w:b/>
          <w:sz w:val="22"/>
          <w:szCs w:val="22"/>
        </w:rPr>
        <w:t xml:space="preserve">Actividad No. </w:t>
      </w:r>
      <w:r w:rsidR="00186503">
        <w:rPr>
          <w:rFonts w:ascii="Arial" w:eastAsia="Arial" w:hAnsi="Arial" w:cs="Arial"/>
          <w:b/>
          <w:sz w:val="22"/>
          <w:szCs w:val="22"/>
        </w:rPr>
        <w:t>10</w:t>
      </w:r>
      <w:r>
        <w:rPr>
          <w:rFonts w:ascii="Arial" w:eastAsia="Arial" w:hAnsi="Arial" w:cs="Arial"/>
          <w:b/>
          <w:sz w:val="22"/>
          <w:szCs w:val="22"/>
        </w:rPr>
        <w:t>.</w:t>
      </w:r>
      <w:r w:rsidR="00186503" w:rsidRPr="00186503">
        <w:rPr>
          <w:rFonts w:ascii="Arial" w:eastAsia="Arial" w:hAnsi="Arial" w:cs="Arial"/>
          <w:b/>
          <w:sz w:val="22"/>
          <w:szCs w:val="22"/>
        </w:rPr>
        <w:t xml:space="preserve"> Expedir un acto administrativo que designe a una persona de planta la función de la supervisión de la Prestación del Servicio de Alimentación Escolar en la Entidad Territorial, que a su vez debe estar incluida en el manual de funciones</w:t>
      </w:r>
      <w:r w:rsidR="00186503">
        <w:t>.</w:t>
      </w:r>
    </w:p>
    <w:p w:rsidR="00186503" w:rsidRDefault="00186503">
      <w:pPr>
        <w:contextualSpacing/>
        <w:rPr>
          <w:rFonts w:eastAsia="Arial" w:cs="Arial"/>
          <w:szCs w:val="22"/>
        </w:rPr>
      </w:pPr>
    </w:p>
    <w:p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0082749E">
        <w:rPr>
          <w:rFonts w:ascii="Arial" w:eastAsia="Arial" w:hAnsi="Arial" w:cs="Arial"/>
          <w:sz w:val="22"/>
          <w:szCs w:val="22"/>
        </w:rPr>
        <w:t xml:space="preserve"> cumplir</w:t>
      </w:r>
      <w:r w:rsidRPr="003C4552">
        <w:rPr>
          <w:rFonts w:ascii="Arial" w:eastAsia="Arial" w:hAnsi="Arial" w:cs="Arial"/>
          <w:sz w:val="22"/>
          <w:szCs w:val="22"/>
        </w:rPr>
        <w:t xml:space="preserve"> </w:t>
      </w:r>
      <w:r>
        <w:rPr>
          <w:rFonts w:ascii="Arial" w:eastAsia="Arial" w:hAnsi="Arial" w:cs="Arial"/>
          <w:sz w:val="22"/>
          <w:szCs w:val="22"/>
        </w:rPr>
        <w:t>la Entidad Territorial</w:t>
      </w:r>
      <w:r w:rsidR="00262B66">
        <w:rPr>
          <w:rFonts w:ascii="Arial" w:eastAsia="Arial" w:hAnsi="Arial" w:cs="Arial"/>
          <w:sz w:val="22"/>
          <w:szCs w:val="22"/>
        </w:rPr>
        <w:t>.</w:t>
      </w:r>
    </w:p>
    <w:p w:rsidR="00464A9D" w:rsidRDefault="00464A9D">
      <w:pPr>
        <w:ind w:right="59"/>
        <w:contextualSpacing/>
        <w:jc w:val="both"/>
        <w:rPr>
          <w:rFonts w:ascii="Arial" w:eastAsia="Arial" w:hAnsi="Arial" w:cs="Arial"/>
          <w:sz w:val="22"/>
          <w:szCs w:val="22"/>
        </w:rPr>
      </w:pPr>
    </w:p>
    <w:p w:rsidR="00085852" w:rsidRDefault="00464A9D">
      <w:pPr>
        <w:ind w:right="59"/>
        <w:contextualSpacing/>
        <w:jc w:val="both"/>
        <w:rPr>
          <w:rFonts w:ascii="Arial" w:eastAsia="Arial" w:hAnsi="Arial" w:cs="Arial"/>
          <w:sz w:val="22"/>
          <w:szCs w:val="22"/>
        </w:rPr>
      </w:pPr>
      <w:r>
        <w:rPr>
          <w:rFonts w:ascii="Arial" w:eastAsia="Arial" w:hAnsi="Arial" w:cs="Arial"/>
          <w:sz w:val="22"/>
          <w:szCs w:val="22"/>
        </w:rPr>
        <w:t xml:space="preserve">El Municipio de </w:t>
      </w:r>
      <w:r w:rsidR="004C0152">
        <w:rPr>
          <w:rFonts w:ascii="Arial" w:eastAsia="Arial" w:hAnsi="Arial" w:cs="Arial"/>
          <w:sz w:val="22"/>
          <w:szCs w:val="22"/>
        </w:rPr>
        <w:t>Hatonuevo</w:t>
      </w:r>
      <w:r w:rsidR="005E143D">
        <w:rPr>
          <w:rFonts w:ascii="Arial" w:eastAsia="Arial" w:hAnsi="Arial" w:cs="Arial"/>
          <w:sz w:val="22"/>
          <w:szCs w:val="22"/>
        </w:rPr>
        <w:t xml:space="preserve"> dio a conocer mediante la información solicitada la expedición de</w:t>
      </w:r>
      <w:r w:rsidR="00085852">
        <w:rPr>
          <w:rFonts w:ascii="Arial" w:eastAsia="Arial" w:hAnsi="Arial" w:cs="Arial"/>
          <w:sz w:val="22"/>
          <w:szCs w:val="22"/>
        </w:rPr>
        <w:t xml:space="preserve"> la Resolución 162 del 26 de junio de 2020 “</w:t>
      </w:r>
      <w:r w:rsidR="00085852" w:rsidRPr="008E033E">
        <w:rPr>
          <w:rFonts w:ascii="Arial" w:eastAsia="Arial" w:hAnsi="Arial" w:cs="Arial"/>
          <w:i/>
          <w:iCs/>
          <w:sz w:val="22"/>
          <w:szCs w:val="22"/>
        </w:rPr>
        <w:t xml:space="preserve">Por medio del </w:t>
      </w:r>
      <w:r w:rsidR="00493292">
        <w:rPr>
          <w:rFonts w:ascii="Arial" w:eastAsia="Arial" w:hAnsi="Arial" w:cs="Arial"/>
          <w:i/>
          <w:iCs/>
          <w:sz w:val="22"/>
          <w:szCs w:val="22"/>
        </w:rPr>
        <w:t>c</w:t>
      </w:r>
      <w:r w:rsidR="00085852" w:rsidRPr="008E033E">
        <w:rPr>
          <w:rFonts w:ascii="Arial" w:eastAsia="Arial" w:hAnsi="Arial" w:cs="Arial"/>
          <w:i/>
          <w:iCs/>
          <w:sz w:val="22"/>
          <w:szCs w:val="22"/>
        </w:rPr>
        <w:t xml:space="preserve">ual se </w:t>
      </w:r>
      <w:r w:rsidR="00493292">
        <w:rPr>
          <w:rFonts w:ascii="Arial" w:eastAsia="Arial" w:hAnsi="Arial" w:cs="Arial"/>
          <w:i/>
          <w:iCs/>
          <w:sz w:val="22"/>
          <w:szCs w:val="22"/>
        </w:rPr>
        <w:t>a</w:t>
      </w:r>
      <w:r w:rsidR="00085852" w:rsidRPr="008E033E">
        <w:rPr>
          <w:rFonts w:ascii="Arial" w:eastAsia="Arial" w:hAnsi="Arial" w:cs="Arial"/>
          <w:i/>
          <w:iCs/>
          <w:sz w:val="22"/>
          <w:szCs w:val="22"/>
        </w:rPr>
        <w:t>signan funciones de Monitoreo y Control a un profesional del equipo PAE para que realice actividades de Supervisión de la Operación del Programa e implemente acciones que corrijan posibles situaciones que afecten negativamente la ejecución del mismo</w:t>
      </w:r>
      <w:r w:rsidR="00085852">
        <w:rPr>
          <w:rFonts w:ascii="Arial" w:eastAsia="Arial" w:hAnsi="Arial" w:cs="Arial"/>
          <w:sz w:val="22"/>
          <w:szCs w:val="22"/>
        </w:rPr>
        <w:t>"</w:t>
      </w:r>
      <w:r w:rsidR="00E8732D">
        <w:rPr>
          <w:rFonts w:ascii="Arial" w:eastAsia="Arial" w:hAnsi="Arial" w:cs="Arial"/>
          <w:sz w:val="22"/>
          <w:szCs w:val="22"/>
        </w:rPr>
        <w:t>.</w:t>
      </w:r>
    </w:p>
    <w:p w:rsidR="00085852" w:rsidRDefault="00085852">
      <w:pPr>
        <w:ind w:right="59"/>
        <w:contextualSpacing/>
        <w:jc w:val="both"/>
        <w:rPr>
          <w:rFonts w:ascii="Arial" w:eastAsia="Arial" w:hAnsi="Arial" w:cs="Arial"/>
          <w:sz w:val="22"/>
          <w:szCs w:val="22"/>
        </w:rPr>
      </w:pPr>
    </w:p>
    <w:p w:rsidR="00464A9D" w:rsidRDefault="00085852">
      <w:pPr>
        <w:ind w:right="59"/>
        <w:contextualSpacing/>
        <w:jc w:val="both"/>
        <w:rPr>
          <w:rFonts w:ascii="Arial" w:eastAsia="Arial" w:hAnsi="Arial" w:cs="Arial"/>
          <w:sz w:val="22"/>
          <w:szCs w:val="22"/>
        </w:rPr>
      </w:pPr>
      <w:r>
        <w:rPr>
          <w:rFonts w:ascii="Arial" w:eastAsia="Arial" w:hAnsi="Arial" w:cs="Arial"/>
          <w:sz w:val="22"/>
          <w:szCs w:val="22"/>
        </w:rPr>
        <w:t xml:space="preserve">En el artículo primero de dicha Resolución se le asignan funciones de supervisión del PAE a la </w:t>
      </w:r>
      <w:r w:rsidR="002E5E82">
        <w:rPr>
          <w:rFonts w:ascii="Arial" w:eastAsia="Arial" w:hAnsi="Arial" w:cs="Arial"/>
          <w:sz w:val="22"/>
          <w:szCs w:val="22"/>
        </w:rPr>
        <w:t>D</w:t>
      </w:r>
      <w:r>
        <w:rPr>
          <w:rFonts w:ascii="Arial" w:eastAsia="Arial" w:hAnsi="Arial" w:cs="Arial"/>
          <w:sz w:val="22"/>
          <w:szCs w:val="22"/>
        </w:rPr>
        <w:t>octora Claudia Patricia Núñez Ortiz quien funge en el Cargo de Asesor de Control Interno del Municipio de Hatonuevo.</w:t>
      </w:r>
    </w:p>
    <w:p w:rsidR="00464A9D" w:rsidRDefault="00464A9D">
      <w:pPr>
        <w:ind w:right="59"/>
        <w:contextualSpacing/>
        <w:jc w:val="both"/>
        <w:rPr>
          <w:rFonts w:ascii="Arial" w:eastAsia="Arial" w:hAnsi="Arial" w:cs="Arial"/>
          <w:sz w:val="22"/>
          <w:szCs w:val="22"/>
        </w:rPr>
      </w:pPr>
    </w:p>
    <w:p w:rsidR="00464A9D" w:rsidRDefault="006C4C6E">
      <w:pPr>
        <w:ind w:right="59"/>
        <w:contextualSpacing/>
        <w:jc w:val="both"/>
        <w:rPr>
          <w:rFonts w:ascii="Arial" w:eastAsia="Arial" w:hAnsi="Arial" w:cs="Arial"/>
          <w:sz w:val="22"/>
          <w:szCs w:val="22"/>
        </w:rPr>
      </w:pPr>
      <w:r>
        <w:rPr>
          <w:rFonts w:ascii="Arial" w:eastAsia="Arial" w:hAnsi="Arial" w:cs="Arial"/>
          <w:sz w:val="22"/>
          <w:szCs w:val="22"/>
        </w:rPr>
        <w:t>Frente a lo anterior, no se</w:t>
      </w:r>
      <w:r w:rsidR="00464A9D">
        <w:rPr>
          <w:rFonts w:ascii="Arial" w:eastAsia="Arial" w:hAnsi="Arial" w:cs="Arial"/>
          <w:sz w:val="22"/>
          <w:szCs w:val="22"/>
        </w:rPr>
        <w:t xml:space="preserve"> </w:t>
      </w:r>
      <w:r>
        <w:rPr>
          <w:rFonts w:ascii="Arial" w:eastAsia="Arial" w:hAnsi="Arial" w:cs="Arial"/>
          <w:sz w:val="22"/>
          <w:szCs w:val="22"/>
        </w:rPr>
        <w:t>evidencia</w:t>
      </w:r>
      <w:r w:rsidR="00E8732D">
        <w:rPr>
          <w:rFonts w:ascii="Arial" w:eastAsia="Arial" w:hAnsi="Arial" w:cs="Arial"/>
          <w:sz w:val="22"/>
          <w:szCs w:val="22"/>
        </w:rPr>
        <w:t xml:space="preserve"> </w:t>
      </w:r>
      <w:r w:rsidR="00464A9D">
        <w:rPr>
          <w:rFonts w:ascii="Arial" w:eastAsia="Arial" w:hAnsi="Arial" w:cs="Arial"/>
          <w:sz w:val="22"/>
          <w:szCs w:val="22"/>
        </w:rPr>
        <w:t xml:space="preserve">la respectiva inclusión de </w:t>
      </w:r>
      <w:r w:rsidR="00E8732D">
        <w:rPr>
          <w:rFonts w:ascii="Arial" w:eastAsia="Arial" w:hAnsi="Arial" w:cs="Arial"/>
          <w:sz w:val="22"/>
          <w:szCs w:val="22"/>
        </w:rPr>
        <w:t>las</w:t>
      </w:r>
      <w:r w:rsidR="003A29A1">
        <w:rPr>
          <w:rFonts w:ascii="Arial" w:eastAsia="Arial" w:hAnsi="Arial" w:cs="Arial"/>
          <w:sz w:val="22"/>
          <w:szCs w:val="22"/>
        </w:rPr>
        <w:t xml:space="preserve"> responsabilidades y actividades</w:t>
      </w:r>
      <w:r w:rsidR="00E8732D">
        <w:rPr>
          <w:rFonts w:ascii="Arial" w:eastAsia="Arial" w:hAnsi="Arial" w:cs="Arial"/>
          <w:sz w:val="22"/>
          <w:szCs w:val="22"/>
        </w:rPr>
        <w:t xml:space="preserve"> a realizar por </w:t>
      </w:r>
      <w:r w:rsidR="00085852">
        <w:rPr>
          <w:rFonts w:ascii="Arial" w:eastAsia="Arial" w:hAnsi="Arial" w:cs="Arial"/>
          <w:sz w:val="22"/>
          <w:szCs w:val="22"/>
        </w:rPr>
        <w:t>el personal de Control Interno</w:t>
      </w:r>
      <w:r w:rsidR="00E8732D">
        <w:rPr>
          <w:rFonts w:ascii="Arial" w:eastAsia="Arial" w:hAnsi="Arial" w:cs="Arial"/>
          <w:sz w:val="22"/>
          <w:szCs w:val="22"/>
        </w:rPr>
        <w:t xml:space="preserve"> </w:t>
      </w:r>
      <w:r w:rsidR="003A29A1">
        <w:rPr>
          <w:rFonts w:ascii="Arial" w:eastAsia="Arial" w:hAnsi="Arial" w:cs="Arial"/>
          <w:sz w:val="22"/>
          <w:szCs w:val="22"/>
        </w:rPr>
        <w:t xml:space="preserve">en cumplimiento de </w:t>
      </w:r>
      <w:r w:rsidR="001A1B72">
        <w:rPr>
          <w:rFonts w:ascii="Arial" w:eastAsia="Arial" w:hAnsi="Arial" w:cs="Arial"/>
          <w:sz w:val="22"/>
          <w:szCs w:val="22"/>
        </w:rPr>
        <w:t>las</w:t>
      </w:r>
      <w:r w:rsidR="003A29A1">
        <w:rPr>
          <w:rFonts w:ascii="Arial" w:eastAsia="Arial" w:hAnsi="Arial" w:cs="Arial"/>
          <w:sz w:val="22"/>
          <w:szCs w:val="22"/>
        </w:rPr>
        <w:t xml:space="preserve"> funciones asignadas</w:t>
      </w:r>
      <w:r>
        <w:rPr>
          <w:rFonts w:ascii="Arial" w:eastAsia="Arial" w:hAnsi="Arial" w:cs="Arial"/>
          <w:sz w:val="22"/>
          <w:szCs w:val="22"/>
        </w:rPr>
        <w:t xml:space="preserve"> en el Manual de Funciones</w:t>
      </w:r>
      <w:r w:rsidR="003A29A1">
        <w:rPr>
          <w:rFonts w:ascii="Arial" w:eastAsia="Arial" w:hAnsi="Arial" w:cs="Arial"/>
          <w:sz w:val="22"/>
          <w:szCs w:val="22"/>
        </w:rPr>
        <w:t>.</w:t>
      </w:r>
      <w:r w:rsidR="00085852">
        <w:rPr>
          <w:rFonts w:ascii="Arial" w:eastAsia="Arial" w:hAnsi="Arial" w:cs="Arial"/>
          <w:sz w:val="22"/>
          <w:szCs w:val="22"/>
        </w:rPr>
        <w:t xml:space="preserve"> Lo anterior </w:t>
      </w:r>
      <w:r w:rsidR="007C2382">
        <w:rPr>
          <w:rFonts w:ascii="Arial" w:eastAsia="Arial" w:hAnsi="Arial" w:cs="Arial"/>
          <w:sz w:val="22"/>
          <w:szCs w:val="22"/>
        </w:rPr>
        <w:t>teniendo en cuenta</w:t>
      </w:r>
      <w:r w:rsidR="00085852">
        <w:rPr>
          <w:rFonts w:ascii="Arial" w:eastAsia="Arial" w:hAnsi="Arial" w:cs="Arial"/>
          <w:sz w:val="22"/>
          <w:szCs w:val="22"/>
        </w:rPr>
        <w:t xml:space="preserve"> que el Municipio remitió el Manual de Funciones de la Secretaría de Educación </w:t>
      </w:r>
      <w:r w:rsidR="001A1B72">
        <w:rPr>
          <w:rFonts w:ascii="Arial" w:eastAsia="Arial" w:hAnsi="Arial" w:cs="Arial"/>
          <w:sz w:val="22"/>
          <w:szCs w:val="22"/>
        </w:rPr>
        <w:t xml:space="preserve">Municipal y no </w:t>
      </w:r>
      <w:r w:rsidR="0082749E">
        <w:rPr>
          <w:rFonts w:ascii="Arial" w:eastAsia="Arial" w:hAnsi="Arial" w:cs="Arial"/>
          <w:sz w:val="22"/>
          <w:szCs w:val="22"/>
        </w:rPr>
        <w:t>de las funciones asignadas al</w:t>
      </w:r>
      <w:r w:rsidR="001A1B72">
        <w:rPr>
          <w:rFonts w:ascii="Arial" w:eastAsia="Arial" w:hAnsi="Arial" w:cs="Arial"/>
          <w:sz w:val="22"/>
          <w:szCs w:val="22"/>
        </w:rPr>
        <w:t xml:space="preserve"> Asesor de Control Interno donde debería aparecer dicha función.</w:t>
      </w:r>
    </w:p>
    <w:p w:rsidR="00186503" w:rsidRDefault="00186503">
      <w:pPr>
        <w:ind w:right="59"/>
        <w:contextualSpacing/>
        <w:jc w:val="both"/>
        <w:rPr>
          <w:rFonts w:ascii="Arial" w:eastAsia="Arial" w:hAnsi="Arial" w:cs="Arial"/>
          <w:sz w:val="22"/>
          <w:szCs w:val="22"/>
        </w:rPr>
      </w:pPr>
    </w:p>
    <w:p w:rsidR="00186503" w:rsidRPr="003C4552" w:rsidRDefault="00BB379E">
      <w:pPr>
        <w:ind w:right="59"/>
        <w:contextualSpacing/>
        <w:jc w:val="both"/>
        <w:rPr>
          <w:rFonts w:ascii="Arial" w:eastAsia="Arial" w:hAnsi="Arial" w:cs="Arial"/>
          <w:b/>
          <w:sz w:val="22"/>
          <w:szCs w:val="22"/>
        </w:rPr>
      </w:pPr>
      <w:r>
        <w:rPr>
          <w:rFonts w:ascii="Arial" w:eastAsia="Arial" w:hAnsi="Arial" w:cs="Arial"/>
          <w:b/>
          <w:sz w:val="22"/>
          <w:szCs w:val="22"/>
        </w:rPr>
        <w:t>Indicador</w:t>
      </w:r>
      <w:r w:rsidR="00186503" w:rsidRPr="00523C6B">
        <w:rPr>
          <w:rFonts w:ascii="Arial" w:eastAsia="Arial" w:hAnsi="Arial" w:cs="Arial"/>
          <w:b/>
          <w:sz w:val="22"/>
          <w:szCs w:val="22"/>
        </w:rPr>
        <w:t xml:space="preserve"> de la </w:t>
      </w:r>
      <w:r w:rsidR="00493292">
        <w:rPr>
          <w:rFonts w:ascii="Arial" w:eastAsia="Arial" w:hAnsi="Arial" w:cs="Arial"/>
          <w:b/>
          <w:sz w:val="22"/>
          <w:szCs w:val="22"/>
        </w:rPr>
        <w:t>A</w:t>
      </w:r>
      <w:r w:rsidR="00186503" w:rsidRPr="00523C6B">
        <w:rPr>
          <w:rFonts w:ascii="Arial" w:eastAsia="Arial" w:hAnsi="Arial" w:cs="Arial"/>
          <w:b/>
          <w:sz w:val="22"/>
          <w:szCs w:val="22"/>
        </w:rPr>
        <w:t xml:space="preserve">ctividad: </w:t>
      </w:r>
      <w:r w:rsidR="006C4C6E">
        <w:rPr>
          <w:rFonts w:ascii="Arial" w:eastAsia="Arial" w:hAnsi="Arial" w:cs="Arial"/>
          <w:b/>
          <w:sz w:val="22"/>
          <w:szCs w:val="22"/>
        </w:rPr>
        <w:t>0</w:t>
      </w:r>
      <w:r w:rsidR="002E5E82">
        <w:rPr>
          <w:rFonts w:ascii="Arial" w:eastAsia="Arial" w:hAnsi="Arial" w:cs="Arial"/>
          <w:b/>
          <w:sz w:val="22"/>
          <w:szCs w:val="22"/>
        </w:rPr>
        <w:t>.</w:t>
      </w:r>
    </w:p>
    <w:p w:rsidR="008E444D" w:rsidRDefault="008E444D">
      <w:pPr>
        <w:contextualSpacing/>
        <w:jc w:val="both"/>
        <w:rPr>
          <w:rFonts w:ascii="Arial" w:eastAsia="Arial" w:hAnsi="Arial" w:cs="Arial"/>
          <w:sz w:val="22"/>
          <w:szCs w:val="22"/>
        </w:rPr>
      </w:pPr>
    </w:p>
    <w:p w:rsidR="00186503" w:rsidRDefault="00186503">
      <w:pPr>
        <w:contextualSpacing/>
        <w:jc w:val="both"/>
        <w:rPr>
          <w:rFonts w:ascii="Arial" w:eastAsia="Arial" w:hAnsi="Arial" w:cs="Arial"/>
          <w:b/>
          <w:sz w:val="22"/>
          <w:szCs w:val="22"/>
        </w:rPr>
      </w:pPr>
      <w:r w:rsidRPr="00313799">
        <w:rPr>
          <w:rFonts w:ascii="Arial" w:eastAsia="Arial" w:hAnsi="Arial" w:cs="Arial"/>
          <w:b/>
          <w:sz w:val="22"/>
          <w:szCs w:val="22"/>
        </w:rPr>
        <w:t xml:space="preserve">Actividad No. </w:t>
      </w:r>
      <w:r>
        <w:rPr>
          <w:rFonts w:ascii="Arial" w:eastAsia="Arial" w:hAnsi="Arial" w:cs="Arial"/>
          <w:b/>
          <w:sz w:val="22"/>
          <w:szCs w:val="22"/>
        </w:rPr>
        <w:t xml:space="preserve">11. </w:t>
      </w:r>
      <w:r w:rsidRPr="00186503">
        <w:rPr>
          <w:rFonts w:ascii="Arial" w:eastAsia="Arial" w:hAnsi="Arial" w:cs="Arial"/>
          <w:b/>
          <w:sz w:val="22"/>
          <w:szCs w:val="22"/>
        </w:rPr>
        <w:t>Realizar un directorio de productores de bienes y proveedores de Servicios locales que cumplan las condiciones para contratar en el PAE, con el enfoque de articulación territorial para el fortalecimiento de las compras locales</w:t>
      </w:r>
      <w:r w:rsidR="002E5E82">
        <w:rPr>
          <w:rFonts w:ascii="Arial" w:eastAsia="Arial" w:hAnsi="Arial" w:cs="Arial"/>
          <w:b/>
          <w:sz w:val="22"/>
          <w:szCs w:val="22"/>
        </w:rPr>
        <w:t>.</w:t>
      </w:r>
    </w:p>
    <w:p w:rsidR="00186503" w:rsidRPr="00186503" w:rsidRDefault="00186503">
      <w:pPr>
        <w:contextualSpacing/>
        <w:jc w:val="both"/>
        <w:rPr>
          <w:rFonts w:ascii="Arial" w:eastAsia="Arial" w:hAnsi="Arial" w:cs="Arial"/>
          <w:b/>
          <w:sz w:val="22"/>
          <w:szCs w:val="22"/>
        </w:rPr>
      </w:pPr>
    </w:p>
    <w:p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0082749E">
        <w:rPr>
          <w:rFonts w:ascii="Arial" w:eastAsia="Arial" w:hAnsi="Arial" w:cs="Arial"/>
          <w:sz w:val="22"/>
          <w:szCs w:val="22"/>
        </w:rPr>
        <w:t xml:space="preserve"> cumplir</w:t>
      </w:r>
      <w:r w:rsidRPr="003C4552">
        <w:rPr>
          <w:rFonts w:ascii="Arial" w:eastAsia="Arial" w:hAnsi="Arial" w:cs="Arial"/>
          <w:sz w:val="22"/>
          <w:szCs w:val="22"/>
        </w:rPr>
        <w:t xml:space="preserve"> </w:t>
      </w:r>
      <w:r>
        <w:rPr>
          <w:rFonts w:ascii="Arial" w:eastAsia="Arial" w:hAnsi="Arial" w:cs="Arial"/>
          <w:sz w:val="22"/>
          <w:szCs w:val="22"/>
        </w:rPr>
        <w:t>la Entidad Territorial</w:t>
      </w:r>
      <w:r w:rsidR="002E5E82">
        <w:rPr>
          <w:rFonts w:ascii="Arial" w:eastAsia="Arial" w:hAnsi="Arial" w:cs="Arial"/>
          <w:sz w:val="22"/>
          <w:szCs w:val="22"/>
        </w:rPr>
        <w:t>.</w:t>
      </w:r>
    </w:p>
    <w:p w:rsidR="00186503" w:rsidRDefault="00186503">
      <w:pPr>
        <w:ind w:right="59"/>
        <w:contextualSpacing/>
        <w:jc w:val="both"/>
        <w:rPr>
          <w:rFonts w:ascii="Arial" w:eastAsia="Arial" w:hAnsi="Arial" w:cs="Arial"/>
          <w:b/>
          <w:sz w:val="22"/>
          <w:szCs w:val="22"/>
        </w:rPr>
      </w:pPr>
    </w:p>
    <w:p w:rsidR="00E8732D" w:rsidRDefault="00E8732D">
      <w:pPr>
        <w:ind w:right="59"/>
        <w:contextualSpacing/>
        <w:jc w:val="both"/>
        <w:rPr>
          <w:rFonts w:ascii="Arial" w:eastAsia="Arial" w:hAnsi="Arial" w:cs="Arial"/>
          <w:sz w:val="22"/>
          <w:szCs w:val="22"/>
        </w:rPr>
      </w:pPr>
      <w:r>
        <w:rPr>
          <w:rFonts w:ascii="Arial" w:eastAsia="Arial" w:hAnsi="Arial" w:cs="Arial"/>
          <w:sz w:val="22"/>
          <w:szCs w:val="22"/>
        </w:rPr>
        <w:t xml:space="preserve">El Municipio de </w:t>
      </w:r>
      <w:r w:rsidR="004C0152">
        <w:rPr>
          <w:rFonts w:ascii="Arial" w:eastAsia="Arial" w:hAnsi="Arial" w:cs="Arial"/>
          <w:sz w:val="22"/>
          <w:szCs w:val="22"/>
        </w:rPr>
        <w:t>Hatonuevo</w:t>
      </w:r>
      <w:r>
        <w:rPr>
          <w:rFonts w:ascii="Arial" w:eastAsia="Arial" w:hAnsi="Arial" w:cs="Arial"/>
          <w:sz w:val="22"/>
          <w:szCs w:val="22"/>
        </w:rPr>
        <w:t xml:space="preserve"> remitió archivo </w:t>
      </w:r>
      <w:r w:rsidRPr="00551D20">
        <w:rPr>
          <w:rFonts w:ascii="Arial" w:eastAsia="Arial" w:hAnsi="Arial" w:cs="Arial"/>
          <w:i/>
          <w:iCs/>
          <w:sz w:val="22"/>
          <w:szCs w:val="22"/>
        </w:rPr>
        <w:t>Excel</w:t>
      </w:r>
      <w:r>
        <w:rPr>
          <w:rFonts w:ascii="Arial" w:eastAsia="Arial" w:hAnsi="Arial" w:cs="Arial"/>
          <w:sz w:val="22"/>
          <w:szCs w:val="22"/>
        </w:rPr>
        <w:t xml:space="preserve"> en donde se evidencia</w:t>
      </w:r>
      <w:r w:rsidR="00652ACE">
        <w:rPr>
          <w:rFonts w:ascii="Arial" w:eastAsia="Arial" w:hAnsi="Arial" w:cs="Arial"/>
          <w:sz w:val="22"/>
          <w:szCs w:val="22"/>
        </w:rPr>
        <w:t xml:space="preserve"> </w:t>
      </w:r>
      <w:r w:rsidR="001A1B72">
        <w:rPr>
          <w:rFonts w:ascii="Arial" w:eastAsia="Arial" w:hAnsi="Arial" w:cs="Arial"/>
          <w:sz w:val="22"/>
          <w:szCs w:val="22"/>
        </w:rPr>
        <w:t>la información de</w:t>
      </w:r>
      <w:r w:rsidR="000E358F">
        <w:rPr>
          <w:rFonts w:ascii="Arial" w:eastAsia="Arial" w:hAnsi="Arial" w:cs="Arial"/>
          <w:sz w:val="22"/>
          <w:szCs w:val="22"/>
        </w:rPr>
        <w:t xml:space="preserve"> solo</w:t>
      </w:r>
      <w:r w:rsidR="001A1B72">
        <w:rPr>
          <w:rFonts w:ascii="Arial" w:eastAsia="Arial" w:hAnsi="Arial" w:cs="Arial"/>
          <w:sz w:val="22"/>
          <w:szCs w:val="22"/>
        </w:rPr>
        <w:t xml:space="preserve"> una </w:t>
      </w:r>
      <w:r w:rsidR="000E358F">
        <w:rPr>
          <w:rFonts w:ascii="Arial" w:eastAsia="Arial" w:hAnsi="Arial" w:cs="Arial"/>
          <w:sz w:val="22"/>
          <w:szCs w:val="22"/>
        </w:rPr>
        <w:t>a</w:t>
      </w:r>
      <w:r w:rsidR="001A1B72">
        <w:rPr>
          <w:rFonts w:ascii="Arial" w:eastAsia="Arial" w:hAnsi="Arial" w:cs="Arial"/>
          <w:sz w:val="22"/>
          <w:szCs w:val="22"/>
        </w:rPr>
        <w:t xml:space="preserve">sociación de </w:t>
      </w:r>
      <w:r w:rsidR="00652ACE">
        <w:rPr>
          <w:rFonts w:ascii="Arial" w:eastAsia="Arial" w:hAnsi="Arial" w:cs="Arial"/>
          <w:sz w:val="22"/>
          <w:szCs w:val="22"/>
        </w:rPr>
        <w:t xml:space="preserve">productores </w:t>
      </w:r>
      <w:r w:rsidR="000E358F">
        <w:rPr>
          <w:rFonts w:ascii="Arial" w:eastAsia="Arial" w:hAnsi="Arial" w:cs="Arial"/>
          <w:sz w:val="22"/>
          <w:szCs w:val="22"/>
        </w:rPr>
        <w:t xml:space="preserve">denominada </w:t>
      </w:r>
      <w:r w:rsidR="00493292">
        <w:rPr>
          <w:rFonts w:ascii="Arial" w:eastAsia="Arial" w:hAnsi="Arial" w:cs="Arial"/>
          <w:sz w:val="22"/>
          <w:szCs w:val="22"/>
        </w:rPr>
        <w:t>“</w:t>
      </w:r>
      <w:r w:rsidR="000E358F" w:rsidRPr="005D57AF">
        <w:rPr>
          <w:rFonts w:ascii="Arial" w:eastAsia="Arial" w:hAnsi="Arial" w:cs="Arial"/>
          <w:i/>
          <w:iCs/>
          <w:sz w:val="22"/>
          <w:szCs w:val="22"/>
        </w:rPr>
        <w:t>Asociación de Productores Agropecuarios de Chancleta Luz del Sol</w:t>
      </w:r>
      <w:r w:rsidR="00493292">
        <w:rPr>
          <w:rFonts w:ascii="Arial" w:eastAsia="Arial" w:hAnsi="Arial" w:cs="Arial"/>
          <w:sz w:val="22"/>
          <w:szCs w:val="22"/>
        </w:rPr>
        <w:t>”</w:t>
      </w:r>
      <w:r w:rsidR="000E358F">
        <w:rPr>
          <w:rFonts w:ascii="Arial" w:eastAsia="Arial" w:hAnsi="Arial" w:cs="Arial"/>
          <w:sz w:val="22"/>
          <w:szCs w:val="22"/>
        </w:rPr>
        <w:t>, cuyos productos principales son gallinas ponedoras y ganado bovino.</w:t>
      </w:r>
    </w:p>
    <w:p w:rsidR="00652ACE" w:rsidRDefault="00652ACE">
      <w:pPr>
        <w:ind w:right="59"/>
        <w:contextualSpacing/>
        <w:jc w:val="both"/>
        <w:rPr>
          <w:rFonts w:ascii="Arial" w:eastAsia="Arial" w:hAnsi="Arial" w:cs="Arial"/>
          <w:sz w:val="22"/>
          <w:szCs w:val="22"/>
        </w:rPr>
      </w:pPr>
    </w:p>
    <w:p w:rsidR="00652ACE" w:rsidRDefault="003A29A1">
      <w:pPr>
        <w:ind w:right="59"/>
        <w:contextualSpacing/>
        <w:jc w:val="both"/>
        <w:rPr>
          <w:rFonts w:ascii="Arial" w:eastAsia="Arial" w:hAnsi="Arial" w:cs="Arial"/>
          <w:sz w:val="22"/>
          <w:szCs w:val="22"/>
        </w:rPr>
      </w:pPr>
      <w:r>
        <w:rPr>
          <w:rFonts w:ascii="Arial" w:eastAsia="Arial" w:hAnsi="Arial" w:cs="Arial"/>
          <w:sz w:val="22"/>
          <w:szCs w:val="22"/>
        </w:rPr>
        <w:t>F</w:t>
      </w:r>
      <w:r w:rsidR="00652ACE">
        <w:rPr>
          <w:rFonts w:ascii="Arial" w:eastAsia="Arial" w:hAnsi="Arial" w:cs="Arial"/>
          <w:sz w:val="22"/>
          <w:szCs w:val="22"/>
        </w:rPr>
        <w:t>rente a la información de</w:t>
      </w:r>
      <w:r>
        <w:rPr>
          <w:rFonts w:ascii="Arial" w:eastAsia="Arial" w:hAnsi="Arial" w:cs="Arial"/>
          <w:sz w:val="22"/>
          <w:szCs w:val="22"/>
        </w:rPr>
        <w:t>l directorio de</w:t>
      </w:r>
      <w:r w:rsidR="00652ACE">
        <w:rPr>
          <w:rFonts w:ascii="Arial" w:eastAsia="Arial" w:hAnsi="Arial" w:cs="Arial"/>
          <w:sz w:val="22"/>
          <w:szCs w:val="22"/>
        </w:rPr>
        <w:t xml:space="preserve"> productores </w:t>
      </w:r>
      <w:r>
        <w:rPr>
          <w:rFonts w:ascii="Arial" w:eastAsia="Arial" w:hAnsi="Arial" w:cs="Arial"/>
          <w:sz w:val="22"/>
          <w:szCs w:val="22"/>
        </w:rPr>
        <w:t>remitid</w:t>
      </w:r>
      <w:r w:rsidR="002C7A2E">
        <w:rPr>
          <w:rFonts w:ascii="Arial" w:eastAsia="Arial" w:hAnsi="Arial" w:cs="Arial"/>
          <w:sz w:val="22"/>
          <w:szCs w:val="22"/>
        </w:rPr>
        <w:t>a</w:t>
      </w:r>
      <w:r>
        <w:rPr>
          <w:rFonts w:ascii="Arial" w:eastAsia="Arial" w:hAnsi="Arial" w:cs="Arial"/>
          <w:sz w:val="22"/>
          <w:szCs w:val="22"/>
        </w:rPr>
        <w:t>, esta Dirección recomienda</w:t>
      </w:r>
      <w:r w:rsidR="000E358F">
        <w:rPr>
          <w:rFonts w:ascii="Arial" w:eastAsia="Arial" w:hAnsi="Arial" w:cs="Arial"/>
          <w:sz w:val="22"/>
          <w:szCs w:val="22"/>
        </w:rPr>
        <w:t xml:space="preserve"> seguir realizando esfuerzos por conseguir </w:t>
      </w:r>
      <w:r w:rsidR="00493292">
        <w:rPr>
          <w:rFonts w:ascii="Arial" w:eastAsia="Arial" w:hAnsi="Arial" w:cs="Arial"/>
          <w:sz w:val="22"/>
          <w:szCs w:val="22"/>
        </w:rPr>
        <w:t>más información</w:t>
      </w:r>
      <w:r w:rsidR="000E358F">
        <w:rPr>
          <w:rFonts w:ascii="Arial" w:eastAsia="Arial" w:hAnsi="Arial" w:cs="Arial"/>
          <w:sz w:val="22"/>
          <w:szCs w:val="22"/>
        </w:rPr>
        <w:t xml:space="preserve"> de dichos productores y</w:t>
      </w:r>
      <w:r w:rsidR="00493292">
        <w:rPr>
          <w:rFonts w:ascii="Arial" w:eastAsia="Arial" w:hAnsi="Arial" w:cs="Arial"/>
          <w:sz w:val="22"/>
          <w:szCs w:val="22"/>
        </w:rPr>
        <w:t>,</w:t>
      </w:r>
      <w:r w:rsidR="000E358F">
        <w:rPr>
          <w:rFonts w:ascii="Arial" w:eastAsia="Arial" w:hAnsi="Arial" w:cs="Arial"/>
          <w:sz w:val="22"/>
          <w:szCs w:val="22"/>
        </w:rPr>
        <w:t xml:space="preserve"> así mismo, </w:t>
      </w:r>
      <w:r w:rsidR="00652ACE">
        <w:rPr>
          <w:rFonts w:ascii="Arial" w:eastAsia="Arial" w:hAnsi="Arial" w:cs="Arial"/>
          <w:sz w:val="22"/>
          <w:szCs w:val="22"/>
        </w:rPr>
        <w:t xml:space="preserve">realizar el respectivo análisis de las condiciones para contratar </w:t>
      </w:r>
      <w:r>
        <w:rPr>
          <w:rFonts w:ascii="Arial" w:eastAsia="Arial" w:hAnsi="Arial" w:cs="Arial"/>
          <w:sz w:val="22"/>
          <w:szCs w:val="22"/>
        </w:rPr>
        <w:t xml:space="preserve">de cada uno de </w:t>
      </w:r>
      <w:r w:rsidR="00652ACE">
        <w:rPr>
          <w:rFonts w:ascii="Arial" w:eastAsia="Arial" w:hAnsi="Arial" w:cs="Arial"/>
          <w:sz w:val="22"/>
          <w:szCs w:val="22"/>
        </w:rPr>
        <w:t xml:space="preserve">con los operadores del Programa y además tener en cuenta la provisión de otros servicios asociados tales como el transporte de alimentos o el personal manipulador. Sobre este </w:t>
      </w:r>
      <w:r w:rsidR="0006467E">
        <w:rPr>
          <w:rFonts w:ascii="Arial" w:eastAsia="Arial" w:hAnsi="Arial" w:cs="Arial"/>
          <w:sz w:val="22"/>
          <w:szCs w:val="22"/>
        </w:rPr>
        <w:t xml:space="preserve">último, es vital </w:t>
      </w:r>
      <w:r w:rsidR="00652ACE">
        <w:rPr>
          <w:rFonts w:ascii="Arial" w:eastAsia="Arial" w:hAnsi="Arial" w:cs="Arial"/>
          <w:sz w:val="22"/>
          <w:szCs w:val="22"/>
        </w:rPr>
        <w:t xml:space="preserve">tener en cuenta la expedición de la Ley </w:t>
      </w:r>
      <w:r w:rsidR="0006467E">
        <w:rPr>
          <w:rFonts w:ascii="Arial" w:eastAsia="Arial" w:hAnsi="Arial" w:cs="Arial"/>
          <w:sz w:val="22"/>
          <w:szCs w:val="22"/>
        </w:rPr>
        <w:t xml:space="preserve">2042 de 2020 que ordena a los operadores del Programa </w:t>
      </w:r>
      <w:r w:rsidR="0006467E" w:rsidRPr="0006467E">
        <w:rPr>
          <w:rFonts w:ascii="Arial" w:eastAsia="Arial" w:hAnsi="Arial" w:cs="Arial"/>
          <w:sz w:val="22"/>
          <w:szCs w:val="22"/>
        </w:rPr>
        <w:t>“</w:t>
      </w:r>
      <w:r w:rsidR="0006467E" w:rsidRPr="00BB379E">
        <w:rPr>
          <w:rFonts w:ascii="Arial" w:eastAsia="Arial" w:hAnsi="Arial" w:cs="Arial"/>
          <w:i/>
          <w:sz w:val="22"/>
          <w:szCs w:val="22"/>
        </w:rPr>
        <w:t>integrar dentro de su personal, como manipuladores, en un porcentaje no menor al 20%, a los padres de familia usuarios, priorizando a aquellos que sean cabeza de familia, que no pertenezcan al comité de vigilancia o control social y/o a la junta de la respectiva asociación de padres de familia</w:t>
      </w:r>
      <w:r w:rsidR="0006467E" w:rsidRPr="0006467E">
        <w:rPr>
          <w:rFonts w:ascii="Arial" w:eastAsia="Arial" w:hAnsi="Arial" w:cs="Arial"/>
          <w:sz w:val="22"/>
          <w:szCs w:val="22"/>
        </w:rPr>
        <w:t>.”</w:t>
      </w:r>
      <w:r w:rsidR="002C7A2E">
        <w:rPr>
          <w:rFonts w:ascii="Arial" w:eastAsia="Arial" w:hAnsi="Arial" w:cs="Arial"/>
          <w:sz w:val="22"/>
          <w:szCs w:val="22"/>
        </w:rPr>
        <w:t xml:space="preserve"> En este </w:t>
      </w:r>
      <w:r w:rsidR="002C7A2E">
        <w:rPr>
          <w:rFonts w:ascii="Arial" w:eastAsia="Arial" w:hAnsi="Arial" w:cs="Arial"/>
          <w:sz w:val="22"/>
          <w:szCs w:val="22"/>
        </w:rPr>
        <w:lastRenderedPageBreak/>
        <w:t xml:space="preserve">sentido, es conveniente realizar un análisis de las personas que cumplan con dicho requerimiento en el territorio </w:t>
      </w:r>
      <w:r w:rsidR="00AC386F">
        <w:rPr>
          <w:rFonts w:ascii="Arial" w:eastAsia="Arial" w:hAnsi="Arial" w:cs="Arial"/>
          <w:sz w:val="22"/>
          <w:szCs w:val="22"/>
        </w:rPr>
        <w:t>con miras al</w:t>
      </w:r>
      <w:r w:rsidR="002C7A2E">
        <w:rPr>
          <w:rFonts w:ascii="Arial" w:eastAsia="Arial" w:hAnsi="Arial" w:cs="Arial"/>
          <w:sz w:val="22"/>
          <w:szCs w:val="22"/>
        </w:rPr>
        <w:t xml:space="preserve"> cumplimiento de dicha </w:t>
      </w:r>
      <w:r w:rsidR="00AC386F">
        <w:rPr>
          <w:rFonts w:ascii="Arial" w:eastAsia="Arial" w:hAnsi="Arial" w:cs="Arial"/>
          <w:sz w:val="22"/>
          <w:szCs w:val="22"/>
        </w:rPr>
        <w:t>Ley</w:t>
      </w:r>
      <w:r w:rsidR="002C7A2E">
        <w:rPr>
          <w:rFonts w:ascii="Arial" w:eastAsia="Arial" w:hAnsi="Arial" w:cs="Arial"/>
          <w:sz w:val="22"/>
          <w:szCs w:val="22"/>
        </w:rPr>
        <w:t>.</w:t>
      </w:r>
    </w:p>
    <w:p w:rsidR="00652ACE" w:rsidRDefault="00652ACE">
      <w:pPr>
        <w:ind w:right="59"/>
        <w:contextualSpacing/>
        <w:jc w:val="both"/>
        <w:rPr>
          <w:rFonts w:ascii="Arial" w:eastAsia="Arial" w:hAnsi="Arial" w:cs="Arial"/>
          <w:sz w:val="22"/>
          <w:szCs w:val="22"/>
        </w:rPr>
      </w:pPr>
    </w:p>
    <w:p w:rsidR="00652ACE" w:rsidRDefault="00BA4254">
      <w:pPr>
        <w:ind w:right="59"/>
        <w:contextualSpacing/>
        <w:jc w:val="both"/>
        <w:rPr>
          <w:rFonts w:ascii="Arial" w:eastAsia="Arial" w:hAnsi="Arial" w:cs="Arial"/>
          <w:b/>
          <w:sz w:val="22"/>
          <w:szCs w:val="22"/>
        </w:rPr>
      </w:pPr>
      <w:r>
        <w:rPr>
          <w:rFonts w:ascii="Arial" w:eastAsia="Arial" w:hAnsi="Arial" w:cs="Arial"/>
          <w:b/>
          <w:sz w:val="22"/>
          <w:szCs w:val="22"/>
        </w:rPr>
        <w:t>Indicador</w:t>
      </w:r>
      <w:r w:rsidR="00652ACE" w:rsidRPr="00523C6B">
        <w:rPr>
          <w:rFonts w:ascii="Arial" w:eastAsia="Arial" w:hAnsi="Arial" w:cs="Arial"/>
          <w:b/>
          <w:sz w:val="22"/>
          <w:szCs w:val="22"/>
        </w:rPr>
        <w:t xml:space="preserve"> de la </w:t>
      </w:r>
      <w:r w:rsidR="00493292">
        <w:rPr>
          <w:rFonts w:ascii="Arial" w:eastAsia="Arial" w:hAnsi="Arial" w:cs="Arial"/>
          <w:b/>
          <w:sz w:val="22"/>
          <w:szCs w:val="22"/>
        </w:rPr>
        <w:t>A</w:t>
      </w:r>
      <w:r w:rsidR="00652ACE" w:rsidRPr="00523C6B">
        <w:rPr>
          <w:rFonts w:ascii="Arial" w:eastAsia="Arial" w:hAnsi="Arial" w:cs="Arial"/>
          <w:b/>
          <w:sz w:val="22"/>
          <w:szCs w:val="22"/>
        </w:rPr>
        <w:t xml:space="preserve">ctividad: </w:t>
      </w:r>
      <w:r w:rsidR="0082749E">
        <w:rPr>
          <w:rFonts w:ascii="Arial" w:eastAsia="Arial" w:hAnsi="Arial" w:cs="Arial"/>
          <w:b/>
          <w:sz w:val="22"/>
          <w:szCs w:val="22"/>
        </w:rPr>
        <w:t>1</w:t>
      </w:r>
      <w:r w:rsidR="002E5E82">
        <w:rPr>
          <w:rFonts w:ascii="Arial" w:eastAsia="Arial" w:hAnsi="Arial" w:cs="Arial"/>
          <w:b/>
          <w:sz w:val="22"/>
          <w:szCs w:val="22"/>
        </w:rPr>
        <w:t>.</w:t>
      </w:r>
    </w:p>
    <w:p w:rsidR="00186503" w:rsidRDefault="00186503">
      <w:pPr>
        <w:ind w:right="59"/>
        <w:contextualSpacing/>
        <w:jc w:val="both"/>
        <w:rPr>
          <w:rFonts w:ascii="Arial" w:eastAsia="Arial" w:hAnsi="Arial" w:cs="Arial"/>
          <w:b/>
          <w:sz w:val="22"/>
          <w:szCs w:val="22"/>
        </w:rPr>
      </w:pPr>
    </w:p>
    <w:p w:rsidR="00186503" w:rsidRDefault="00186503">
      <w:pPr>
        <w:contextualSpacing/>
        <w:jc w:val="both"/>
        <w:rPr>
          <w:rFonts w:ascii="Arial" w:eastAsia="Arial" w:hAnsi="Arial" w:cs="Arial"/>
          <w:b/>
          <w:sz w:val="22"/>
          <w:szCs w:val="22"/>
        </w:rPr>
      </w:pPr>
      <w:r w:rsidRPr="00313799">
        <w:rPr>
          <w:rFonts w:ascii="Arial" w:eastAsia="Arial" w:hAnsi="Arial" w:cs="Arial"/>
          <w:b/>
          <w:sz w:val="22"/>
          <w:szCs w:val="22"/>
        </w:rPr>
        <w:t xml:space="preserve">Actividad No. </w:t>
      </w:r>
      <w:r>
        <w:rPr>
          <w:rFonts w:ascii="Arial" w:eastAsia="Arial" w:hAnsi="Arial" w:cs="Arial"/>
          <w:b/>
          <w:sz w:val="22"/>
          <w:szCs w:val="22"/>
        </w:rPr>
        <w:t xml:space="preserve">12. </w:t>
      </w:r>
      <w:r w:rsidRPr="00186503">
        <w:rPr>
          <w:rFonts w:ascii="Arial" w:eastAsia="Arial" w:hAnsi="Arial" w:cs="Arial"/>
          <w:b/>
          <w:sz w:val="22"/>
          <w:szCs w:val="22"/>
        </w:rPr>
        <w:t>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w:t>
      </w:r>
      <w:r>
        <w:rPr>
          <w:rFonts w:ascii="Arial" w:eastAsia="Arial" w:hAnsi="Arial" w:cs="Arial"/>
          <w:b/>
          <w:sz w:val="22"/>
          <w:szCs w:val="22"/>
        </w:rPr>
        <w:t xml:space="preserve"> </w:t>
      </w:r>
      <w:r w:rsidRPr="00186503">
        <w:rPr>
          <w:rFonts w:ascii="Arial" w:eastAsia="Arial" w:hAnsi="Arial" w:cs="Arial"/>
          <w:b/>
          <w:sz w:val="22"/>
          <w:szCs w:val="22"/>
        </w:rPr>
        <w:t>Servicio del PAE frente a las condiciones de infraestructura, equipos, menaje, acceso y transporte de insumos y de alimentos, según la normatividad vigente y haberlo articulado con la Administración Temporal para la operación del Servicio</w:t>
      </w:r>
      <w:r>
        <w:rPr>
          <w:rFonts w:ascii="Arial" w:eastAsia="Arial" w:hAnsi="Arial" w:cs="Arial"/>
          <w:b/>
          <w:sz w:val="22"/>
          <w:szCs w:val="22"/>
        </w:rPr>
        <w:t>.</w:t>
      </w:r>
    </w:p>
    <w:p w:rsidR="00186503" w:rsidRDefault="00186503">
      <w:pPr>
        <w:contextualSpacing/>
        <w:jc w:val="both"/>
        <w:rPr>
          <w:rFonts w:ascii="Arial" w:eastAsia="Arial" w:hAnsi="Arial" w:cs="Arial"/>
          <w:b/>
          <w:sz w:val="22"/>
          <w:szCs w:val="22"/>
        </w:rPr>
      </w:pPr>
    </w:p>
    <w:p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Pr="003C4552">
        <w:rPr>
          <w:rFonts w:ascii="Arial" w:eastAsia="Arial" w:hAnsi="Arial" w:cs="Arial"/>
          <w:sz w:val="22"/>
          <w:szCs w:val="22"/>
        </w:rPr>
        <w:t xml:space="preserve"> cumplir de </w:t>
      </w:r>
      <w:r>
        <w:rPr>
          <w:rFonts w:ascii="Arial" w:eastAsia="Arial" w:hAnsi="Arial" w:cs="Arial"/>
          <w:sz w:val="22"/>
          <w:szCs w:val="22"/>
        </w:rPr>
        <w:t>la Entidad Territorial</w:t>
      </w:r>
      <w:r w:rsidR="00262B66">
        <w:rPr>
          <w:rFonts w:ascii="Arial" w:eastAsia="Arial" w:hAnsi="Arial" w:cs="Arial"/>
          <w:sz w:val="22"/>
          <w:szCs w:val="22"/>
        </w:rPr>
        <w:t>.</w:t>
      </w:r>
    </w:p>
    <w:p w:rsidR="0006467E" w:rsidRDefault="0006467E">
      <w:pPr>
        <w:ind w:right="59"/>
        <w:contextualSpacing/>
        <w:jc w:val="both"/>
        <w:rPr>
          <w:rFonts w:ascii="Arial" w:eastAsia="Arial" w:hAnsi="Arial" w:cs="Arial"/>
          <w:sz w:val="22"/>
          <w:szCs w:val="22"/>
        </w:rPr>
      </w:pPr>
    </w:p>
    <w:p w:rsidR="00F35D8D" w:rsidRPr="00F35D8D" w:rsidRDefault="00F35D8D">
      <w:pPr>
        <w:ind w:right="59"/>
        <w:contextualSpacing/>
        <w:jc w:val="both"/>
        <w:rPr>
          <w:rFonts w:ascii="Arial" w:eastAsia="Arial" w:hAnsi="Arial" w:cs="Arial"/>
          <w:sz w:val="22"/>
          <w:szCs w:val="22"/>
        </w:rPr>
      </w:pPr>
      <w:r w:rsidRPr="00F35D8D">
        <w:rPr>
          <w:rFonts w:ascii="Arial" w:eastAsia="Arial" w:hAnsi="Arial" w:cs="Arial"/>
          <w:sz w:val="22"/>
          <w:szCs w:val="22"/>
        </w:rPr>
        <w:t>El Diagnóstico Situacional es una herramienta que permite a las entidades territoriales conocer las condiciones de funcionamiento de los comedores escolares en su territorio, desde esta perspectiva y reconociendo la necesidad de tener información pertinente de 2020, para la vigencia 2021, la Administración Temporal de la Competencia definió un esquema metodológico que permitiera obtener información de fuentes primarias y con ello realizar una lectura objetiva y que reflejara efectivamente las condiciones con que cuentan las instituciones educativas para la prestación del Servicio de Alimentación Escolar.</w:t>
      </w:r>
    </w:p>
    <w:p w:rsidR="00F35D8D" w:rsidRPr="00F35D8D" w:rsidRDefault="00F35D8D">
      <w:pPr>
        <w:ind w:right="59"/>
        <w:contextualSpacing/>
        <w:jc w:val="both"/>
        <w:rPr>
          <w:rFonts w:ascii="Arial" w:eastAsia="Arial" w:hAnsi="Arial" w:cs="Arial"/>
          <w:sz w:val="22"/>
          <w:szCs w:val="22"/>
        </w:rPr>
      </w:pPr>
    </w:p>
    <w:p w:rsidR="00F35D8D" w:rsidRPr="00F35D8D" w:rsidRDefault="00F35D8D">
      <w:pPr>
        <w:ind w:right="59"/>
        <w:contextualSpacing/>
        <w:jc w:val="both"/>
        <w:rPr>
          <w:rFonts w:ascii="Arial" w:eastAsia="Arial" w:hAnsi="Arial" w:cs="Arial"/>
          <w:sz w:val="22"/>
          <w:szCs w:val="22"/>
        </w:rPr>
      </w:pPr>
      <w:r w:rsidRPr="00F35D8D">
        <w:rPr>
          <w:rFonts w:ascii="Arial" w:eastAsia="Arial" w:hAnsi="Arial" w:cs="Arial"/>
          <w:sz w:val="22"/>
          <w:szCs w:val="22"/>
        </w:rPr>
        <w:t>Como primer paso se procedió a identificar los aspectos que desde la normatividad aplicable a los comedores escolares debe</w:t>
      </w:r>
      <w:r w:rsidR="00DA7C7D">
        <w:rPr>
          <w:rFonts w:ascii="Arial" w:eastAsia="Arial" w:hAnsi="Arial" w:cs="Arial"/>
          <w:sz w:val="22"/>
          <w:szCs w:val="22"/>
        </w:rPr>
        <w:t>n</w:t>
      </w:r>
      <w:r w:rsidRPr="00F35D8D">
        <w:rPr>
          <w:rFonts w:ascii="Arial" w:eastAsia="Arial" w:hAnsi="Arial" w:cs="Arial"/>
          <w:sz w:val="22"/>
          <w:szCs w:val="22"/>
        </w:rPr>
        <w:t xml:space="preserve"> tenerse en cuenta, para ello se retomaron los aspectos solicitados en las Resoluciones 29452 del 2017 y 18858 del 2018 y la normatividad sanitaria vigente. Se construyó instrumento tipo encuesta, la cual fue validada con los profesionales de los equipos PAE de las Secretarías de Educación. Teniendo en cuenta la situación generada por la pandemia por el COVID-19, se realizó ajuste a la metodología de aplicación del instrumento, en este sentido el formato fue traslado a formato </w:t>
      </w:r>
      <w:r w:rsidRPr="005D57AF">
        <w:rPr>
          <w:rFonts w:ascii="Arial" w:eastAsia="Arial" w:hAnsi="Arial" w:cs="Arial"/>
          <w:i/>
          <w:iCs/>
          <w:sz w:val="22"/>
          <w:szCs w:val="22"/>
        </w:rPr>
        <w:t>Excel</w:t>
      </w:r>
      <w:r w:rsidRPr="00F35D8D">
        <w:rPr>
          <w:rFonts w:ascii="Arial" w:eastAsia="Arial" w:hAnsi="Arial" w:cs="Arial"/>
          <w:sz w:val="22"/>
          <w:szCs w:val="22"/>
        </w:rPr>
        <w:t xml:space="preserve"> y se socializó a los equipos PAE que a su vez socializaron con rectores y directores de las instituciones educativas para su diligenciamiento, cada sede educativa dio respuesta diligenciado el instrumento.</w:t>
      </w:r>
    </w:p>
    <w:p w:rsidR="00F35D8D" w:rsidRPr="00F35D8D" w:rsidRDefault="00F35D8D">
      <w:pPr>
        <w:ind w:right="59"/>
        <w:contextualSpacing/>
        <w:jc w:val="both"/>
        <w:rPr>
          <w:rFonts w:ascii="Arial" w:eastAsia="Arial" w:hAnsi="Arial" w:cs="Arial"/>
          <w:sz w:val="22"/>
          <w:szCs w:val="22"/>
        </w:rPr>
      </w:pPr>
    </w:p>
    <w:p w:rsidR="00F35D8D" w:rsidRPr="00F35D8D" w:rsidRDefault="00F35D8D">
      <w:pPr>
        <w:ind w:right="59"/>
        <w:contextualSpacing/>
        <w:jc w:val="both"/>
        <w:rPr>
          <w:rFonts w:ascii="Arial" w:eastAsia="Arial" w:hAnsi="Arial" w:cs="Arial"/>
          <w:sz w:val="22"/>
          <w:szCs w:val="22"/>
        </w:rPr>
      </w:pPr>
      <w:r w:rsidRPr="00F35D8D">
        <w:rPr>
          <w:rFonts w:ascii="Arial" w:eastAsia="Arial" w:hAnsi="Arial" w:cs="Arial"/>
          <w:sz w:val="22"/>
          <w:szCs w:val="22"/>
        </w:rPr>
        <w:t>Posteriormente se realizó la recolección de los instrumentos, se validó la información, con el fin de garantizar la calidad de esta, se procedió a diseñar esquema de análisis de información, estableciendo tipo y forma de presentación de los datos, abordando los aspectos más relevantes y se procedió a</w:t>
      </w:r>
      <w:r w:rsidR="00DA7C7D">
        <w:rPr>
          <w:rFonts w:ascii="Arial" w:eastAsia="Arial" w:hAnsi="Arial" w:cs="Arial"/>
          <w:sz w:val="22"/>
          <w:szCs w:val="22"/>
        </w:rPr>
        <w:t xml:space="preserve"> la</w:t>
      </w:r>
      <w:r w:rsidRPr="00F35D8D">
        <w:rPr>
          <w:rFonts w:ascii="Arial" w:eastAsia="Arial" w:hAnsi="Arial" w:cs="Arial"/>
          <w:sz w:val="22"/>
          <w:szCs w:val="22"/>
        </w:rPr>
        <w:t xml:space="preserve"> construcción de </w:t>
      </w:r>
      <w:r w:rsidR="00DA7C7D">
        <w:rPr>
          <w:rFonts w:ascii="Arial" w:eastAsia="Arial" w:hAnsi="Arial" w:cs="Arial"/>
          <w:sz w:val="22"/>
          <w:szCs w:val="22"/>
        </w:rPr>
        <w:t xml:space="preserve">una </w:t>
      </w:r>
      <w:r w:rsidRPr="00F35D8D">
        <w:rPr>
          <w:rFonts w:ascii="Arial" w:eastAsia="Arial" w:hAnsi="Arial" w:cs="Arial"/>
          <w:sz w:val="22"/>
          <w:szCs w:val="22"/>
        </w:rPr>
        <w:t xml:space="preserve">herramienta para la construcción del documento final del </w:t>
      </w:r>
      <w:r w:rsidR="00DA7C7D">
        <w:rPr>
          <w:rFonts w:ascii="Arial" w:eastAsia="Arial" w:hAnsi="Arial" w:cs="Arial"/>
          <w:sz w:val="22"/>
          <w:szCs w:val="22"/>
        </w:rPr>
        <w:t>D</w:t>
      </w:r>
      <w:r w:rsidRPr="00F35D8D">
        <w:rPr>
          <w:rFonts w:ascii="Arial" w:eastAsia="Arial" w:hAnsi="Arial" w:cs="Arial"/>
          <w:sz w:val="22"/>
          <w:szCs w:val="22"/>
        </w:rPr>
        <w:t xml:space="preserve">iagnóstico </w:t>
      </w:r>
      <w:r w:rsidR="00DA7C7D">
        <w:rPr>
          <w:rFonts w:ascii="Arial" w:eastAsia="Arial" w:hAnsi="Arial" w:cs="Arial"/>
          <w:sz w:val="22"/>
          <w:szCs w:val="22"/>
        </w:rPr>
        <w:t>S</w:t>
      </w:r>
      <w:r w:rsidRPr="00F35D8D">
        <w:rPr>
          <w:rFonts w:ascii="Arial" w:eastAsia="Arial" w:hAnsi="Arial" w:cs="Arial"/>
          <w:sz w:val="22"/>
          <w:szCs w:val="22"/>
        </w:rPr>
        <w:t>ituacional.</w:t>
      </w:r>
    </w:p>
    <w:p w:rsidR="00F35D8D" w:rsidRPr="00F35D8D" w:rsidRDefault="00F35D8D">
      <w:pPr>
        <w:ind w:right="59"/>
        <w:contextualSpacing/>
        <w:jc w:val="both"/>
        <w:rPr>
          <w:rFonts w:ascii="Arial" w:eastAsia="Arial" w:hAnsi="Arial" w:cs="Arial"/>
          <w:sz w:val="22"/>
          <w:szCs w:val="22"/>
        </w:rPr>
      </w:pPr>
    </w:p>
    <w:p w:rsidR="00F35D8D" w:rsidRPr="00F35D8D" w:rsidRDefault="00F35D8D">
      <w:pPr>
        <w:ind w:right="59"/>
        <w:contextualSpacing/>
        <w:jc w:val="both"/>
        <w:rPr>
          <w:rFonts w:ascii="Arial" w:eastAsia="Arial" w:hAnsi="Arial" w:cs="Arial"/>
          <w:sz w:val="22"/>
          <w:szCs w:val="22"/>
        </w:rPr>
      </w:pPr>
      <w:r w:rsidRPr="00F35D8D">
        <w:rPr>
          <w:rFonts w:ascii="Arial" w:eastAsia="Arial" w:hAnsi="Arial" w:cs="Arial"/>
          <w:sz w:val="22"/>
          <w:szCs w:val="22"/>
        </w:rPr>
        <w:t>A partir de la información validada, consolidada y presentada en forma pertinente en cada Administración Municipal se articuló el proceso</w:t>
      </w:r>
      <w:r w:rsidR="00DA7C7D">
        <w:rPr>
          <w:rFonts w:ascii="Arial" w:eastAsia="Arial" w:hAnsi="Arial" w:cs="Arial"/>
          <w:sz w:val="22"/>
          <w:szCs w:val="22"/>
        </w:rPr>
        <w:t>,</w:t>
      </w:r>
      <w:r w:rsidRPr="00F35D8D">
        <w:rPr>
          <w:rFonts w:ascii="Arial" w:eastAsia="Arial" w:hAnsi="Arial" w:cs="Arial"/>
          <w:sz w:val="22"/>
          <w:szCs w:val="22"/>
        </w:rPr>
        <w:t xml:space="preserve"> realizando los respectivos análisis finales de la información, generando una lectura integral de las condiciones de implementación del PAE en el Municipio, estableciendo las recomendaciones frente a puntos de mejora y focos de inversión que guiarán la toma de decisiones para las actuales administraciones y fortalecerá la gestión del programa en el mediano y largo plazo.</w:t>
      </w:r>
    </w:p>
    <w:p w:rsidR="00F35D8D" w:rsidRPr="00F35D8D" w:rsidRDefault="00F35D8D">
      <w:pPr>
        <w:ind w:right="59"/>
        <w:contextualSpacing/>
        <w:jc w:val="both"/>
        <w:rPr>
          <w:rFonts w:ascii="Arial" w:eastAsia="Arial" w:hAnsi="Arial" w:cs="Arial"/>
          <w:sz w:val="22"/>
          <w:szCs w:val="22"/>
        </w:rPr>
      </w:pPr>
    </w:p>
    <w:p w:rsidR="00F35D8D" w:rsidRPr="00F35D8D" w:rsidRDefault="00F35D8D">
      <w:pPr>
        <w:ind w:right="59"/>
        <w:contextualSpacing/>
        <w:jc w:val="both"/>
        <w:rPr>
          <w:rFonts w:ascii="Arial" w:eastAsia="Arial" w:hAnsi="Arial" w:cs="Arial"/>
          <w:sz w:val="22"/>
          <w:szCs w:val="22"/>
        </w:rPr>
      </w:pPr>
      <w:r w:rsidRPr="00F35D8D">
        <w:rPr>
          <w:rFonts w:ascii="Arial" w:eastAsia="Arial" w:hAnsi="Arial" w:cs="Arial"/>
          <w:sz w:val="22"/>
          <w:szCs w:val="22"/>
        </w:rPr>
        <w:lastRenderedPageBreak/>
        <w:t>El Diagnóstico Situacional de la vigencia 2020 se convierte una aproximación que se realiza por primera vez en los 15 municipios de La Guajira, establece una metodología estándar y permite consolidar información y generar comparaciones entre entidades territoriales, de igual forma permite su actualización y el seguimiento a los avances que se generen de la aplicación de las recomendaciones entregadas en el mismo.</w:t>
      </w:r>
    </w:p>
    <w:p w:rsidR="00F35D8D" w:rsidRPr="00F35D8D" w:rsidRDefault="00F35D8D">
      <w:pPr>
        <w:ind w:right="59"/>
        <w:contextualSpacing/>
        <w:jc w:val="both"/>
        <w:rPr>
          <w:rFonts w:ascii="Arial" w:eastAsia="Arial" w:hAnsi="Arial" w:cs="Arial"/>
          <w:sz w:val="22"/>
          <w:szCs w:val="22"/>
        </w:rPr>
      </w:pPr>
    </w:p>
    <w:p w:rsidR="00F35D8D" w:rsidRDefault="00F35D8D" w:rsidP="00FB3679">
      <w:pPr>
        <w:ind w:right="59"/>
        <w:contextualSpacing/>
        <w:jc w:val="both"/>
        <w:rPr>
          <w:rFonts w:ascii="Arial" w:eastAsia="Arial" w:hAnsi="Arial" w:cs="Arial"/>
          <w:sz w:val="22"/>
          <w:szCs w:val="22"/>
        </w:rPr>
      </w:pPr>
      <w:r w:rsidRPr="00F35D8D">
        <w:rPr>
          <w:rFonts w:ascii="Arial" w:eastAsia="Arial" w:hAnsi="Arial" w:cs="Arial"/>
          <w:sz w:val="22"/>
          <w:szCs w:val="22"/>
        </w:rPr>
        <w:t>A continuación, se hace una descripción general de cada uno de los aspectos establecidos en los Lineamientos del Programa y que desarrollan en el documento:</w:t>
      </w:r>
    </w:p>
    <w:p w:rsidR="00DA7C7D" w:rsidRDefault="00DA7C7D">
      <w:pPr>
        <w:ind w:right="59"/>
        <w:contextualSpacing/>
        <w:jc w:val="both"/>
        <w:rPr>
          <w:rFonts w:ascii="Arial" w:eastAsia="Arial" w:hAnsi="Arial" w:cs="Arial"/>
          <w:sz w:val="22"/>
          <w:szCs w:val="22"/>
        </w:rPr>
      </w:pPr>
    </w:p>
    <w:p w:rsidR="00D741ED" w:rsidRDefault="00AC1880">
      <w:pPr>
        <w:pStyle w:val="Descripcin"/>
        <w:spacing w:before="240"/>
        <w:contextualSpacing/>
        <w:jc w:val="center"/>
        <w:rPr>
          <w:rFonts w:ascii="Arial" w:hAnsi="Arial" w:cs="Arial"/>
          <w:sz w:val="22"/>
          <w:szCs w:val="22"/>
        </w:rPr>
      </w:pPr>
      <w:r w:rsidRPr="00AC1880">
        <w:rPr>
          <w:rFonts w:ascii="Arial" w:hAnsi="Arial" w:cs="Arial"/>
          <w:sz w:val="22"/>
          <w:szCs w:val="22"/>
        </w:rPr>
        <w:t>Tabla 14 Diagnóstico Situacional Municipio de Hatonuevo – La Guajira</w:t>
      </w:r>
    </w:p>
    <w:tbl>
      <w:tblPr>
        <w:tblW w:w="5378" w:type="pct"/>
        <w:jc w:val="center"/>
        <w:tblCellMar>
          <w:left w:w="70" w:type="dxa"/>
          <w:right w:w="70" w:type="dxa"/>
        </w:tblCellMar>
        <w:tblLook w:val="04A0" w:firstRow="1" w:lastRow="0" w:firstColumn="1" w:lastColumn="0" w:noHBand="0" w:noVBand="1"/>
      </w:tblPr>
      <w:tblGrid>
        <w:gridCol w:w="1769"/>
        <w:gridCol w:w="636"/>
        <w:gridCol w:w="637"/>
        <w:gridCol w:w="637"/>
        <w:gridCol w:w="637"/>
        <w:gridCol w:w="574"/>
        <w:gridCol w:w="637"/>
        <w:gridCol w:w="637"/>
        <w:gridCol w:w="637"/>
        <w:gridCol w:w="637"/>
        <w:gridCol w:w="637"/>
        <w:gridCol w:w="637"/>
        <w:gridCol w:w="637"/>
        <w:gridCol w:w="756"/>
      </w:tblGrid>
      <w:tr w:rsidR="00F35D8D" w:rsidRPr="00F35D8D" w:rsidTr="00807C3A">
        <w:trPr>
          <w:trHeight w:val="20"/>
          <w:tblHeader/>
          <w:jc w:val="center"/>
        </w:trPr>
        <w:tc>
          <w:tcPr>
            <w:tcW w:w="877" w:type="pct"/>
            <w:tcBorders>
              <w:top w:val="single" w:sz="4" w:space="0" w:color="auto"/>
              <w:left w:val="single" w:sz="4" w:space="0" w:color="auto"/>
              <w:bottom w:val="single" w:sz="4" w:space="0" w:color="auto"/>
              <w:right w:val="single" w:sz="4" w:space="0" w:color="auto"/>
            </w:tcBorders>
            <w:shd w:val="clear" w:color="000000" w:fill="60497A"/>
            <w:noWrap/>
            <w:vAlign w:val="center"/>
            <w:hideMark/>
          </w:tcPr>
          <w:p w:rsidR="00F35D8D" w:rsidRPr="00F35D8D" w:rsidRDefault="00F35D8D">
            <w:pPr>
              <w:contextualSpacing/>
              <w:jc w:val="center"/>
              <w:rPr>
                <w:rFonts w:ascii="Arial" w:eastAsia="Times New Roman" w:hAnsi="Arial" w:cs="Arial"/>
                <w:b/>
                <w:bCs/>
                <w:color w:val="FFFFFF"/>
                <w:sz w:val="16"/>
                <w:szCs w:val="16"/>
                <w:lang w:eastAsia="es-CO"/>
              </w:rPr>
            </w:pPr>
            <w:r w:rsidRPr="00F35D8D">
              <w:rPr>
                <w:rFonts w:ascii="Arial" w:eastAsia="Times New Roman" w:hAnsi="Arial" w:cs="Arial"/>
                <w:b/>
                <w:bCs/>
                <w:color w:val="FFFFFF"/>
                <w:sz w:val="16"/>
                <w:szCs w:val="16"/>
                <w:lang w:eastAsia="es-CO"/>
              </w:rPr>
              <w:t>Ítem</w:t>
            </w:r>
          </w:p>
        </w:tc>
        <w:tc>
          <w:tcPr>
            <w:tcW w:w="4123" w:type="pct"/>
            <w:gridSpan w:val="13"/>
            <w:tcBorders>
              <w:top w:val="single" w:sz="4" w:space="0" w:color="auto"/>
              <w:left w:val="nil"/>
              <w:bottom w:val="single" w:sz="4" w:space="0" w:color="auto"/>
              <w:right w:val="single" w:sz="4" w:space="0" w:color="auto"/>
            </w:tcBorders>
            <w:shd w:val="clear" w:color="000000" w:fill="60497A"/>
            <w:noWrap/>
            <w:vAlign w:val="center"/>
            <w:hideMark/>
          </w:tcPr>
          <w:p w:rsidR="00F35D8D" w:rsidRPr="00F35D8D" w:rsidRDefault="00F35D8D">
            <w:pPr>
              <w:contextualSpacing/>
              <w:jc w:val="center"/>
              <w:rPr>
                <w:rFonts w:ascii="Arial" w:eastAsia="Times New Roman" w:hAnsi="Arial" w:cs="Arial"/>
                <w:b/>
                <w:bCs/>
                <w:color w:val="FFFFFF"/>
                <w:sz w:val="16"/>
                <w:szCs w:val="16"/>
                <w:lang w:eastAsia="es-CO"/>
              </w:rPr>
            </w:pPr>
            <w:r w:rsidRPr="00F35D8D">
              <w:rPr>
                <w:rFonts w:ascii="Arial" w:eastAsia="Times New Roman" w:hAnsi="Arial" w:cs="Arial"/>
                <w:b/>
                <w:bCs/>
                <w:color w:val="FFFFFF"/>
                <w:sz w:val="16"/>
                <w:szCs w:val="16"/>
                <w:lang w:eastAsia="es-CO"/>
              </w:rPr>
              <w:t>Descripción</w:t>
            </w:r>
          </w:p>
        </w:tc>
      </w:tr>
      <w:tr w:rsidR="00F35D8D" w:rsidRPr="00F35D8D" w:rsidTr="00807C3A">
        <w:trPr>
          <w:trHeight w:val="276"/>
          <w:jc w:val="center"/>
        </w:trPr>
        <w:tc>
          <w:tcPr>
            <w:tcW w:w="877" w:type="pct"/>
            <w:vMerge w:val="restart"/>
            <w:tcBorders>
              <w:top w:val="nil"/>
              <w:left w:val="single" w:sz="4" w:space="0" w:color="auto"/>
              <w:bottom w:val="single" w:sz="4" w:space="0" w:color="auto"/>
              <w:right w:val="single" w:sz="4" w:space="0" w:color="auto"/>
            </w:tcBorders>
            <w:shd w:val="clear" w:color="000000" w:fill="F2F2F2"/>
            <w:vAlign w:val="center"/>
            <w:hideMark/>
          </w:tcPr>
          <w:p w:rsidR="00F35D8D" w:rsidRPr="00F35D8D" w:rsidRDefault="00F35D8D">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Número y porcentaje de niños, niñas, adolescentes y jóvenes</w:t>
            </w:r>
          </w:p>
        </w:tc>
        <w:tc>
          <w:tcPr>
            <w:tcW w:w="4123" w:type="pct"/>
            <w:gridSpan w:val="13"/>
            <w:vMerge w:val="restart"/>
            <w:tcBorders>
              <w:top w:val="single" w:sz="4" w:space="0" w:color="auto"/>
              <w:left w:val="single" w:sz="4" w:space="0" w:color="auto"/>
              <w:bottom w:val="single" w:sz="4" w:space="0" w:color="auto"/>
              <w:right w:val="single" w:sz="4" w:space="0" w:color="auto"/>
            </w:tcBorders>
            <w:shd w:val="clear" w:color="000000" w:fill="FFFFFF"/>
            <w:hideMark/>
          </w:tcPr>
          <w:p w:rsidR="00F35D8D" w:rsidRPr="00F35D8D" w:rsidRDefault="00DD05C1">
            <w:pPr>
              <w:contextualSpacing/>
              <w:rPr>
                <w:rFonts w:ascii="Arial" w:eastAsia="Times New Roman" w:hAnsi="Arial" w:cs="Arial"/>
                <w:color w:val="000000"/>
                <w:sz w:val="16"/>
                <w:szCs w:val="16"/>
                <w:lang w:eastAsia="es-CO"/>
              </w:rPr>
            </w:pPr>
            <w:r w:rsidRPr="00DD05C1">
              <w:rPr>
                <w:rFonts w:ascii="Arial" w:eastAsia="Times New Roman" w:hAnsi="Arial" w:cs="Arial"/>
                <w:color w:val="000000"/>
                <w:sz w:val="16"/>
                <w:szCs w:val="16"/>
                <w:lang w:eastAsia="es-CO"/>
              </w:rPr>
              <w:t xml:space="preserve">El </w:t>
            </w:r>
            <w:r w:rsidR="00DA7C7D">
              <w:rPr>
                <w:rFonts w:ascii="Arial" w:eastAsia="Times New Roman" w:hAnsi="Arial" w:cs="Arial"/>
                <w:color w:val="000000"/>
                <w:sz w:val="16"/>
                <w:szCs w:val="16"/>
                <w:lang w:eastAsia="es-CO"/>
              </w:rPr>
              <w:t>Municipio</w:t>
            </w:r>
            <w:r w:rsidRPr="00DD05C1">
              <w:rPr>
                <w:rFonts w:ascii="Arial" w:eastAsia="Times New Roman" w:hAnsi="Arial" w:cs="Arial"/>
                <w:color w:val="000000"/>
                <w:sz w:val="16"/>
                <w:szCs w:val="16"/>
                <w:lang w:eastAsia="es-CO"/>
              </w:rPr>
              <w:t xml:space="preserve"> de Hatonuevo</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la Guajira cuenta con</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una población estudiantil de 4.234 estudiantes, 1.634 en la zona rural y 2.600 en la zona urbana. Actualmente se encuentran beneficiados con el programa PAE 4.077 titulares de derecho; de la zona rural 1.634 (97,</w:t>
            </w:r>
            <w:r w:rsidR="00A130E3" w:rsidRPr="00DD05C1">
              <w:rPr>
                <w:rFonts w:ascii="Arial" w:eastAsia="Times New Roman" w:hAnsi="Arial" w:cs="Arial"/>
                <w:color w:val="000000"/>
                <w:sz w:val="16"/>
                <w:szCs w:val="16"/>
                <w:lang w:eastAsia="es-CO"/>
              </w:rPr>
              <w:t>25</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 y de la zona urbana 2.443 (99,84</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 es así como los titulares de derechos beneficiados del PAE equivalen al 98,80</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 de la población estudiantil.</w:t>
            </w:r>
          </w:p>
        </w:tc>
      </w:tr>
      <w:tr w:rsidR="00F35D8D" w:rsidRPr="00F35D8D" w:rsidTr="00807C3A">
        <w:trPr>
          <w:trHeight w:val="276"/>
          <w:jc w:val="center"/>
        </w:trPr>
        <w:tc>
          <w:tcPr>
            <w:tcW w:w="877" w:type="pct"/>
            <w:vMerge/>
            <w:tcBorders>
              <w:top w:val="nil"/>
              <w:left w:val="single" w:sz="4" w:space="0" w:color="auto"/>
              <w:bottom w:val="single" w:sz="4" w:space="0" w:color="auto"/>
              <w:right w:val="single" w:sz="4" w:space="0" w:color="auto"/>
            </w:tcBorders>
            <w:vAlign w:val="center"/>
            <w:hideMark/>
          </w:tcPr>
          <w:p w:rsidR="00F35D8D" w:rsidRPr="00F35D8D" w:rsidRDefault="00F35D8D">
            <w:pPr>
              <w:contextualSpacing/>
              <w:rPr>
                <w:rFonts w:ascii="Arial" w:eastAsia="Times New Roman" w:hAnsi="Arial" w:cs="Arial"/>
                <w:color w:val="000000"/>
                <w:sz w:val="16"/>
                <w:szCs w:val="16"/>
                <w:lang w:eastAsia="es-CO"/>
              </w:rPr>
            </w:pPr>
          </w:p>
        </w:tc>
        <w:tc>
          <w:tcPr>
            <w:tcW w:w="4123" w:type="pct"/>
            <w:gridSpan w:val="13"/>
            <w:vMerge/>
            <w:tcBorders>
              <w:top w:val="single" w:sz="4" w:space="0" w:color="auto"/>
              <w:left w:val="single" w:sz="4" w:space="0" w:color="auto"/>
              <w:bottom w:val="single" w:sz="4" w:space="0" w:color="auto"/>
              <w:right w:val="single" w:sz="4" w:space="0" w:color="auto"/>
            </w:tcBorders>
            <w:hideMark/>
          </w:tcPr>
          <w:p w:rsidR="00F35D8D" w:rsidRPr="00F35D8D" w:rsidRDefault="00F35D8D">
            <w:pPr>
              <w:contextualSpacing/>
              <w:rPr>
                <w:rFonts w:ascii="Arial" w:eastAsia="Times New Roman" w:hAnsi="Arial" w:cs="Arial"/>
                <w:color w:val="000000"/>
                <w:sz w:val="16"/>
                <w:szCs w:val="16"/>
                <w:lang w:eastAsia="es-CO"/>
              </w:rPr>
            </w:pPr>
          </w:p>
        </w:tc>
      </w:tr>
      <w:tr w:rsidR="00F35D8D" w:rsidRPr="00F35D8D" w:rsidTr="00807C3A">
        <w:trPr>
          <w:trHeight w:val="276"/>
          <w:jc w:val="center"/>
        </w:trPr>
        <w:tc>
          <w:tcPr>
            <w:tcW w:w="877" w:type="pct"/>
            <w:vMerge/>
            <w:tcBorders>
              <w:top w:val="nil"/>
              <w:left w:val="single" w:sz="4" w:space="0" w:color="auto"/>
              <w:bottom w:val="single" w:sz="4" w:space="0" w:color="auto"/>
              <w:right w:val="single" w:sz="4" w:space="0" w:color="auto"/>
            </w:tcBorders>
            <w:vAlign w:val="center"/>
            <w:hideMark/>
          </w:tcPr>
          <w:p w:rsidR="00F35D8D" w:rsidRPr="00F35D8D" w:rsidRDefault="00F35D8D">
            <w:pPr>
              <w:contextualSpacing/>
              <w:rPr>
                <w:rFonts w:ascii="Arial" w:eastAsia="Times New Roman" w:hAnsi="Arial" w:cs="Arial"/>
                <w:color w:val="000000"/>
                <w:sz w:val="16"/>
                <w:szCs w:val="16"/>
                <w:lang w:eastAsia="es-CO"/>
              </w:rPr>
            </w:pPr>
          </w:p>
        </w:tc>
        <w:tc>
          <w:tcPr>
            <w:tcW w:w="4123" w:type="pct"/>
            <w:gridSpan w:val="13"/>
            <w:vMerge/>
            <w:tcBorders>
              <w:top w:val="single" w:sz="4" w:space="0" w:color="auto"/>
              <w:left w:val="single" w:sz="4" w:space="0" w:color="auto"/>
              <w:bottom w:val="single" w:sz="4" w:space="0" w:color="auto"/>
              <w:right w:val="single" w:sz="4" w:space="0" w:color="auto"/>
            </w:tcBorders>
            <w:hideMark/>
          </w:tcPr>
          <w:p w:rsidR="00F35D8D" w:rsidRPr="00F35D8D" w:rsidRDefault="00F35D8D">
            <w:pPr>
              <w:contextualSpacing/>
              <w:rPr>
                <w:rFonts w:ascii="Arial" w:eastAsia="Times New Roman" w:hAnsi="Arial" w:cs="Arial"/>
                <w:color w:val="000000"/>
                <w:sz w:val="16"/>
                <w:szCs w:val="16"/>
                <w:lang w:eastAsia="es-CO"/>
              </w:rPr>
            </w:pPr>
          </w:p>
        </w:tc>
      </w:tr>
      <w:tr w:rsidR="00F35D8D"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F35D8D" w:rsidRPr="00F35D8D" w:rsidRDefault="00F35D8D">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Ubicación de los establecimientos educativos por área urbana y rural</w:t>
            </w:r>
          </w:p>
        </w:tc>
        <w:tc>
          <w:tcPr>
            <w:tcW w:w="4123" w:type="pct"/>
            <w:gridSpan w:val="13"/>
            <w:tcBorders>
              <w:top w:val="single" w:sz="4" w:space="0" w:color="auto"/>
              <w:left w:val="nil"/>
              <w:bottom w:val="single" w:sz="4" w:space="0" w:color="auto"/>
              <w:right w:val="single" w:sz="4" w:space="0" w:color="auto"/>
            </w:tcBorders>
            <w:shd w:val="clear" w:color="000000" w:fill="FFFFFF"/>
            <w:hideMark/>
          </w:tcPr>
          <w:p w:rsidR="00DD05C1" w:rsidRPr="00DD05C1" w:rsidRDefault="00DD05C1">
            <w:pPr>
              <w:contextualSpacing/>
              <w:rPr>
                <w:rFonts w:ascii="Arial" w:eastAsia="Times New Roman" w:hAnsi="Arial" w:cs="Arial"/>
                <w:color w:val="000000"/>
                <w:sz w:val="16"/>
                <w:szCs w:val="16"/>
                <w:lang w:eastAsia="es-CO"/>
              </w:rPr>
            </w:pPr>
            <w:r w:rsidRPr="00DD05C1">
              <w:rPr>
                <w:rFonts w:ascii="Arial" w:eastAsia="Times New Roman" w:hAnsi="Arial" w:cs="Arial"/>
                <w:color w:val="000000"/>
                <w:sz w:val="16"/>
                <w:szCs w:val="16"/>
                <w:lang w:eastAsia="es-CO"/>
              </w:rPr>
              <w:t xml:space="preserve">Para la prestación del </w:t>
            </w:r>
            <w:r w:rsidR="00DA7C7D">
              <w:rPr>
                <w:rFonts w:ascii="Arial" w:eastAsia="Times New Roman" w:hAnsi="Arial" w:cs="Arial"/>
                <w:color w:val="000000"/>
                <w:sz w:val="16"/>
                <w:szCs w:val="16"/>
                <w:lang w:eastAsia="es-CO"/>
              </w:rPr>
              <w:t>S</w:t>
            </w:r>
            <w:r w:rsidRPr="00DD05C1">
              <w:rPr>
                <w:rFonts w:ascii="Arial" w:eastAsia="Times New Roman" w:hAnsi="Arial" w:cs="Arial"/>
                <w:color w:val="000000"/>
                <w:sz w:val="16"/>
                <w:szCs w:val="16"/>
                <w:lang w:eastAsia="es-CO"/>
              </w:rPr>
              <w:t xml:space="preserve">ervicio </w:t>
            </w:r>
            <w:r w:rsidR="00DA7C7D">
              <w:rPr>
                <w:rFonts w:ascii="Arial" w:eastAsia="Times New Roman" w:hAnsi="Arial" w:cs="Arial"/>
                <w:color w:val="000000"/>
                <w:sz w:val="16"/>
                <w:szCs w:val="16"/>
                <w:lang w:eastAsia="es-CO"/>
              </w:rPr>
              <w:t>E</w:t>
            </w:r>
            <w:r w:rsidRPr="00DD05C1">
              <w:rPr>
                <w:rFonts w:ascii="Arial" w:eastAsia="Times New Roman" w:hAnsi="Arial" w:cs="Arial"/>
                <w:color w:val="000000"/>
                <w:sz w:val="16"/>
                <w:szCs w:val="16"/>
                <w:lang w:eastAsia="es-CO"/>
              </w:rPr>
              <w:t xml:space="preserve">ducativo en el </w:t>
            </w:r>
            <w:r w:rsidR="00DA7C7D">
              <w:rPr>
                <w:rFonts w:ascii="Arial" w:eastAsia="Times New Roman" w:hAnsi="Arial" w:cs="Arial"/>
                <w:color w:val="000000"/>
                <w:sz w:val="16"/>
                <w:szCs w:val="16"/>
                <w:lang w:eastAsia="es-CO"/>
              </w:rPr>
              <w:t>Municipio</w:t>
            </w:r>
            <w:r w:rsidRPr="00DD05C1">
              <w:rPr>
                <w:rFonts w:ascii="Arial" w:eastAsia="Times New Roman" w:hAnsi="Arial" w:cs="Arial"/>
                <w:color w:val="000000"/>
                <w:sz w:val="16"/>
                <w:szCs w:val="16"/>
                <w:lang w:eastAsia="es-CO"/>
              </w:rPr>
              <w:t xml:space="preserve"> de Hatonuevo se cuenta con 5 instituciones educativas: IE </w:t>
            </w:r>
            <w:r w:rsidR="00DA7C7D" w:rsidRPr="00DD05C1">
              <w:rPr>
                <w:rFonts w:ascii="Arial" w:eastAsia="Times New Roman" w:hAnsi="Arial" w:cs="Arial"/>
                <w:color w:val="000000"/>
                <w:sz w:val="16"/>
                <w:szCs w:val="16"/>
                <w:lang w:eastAsia="es-CO"/>
              </w:rPr>
              <w:t>Nuestra Señora del Carmen</w:t>
            </w:r>
            <w:r w:rsidRPr="00DD05C1">
              <w:rPr>
                <w:rFonts w:ascii="Arial" w:eastAsia="Times New Roman" w:hAnsi="Arial" w:cs="Arial"/>
                <w:color w:val="000000"/>
                <w:sz w:val="16"/>
                <w:szCs w:val="16"/>
                <w:lang w:eastAsia="es-CO"/>
              </w:rPr>
              <w:t xml:space="preserve">, </w:t>
            </w:r>
            <w:r w:rsidR="00DA7C7D" w:rsidRPr="00DD05C1">
              <w:rPr>
                <w:rFonts w:ascii="Arial" w:eastAsia="Times New Roman" w:hAnsi="Arial" w:cs="Arial"/>
                <w:color w:val="000000"/>
                <w:sz w:val="16"/>
                <w:szCs w:val="16"/>
                <w:lang w:eastAsia="es-CO"/>
              </w:rPr>
              <w:t>Centro Etnoeducativo Rural La Cruz</w:t>
            </w:r>
            <w:r w:rsidRPr="00DD05C1">
              <w:rPr>
                <w:rFonts w:ascii="Arial" w:eastAsia="Times New Roman" w:hAnsi="Arial" w:cs="Arial"/>
                <w:color w:val="000000"/>
                <w:sz w:val="16"/>
                <w:szCs w:val="16"/>
                <w:lang w:eastAsia="es-CO"/>
              </w:rPr>
              <w:t xml:space="preserve">, IE. </w:t>
            </w:r>
            <w:r w:rsidR="00DA7C7D" w:rsidRPr="00DD05C1">
              <w:rPr>
                <w:rFonts w:ascii="Arial" w:eastAsia="Times New Roman" w:hAnsi="Arial" w:cs="Arial"/>
                <w:color w:val="000000"/>
                <w:sz w:val="16"/>
                <w:szCs w:val="16"/>
                <w:lang w:eastAsia="es-CO"/>
              </w:rPr>
              <w:t xml:space="preserve">Carlos </w:t>
            </w:r>
            <w:r w:rsidRPr="00DD05C1">
              <w:rPr>
                <w:rFonts w:ascii="Arial" w:eastAsia="Times New Roman" w:hAnsi="Arial" w:cs="Arial"/>
                <w:color w:val="000000"/>
                <w:sz w:val="16"/>
                <w:szCs w:val="16"/>
                <w:lang w:eastAsia="es-CO"/>
              </w:rPr>
              <w:t xml:space="preserve">ALBERTO </w:t>
            </w:r>
            <w:r w:rsidR="00DA7C7D" w:rsidRPr="00DD05C1">
              <w:rPr>
                <w:rFonts w:ascii="Arial" w:eastAsia="Times New Roman" w:hAnsi="Arial" w:cs="Arial"/>
                <w:color w:val="000000"/>
                <w:sz w:val="16"/>
                <w:szCs w:val="16"/>
                <w:lang w:eastAsia="es-CO"/>
              </w:rPr>
              <w:t>Camargo Mendez</w:t>
            </w:r>
            <w:r w:rsidRPr="00DD05C1">
              <w:rPr>
                <w:rFonts w:ascii="Arial" w:eastAsia="Times New Roman" w:hAnsi="Arial" w:cs="Arial"/>
                <w:color w:val="000000"/>
                <w:sz w:val="16"/>
                <w:szCs w:val="16"/>
                <w:lang w:eastAsia="es-CO"/>
              </w:rPr>
              <w:t xml:space="preserve">, </w:t>
            </w:r>
            <w:r w:rsidR="00DA7C7D" w:rsidRPr="00DD05C1">
              <w:rPr>
                <w:rFonts w:ascii="Arial" w:eastAsia="Times New Roman" w:hAnsi="Arial" w:cs="Arial"/>
                <w:color w:val="000000"/>
                <w:sz w:val="16"/>
                <w:szCs w:val="16"/>
                <w:lang w:eastAsia="es-CO"/>
              </w:rPr>
              <w:t xml:space="preserve">Institución Educativa Guamachito </w:t>
            </w:r>
            <w:r w:rsidRPr="00DD05C1">
              <w:rPr>
                <w:rFonts w:ascii="Arial" w:eastAsia="Times New Roman" w:hAnsi="Arial" w:cs="Arial"/>
                <w:color w:val="000000"/>
                <w:sz w:val="16"/>
                <w:szCs w:val="16"/>
                <w:lang w:eastAsia="es-CO"/>
              </w:rPr>
              <w:t xml:space="preserve">y </w:t>
            </w:r>
            <w:r w:rsidR="00DA7C7D" w:rsidRPr="00DD05C1">
              <w:rPr>
                <w:rFonts w:ascii="Arial" w:eastAsia="Times New Roman" w:hAnsi="Arial" w:cs="Arial"/>
                <w:color w:val="000000"/>
                <w:sz w:val="16"/>
                <w:szCs w:val="16"/>
                <w:lang w:eastAsia="es-CO"/>
              </w:rPr>
              <w:t>Centro Etnoeducativo El Cerro</w:t>
            </w:r>
            <w:r w:rsidRPr="00DD05C1">
              <w:rPr>
                <w:rFonts w:ascii="Arial" w:eastAsia="Times New Roman" w:hAnsi="Arial" w:cs="Arial"/>
                <w:color w:val="000000"/>
                <w:sz w:val="16"/>
                <w:szCs w:val="16"/>
                <w:lang w:eastAsia="es-CO"/>
              </w:rPr>
              <w:t>.</w:t>
            </w:r>
          </w:p>
          <w:p w:rsidR="00F35D8D" w:rsidRPr="00F35D8D" w:rsidRDefault="00DD05C1">
            <w:pPr>
              <w:contextualSpacing/>
              <w:rPr>
                <w:rFonts w:ascii="Arial" w:eastAsia="Times New Roman" w:hAnsi="Arial" w:cs="Arial"/>
                <w:color w:val="000000"/>
                <w:sz w:val="16"/>
                <w:szCs w:val="16"/>
                <w:lang w:eastAsia="es-CO"/>
              </w:rPr>
            </w:pPr>
            <w:r w:rsidRPr="00DD05C1">
              <w:rPr>
                <w:rFonts w:ascii="Arial" w:eastAsia="Times New Roman" w:hAnsi="Arial" w:cs="Arial"/>
                <w:color w:val="000000"/>
                <w:sz w:val="16"/>
                <w:szCs w:val="16"/>
                <w:lang w:eastAsia="es-CO"/>
              </w:rPr>
              <w:t xml:space="preserve">De las 5 IES: 1 pertenece a la zona urbana, 1 a la zona urbana y 1 a la zona urbana/rural. Se estableció </w:t>
            </w:r>
            <w:r w:rsidR="00A130E3" w:rsidRPr="00DD05C1">
              <w:rPr>
                <w:rFonts w:ascii="Arial" w:eastAsia="Times New Roman" w:hAnsi="Arial" w:cs="Arial"/>
                <w:color w:val="000000"/>
                <w:sz w:val="16"/>
                <w:szCs w:val="16"/>
                <w:lang w:eastAsia="es-CO"/>
              </w:rPr>
              <w:t>que,</w:t>
            </w:r>
            <w:r w:rsidRPr="00DD05C1">
              <w:rPr>
                <w:rFonts w:ascii="Arial" w:eastAsia="Times New Roman" w:hAnsi="Arial" w:cs="Arial"/>
                <w:color w:val="000000"/>
                <w:sz w:val="16"/>
                <w:szCs w:val="16"/>
                <w:lang w:eastAsia="es-CO"/>
              </w:rPr>
              <w:t xml:space="preserve"> de la totalidad de las 15 sedes del </w:t>
            </w:r>
            <w:r w:rsidR="00DA7C7D">
              <w:rPr>
                <w:rFonts w:ascii="Arial" w:eastAsia="Times New Roman" w:hAnsi="Arial" w:cs="Arial"/>
                <w:color w:val="000000"/>
                <w:sz w:val="16"/>
                <w:szCs w:val="16"/>
                <w:lang w:eastAsia="es-CO"/>
              </w:rPr>
              <w:t>Municipio</w:t>
            </w:r>
            <w:r w:rsidRPr="00DD05C1">
              <w:rPr>
                <w:rFonts w:ascii="Arial" w:eastAsia="Times New Roman" w:hAnsi="Arial" w:cs="Arial"/>
                <w:color w:val="000000"/>
                <w:sz w:val="16"/>
                <w:szCs w:val="16"/>
                <w:lang w:eastAsia="es-CO"/>
              </w:rPr>
              <w:t>,</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3 se encuentran ubicadas en el casco urbano y 12, que corresponde en el casco rural.</w:t>
            </w:r>
          </w:p>
        </w:tc>
      </w:tr>
      <w:tr w:rsidR="00F35D8D"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F35D8D" w:rsidRPr="00F35D8D" w:rsidRDefault="00F35D8D">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Condiciones de accesibilidad a los establecimientos educativos</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F35D8D" w:rsidRPr="00F35D8D" w:rsidRDefault="00DD05C1">
            <w:pPr>
              <w:contextualSpacing/>
              <w:rPr>
                <w:rFonts w:ascii="Arial" w:eastAsia="Times New Roman" w:hAnsi="Arial" w:cs="Arial"/>
                <w:color w:val="000000"/>
                <w:sz w:val="16"/>
                <w:szCs w:val="16"/>
                <w:lang w:eastAsia="es-CO"/>
              </w:rPr>
            </w:pPr>
            <w:r w:rsidRPr="00DD05C1">
              <w:rPr>
                <w:rFonts w:ascii="Arial" w:eastAsia="Times New Roman" w:hAnsi="Arial" w:cs="Arial"/>
                <w:color w:val="000000"/>
                <w:sz w:val="16"/>
                <w:szCs w:val="16"/>
                <w:lang w:eastAsia="es-CO"/>
              </w:rPr>
              <w:t xml:space="preserve">El </w:t>
            </w:r>
            <w:r w:rsidR="00DA7C7D">
              <w:rPr>
                <w:rFonts w:ascii="Arial" w:eastAsia="Times New Roman" w:hAnsi="Arial" w:cs="Arial"/>
                <w:color w:val="000000"/>
                <w:sz w:val="16"/>
                <w:szCs w:val="16"/>
                <w:lang w:eastAsia="es-CO"/>
              </w:rPr>
              <w:t>Diagnóstico</w:t>
            </w:r>
            <w:r w:rsidRPr="00DD05C1">
              <w:rPr>
                <w:rFonts w:ascii="Arial" w:eastAsia="Times New Roman" w:hAnsi="Arial" w:cs="Arial"/>
                <w:color w:val="000000"/>
                <w:sz w:val="16"/>
                <w:szCs w:val="16"/>
                <w:lang w:eastAsia="es-CO"/>
              </w:rPr>
              <w:t xml:space="preserve"> incluye la siguiente información: de las 15 sedes educativas con que cuenta el </w:t>
            </w:r>
            <w:r w:rsidR="00DA7C7D">
              <w:rPr>
                <w:rFonts w:ascii="Arial" w:eastAsia="Times New Roman" w:hAnsi="Arial" w:cs="Arial"/>
                <w:color w:val="000000"/>
                <w:sz w:val="16"/>
                <w:szCs w:val="16"/>
                <w:lang w:eastAsia="es-CO"/>
              </w:rPr>
              <w:t>Municipio</w:t>
            </w:r>
            <w:r w:rsidRPr="00DD05C1">
              <w:rPr>
                <w:rFonts w:ascii="Arial" w:eastAsia="Times New Roman" w:hAnsi="Arial" w:cs="Arial"/>
                <w:color w:val="000000"/>
                <w:sz w:val="16"/>
                <w:szCs w:val="16"/>
                <w:lang w:eastAsia="es-CO"/>
              </w:rPr>
              <w:t>, el 83,33</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 xml:space="preserve"> tienen buenas condiciones de acceso lo que le permite estar a menos de una hora, el 16,66</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 xml:space="preserve"> presenta regular condición lo que retrasa el acceso entre 1 y 2 horas, la </w:t>
            </w:r>
            <w:r w:rsidR="00DA7C7D">
              <w:rPr>
                <w:rFonts w:ascii="Arial" w:eastAsia="Times New Roman" w:hAnsi="Arial" w:cs="Arial"/>
                <w:color w:val="000000"/>
                <w:sz w:val="16"/>
                <w:szCs w:val="16"/>
                <w:lang w:eastAsia="es-CO"/>
              </w:rPr>
              <w:t>A</w:t>
            </w:r>
            <w:r w:rsidRPr="00DD05C1">
              <w:rPr>
                <w:rFonts w:ascii="Arial" w:eastAsia="Times New Roman" w:hAnsi="Arial" w:cs="Arial"/>
                <w:color w:val="000000"/>
                <w:sz w:val="16"/>
                <w:szCs w:val="16"/>
                <w:lang w:eastAsia="es-CO"/>
              </w:rPr>
              <w:t xml:space="preserve">dministración actual contempla la mejora integral de los accesos a todas las comunidades e instituciones escolares, garantizar calidad y oportunidad en la prestación del </w:t>
            </w:r>
            <w:r w:rsidR="00DA7C7D">
              <w:rPr>
                <w:rFonts w:ascii="Arial" w:eastAsia="Times New Roman" w:hAnsi="Arial" w:cs="Arial"/>
                <w:color w:val="000000"/>
                <w:sz w:val="16"/>
                <w:szCs w:val="16"/>
                <w:lang w:eastAsia="es-CO"/>
              </w:rPr>
              <w:t>S</w:t>
            </w:r>
            <w:r w:rsidRPr="00DD05C1">
              <w:rPr>
                <w:rFonts w:ascii="Arial" w:eastAsia="Times New Roman" w:hAnsi="Arial" w:cs="Arial"/>
                <w:color w:val="000000"/>
                <w:sz w:val="16"/>
                <w:szCs w:val="16"/>
                <w:lang w:eastAsia="es-CO"/>
              </w:rPr>
              <w:t>ervicio. En la actualidad todas las sedes están siendo atendida en un 100</w:t>
            </w:r>
            <w:r w:rsidR="00DA7C7D">
              <w:rPr>
                <w:rFonts w:ascii="Arial" w:eastAsia="Times New Roman" w:hAnsi="Arial" w:cs="Arial"/>
                <w:color w:val="000000"/>
                <w:sz w:val="16"/>
                <w:szCs w:val="16"/>
                <w:lang w:eastAsia="es-CO"/>
              </w:rPr>
              <w:t xml:space="preserve"> %</w:t>
            </w:r>
            <w:r w:rsidRPr="00DD05C1">
              <w:rPr>
                <w:rFonts w:ascii="Arial" w:eastAsia="Times New Roman" w:hAnsi="Arial" w:cs="Arial"/>
                <w:color w:val="000000"/>
                <w:sz w:val="16"/>
                <w:szCs w:val="16"/>
                <w:lang w:eastAsia="es-CO"/>
              </w:rPr>
              <w:t xml:space="preserve"> su población escolar. </w:t>
            </w:r>
          </w:p>
          <w:tbl>
            <w:tblPr>
              <w:tblStyle w:val="Tablaconcuadrcula"/>
              <w:tblW w:w="0" w:type="auto"/>
              <w:tblLook w:val="04A0" w:firstRow="1" w:lastRow="0" w:firstColumn="1" w:lastColumn="0" w:noHBand="0" w:noVBand="1"/>
            </w:tblPr>
            <w:tblGrid>
              <w:gridCol w:w="1622"/>
              <w:gridCol w:w="1622"/>
              <w:gridCol w:w="1622"/>
              <w:gridCol w:w="1622"/>
              <w:gridCol w:w="1622"/>
            </w:tblGrid>
            <w:tr w:rsidR="00F35D8D" w:rsidRPr="00F35D8D" w:rsidTr="007E43CF">
              <w:tc>
                <w:tcPr>
                  <w:tcW w:w="1622" w:type="dxa"/>
                </w:tcPr>
                <w:p w:rsidR="00F35D8D" w:rsidRPr="00F35D8D" w:rsidRDefault="00F35D8D">
                  <w:pPr>
                    <w:contextualSpacing/>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MENOS DE 1 HORA</w:t>
                  </w:r>
                </w:p>
              </w:tc>
              <w:tc>
                <w:tcPr>
                  <w:tcW w:w="1622" w:type="dxa"/>
                </w:tcPr>
                <w:p w:rsidR="00F35D8D" w:rsidRPr="00F35D8D" w:rsidRDefault="00F35D8D">
                  <w:pPr>
                    <w:contextualSpacing/>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ENTRE 1 Y 2 HORAS</w:t>
                  </w:r>
                </w:p>
              </w:tc>
              <w:tc>
                <w:tcPr>
                  <w:tcW w:w="1622" w:type="dxa"/>
                </w:tcPr>
                <w:p w:rsidR="00F35D8D" w:rsidRPr="00F35D8D" w:rsidRDefault="00F35D8D">
                  <w:pPr>
                    <w:contextualSpacing/>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ENTRE 2 Y 3 HORAS</w:t>
                  </w:r>
                </w:p>
              </w:tc>
              <w:tc>
                <w:tcPr>
                  <w:tcW w:w="1622" w:type="dxa"/>
                </w:tcPr>
                <w:p w:rsidR="00F35D8D" w:rsidRPr="00F35D8D" w:rsidRDefault="00F35D8D">
                  <w:pPr>
                    <w:contextualSpacing/>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ENTRE 3 Y 4 HORAS</w:t>
                  </w:r>
                </w:p>
              </w:tc>
              <w:tc>
                <w:tcPr>
                  <w:tcW w:w="1622" w:type="dxa"/>
                </w:tcPr>
                <w:p w:rsidR="00F35D8D" w:rsidRPr="00F35D8D" w:rsidRDefault="00F35D8D">
                  <w:pPr>
                    <w:contextualSpacing/>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MAYOR A 5 HORAS</w:t>
                  </w:r>
                </w:p>
              </w:tc>
            </w:tr>
            <w:tr w:rsidR="000E353F" w:rsidRPr="00F35D8D" w:rsidTr="007E43CF">
              <w:tc>
                <w:tcPr>
                  <w:tcW w:w="1622" w:type="dxa"/>
                </w:tcPr>
                <w:p w:rsidR="000E353F" w:rsidRPr="00F35D8D" w:rsidRDefault="000E353F">
                  <w:pPr>
                    <w:contextualSpacing/>
                    <w:jc w:val="center"/>
                    <w:rPr>
                      <w:rFonts w:ascii="Arial" w:eastAsia="Times New Roman" w:hAnsi="Arial" w:cs="Arial"/>
                      <w:color w:val="000000"/>
                      <w:sz w:val="16"/>
                      <w:szCs w:val="16"/>
                      <w:lang w:eastAsia="es-CO"/>
                    </w:rPr>
                  </w:pPr>
                  <w:r w:rsidRPr="000E353F">
                    <w:rPr>
                      <w:rFonts w:ascii="Arial" w:eastAsia="Times New Roman" w:hAnsi="Arial" w:cs="Arial"/>
                      <w:color w:val="000000"/>
                      <w:sz w:val="16"/>
                      <w:szCs w:val="16"/>
                      <w:lang w:eastAsia="es-CO"/>
                    </w:rPr>
                    <w:t>83,33</w:t>
                  </w:r>
                  <w:r w:rsidR="00DA7C7D">
                    <w:rPr>
                      <w:rFonts w:ascii="Arial" w:eastAsia="Times New Roman" w:hAnsi="Arial" w:cs="Arial"/>
                      <w:color w:val="000000"/>
                      <w:sz w:val="16"/>
                      <w:szCs w:val="16"/>
                      <w:lang w:eastAsia="es-CO"/>
                    </w:rPr>
                    <w:t xml:space="preserve"> %</w:t>
                  </w:r>
                </w:p>
              </w:tc>
              <w:tc>
                <w:tcPr>
                  <w:tcW w:w="1622" w:type="dxa"/>
                </w:tcPr>
                <w:p w:rsidR="000E353F" w:rsidRPr="00F35D8D" w:rsidRDefault="000E353F">
                  <w:pPr>
                    <w:contextualSpacing/>
                    <w:jc w:val="center"/>
                    <w:rPr>
                      <w:rFonts w:ascii="Arial" w:eastAsia="Times New Roman" w:hAnsi="Arial" w:cs="Arial"/>
                      <w:color w:val="000000"/>
                      <w:sz w:val="16"/>
                      <w:szCs w:val="16"/>
                      <w:lang w:eastAsia="es-CO"/>
                    </w:rPr>
                  </w:pPr>
                  <w:r w:rsidRPr="000E353F">
                    <w:rPr>
                      <w:rFonts w:ascii="Arial" w:eastAsia="Times New Roman" w:hAnsi="Arial" w:cs="Arial"/>
                      <w:color w:val="000000"/>
                      <w:sz w:val="16"/>
                      <w:szCs w:val="16"/>
                      <w:lang w:eastAsia="es-CO"/>
                    </w:rPr>
                    <w:t>8,33</w:t>
                  </w:r>
                  <w:r w:rsidR="00DA7C7D">
                    <w:rPr>
                      <w:rFonts w:ascii="Arial" w:eastAsia="Times New Roman" w:hAnsi="Arial" w:cs="Arial"/>
                      <w:color w:val="000000"/>
                      <w:sz w:val="16"/>
                      <w:szCs w:val="16"/>
                      <w:lang w:eastAsia="es-CO"/>
                    </w:rPr>
                    <w:t xml:space="preserve"> %</w:t>
                  </w:r>
                </w:p>
              </w:tc>
              <w:tc>
                <w:tcPr>
                  <w:tcW w:w="1622" w:type="dxa"/>
                </w:tcPr>
                <w:p w:rsidR="000E353F" w:rsidRPr="00F35D8D" w:rsidRDefault="000E353F">
                  <w:pPr>
                    <w:contextualSpacing/>
                    <w:jc w:val="center"/>
                    <w:rPr>
                      <w:rFonts w:ascii="Arial" w:eastAsia="Times New Roman" w:hAnsi="Arial" w:cs="Arial"/>
                      <w:color w:val="000000"/>
                      <w:sz w:val="16"/>
                      <w:szCs w:val="16"/>
                      <w:lang w:eastAsia="es-CO"/>
                    </w:rPr>
                  </w:pPr>
                  <w:r w:rsidRPr="000E353F">
                    <w:rPr>
                      <w:rFonts w:ascii="Arial" w:eastAsia="Times New Roman" w:hAnsi="Arial" w:cs="Arial"/>
                      <w:color w:val="000000"/>
                      <w:sz w:val="16"/>
                      <w:szCs w:val="16"/>
                      <w:lang w:eastAsia="es-CO"/>
                    </w:rPr>
                    <w:t>0</w:t>
                  </w:r>
                  <w:r w:rsidR="00DA7C7D">
                    <w:rPr>
                      <w:rFonts w:ascii="Arial" w:eastAsia="Times New Roman" w:hAnsi="Arial" w:cs="Arial"/>
                      <w:color w:val="000000"/>
                      <w:sz w:val="16"/>
                      <w:szCs w:val="16"/>
                      <w:lang w:eastAsia="es-CO"/>
                    </w:rPr>
                    <w:t xml:space="preserve"> %</w:t>
                  </w:r>
                </w:p>
              </w:tc>
              <w:tc>
                <w:tcPr>
                  <w:tcW w:w="1622" w:type="dxa"/>
                </w:tcPr>
                <w:p w:rsidR="000E353F" w:rsidRPr="00F35D8D" w:rsidRDefault="000E353F">
                  <w:pPr>
                    <w:contextualSpacing/>
                    <w:jc w:val="center"/>
                    <w:rPr>
                      <w:rFonts w:ascii="Arial" w:eastAsia="Times New Roman" w:hAnsi="Arial" w:cs="Arial"/>
                      <w:color w:val="000000"/>
                      <w:sz w:val="16"/>
                      <w:szCs w:val="16"/>
                      <w:lang w:eastAsia="es-CO"/>
                    </w:rPr>
                  </w:pPr>
                  <w:r w:rsidRPr="000E353F">
                    <w:rPr>
                      <w:rFonts w:ascii="Arial" w:eastAsia="Times New Roman" w:hAnsi="Arial" w:cs="Arial"/>
                      <w:color w:val="000000"/>
                      <w:sz w:val="16"/>
                      <w:szCs w:val="16"/>
                      <w:lang w:eastAsia="es-CO"/>
                    </w:rPr>
                    <w:t>8,33</w:t>
                  </w:r>
                  <w:r w:rsidR="00DA7C7D">
                    <w:rPr>
                      <w:rFonts w:ascii="Arial" w:eastAsia="Times New Roman" w:hAnsi="Arial" w:cs="Arial"/>
                      <w:color w:val="000000"/>
                      <w:sz w:val="16"/>
                      <w:szCs w:val="16"/>
                      <w:lang w:eastAsia="es-CO"/>
                    </w:rPr>
                    <w:t xml:space="preserve"> %</w:t>
                  </w:r>
                </w:p>
              </w:tc>
              <w:tc>
                <w:tcPr>
                  <w:tcW w:w="1622" w:type="dxa"/>
                </w:tcPr>
                <w:p w:rsidR="000E353F" w:rsidRPr="00F35D8D" w:rsidRDefault="000E353F">
                  <w:pPr>
                    <w:contextualSpacing/>
                    <w:jc w:val="center"/>
                    <w:rPr>
                      <w:rFonts w:ascii="Arial" w:eastAsia="Times New Roman" w:hAnsi="Arial" w:cs="Arial"/>
                      <w:color w:val="000000"/>
                      <w:sz w:val="16"/>
                      <w:szCs w:val="16"/>
                      <w:lang w:eastAsia="es-CO"/>
                    </w:rPr>
                  </w:pPr>
                  <w:r w:rsidRPr="000E353F">
                    <w:rPr>
                      <w:rFonts w:ascii="Arial" w:eastAsia="Times New Roman" w:hAnsi="Arial" w:cs="Arial"/>
                      <w:color w:val="000000"/>
                      <w:sz w:val="16"/>
                      <w:szCs w:val="16"/>
                      <w:lang w:eastAsia="es-CO"/>
                    </w:rPr>
                    <w:t>0</w:t>
                  </w:r>
                  <w:r w:rsidR="00DA7C7D">
                    <w:rPr>
                      <w:rFonts w:ascii="Arial" w:eastAsia="Times New Roman" w:hAnsi="Arial" w:cs="Arial"/>
                      <w:color w:val="000000"/>
                      <w:sz w:val="16"/>
                      <w:szCs w:val="16"/>
                      <w:lang w:eastAsia="es-CO"/>
                    </w:rPr>
                    <w:t xml:space="preserve"> %</w:t>
                  </w:r>
                </w:p>
              </w:tc>
            </w:tr>
          </w:tbl>
          <w:p w:rsidR="00F35D8D" w:rsidRPr="00F35D8D" w:rsidRDefault="00F35D8D">
            <w:pPr>
              <w:contextualSpacing/>
              <w:rPr>
                <w:rFonts w:ascii="Arial" w:eastAsia="Times New Roman" w:hAnsi="Arial" w:cs="Arial"/>
                <w:color w:val="000000"/>
                <w:sz w:val="16"/>
                <w:szCs w:val="16"/>
                <w:lang w:eastAsia="es-CO"/>
              </w:rPr>
            </w:pP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Jornadas escolares por establecimiento educativo</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 xml:space="preserve">El </w:t>
            </w:r>
            <w:r w:rsidR="00DA7C7D">
              <w:rPr>
                <w:rFonts w:ascii="Arial" w:hAnsi="Arial" w:cs="Arial"/>
                <w:color w:val="000000"/>
                <w:sz w:val="16"/>
                <w:szCs w:val="16"/>
              </w:rPr>
              <w:t>Municipio</w:t>
            </w:r>
            <w:r>
              <w:rPr>
                <w:rFonts w:ascii="Arial" w:hAnsi="Arial" w:cs="Arial"/>
                <w:color w:val="000000"/>
                <w:sz w:val="16"/>
                <w:szCs w:val="16"/>
              </w:rPr>
              <w:t xml:space="preserve"> presenta dos jornadas: </w:t>
            </w:r>
            <w:r w:rsidR="00DA7C7D">
              <w:rPr>
                <w:rFonts w:ascii="Arial" w:hAnsi="Arial" w:cs="Arial"/>
                <w:color w:val="000000"/>
                <w:sz w:val="16"/>
                <w:szCs w:val="16"/>
              </w:rPr>
              <w:t xml:space="preserve">Jornada Única </w:t>
            </w:r>
            <w:r>
              <w:rPr>
                <w:rFonts w:ascii="Arial" w:hAnsi="Arial" w:cs="Arial"/>
                <w:color w:val="000000"/>
                <w:sz w:val="16"/>
                <w:szCs w:val="16"/>
              </w:rPr>
              <w:t>representa el 14</w:t>
            </w:r>
            <w:r w:rsidR="00DA7C7D">
              <w:rPr>
                <w:rFonts w:ascii="Arial" w:hAnsi="Arial" w:cs="Arial"/>
                <w:color w:val="000000"/>
                <w:sz w:val="16"/>
                <w:szCs w:val="16"/>
              </w:rPr>
              <w:t xml:space="preserve"> %</w:t>
            </w:r>
            <w:r>
              <w:rPr>
                <w:rFonts w:ascii="Arial" w:hAnsi="Arial" w:cs="Arial"/>
                <w:color w:val="000000"/>
                <w:sz w:val="16"/>
                <w:szCs w:val="16"/>
              </w:rPr>
              <w:t xml:space="preserve"> lo cual representa 581 alumnos; la </w:t>
            </w:r>
            <w:r w:rsidR="00DA7C7D">
              <w:rPr>
                <w:rFonts w:ascii="Arial" w:hAnsi="Arial" w:cs="Arial"/>
                <w:color w:val="000000"/>
                <w:sz w:val="16"/>
                <w:szCs w:val="16"/>
              </w:rPr>
              <w:t xml:space="preserve">Jornada Mañana </w:t>
            </w:r>
            <w:r>
              <w:rPr>
                <w:rFonts w:ascii="Arial" w:hAnsi="Arial" w:cs="Arial"/>
                <w:color w:val="000000"/>
                <w:sz w:val="16"/>
                <w:szCs w:val="16"/>
              </w:rPr>
              <w:t>86</w:t>
            </w:r>
            <w:r w:rsidR="00DA7C7D">
              <w:rPr>
                <w:rFonts w:ascii="Arial" w:hAnsi="Arial" w:cs="Arial"/>
                <w:color w:val="000000"/>
                <w:sz w:val="16"/>
                <w:szCs w:val="16"/>
              </w:rPr>
              <w:t xml:space="preserve"> %</w:t>
            </w:r>
            <w:r>
              <w:rPr>
                <w:rFonts w:ascii="Arial" w:hAnsi="Arial" w:cs="Arial"/>
                <w:color w:val="000000"/>
                <w:sz w:val="16"/>
                <w:szCs w:val="16"/>
              </w:rPr>
              <w:t xml:space="preserve"> que representa 3.447 alumnos. No se tienen internados.</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Establecimientos educativos con Jornada Única</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 xml:space="preserve">El </w:t>
            </w:r>
            <w:r w:rsidR="00DA7C7D">
              <w:rPr>
                <w:rFonts w:ascii="Arial" w:hAnsi="Arial" w:cs="Arial"/>
                <w:color w:val="000000"/>
                <w:sz w:val="16"/>
                <w:szCs w:val="16"/>
              </w:rPr>
              <w:t>e</w:t>
            </w:r>
            <w:r>
              <w:rPr>
                <w:rFonts w:ascii="Arial" w:hAnsi="Arial" w:cs="Arial"/>
                <w:color w:val="000000"/>
                <w:sz w:val="16"/>
                <w:szCs w:val="16"/>
              </w:rPr>
              <w:t xml:space="preserve">stablecimiento </w:t>
            </w:r>
            <w:r w:rsidR="00DA7C7D">
              <w:rPr>
                <w:rFonts w:ascii="Arial" w:hAnsi="Arial" w:cs="Arial"/>
                <w:color w:val="000000"/>
                <w:sz w:val="16"/>
                <w:szCs w:val="16"/>
              </w:rPr>
              <w:t>e</w:t>
            </w:r>
            <w:r>
              <w:rPr>
                <w:rFonts w:ascii="Arial" w:hAnsi="Arial" w:cs="Arial"/>
                <w:color w:val="000000"/>
                <w:sz w:val="16"/>
                <w:szCs w:val="16"/>
              </w:rPr>
              <w:t>ducativo con Jornada Única tiene una cobertura del PAE de 581 alumnos. El 14</w:t>
            </w:r>
            <w:r w:rsidR="00DA7C7D">
              <w:rPr>
                <w:rFonts w:ascii="Arial" w:hAnsi="Arial" w:cs="Arial"/>
                <w:color w:val="000000"/>
                <w:sz w:val="16"/>
                <w:szCs w:val="16"/>
              </w:rPr>
              <w:t xml:space="preserve"> %</w:t>
            </w:r>
            <w:r>
              <w:rPr>
                <w:rFonts w:ascii="Arial" w:hAnsi="Arial" w:cs="Arial"/>
                <w:color w:val="000000"/>
                <w:sz w:val="16"/>
                <w:szCs w:val="16"/>
              </w:rPr>
              <w:t xml:space="preserve"> de la población estudiantil del </w:t>
            </w:r>
            <w:r w:rsidR="00DA7C7D">
              <w:rPr>
                <w:rFonts w:ascii="Arial" w:hAnsi="Arial" w:cs="Arial"/>
                <w:color w:val="000000"/>
                <w:sz w:val="16"/>
                <w:szCs w:val="16"/>
              </w:rPr>
              <w:t>Municipio</w:t>
            </w:r>
            <w:r>
              <w:rPr>
                <w:rFonts w:ascii="Arial" w:hAnsi="Arial" w:cs="Arial"/>
                <w:color w:val="000000"/>
                <w:sz w:val="16"/>
                <w:szCs w:val="16"/>
              </w:rPr>
              <w:t xml:space="preserve"> de Hatonuevo es atendida en </w:t>
            </w:r>
            <w:r w:rsidR="00DA7C7D">
              <w:rPr>
                <w:rFonts w:ascii="Arial" w:hAnsi="Arial" w:cs="Arial"/>
                <w:color w:val="000000"/>
                <w:sz w:val="16"/>
                <w:szCs w:val="16"/>
              </w:rPr>
              <w:t>Jornada Única</w:t>
            </w:r>
            <w:r>
              <w:rPr>
                <w:rFonts w:ascii="Arial" w:hAnsi="Arial" w:cs="Arial"/>
                <w:color w:val="000000"/>
                <w:sz w:val="16"/>
                <w:szCs w:val="16"/>
              </w:rPr>
              <w:t xml:space="preserve">, esta población tiene atención prioritaria en el </w:t>
            </w:r>
            <w:r w:rsidR="00DA7C7D">
              <w:rPr>
                <w:rFonts w:ascii="Arial" w:hAnsi="Arial" w:cs="Arial"/>
                <w:color w:val="000000"/>
                <w:sz w:val="16"/>
                <w:szCs w:val="16"/>
              </w:rPr>
              <w:t xml:space="preserve">Programa </w:t>
            </w:r>
            <w:r>
              <w:rPr>
                <w:rFonts w:ascii="Arial" w:hAnsi="Arial" w:cs="Arial"/>
                <w:color w:val="000000"/>
                <w:sz w:val="16"/>
                <w:szCs w:val="16"/>
              </w:rPr>
              <w:t xml:space="preserve">de </w:t>
            </w:r>
            <w:r w:rsidR="00DA7C7D">
              <w:rPr>
                <w:rFonts w:ascii="Arial" w:hAnsi="Arial" w:cs="Arial"/>
                <w:color w:val="000000"/>
                <w:sz w:val="16"/>
                <w:szCs w:val="16"/>
              </w:rPr>
              <w:t>Alimentación Escolar</w:t>
            </w:r>
            <w:r>
              <w:rPr>
                <w:rFonts w:ascii="Arial" w:hAnsi="Arial" w:cs="Arial"/>
                <w:color w:val="000000"/>
                <w:sz w:val="16"/>
                <w:szCs w:val="16"/>
              </w:rPr>
              <w:t>, por permanecer durante más tiempo en los establecimientos educativos.</w:t>
            </w:r>
            <w:r w:rsidR="00DA7C7D">
              <w:rPr>
                <w:rFonts w:ascii="Arial" w:hAnsi="Arial" w:cs="Arial"/>
                <w:color w:val="000000"/>
                <w:sz w:val="16"/>
                <w:szCs w:val="16"/>
              </w:rPr>
              <w:t xml:space="preserve"> </w:t>
            </w:r>
            <w:r w:rsidR="00E17E07">
              <w:rPr>
                <w:rFonts w:ascii="Arial" w:hAnsi="Arial" w:cs="Arial"/>
                <w:color w:val="000000"/>
                <w:sz w:val="16"/>
                <w:szCs w:val="16"/>
              </w:rPr>
              <w:t xml:space="preserve">La única </w:t>
            </w:r>
            <w:r w:rsidR="00DA7C7D">
              <w:rPr>
                <w:rFonts w:ascii="Arial" w:hAnsi="Arial" w:cs="Arial"/>
                <w:color w:val="000000"/>
                <w:sz w:val="16"/>
                <w:szCs w:val="16"/>
              </w:rPr>
              <w:t xml:space="preserve">Institución Educativa </w:t>
            </w:r>
            <w:r>
              <w:rPr>
                <w:rFonts w:ascii="Arial" w:hAnsi="Arial" w:cs="Arial"/>
                <w:color w:val="000000"/>
                <w:sz w:val="16"/>
                <w:szCs w:val="16"/>
              </w:rPr>
              <w:t xml:space="preserve">que atienden la </w:t>
            </w:r>
            <w:r w:rsidR="00DA7C7D">
              <w:rPr>
                <w:rFonts w:ascii="Arial" w:hAnsi="Arial" w:cs="Arial"/>
                <w:color w:val="000000"/>
                <w:sz w:val="16"/>
                <w:szCs w:val="16"/>
              </w:rPr>
              <w:t xml:space="preserve">Jornada Única </w:t>
            </w:r>
            <w:r>
              <w:rPr>
                <w:rFonts w:ascii="Arial" w:hAnsi="Arial" w:cs="Arial"/>
                <w:color w:val="000000"/>
                <w:sz w:val="16"/>
                <w:szCs w:val="16"/>
              </w:rPr>
              <w:t xml:space="preserve">es: IE </w:t>
            </w:r>
            <w:r w:rsidR="00DA7C7D">
              <w:rPr>
                <w:rFonts w:ascii="Arial" w:hAnsi="Arial" w:cs="Arial"/>
                <w:color w:val="000000"/>
                <w:sz w:val="16"/>
                <w:szCs w:val="16"/>
              </w:rPr>
              <w:t>Nuestra Señora del Carmen</w:t>
            </w:r>
            <w:r>
              <w:rPr>
                <w:rFonts w:ascii="Arial" w:hAnsi="Arial" w:cs="Arial"/>
                <w:color w:val="000000"/>
                <w:sz w:val="16"/>
                <w:szCs w:val="16"/>
              </w:rPr>
              <w:t>.</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 xml:space="preserve">Población víctima del conflicto armado </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 xml:space="preserve">Según el </w:t>
            </w:r>
            <w:r w:rsidR="00DA7C7D">
              <w:rPr>
                <w:rFonts w:ascii="Arial" w:hAnsi="Arial" w:cs="Arial"/>
                <w:color w:val="000000"/>
                <w:sz w:val="16"/>
                <w:szCs w:val="16"/>
              </w:rPr>
              <w:t>Diagnóstico</w:t>
            </w:r>
            <w:r>
              <w:rPr>
                <w:rFonts w:ascii="Arial" w:hAnsi="Arial" w:cs="Arial"/>
                <w:color w:val="000000"/>
                <w:sz w:val="16"/>
                <w:szCs w:val="16"/>
              </w:rPr>
              <w:t xml:space="preserve"> presentado por el </w:t>
            </w:r>
            <w:r w:rsidR="00DA7C7D">
              <w:rPr>
                <w:rFonts w:ascii="Arial" w:hAnsi="Arial" w:cs="Arial"/>
                <w:color w:val="000000"/>
                <w:sz w:val="16"/>
                <w:szCs w:val="16"/>
              </w:rPr>
              <w:t>Municipio</w:t>
            </w:r>
            <w:r w:rsidR="009410F1">
              <w:rPr>
                <w:rFonts w:ascii="Arial" w:hAnsi="Arial" w:cs="Arial"/>
                <w:color w:val="000000"/>
                <w:sz w:val="16"/>
                <w:szCs w:val="16"/>
              </w:rPr>
              <w:t>: De</w:t>
            </w:r>
            <w:r>
              <w:rPr>
                <w:rFonts w:ascii="Arial" w:hAnsi="Arial" w:cs="Arial"/>
                <w:color w:val="000000"/>
                <w:sz w:val="16"/>
                <w:szCs w:val="16"/>
              </w:rPr>
              <w:t xml:space="preserve"> los 4</w:t>
            </w:r>
            <w:r w:rsidR="00D11E25">
              <w:rPr>
                <w:rFonts w:ascii="Arial" w:hAnsi="Arial" w:cs="Arial"/>
                <w:color w:val="000000"/>
                <w:sz w:val="16"/>
                <w:szCs w:val="16"/>
              </w:rPr>
              <w:t>.</w:t>
            </w:r>
            <w:r>
              <w:rPr>
                <w:rFonts w:ascii="Arial" w:hAnsi="Arial" w:cs="Arial"/>
                <w:color w:val="000000"/>
                <w:sz w:val="16"/>
                <w:szCs w:val="16"/>
              </w:rPr>
              <w:t xml:space="preserve">234 niños, adolescentes y </w:t>
            </w:r>
            <w:r w:rsidR="009410F1">
              <w:rPr>
                <w:rFonts w:ascii="Arial" w:hAnsi="Arial" w:cs="Arial"/>
                <w:color w:val="000000"/>
                <w:sz w:val="16"/>
                <w:szCs w:val="16"/>
              </w:rPr>
              <w:t>jóvenes matriculados</w:t>
            </w:r>
            <w:r>
              <w:rPr>
                <w:rFonts w:ascii="Arial" w:hAnsi="Arial" w:cs="Arial"/>
                <w:color w:val="000000"/>
                <w:sz w:val="16"/>
                <w:szCs w:val="16"/>
              </w:rPr>
              <w:t xml:space="preserve"> en las instituciones </w:t>
            </w:r>
            <w:r w:rsidR="009410F1">
              <w:rPr>
                <w:rFonts w:ascii="Arial" w:hAnsi="Arial" w:cs="Arial"/>
                <w:color w:val="000000"/>
                <w:sz w:val="16"/>
                <w:szCs w:val="16"/>
              </w:rPr>
              <w:t>públicas</w:t>
            </w:r>
            <w:r>
              <w:rPr>
                <w:rFonts w:ascii="Arial" w:hAnsi="Arial" w:cs="Arial"/>
                <w:color w:val="000000"/>
                <w:sz w:val="16"/>
                <w:szCs w:val="16"/>
              </w:rPr>
              <w:t xml:space="preserve"> del </w:t>
            </w:r>
            <w:r w:rsidR="00DA7C7D">
              <w:rPr>
                <w:rFonts w:ascii="Arial" w:hAnsi="Arial" w:cs="Arial"/>
                <w:color w:val="000000"/>
                <w:sz w:val="16"/>
                <w:szCs w:val="16"/>
              </w:rPr>
              <w:t>Municipio</w:t>
            </w:r>
            <w:r>
              <w:rPr>
                <w:rFonts w:ascii="Arial" w:hAnsi="Arial" w:cs="Arial"/>
                <w:color w:val="000000"/>
                <w:sz w:val="16"/>
                <w:szCs w:val="16"/>
              </w:rPr>
              <w:t xml:space="preserve"> 181 son </w:t>
            </w:r>
            <w:r w:rsidR="009410F1">
              <w:rPr>
                <w:rFonts w:ascii="Arial" w:hAnsi="Arial" w:cs="Arial"/>
                <w:color w:val="000000"/>
                <w:sz w:val="16"/>
                <w:szCs w:val="16"/>
              </w:rPr>
              <w:t>víctimas</w:t>
            </w:r>
            <w:r>
              <w:rPr>
                <w:rFonts w:ascii="Arial" w:hAnsi="Arial" w:cs="Arial"/>
                <w:color w:val="000000"/>
                <w:sz w:val="16"/>
                <w:szCs w:val="16"/>
              </w:rPr>
              <w:t xml:space="preserve"> del </w:t>
            </w:r>
            <w:r w:rsidR="009410F1">
              <w:rPr>
                <w:rFonts w:ascii="Arial" w:hAnsi="Arial" w:cs="Arial"/>
                <w:color w:val="000000"/>
                <w:sz w:val="16"/>
                <w:szCs w:val="16"/>
              </w:rPr>
              <w:t>conflicto</w:t>
            </w:r>
            <w:r>
              <w:rPr>
                <w:rFonts w:ascii="Arial" w:hAnsi="Arial" w:cs="Arial"/>
                <w:color w:val="000000"/>
                <w:sz w:val="16"/>
                <w:szCs w:val="16"/>
              </w:rPr>
              <w:t xml:space="preserve"> armado. El 51,93</w:t>
            </w:r>
            <w:r w:rsidR="00DA7C7D">
              <w:rPr>
                <w:rFonts w:ascii="Arial" w:hAnsi="Arial" w:cs="Arial"/>
                <w:color w:val="000000"/>
                <w:sz w:val="16"/>
                <w:szCs w:val="16"/>
              </w:rPr>
              <w:t xml:space="preserve"> %</w:t>
            </w:r>
            <w:r>
              <w:rPr>
                <w:rFonts w:ascii="Arial" w:hAnsi="Arial" w:cs="Arial"/>
                <w:color w:val="000000"/>
                <w:sz w:val="16"/>
                <w:szCs w:val="16"/>
              </w:rPr>
              <w:t xml:space="preserve"> corresponde a la </w:t>
            </w:r>
            <w:r w:rsidR="009410F1">
              <w:rPr>
                <w:rFonts w:ascii="Arial" w:hAnsi="Arial" w:cs="Arial"/>
                <w:color w:val="000000"/>
                <w:sz w:val="16"/>
                <w:szCs w:val="16"/>
              </w:rPr>
              <w:t>población</w:t>
            </w:r>
            <w:r>
              <w:rPr>
                <w:rFonts w:ascii="Arial" w:hAnsi="Arial" w:cs="Arial"/>
                <w:color w:val="000000"/>
                <w:sz w:val="16"/>
                <w:szCs w:val="16"/>
              </w:rPr>
              <w:t xml:space="preserve"> femenina y un 48,07</w:t>
            </w:r>
            <w:r w:rsidR="00DA7C7D">
              <w:rPr>
                <w:rFonts w:ascii="Arial" w:hAnsi="Arial" w:cs="Arial"/>
                <w:color w:val="000000"/>
                <w:sz w:val="16"/>
                <w:szCs w:val="16"/>
              </w:rPr>
              <w:t xml:space="preserve"> %</w:t>
            </w:r>
            <w:r>
              <w:rPr>
                <w:rFonts w:ascii="Arial" w:hAnsi="Arial" w:cs="Arial"/>
                <w:color w:val="000000"/>
                <w:sz w:val="16"/>
                <w:szCs w:val="16"/>
              </w:rPr>
              <w:t xml:space="preserve"> a </w:t>
            </w:r>
            <w:r w:rsidR="009410F1">
              <w:rPr>
                <w:rFonts w:ascii="Arial" w:hAnsi="Arial" w:cs="Arial"/>
                <w:color w:val="000000"/>
                <w:sz w:val="16"/>
                <w:szCs w:val="16"/>
              </w:rPr>
              <w:t>población</w:t>
            </w:r>
            <w:r>
              <w:rPr>
                <w:rFonts w:ascii="Arial" w:hAnsi="Arial" w:cs="Arial"/>
                <w:color w:val="000000"/>
                <w:sz w:val="16"/>
                <w:szCs w:val="16"/>
              </w:rPr>
              <w:t xml:space="preserve"> Masculina; lo que quiere decir que 94 son mujeres y 87 hombres. Se encuentra una </w:t>
            </w:r>
            <w:r w:rsidR="009410F1">
              <w:rPr>
                <w:rFonts w:ascii="Arial" w:hAnsi="Arial" w:cs="Arial"/>
                <w:color w:val="000000"/>
                <w:sz w:val="16"/>
                <w:szCs w:val="16"/>
              </w:rPr>
              <w:t>población</w:t>
            </w:r>
            <w:r>
              <w:rPr>
                <w:rFonts w:ascii="Arial" w:hAnsi="Arial" w:cs="Arial"/>
                <w:color w:val="000000"/>
                <w:sz w:val="16"/>
                <w:szCs w:val="16"/>
              </w:rPr>
              <w:t xml:space="preserve"> víctimas del </w:t>
            </w:r>
            <w:r w:rsidR="009410F1">
              <w:rPr>
                <w:rFonts w:ascii="Arial" w:hAnsi="Arial" w:cs="Arial"/>
                <w:color w:val="000000"/>
                <w:sz w:val="16"/>
                <w:szCs w:val="16"/>
              </w:rPr>
              <w:t>conflicto</w:t>
            </w:r>
            <w:r>
              <w:rPr>
                <w:rFonts w:ascii="Arial" w:hAnsi="Arial" w:cs="Arial"/>
                <w:color w:val="000000"/>
                <w:sz w:val="16"/>
                <w:szCs w:val="16"/>
              </w:rPr>
              <w:t xml:space="preserve"> menores de 8 años el 17,13</w:t>
            </w:r>
            <w:r w:rsidR="00DA7C7D">
              <w:rPr>
                <w:rFonts w:ascii="Arial" w:hAnsi="Arial" w:cs="Arial"/>
                <w:color w:val="000000"/>
                <w:sz w:val="16"/>
                <w:szCs w:val="16"/>
              </w:rPr>
              <w:t xml:space="preserve"> %</w:t>
            </w:r>
            <w:r>
              <w:rPr>
                <w:rFonts w:ascii="Arial" w:hAnsi="Arial" w:cs="Arial"/>
                <w:color w:val="000000"/>
                <w:sz w:val="16"/>
                <w:szCs w:val="16"/>
              </w:rPr>
              <w:t>, entre las edades de 9 y 13 años con un 42,54</w:t>
            </w:r>
            <w:r w:rsidR="00DA7C7D">
              <w:rPr>
                <w:rFonts w:ascii="Arial" w:hAnsi="Arial" w:cs="Arial"/>
                <w:color w:val="000000"/>
                <w:sz w:val="16"/>
                <w:szCs w:val="16"/>
              </w:rPr>
              <w:t xml:space="preserve"> %</w:t>
            </w:r>
            <w:r>
              <w:rPr>
                <w:rFonts w:ascii="Arial" w:hAnsi="Arial" w:cs="Arial"/>
                <w:color w:val="000000"/>
                <w:sz w:val="16"/>
                <w:szCs w:val="16"/>
              </w:rPr>
              <w:t>, seguido de las edades entre 14 y 17, con un 38,78</w:t>
            </w:r>
            <w:r w:rsidR="00DA7C7D">
              <w:rPr>
                <w:rFonts w:ascii="Arial" w:hAnsi="Arial" w:cs="Arial"/>
                <w:color w:val="000000"/>
                <w:sz w:val="16"/>
                <w:szCs w:val="16"/>
              </w:rPr>
              <w:t xml:space="preserve"> %</w:t>
            </w:r>
            <w:r>
              <w:rPr>
                <w:rFonts w:ascii="Arial" w:hAnsi="Arial" w:cs="Arial"/>
                <w:color w:val="000000"/>
                <w:sz w:val="16"/>
                <w:szCs w:val="16"/>
              </w:rPr>
              <w:t xml:space="preserve"> y e</w:t>
            </w:r>
            <w:r w:rsidR="009410F1">
              <w:rPr>
                <w:rFonts w:ascii="Arial" w:hAnsi="Arial" w:cs="Arial"/>
                <w:color w:val="000000"/>
                <w:sz w:val="16"/>
                <w:szCs w:val="16"/>
              </w:rPr>
              <w:t>l</w:t>
            </w:r>
            <w:r>
              <w:rPr>
                <w:rFonts w:ascii="Arial" w:hAnsi="Arial" w:cs="Arial"/>
                <w:color w:val="000000"/>
                <w:sz w:val="16"/>
                <w:szCs w:val="16"/>
              </w:rPr>
              <w:t xml:space="preserve"> que menos ha sido afectada esta entre los 18 y </w:t>
            </w:r>
            <w:r w:rsidR="009410F1">
              <w:rPr>
                <w:rFonts w:ascii="Arial" w:hAnsi="Arial" w:cs="Arial"/>
                <w:color w:val="000000"/>
                <w:sz w:val="16"/>
                <w:szCs w:val="16"/>
              </w:rPr>
              <w:t>más, con</w:t>
            </w:r>
            <w:r>
              <w:rPr>
                <w:rFonts w:ascii="Arial" w:hAnsi="Arial" w:cs="Arial"/>
                <w:color w:val="000000"/>
                <w:sz w:val="16"/>
                <w:szCs w:val="16"/>
              </w:rPr>
              <w:t xml:space="preserve"> un 0,55</w:t>
            </w:r>
            <w:r w:rsidR="00DA7C7D">
              <w:rPr>
                <w:rFonts w:ascii="Arial" w:hAnsi="Arial" w:cs="Arial"/>
                <w:color w:val="000000"/>
                <w:sz w:val="16"/>
                <w:szCs w:val="16"/>
              </w:rPr>
              <w:t xml:space="preserve"> %</w:t>
            </w:r>
            <w:r>
              <w:rPr>
                <w:rFonts w:ascii="Arial" w:hAnsi="Arial" w:cs="Arial"/>
                <w:color w:val="000000"/>
                <w:sz w:val="16"/>
                <w:szCs w:val="16"/>
              </w:rPr>
              <w:t>.</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 xml:space="preserve">Población con pertenencia étnica </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 xml:space="preserve">Según el </w:t>
            </w:r>
            <w:r w:rsidR="00DA7C7D">
              <w:rPr>
                <w:rFonts w:ascii="Arial" w:hAnsi="Arial" w:cs="Arial"/>
                <w:color w:val="000000"/>
                <w:sz w:val="16"/>
                <w:szCs w:val="16"/>
              </w:rPr>
              <w:t>Diagnóstico</w:t>
            </w:r>
            <w:r>
              <w:rPr>
                <w:rFonts w:ascii="Arial" w:hAnsi="Arial" w:cs="Arial"/>
                <w:color w:val="000000"/>
                <w:sz w:val="16"/>
                <w:szCs w:val="16"/>
              </w:rPr>
              <w:t xml:space="preserve"> presentado el </w:t>
            </w:r>
            <w:r w:rsidR="00DA7C7D">
              <w:rPr>
                <w:rFonts w:ascii="Arial" w:hAnsi="Arial" w:cs="Arial"/>
                <w:color w:val="000000"/>
                <w:sz w:val="16"/>
                <w:szCs w:val="16"/>
              </w:rPr>
              <w:t>Municipio</w:t>
            </w:r>
            <w:r>
              <w:rPr>
                <w:rFonts w:ascii="Arial" w:hAnsi="Arial" w:cs="Arial"/>
                <w:color w:val="000000"/>
                <w:sz w:val="16"/>
                <w:szCs w:val="16"/>
              </w:rPr>
              <w:t xml:space="preserve"> de Hatonuevo solo 1.455 de la población estudiantil del </w:t>
            </w:r>
            <w:r w:rsidR="00DA7C7D">
              <w:rPr>
                <w:rFonts w:ascii="Arial" w:hAnsi="Arial" w:cs="Arial"/>
                <w:color w:val="000000"/>
                <w:sz w:val="16"/>
                <w:szCs w:val="16"/>
              </w:rPr>
              <w:t>Municipio</w:t>
            </w:r>
            <w:r>
              <w:rPr>
                <w:rFonts w:ascii="Arial" w:hAnsi="Arial" w:cs="Arial"/>
                <w:color w:val="000000"/>
                <w:sz w:val="16"/>
                <w:szCs w:val="16"/>
              </w:rPr>
              <w:t xml:space="preserve"> registra pertenencia </w:t>
            </w:r>
            <w:r w:rsidR="009410F1">
              <w:rPr>
                <w:rFonts w:ascii="Arial" w:hAnsi="Arial" w:cs="Arial"/>
                <w:color w:val="000000"/>
                <w:sz w:val="16"/>
                <w:szCs w:val="16"/>
              </w:rPr>
              <w:t>étnica</w:t>
            </w:r>
            <w:r>
              <w:rPr>
                <w:rFonts w:ascii="Arial" w:hAnsi="Arial" w:cs="Arial"/>
                <w:color w:val="000000"/>
                <w:sz w:val="16"/>
                <w:szCs w:val="16"/>
              </w:rPr>
              <w:t xml:space="preserve">. La mayor </w:t>
            </w:r>
            <w:r w:rsidR="003B7899">
              <w:rPr>
                <w:rFonts w:ascii="Arial" w:hAnsi="Arial" w:cs="Arial"/>
                <w:color w:val="000000"/>
                <w:sz w:val="16"/>
                <w:szCs w:val="16"/>
              </w:rPr>
              <w:t>representación</w:t>
            </w:r>
            <w:r>
              <w:rPr>
                <w:rFonts w:ascii="Arial" w:hAnsi="Arial" w:cs="Arial"/>
                <w:color w:val="000000"/>
                <w:sz w:val="16"/>
                <w:szCs w:val="16"/>
              </w:rPr>
              <w:t xml:space="preserve"> esta la </w:t>
            </w:r>
            <w:r w:rsidR="00D11E25">
              <w:rPr>
                <w:rFonts w:ascii="Arial" w:hAnsi="Arial" w:cs="Arial"/>
                <w:color w:val="000000"/>
                <w:sz w:val="16"/>
                <w:szCs w:val="16"/>
              </w:rPr>
              <w:t xml:space="preserve">Wayuu </w:t>
            </w:r>
            <w:r>
              <w:rPr>
                <w:rFonts w:ascii="Arial" w:hAnsi="Arial" w:cs="Arial"/>
                <w:color w:val="000000"/>
                <w:sz w:val="16"/>
                <w:szCs w:val="16"/>
              </w:rPr>
              <w:t>con un 97,27</w:t>
            </w:r>
            <w:r w:rsidR="00DA7C7D">
              <w:rPr>
                <w:rFonts w:ascii="Arial" w:hAnsi="Arial" w:cs="Arial"/>
                <w:color w:val="000000"/>
                <w:sz w:val="16"/>
                <w:szCs w:val="16"/>
              </w:rPr>
              <w:t xml:space="preserve"> %</w:t>
            </w:r>
            <w:r>
              <w:rPr>
                <w:rFonts w:ascii="Arial" w:hAnsi="Arial" w:cs="Arial"/>
                <w:color w:val="000000"/>
                <w:sz w:val="16"/>
                <w:szCs w:val="16"/>
              </w:rPr>
              <w:t xml:space="preserve"> seguida por </w:t>
            </w:r>
            <w:r w:rsidR="00D11E25">
              <w:rPr>
                <w:rFonts w:ascii="Arial" w:hAnsi="Arial" w:cs="Arial"/>
                <w:color w:val="000000"/>
                <w:sz w:val="16"/>
                <w:szCs w:val="16"/>
              </w:rPr>
              <w:t>n</w:t>
            </w:r>
            <w:r>
              <w:rPr>
                <w:rFonts w:ascii="Arial" w:hAnsi="Arial" w:cs="Arial"/>
                <w:color w:val="000000"/>
                <w:sz w:val="16"/>
                <w:szCs w:val="16"/>
              </w:rPr>
              <w:t>egritudes 1,77</w:t>
            </w:r>
            <w:r w:rsidR="00DA7C7D">
              <w:rPr>
                <w:rFonts w:ascii="Arial" w:hAnsi="Arial" w:cs="Arial"/>
                <w:color w:val="000000"/>
                <w:sz w:val="16"/>
                <w:szCs w:val="16"/>
              </w:rPr>
              <w:t xml:space="preserve"> %</w:t>
            </w:r>
            <w:r>
              <w:rPr>
                <w:rFonts w:ascii="Arial" w:hAnsi="Arial" w:cs="Arial"/>
                <w:color w:val="000000"/>
                <w:sz w:val="16"/>
                <w:szCs w:val="16"/>
              </w:rPr>
              <w:t xml:space="preserve"> y otras etnias 0,96</w:t>
            </w:r>
            <w:r w:rsidR="00DA7C7D">
              <w:rPr>
                <w:rFonts w:ascii="Arial" w:hAnsi="Arial" w:cs="Arial"/>
                <w:color w:val="000000"/>
                <w:sz w:val="16"/>
                <w:szCs w:val="16"/>
              </w:rPr>
              <w:t xml:space="preserve"> %</w:t>
            </w:r>
            <w:r w:rsidR="003B7899">
              <w:rPr>
                <w:rFonts w:ascii="Arial" w:hAnsi="Arial" w:cs="Arial"/>
                <w:color w:val="000000"/>
                <w:sz w:val="16"/>
                <w:szCs w:val="16"/>
              </w:rPr>
              <w:t>. auto reconocidos</w:t>
            </w:r>
            <w:r>
              <w:rPr>
                <w:rFonts w:ascii="Arial" w:hAnsi="Arial" w:cs="Arial"/>
                <w:color w:val="000000"/>
                <w:sz w:val="16"/>
                <w:szCs w:val="16"/>
              </w:rPr>
              <w:t>.</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 xml:space="preserve">Población en situación de discapacidad </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 xml:space="preserve">Según el </w:t>
            </w:r>
            <w:r w:rsidR="00DA7C7D">
              <w:rPr>
                <w:rFonts w:ascii="Arial" w:hAnsi="Arial" w:cs="Arial"/>
                <w:color w:val="000000"/>
                <w:sz w:val="16"/>
                <w:szCs w:val="16"/>
              </w:rPr>
              <w:t>Diagnóstico</w:t>
            </w:r>
            <w:r>
              <w:rPr>
                <w:rFonts w:ascii="Arial" w:hAnsi="Arial" w:cs="Arial"/>
                <w:color w:val="000000"/>
                <w:sz w:val="16"/>
                <w:szCs w:val="16"/>
              </w:rPr>
              <w:t xml:space="preserve"> presentado por el </w:t>
            </w:r>
            <w:r w:rsidR="00DA7C7D">
              <w:rPr>
                <w:rFonts w:ascii="Arial" w:hAnsi="Arial" w:cs="Arial"/>
                <w:color w:val="000000"/>
                <w:sz w:val="16"/>
                <w:szCs w:val="16"/>
              </w:rPr>
              <w:t>Municipio</w:t>
            </w:r>
            <w:r>
              <w:rPr>
                <w:rFonts w:ascii="Arial" w:hAnsi="Arial" w:cs="Arial"/>
                <w:color w:val="000000"/>
                <w:sz w:val="16"/>
                <w:szCs w:val="16"/>
              </w:rPr>
              <w:t xml:space="preserve"> tiene una población de los 4</w:t>
            </w:r>
            <w:r w:rsidR="00D11E25">
              <w:rPr>
                <w:rFonts w:ascii="Arial" w:hAnsi="Arial" w:cs="Arial"/>
                <w:color w:val="000000"/>
                <w:sz w:val="16"/>
                <w:szCs w:val="16"/>
              </w:rPr>
              <w:t>.</w:t>
            </w:r>
            <w:r>
              <w:rPr>
                <w:rFonts w:ascii="Arial" w:hAnsi="Arial" w:cs="Arial"/>
                <w:color w:val="000000"/>
                <w:sz w:val="16"/>
                <w:szCs w:val="16"/>
              </w:rPr>
              <w:t xml:space="preserve">234, </w:t>
            </w:r>
            <w:r w:rsidR="003B7899">
              <w:rPr>
                <w:rFonts w:ascii="Arial" w:hAnsi="Arial" w:cs="Arial"/>
                <w:color w:val="000000"/>
                <w:sz w:val="16"/>
                <w:szCs w:val="16"/>
              </w:rPr>
              <w:t>niños</w:t>
            </w:r>
            <w:r>
              <w:rPr>
                <w:rFonts w:ascii="Arial" w:hAnsi="Arial" w:cs="Arial"/>
                <w:color w:val="000000"/>
                <w:sz w:val="16"/>
                <w:szCs w:val="16"/>
              </w:rPr>
              <w:t xml:space="preserve">, adolescentes y </w:t>
            </w:r>
            <w:r w:rsidR="003B7899">
              <w:rPr>
                <w:rFonts w:ascii="Arial" w:hAnsi="Arial" w:cs="Arial"/>
                <w:color w:val="000000"/>
                <w:sz w:val="16"/>
                <w:szCs w:val="16"/>
              </w:rPr>
              <w:t>jóvenes</w:t>
            </w:r>
            <w:r>
              <w:rPr>
                <w:rFonts w:ascii="Arial" w:hAnsi="Arial" w:cs="Arial"/>
                <w:color w:val="000000"/>
                <w:sz w:val="16"/>
                <w:szCs w:val="16"/>
              </w:rPr>
              <w:t xml:space="preserve"> matriculados en las instituciones </w:t>
            </w:r>
            <w:r w:rsidR="003B7899">
              <w:rPr>
                <w:rFonts w:ascii="Arial" w:hAnsi="Arial" w:cs="Arial"/>
                <w:color w:val="000000"/>
                <w:sz w:val="16"/>
                <w:szCs w:val="16"/>
              </w:rPr>
              <w:t>públicas</w:t>
            </w:r>
            <w:r>
              <w:rPr>
                <w:rFonts w:ascii="Arial" w:hAnsi="Arial" w:cs="Arial"/>
                <w:color w:val="000000"/>
                <w:sz w:val="16"/>
                <w:szCs w:val="16"/>
              </w:rPr>
              <w:t xml:space="preserve"> de </w:t>
            </w:r>
            <w:r w:rsidR="00DA7C7D">
              <w:rPr>
                <w:rFonts w:ascii="Arial" w:hAnsi="Arial" w:cs="Arial"/>
                <w:color w:val="000000"/>
                <w:sz w:val="16"/>
                <w:szCs w:val="16"/>
              </w:rPr>
              <w:t>Municipio</w:t>
            </w:r>
            <w:r>
              <w:rPr>
                <w:rFonts w:ascii="Arial" w:hAnsi="Arial" w:cs="Arial"/>
                <w:color w:val="000000"/>
                <w:sz w:val="16"/>
                <w:szCs w:val="16"/>
              </w:rPr>
              <w:t>, 199 padecen una condición de discapacidad. De ellos el 34,17</w:t>
            </w:r>
            <w:r w:rsidR="00DA7C7D">
              <w:rPr>
                <w:rFonts w:ascii="Arial" w:hAnsi="Arial" w:cs="Arial"/>
                <w:color w:val="000000"/>
                <w:sz w:val="16"/>
                <w:szCs w:val="16"/>
              </w:rPr>
              <w:t xml:space="preserve"> %</w:t>
            </w:r>
            <w:r>
              <w:rPr>
                <w:rFonts w:ascii="Arial" w:hAnsi="Arial" w:cs="Arial"/>
                <w:color w:val="000000"/>
                <w:sz w:val="16"/>
                <w:szCs w:val="16"/>
              </w:rPr>
              <w:t xml:space="preserve"> son mujeres y el 65,83</w:t>
            </w:r>
            <w:r w:rsidR="00DA7C7D">
              <w:rPr>
                <w:rFonts w:ascii="Arial" w:hAnsi="Arial" w:cs="Arial"/>
                <w:color w:val="000000"/>
                <w:sz w:val="16"/>
                <w:szCs w:val="16"/>
              </w:rPr>
              <w:t xml:space="preserve"> %</w:t>
            </w:r>
            <w:r>
              <w:rPr>
                <w:rFonts w:ascii="Arial" w:hAnsi="Arial" w:cs="Arial"/>
                <w:color w:val="000000"/>
                <w:sz w:val="16"/>
                <w:szCs w:val="16"/>
              </w:rPr>
              <w:t xml:space="preserve"> son hombres. El mayor </w:t>
            </w:r>
            <w:r w:rsidR="003B7899">
              <w:rPr>
                <w:rFonts w:ascii="Arial" w:hAnsi="Arial" w:cs="Arial"/>
                <w:color w:val="000000"/>
                <w:sz w:val="16"/>
                <w:szCs w:val="16"/>
              </w:rPr>
              <w:t>porcentaje</w:t>
            </w:r>
            <w:r>
              <w:rPr>
                <w:rFonts w:ascii="Arial" w:hAnsi="Arial" w:cs="Arial"/>
                <w:color w:val="000000"/>
                <w:sz w:val="16"/>
                <w:szCs w:val="16"/>
              </w:rPr>
              <w:t xml:space="preserve"> </w:t>
            </w:r>
            <w:r w:rsidR="003B7899">
              <w:rPr>
                <w:rFonts w:ascii="Arial" w:hAnsi="Arial" w:cs="Arial"/>
                <w:color w:val="000000"/>
                <w:sz w:val="16"/>
                <w:szCs w:val="16"/>
              </w:rPr>
              <w:t>está</w:t>
            </w:r>
            <w:r>
              <w:rPr>
                <w:rFonts w:ascii="Arial" w:hAnsi="Arial" w:cs="Arial"/>
                <w:color w:val="000000"/>
                <w:sz w:val="16"/>
                <w:szCs w:val="16"/>
              </w:rPr>
              <w:t xml:space="preserve"> representado entre las edades de 9 y trece años, con un porcentaje del 44,72</w:t>
            </w:r>
            <w:r w:rsidR="00DA7C7D">
              <w:rPr>
                <w:rFonts w:ascii="Arial" w:hAnsi="Arial" w:cs="Arial"/>
                <w:color w:val="000000"/>
                <w:sz w:val="16"/>
                <w:szCs w:val="16"/>
              </w:rPr>
              <w:t xml:space="preserve"> %</w:t>
            </w:r>
            <w:r>
              <w:rPr>
                <w:rFonts w:ascii="Arial" w:hAnsi="Arial" w:cs="Arial"/>
                <w:color w:val="000000"/>
                <w:sz w:val="16"/>
                <w:szCs w:val="16"/>
              </w:rPr>
              <w:t xml:space="preserve"> y el menor entre los 18 y </w:t>
            </w:r>
            <w:r w:rsidR="003B7899">
              <w:rPr>
                <w:rFonts w:ascii="Arial" w:hAnsi="Arial" w:cs="Arial"/>
                <w:color w:val="000000"/>
                <w:sz w:val="16"/>
                <w:szCs w:val="16"/>
              </w:rPr>
              <w:t>más</w:t>
            </w:r>
            <w:r>
              <w:rPr>
                <w:rFonts w:ascii="Arial" w:hAnsi="Arial" w:cs="Arial"/>
                <w:color w:val="000000"/>
                <w:sz w:val="16"/>
                <w:szCs w:val="16"/>
              </w:rPr>
              <w:t xml:space="preserve"> con un </w:t>
            </w:r>
            <w:r w:rsidR="003B7899">
              <w:rPr>
                <w:rFonts w:ascii="Arial" w:hAnsi="Arial" w:cs="Arial"/>
                <w:color w:val="000000"/>
                <w:sz w:val="16"/>
                <w:szCs w:val="16"/>
              </w:rPr>
              <w:t>porcentaje</w:t>
            </w:r>
            <w:r>
              <w:rPr>
                <w:rFonts w:ascii="Arial" w:hAnsi="Arial" w:cs="Arial"/>
                <w:color w:val="000000"/>
                <w:sz w:val="16"/>
                <w:szCs w:val="16"/>
              </w:rPr>
              <w:t xml:space="preserve"> de 3,02</w:t>
            </w:r>
            <w:r w:rsidR="00DA7C7D">
              <w:rPr>
                <w:rFonts w:ascii="Arial" w:hAnsi="Arial" w:cs="Arial"/>
                <w:color w:val="000000"/>
                <w:sz w:val="16"/>
                <w:szCs w:val="16"/>
              </w:rPr>
              <w:t xml:space="preserve"> %</w:t>
            </w:r>
            <w:r>
              <w:rPr>
                <w:rFonts w:ascii="Arial" w:hAnsi="Arial" w:cs="Arial"/>
                <w:color w:val="000000"/>
                <w:sz w:val="16"/>
                <w:szCs w:val="16"/>
              </w:rPr>
              <w:t>.</w:t>
            </w:r>
          </w:p>
        </w:tc>
      </w:tr>
      <w:tr w:rsidR="00807C3A" w:rsidRPr="00F35D8D" w:rsidTr="00807C3A">
        <w:trPr>
          <w:trHeight w:val="20"/>
          <w:jc w:val="center"/>
        </w:trPr>
        <w:tc>
          <w:tcPr>
            <w:tcW w:w="877" w:type="pct"/>
            <w:vMerge w:val="restart"/>
            <w:tcBorders>
              <w:top w:val="nil"/>
              <w:left w:val="single" w:sz="4" w:space="0" w:color="auto"/>
              <w:bottom w:val="single" w:sz="4" w:space="0" w:color="auto"/>
              <w:right w:val="single" w:sz="4" w:space="0" w:color="auto"/>
            </w:tcBorders>
            <w:shd w:val="clear" w:color="000000" w:fill="F2F2F2"/>
            <w:vAlign w:val="center"/>
            <w:hideMark/>
          </w:tcPr>
          <w:p w:rsidR="00F35D8D" w:rsidRPr="00F35D8D" w:rsidRDefault="00F35D8D">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Total matrícula escolar por grados</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0</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1</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2</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3</w:t>
            </w:r>
          </w:p>
        </w:tc>
        <w:tc>
          <w:tcPr>
            <w:tcW w:w="272"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4</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5</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6</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7</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8</w:t>
            </w:r>
          </w:p>
        </w:tc>
        <w:tc>
          <w:tcPr>
            <w:tcW w:w="316" w:type="pct"/>
            <w:tcBorders>
              <w:top w:val="nil"/>
              <w:left w:val="nil"/>
              <w:bottom w:val="single" w:sz="4" w:space="0" w:color="auto"/>
              <w:right w:val="single" w:sz="4" w:space="0" w:color="auto"/>
            </w:tcBorders>
            <w:shd w:val="clear" w:color="000000" w:fill="FFFFFF"/>
            <w:noWrap/>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9</w:t>
            </w:r>
          </w:p>
        </w:tc>
        <w:tc>
          <w:tcPr>
            <w:tcW w:w="316" w:type="pct"/>
            <w:tcBorders>
              <w:top w:val="nil"/>
              <w:left w:val="nil"/>
              <w:bottom w:val="single" w:sz="4" w:space="0" w:color="auto"/>
              <w:right w:val="single" w:sz="4" w:space="0" w:color="auto"/>
            </w:tcBorders>
            <w:shd w:val="clear" w:color="000000" w:fill="FFFFFF"/>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10</w:t>
            </w:r>
          </w:p>
        </w:tc>
        <w:tc>
          <w:tcPr>
            <w:tcW w:w="316" w:type="pct"/>
            <w:tcBorders>
              <w:top w:val="nil"/>
              <w:left w:val="nil"/>
              <w:bottom w:val="single" w:sz="4" w:space="0" w:color="auto"/>
              <w:right w:val="single" w:sz="4" w:space="0" w:color="auto"/>
            </w:tcBorders>
            <w:shd w:val="clear" w:color="000000" w:fill="FFFFFF"/>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11</w:t>
            </w:r>
          </w:p>
        </w:tc>
        <w:tc>
          <w:tcPr>
            <w:tcW w:w="374" w:type="pct"/>
            <w:tcBorders>
              <w:top w:val="nil"/>
              <w:left w:val="nil"/>
              <w:bottom w:val="single" w:sz="4" w:space="0" w:color="auto"/>
              <w:right w:val="single" w:sz="4" w:space="0" w:color="auto"/>
            </w:tcBorders>
            <w:shd w:val="clear" w:color="000000" w:fill="FFFFFF"/>
            <w:vAlign w:val="center"/>
            <w:hideMark/>
          </w:tcPr>
          <w:p w:rsidR="00F35D8D" w:rsidRPr="00F35D8D" w:rsidRDefault="00F35D8D">
            <w:pPr>
              <w:contextualSpacing/>
              <w:jc w:val="center"/>
              <w:rPr>
                <w:rFonts w:ascii="Arial" w:eastAsia="Times New Roman" w:hAnsi="Arial" w:cs="Arial"/>
                <w:b/>
                <w:bCs/>
                <w:color w:val="000000"/>
                <w:sz w:val="16"/>
                <w:szCs w:val="16"/>
                <w:lang w:eastAsia="es-CO"/>
              </w:rPr>
            </w:pPr>
            <w:r w:rsidRPr="00F35D8D">
              <w:rPr>
                <w:rFonts w:ascii="Arial" w:eastAsia="Times New Roman" w:hAnsi="Arial" w:cs="Arial"/>
                <w:b/>
                <w:bCs/>
                <w:color w:val="000000"/>
                <w:sz w:val="16"/>
                <w:szCs w:val="16"/>
                <w:lang w:eastAsia="es-CO"/>
              </w:rPr>
              <w:t>CICLOS</w:t>
            </w:r>
          </w:p>
        </w:tc>
      </w:tr>
      <w:tr w:rsidR="00807C3A" w:rsidRPr="00F35D8D" w:rsidTr="00807C3A">
        <w:trPr>
          <w:trHeight w:val="20"/>
          <w:jc w:val="center"/>
        </w:trPr>
        <w:tc>
          <w:tcPr>
            <w:tcW w:w="877" w:type="pct"/>
            <w:vMerge/>
            <w:tcBorders>
              <w:top w:val="nil"/>
              <w:left w:val="single" w:sz="4" w:space="0" w:color="auto"/>
              <w:bottom w:val="single" w:sz="4" w:space="0" w:color="auto"/>
              <w:right w:val="single" w:sz="4" w:space="0" w:color="auto"/>
            </w:tcBorders>
            <w:vAlign w:val="center"/>
            <w:hideMark/>
          </w:tcPr>
          <w:p w:rsidR="000E353F" w:rsidRPr="00F35D8D" w:rsidRDefault="000E353F">
            <w:pPr>
              <w:contextualSpacing/>
              <w:rPr>
                <w:rFonts w:ascii="Arial" w:eastAsia="Times New Roman" w:hAnsi="Arial" w:cs="Arial"/>
                <w:color w:val="000000"/>
                <w:sz w:val="16"/>
                <w:szCs w:val="16"/>
                <w:lang w:eastAsia="es-CO"/>
              </w:rPr>
            </w:pP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9,40</w:t>
            </w:r>
            <w:r w:rsidR="00DA7C7D">
              <w:rPr>
                <w:rFonts w:ascii="Calibri" w:hAnsi="Calibri"/>
                <w:color w:val="000000"/>
                <w:sz w:val="16"/>
                <w:szCs w:val="16"/>
              </w:rPr>
              <w:t xml:space="preserve"> %</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9,73</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9,66</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8,38</w:t>
            </w:r>
            <w:r w:rsidR="00D11E25">
              <w:rPr>
                <w:rFonts w:ascii="Calibri" w:hAnsi="Calibri"/>
                <w:color w:val="000000"/>
                <w:sz w:val="16"/>
                <w:szCs w:val="16"/>
              </w:rPr>
              <w:t xml:space="preserve"> </w:t>
            </w:r>
            <w:r w:rsidRPr="000E353F">
              <w:rPr>
                <w:rFonts w:ascii="Calibri" w:hAnsi="Calibri"/>
                <w:color w:val="000000"/>
                <w:sz w:val="16"/>
                <w:szCs w:val="16"/>
              </w:rPr>
              <w:t>%</w:t>
            </w:r>
          </w:p>
        </w:tc>
        <w:tc>
          <w:tcPr>
            <w:tcW w:w="272"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9,35</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7,94</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9,94</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8,76</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7,37</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6,19</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5,83</w:t>
            </w:r>
            <w:r w:rsidR="00D11E25">
              <w:rPr>
                <w:rFonts w:ascii="Calibri" w:hAnsi="Calibri"/>
                <w:color w:val="000000"/>
                <w:sz w:val="16"/>
                <w:szCs w:val="16"/>
              </w:rPr>
              <w:t xml:space="preserve"> </w:t>
            </w:r>
            <w:r w:rsidRPr="000E353F">
              <w:rPr>
                <w:rFonts w:ascii="Calibri" w:hAnsi="Calibri"/>
                <w:color w:val="000000"/>
                <w:sz w:val="16"/>
                <w:szCs w:val="16"/>
              </w:rPr>
              <w:t>%</w:t>
            </w:r>
          </w:p>
        </w:tc>
        <w:tc>
          <w:tcPr>
            <w:tcW w:w="316"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4,87</w:t>
            </w:r>
            <w:r w:rsidR="00D11E25">
              <w:rPr>
                <w:rFonts w:ascii="Calibri" w:hAnsi="Calibri"/>
                <w:color w:val="000000"/>
                <w:sz w:val="16"/>
                <w:szCs w:val="16"/>
              </w:rPr>
              <w:t xml:space="preserve"> </w:t>
            </w:r>
            <w:r w:rsidRPr="000E353F">
              <w:rPr>
                <w:rFonts w:ascii="Calibri" w:hAnsi="Calibri"/>
                <w:color w:val="000000"/>
                <w:sz w:val="16"/>
                <w:szCs w:val="16"/>
              </w:rPr>
              <w:t>%</w:t>
            </w:r>
          </w:p>
        </w:tc>
        <w:tc>
          <w:tcPr>
            <w:tcW w:w="374" w:type="pct"/>
            <w:tcBorders>
              <w:top w:val="nil"/>
              <w:left w:val="nil"/>
              <w:bottom w:val="single" w:sz="4" w:space="0" w:color="auto"/>
              <w:right w:val="single" w:sz="4" w:space="0" w:color="auto"/>
            </w:tcBorders>
            <w:shd w:val="clear" w:color="000000" w:fill="FFFFFF"/>
            <w:noWrap/>
            <w:vAlign w:val="center"/>
            <w:hideMark/>
          </w:tcPr>
          <w:p w:rsidR="000E353F" w:rsidRPr="000E353F" w:rsidRDefault="000E353F">
            <w:pPr>
              <w:contextualSpacing/>
              <w:jc w:val="center"/>
              <w:rPr>
                <w:rFonts w:ascii="Arial" w:eastAsia="Times New Roman" w:hAnsi="Arial" w:cs="Arial"/>
                <w:color w:val="000000"/>
                <w:sz w:val="16"/>
                <w:szCs w:val="16"/>
                <w:lang w:eastAsia="es-CO"/>
              </w:rPr>
            </w:pPr>
            <w:r w:rsidRPr="000E353F">
              <w:rPr>
                <w:rFonts w:ascii="Calibri" w:hAnsi="Calibri"/>
                <w:color w:val="000000"/>
                <w:sz w:val="16"/>
                <w:szCs w:val="16"/>
              </w:rPr>
              <w:t>2,57</w:t>
            </w:r>
            <w:r w:rsidR="00D11E25">
              <w:rPr>
                <w:rFonts w:ascii="Calibri" w:hAnsi="Calibri"/>
                <w:color w:val="000000"/>
                <w:sz w:val="16"/>
                <w:szCs w:val="16"/>
              </w:rPr>
              <w:t xml:space="preserve"> </w:t>
            </w:r>
            <w:r w:rsidRPr="000E353F">
              <w:rPr>
                <w:rFonts w:ascii="Calibri" w:hAnsi="Calibri"/>
                <w:color w:val="000000"/>
                <w:sz w:val="16"/>
                <w:szCs w:val="16"/>
              </w:rPr>
              <w:t>%</w:t>
            </w:r>
          </w:p>
        </w:tc>
      </w:tr>
      <w:tr w:rsidR="00F35D8D" w:rsidRPr="00F35D8D" w:rsidTr="00807C3A">
        <w:trPr>
          <w:trHeight w:val="20"/>
          <w:jc w:val="center"/>
        </w:trPr>
        <w:tc>
          <w:tcPr>
            <w:tcW w:w="877" w:type="pct"/>
            <w:vMerge/>
            <w:tcBorders>
              <w:top w:val="nil"/>
              <w:left w:val="single" w:sz="4" w:space="0" w:color="auto"/>
              <w:bottom w:val="single" w:sz="4" w:space="0" w:color="auto"/>
              <w:right w:val="single" w:sz="4" w:space="0" w:color="auto"/>
            </w:tcBorders>
            <w:vAlign w:val="center"/>
            <w:hideMark/>
          </w:tcPr>
          <w:p w:rsidR="00F35D8D" w:rsidRPr="00F35D8D" w:rsidRDefault="00F35D8D">
            <w:pPr>
              <w:contextualSpacing/>
              <w:rPr>
                <w:rFonts w:ascii="Arial" w:eastAsia="Times New Roman" w:hAnsi="Arial" w:cs="Arial"/>
                <w:color w:val="000000"/>
                <w:sz w:val="16"/>
                <w:szCs w:val="16"/>
                <w:lang w:eastAsia="es-CO"/>
              </w:rPr>
            </w:pP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F35D8D" w:rsidRPr="00F35D8D" w:rsidRDefault="00F35D8D">
            <w:pPr>
              <w:contextualSpacing/>
              <w:rPr>
                <w:rFonts w:ascii="Arial" w:eastAsia="Times New Roman" w:hAnsi="Arial" w:cs="Arial"/>
                <w:color w:val="000000"/>
                <w:sz w:val="16"/>
                <w:szCs w:val="16"/>
                <w:lang w:eastAsia="es-CO"/>
              </w:rPr>
            </w:pPr>
          </w:p>
          <w:p w:rsidR="00F35D8D" w:rsidRDefault="000E353F">
            <w:pPr>
              <w:contextualSpacing/>
              <w:rPr>
                <w:rFonts w:ascii="Arial" w:eastAsia="Times New Roman" w:hAnsi="Arial" w:cs="Arial"/>
                <w:color w:val="000000"/>
                <w:sz w:val="16"/>
                <w:szCs w:val="16"/>
                <w:lang w:eastAsia="es-CO"/>
              </w:rPr>
            </w:pPr>
            <w:r w:rsidRPr="000E353F">
              <w:rPr>
                <w:rFonts w:ascii="Arial" w:eastAsia="Times New Roman" w:hAnsi="Arial" w:cs="Arial"/>
                <w:color w:val="000000"/>
                <w:sz w:val="16"/>
                <w:szCs w:val="16"/>
                <w:lang w:eastAsia="es-CO"/>
              </w:rPr>
              <w:t xml:space="preserve">Del total de los niños </w:t>
            </w:r>
            <w:r w:rsidR="006E5BE5" w:rsidRPr="000E353F">
              <w:rPr>
                <w:rFonts w:ascii="Arial" w:eastAsia="Times New Roman" w:hAnsi="Arial" w:cs="Arial"/>
                <w:color w:val="000000"/>
                <w:sz w:val="16"/>
                <w:szCs w:val="16"/>
                <w:lang w:eastAsia="es-CO"/>
              </w:rPr>
              <w:t>matriculados</w:t>
            </w:r>
            <w:r w:rsidR="006E5BE5">
              <w:rPr>
                <w:rFonts w:ascii="Arial" w:eastAsia="Times New Roman" w:hAnsi="Arial" w:cs="Arial"/>
                <w:color w:val="000000"/>
                <w:sz w:val="16"/>
                <w:szCs w:val="16"/>
                <w:lang w:eastAsia="es-CO"/>
              </w:rPr>
              <w:t xml:space="preserve"> </w:t>
            </w:r>
            <w:r w:rsidR="006E5BE5" w:rsidRPr="000E353F">
              <w:rPr>
                <w:rFonts w:ascii="Arial" w:eastAsia="Times New Roman" w:hAnsi="Arial" w:cs="Arial"/>
                <w:color w:val="000000"/>
                <w:sz w:val="16"/>
                <w:szCs w:val="16"/>
                <w:lang w:eastAsia="es-CO"/>
              </w:rPr>
              <w:t>(4.234</w:t>
            </w:r>
            <w:r w:rsidRPr="000E353F">
              <w:rPr>
                <w:rFonts w:ascii="Arial" w:eastAsia="Times New Roman" w:hAnsi="Arial" w:cs="Arial"/>
                <w:color w:val="000000"/>
                <w:sz w:val="16"/>
                <w:szCs w:val="16"/>
                <w:lang w:eastAsia="es-CO"/>
              </w:rPr>
              <w:t>) los cursos de preescolar representan el 9,40</w:t>
            </w:r>
            <w:r w:rsidR="00DA7C7D">
              <w:rPr>
                <w:rFonts w:ascii="Arial" w:eastAsia="Times New Roman" w:hAnsi="Arial" w:cs="Arial"/>
                <w:color w:val="000000"/>
                <w:sz w:val="16"/>
                <w:szCs w:val="16"/>
                <w:lang w:eastAsia="es-CO"/>
              </w:rPr>
              <w:t xml:space="preserve"> %</w:t>
            </w:r>
            <w:r w:rsidRPr="000E353F">
              <w:rPr>
                <w:rFonts w:ascii="Arial" w:eastAsia="Times New Roman" w:hAnsi="Arial" w:cs="Arial"/>
                <w:color w:val="000000"/>
                <w:sz w:val="16"/>
                <w:szCs w:val="16"/>
                <w:lang w:eastAsia="es-CO"/>
              </w:rPr>
              <w:t xml:space="preserve"> y la primaria el 45,06</w:t>
            </w:r>
            <w:r w:rsidR="00DA7C7D">
              <w:rPr>
                <w:rFonts w:ascii="Arial" w:eastAsia="Times New Roman" w:hAnsi="Arial" w:cs="Arial"/>
                <w:color w:val="000000"/>
                <w:sz w:val="16"/>
                <w:szCs w:val="16"/>
                <w:lang w:eastAsia="es-CO"/>
              </w:rPr>
              <w:t xml:space="preserve"> %</w:t>
            </w:r>
            <w:r w:rsidR="00D11E25">
              <w:rPr>
                <w:rFonts w:ascii="Arial" w:eastAsia="Times New Roman" w:hAnsi="Arial" w:cs="Arial"/>
                <w:color w:val="000000"/>
                <w:sz w:val="16"/>
                <w:szCs w:val="16"/>
                <w:lang w:eastAsia="es-CO"/>
              </w:rPr>
              <w:t xml:space="preserve"> </w:t>
            </w:r>
            <w:r w:rsidRPr="000E353F">
              <w:rPr>
                <w:rFonts w:ascii="Arial" w:eastAsia="Times New Roman" w:hAnsi="Arial" w:cs="Arial"/>
                <w:color w:val="000000"/>
                <w:sz w:val="16"/>
                <w:szCs w:val="16"/>
                <w:lang w:eastAsia="es-CO"/>
              </w:rPr>
              <w:t>con una mayor representación en el grado primero y el 32,26</w:t>
            </w:r>
            <w:r w:rsidR="00DA7C7D">
              <w:rPr>
                <w:rFonts w:ascii="Arial" w:eastAsia="Times New Roman" w:hAnsi="Arial" w:cs="Arial"/>
                <w:color w:val="000000"/>
                <w:sz w:val="16"/>
                <w:szCs w:val="16"/>
                <w:lang w:eastAsia="es-CO"/>
              </w:rPr>
              <w:t xml:space="preserve"> %</w:t>
            </w:r>
            <w:r w:rsidRPr="000E353F">
              <w:rPr>
                <w:rFonts w:ascii="Arial" w:eastAsia="Times New Roman" w:hAnsi="Arial" w:cs="Arial"/>
                <w:color w:val="000000"/>
                <w:sz w:val="16"/>
                <w:szCs w:val="16"/>
                <w:lang w:eastAsia="es-CO"/>
              </w:rPr>
              <w:t xml:space="preserve"> pertenece a la secundaria.</w:t>
            </w:r>
          </w:p>
          <w:p w:rsidR="000E353F" w:rsidRPr="00F35D8D" w:rsidRDefault="000E353F">
            <w:pPr>
              <w:contextualSpacing/>
              <w:rPr>
                <w:rFonts w:ascii="Arial" w:eastAsia="Times New Roman" w:hAnsi="Arial" w:cs="Arial"/>
                <w:color w:val="000000"/>
                <w:sz w:val="16"/>
                <w:szCs w:val="16"/>
                <w:lang w:eastAsia="es-CO"/>
              </w:rPr>
            </w:pPr>
            <w:r w:rsidRPr="000E353F">
              <w:rPr>
                <w:rFonts w:ascii="Arial" w:eastAsia="Times New Roman" w:hAnsi="Arial" w:cs="Arial"/>
                <w:color w:val="000000"/>
                <w:sz w:val="16"/>
                <w:szCs w:val="16"/>
                <w:lang w:eastAsia="es-CO"/>
              </w:rPr>
              <w:t xml:space="preserve">El crecimiento </w:t>
            </w:r>
            <w:r w:rsidR="006E5BE5" w:rsidRPr="000E353F">
              <w:rPr>
                <w:rFonts w:ascii="Arial" w:eastAsia="Times New Roman" w:hAnsi="Arial" w:cs="Arial"/>
                <w:color w:val="000000"/>
                <w:sz w:val="16"/>
                <w:szCs w:val="16"/>
                <w:lang w:eastAsia="es-CO"/>
              </w:rPr>
              <w:t>demográfico</w:t>
            </w:r>
            <w:r w:rsidRPr="000E353F">
              <w:rPr>
                <w:rFonts w:ascii="Arial" w:eastAsia="Times New Roman" w:hAnsi="Arial" w:cs="Arial"/>
                <w:color w:val="000000"/>
                <w:sz w:val="16"/>
                <w:szCs w:val="16"/>
                <w:lang w:eastAsia="es-CO"/>
              </w:rPr>
              <w:t xml:space="preserve"> derivado del </w:t>
            </w:r>
            <w:r w:rsidR="006E5BE5" w:rsidRPr="000E353F">
              <w:rPr>
                <w:rFonts w:ascii="Arial" w:eastAsia="Times New Roman" w:hAnsi="Arial" w:cs="Arial"/>
                <w:color w:val="000000"/>
                <w:sz w:val="16"/>
                <w:szCs w:val="16"/>
                <w:lang w:eastAsia="es-CO"/>
              </w:rPr>
              <w:t>éxodo</w:t>
            </w:r>
            <w:r w:rsidRPr="000E353F">
              <w:rPr>
                <w:rFonts w:ascii="Arial" w:eastAsia="Times New Roman" w:hAnsi="Arial" w:cs="Arial"/>
                <w:color w:val="000000"/>
                <w:sz w:val="16"/>
                <w:szCs w:val="16"/>
                <w:lang w:eastAsia="es-CO"/>
              </w:rPr>
              <w:t xml:space="preserve"> de venezolanos ha incrementado </w:t>
            </w:r>
            <w:r w:rsidR="006E5BE5" w:rsidRPr="000E353F">
              <w:rPr>
                <w:rFonts w:ascii="Arial" w:eastAsia="Times New Roman" w:hAnsi="Arial" w:cs="Arial"/>
                <w:color w:val="000000"/>
                <w:sz w:val="16"/>
                <w:szCs w:val="16"/>
                <w:lang w:eastAsia="es-CO"/>
              </w:rPr>
              <w:t>considerablemente</w:t>
            </w:r>
            <w:r w:rsidRPr="000E353F">
              <w:rPr>
                <w:rFonts w:ascii="Arial" w:eastAsia="Times New Roman" w:hAnsi="Arial" w:cs="Arial"/>
                <w:color w:val="000000"/>
                <w:sz w:val="16"/>
                <w:szCs w:val="16"/>
                <w:lang w:eastAsia="es-CO"/>
              </w:rPr>
              <w:t xml:space="preserve"> la </w:t>
            </w:r>
            <w:r w:rsidR="006E5BE5" w:rsidRPr="000E353F">
              <w:rPr>
                <w:rFonts w:ascii="Arial" w:eastAsia="Times New Roman" w:hAnsi="Arial" w:cs="Arial"/>
                <w:color w:val="000000"/>
                <w:sz w:val="16"/>
                <w:szCs w:val="16"/>
                <w:lang w:eastAsia="es-CO"/>
              </w:rPr>
              <w:t>población</w:t>
            </w:r>
            <w:r w:rsidRPr="000E353F">
              <w:rPr>
                <w:rFonts w:ascii="Arial" w:eastAsia="Times New Roman" w:hAnsi="Arial" w:cs="Arial"/>
                <w:color w:val="000000"/>
                <w:sz w:val="16"/>
                <w:szCs w:val="16"/>
                <w:lang w:eastAsia="es-CO"/>
              </w:rPr>
              <w:t xml:space="preserve"> estudiantil atendida en el </w:t>
            </w:r>
            <w:r w:rsidR="00DA7C7D">
              <w:rPr>
                <w:rFonts w:ascii="Arial" w:eastAsia="Times New Roman" w:hAnsi="Arial" w:cs="Arial"/>
                <w:color w:val="000000"/>
                <w:sz w:val="16"/>
                <w:szCs w:val="16"/>
                <w:lang w:eastAsia="es-CO"/>
              </w:rPr>
              <w:t>Municipio</w:t>
            </w:r>
            <w:r w:rsidRPr="000E353F">
              <w:rPr>
                <w:rFonts w:ascii="Arial" w:eastAsia="Times New Roman" w:hAnsi="Arial" w:cs="Arial"/>
                <w:color w:val="000000"/>
                <w:sz w:val="16"/>
                <w:szCs w:val="16"/>
                <w:lang w:eastAsia="es-CO"/>
              </w:rPr>
              <w:t xml:space="preserve"> de Hatonuevo, tanto en el casco urbano como en la zona rural, alcanzando una </w:t>
            </w:r>
            <w:r w:rsidR="006E5BE5" w:rsidRPr="000E353F">
              <w:rPr>
                <w:rFonts w:ascii="Arial" w:eastAsia="Times New Roman" w:hAnsi="Arial" w:cs="Arial"/>
                <w:color w:val="000000"/>
                <w:sz w:val="16"/>
                <w:szCs w:val="16"/>
                <w:lang w:eastAsia="es-CO"/>
              </w:rPr>
              <w:t>incidencia</w:t>
            </w:r>
            <w:r w:rsidRPr="000E353F">
              <w:rPr>
                <w:rFonts w:ascii="Arial" w:eastAsia="Times New Roman" w:hAnsi="Arial" w:cs="Arial"/>
                <w:color w:val="000000"/>
                <w:sz w:val="16"/>
                <w:szCs w:val="16"/>
                <w:lang w:eastAsia="es-CO"/>
              </w:rPr>
              <w:t xml:space="preserve"> en la matricula del 9,73</w:t>
            </w:r>
            <w:r w:rsidR="00DA7C7D">
              <w:rPr>
                <w:rFonts w:ascii="Arial" w:eastAsia="Times New Roman" w:hAnsi="Arial" w:cs="Arial"/>
                <w:color w:val="000000"/>
                <w:sz w:val="16"/>
                <w:szCs w:val="16"/>
                <w:lang w:eastAsia="es-CO"/>
              </w:rPr>
              <w:t xml:space="preserve"> %</w:t>
            </w:r>
            <w:r w:rsidRPr="000E353F">
              <w:rPr>
                <w:rFonts w:ascii="Arial" w:eastAsia="Times New Roman" w:hAnsi="Arial" w:cs="Arial"/>
                <w:color w:val="000000"/>
                <w:sz w:val="16"/>
                <w:szCs w:val="16"/>
                <w:lang w:eastAsia="es-CO"/>
              </w:rPr>
              <w:t xml:space="preserve"> en la zona rural y 8,88</w:t>
            </w:r>
            <w:r w:rsidR="00DA7C7D">
              <w:rPr>
                <w:rFonts w:ascii="Arial" w:eastAsia="Times New Roman" w:hAnsi="Arial" w:cs="Arial"/>
                <w:color w:val="000000"/>
                <w:sz w:val="16"/>
                <w:szCs w:val="16"/>
                <w:lang w:eastAsia="es-CO"/>
              </w:rPr>
              <w:t xml:space="preserve"> %</w:t>
            </w:r>
            <w:r w:rsidRPr="000E353F">
              <w:rPr>
                <w:rFonts w:ascii="Arial" w:eastAsia="Times New Roman" w:hAnsi="Arial" w:cs="Arial"/>
                <w:color w:val="000000"/>
                <w:sz w:val="16"/>
                <w:szCs w:val="16"/>
                <w:lang w:eastAsia="es-CO"/>
              </w:rPr>
              <w:t xml:space="preserve"> en el </w:t>
            </w:r>
            <w:r w:rsidR="006E5BE5" w:rsidRPr="000E353F">
              <w:rPr>
                <w:rFonts w:ascii="Arial" w:eastAsia="Times New Roman" w:hAnsi="Arial" w:cs="Arial"/>
                <w:color w:val="000000"/>
                <w:sz w:val="16"/>
                <w:szCs w:val="16"/>
                <w:lang w:eastAsia="es-CO"/>
              </w:rPr>
              <w:t>área</w:t>
            </w:r>
            <w:r w:rsidRPr="000E353F">
              <w:rPr>
                <w:rFonts w:ascii="Arial" w:eastAsia="Times New Roman" w:hAnsi="Arial" w:cs="Arial"/>
                <w:color w:val="000000"/>
                <w:sz w:val="16"/>
                <w:szCs w:val="16"/>
                <w:lang w:eastAsia="es-CO"/>
              </w:rPr>
              <w:t xml:space="preserve"> urbana.</w:t>
            </w:r>
          </w:p>
        </w:tc>
      </w:tr>
      <w:tr w:rsidR="00F35D8D"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F35D8D" w:rsidRPr="00F35D8D" w:rsidRDefault="00F35D8D">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lastRenderedPageBreak/>
              <w:t>Tasas de ausentismo y deserción rurales urbanas</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F35D8D"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 xml:space="preserve">El documento no contiene </w:t>
            </w:r>
            <w:r w:rsidRPr="000E353F">
              <w:rPr>
                <w:rFonts w:ascii="Arial" w:hAnsi="Arial" w:cs="Arial"/>
                <w:color w:val="000000"/>
                <w:sz w:val="16"/>
                <w:szCs w:val="16"/>
              </w:rPr>
              <w:t>información de las tasas de ausentismo y deserción rurales y urbanas.</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Niños, niñas, adolescentes y jóvenes que se encuentran fuera del sistema educativo</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 xml:space="preserve">Debido al buen cumplimiento de los programas PAE y transporte escolar, la </w:t>
            </w:r>
            <w:r w:rsidR="006E5BE5">
              <w:rPr>
                <w:rFonts w:ascii="Arial" w:hAnsi="Arial" w:cs="Arial"/>
                <w:color w:val="000000"/>
                <w:sz w:val="16"/>
                <w:szCs w:val="16"/>
              </w:rPr>
              <w:t>deserción</w:t>
            </w:r>
            <w:r>
              <w:rPr>
                <w:rFonts w:ascii="Arial" w:hAnsi="Arial" w:cs="Arial"/>
                <w:color w:val="000000"/>
                <w:sz w:val="16"/>
                <w:szCs w:val="16"/>
              </w:rPr>
              <w:t xml:space="preserve"> escolar en el </w:t>
            </w:r>
            <w:r w:rsidR="00DA7C7D">
              <w:rPr>
                <w:rFonts w:ascii="Arial" w:hAnsi="Arial" w:cs="Arial"/>
                <w:color w:val="000000"/>
                <w:sz w:val="16"/>
                <w:szCs w:val="16"/>
              </w:rPr>
              <w:t>Municipio</w:t>
            </w:r>
            <w:r>
              <w:rPr>
                <w:rFonts w:ascii="Arial" w:hAnsi="Arial" w:cs="Arial"/>
                <w:color w:val="000000"/>
                <w:sz w:val="16"/>
                <w:szCs w:val="16"/>
              </w:rPr>
              <w:t xml:space="preserve"> durante los </w:t>
            </w:r>
            <w:r w:rsidR="006E5BE5">
              <w:rPr>
                <w:rFonts w:ascii="Arial" w:hAnsi="Arial" w:cs="Arial"/>
                <w:color w:val="000000"/>
                <w:sz w:val="16"/>
                <w:szCs w:val="16"/>
              </w:rPr>
              <w:t>últimos</w:t>
            </w:r>
            <w:r>
              <w:rPr>
                <w:rFonts w:ascii="Arial" w:hAnsi="Arial" w:cs="Arial"/>
                <w:color w:val="000000"/>
                <w:sz w:val="16"/>
                <w:szCs w:val="16"/>
              </w:rPr>
              <w:t xml:space="preserve"> tres años ha venido decreciendo, del 3,45</w:t>
            </w:r>
            <w:r w:rsidR="00DA7C7D">
              <w:rPr>
                <w:rFonts w:ascii="Arial" w:hAnsi="Arial" w:cs="Arial"/>
                <w:color w:val="000000"/>
                <w:sz w:val="16"/>
                <w:szCs w:val="16"/>
              </w:rPr>
              <w:t xml:space="preserve"> %</w:t>
            </w:r>
            <w:r>
              <w:rPr>
                <w:rFonts w:ascii="Arial" w:hAnsi="Arial" w:cs="Arial"/>
                <w:color w:val="000000"/>
                <w:sz w:val="16"/>
                <w:szCs w:val="16"/>
              </w:rPr>
              <w:t xml:space="preserve"> que estaba en año 2017 se </w:t>
            </w:r>
            <w:r w:rsidR="006E5BE5">
              <w:rPr>
                <w:rFonts w:ascii="Arial" w:hAnsi="Arial" w:cs="Arial"/>
                <w:color w:val="000000"/>
                <w:sz w:val="16"/>
                <w:szCs w:val="16"/>
              </w:rPr>
              <w:t>pasó</w:t>
            </w:r>
            <w:r>
              <w:rPr>
                <w:rFonts w:ascii="Arial" w:hAnsi="Arial" w:cs="Arial"/>
                <w:color w:val="000000"/>
                <w:sz w:val="16"/>
                <w:szCs w:val="16"/>
              </w:rPr>
              <w:t xml:space="preserve"> a un 2,56</w:t>
            </w:r>
            <w:r w:rsidR="00DA7C7D">
              <w:rPr>
                <w:rFonts w:ascii="Arial" w:hAnsi="Arial" w:cs="Arial"/>
                <w:color w:val="000000"/>
                <w:sz w:val="16"/>
                <w:szCs w:val="16"/>
              </w:rPr>
              <w:t xml:space="preserve"> %</w:t>
            </w:r>
            <w:r>
              <w:rPr>
                <w:rFonts w:ascii="Arial" w:hAnsi="Arial" w:cs="Arial"/>
                <w:color w:val="000000"/>
                <w:sz w:val="16"/>
                <w:szCs w:val="16"/>
              </w:rPr>
              <w:t>, 2018 de 2,98</w:t>
            </w:r>
            <w:r w:rsidR="00DA7C7D">
              <w:rPr>
                <w:rFonts w:ascii="Arial" w:hAnsi="Arial" w:cs="Arial"/>
                <w:color w:val="000000"/>
                <w:sz w:val="16"/>
                <w:szCs w:val="16"/>
              </w:rPr>
              <w:t xml:space="preserve"> %</w:t>
            </w:r>
            <w:r>
              <w:rPr>
                <w:rFonts w:ascii="Arial" w:hAnsi="Arial" w:cs="Arial"/>
                <w:color w:val="000000"/>
                <w:sz w:val="16"/>
                <w:szCs w:val="16"/>
              </w:rPr>
              <w:t xml:space="preserve"> y en el año 2019 de 2,56</w:t>
            </w:r>
            <w:r w:rsidR="00DA7C7D">
              <w:rPr>
                <w:rFonts w:ascii="Arial" w:hAnsi="Arial" w:cs="Arial"/>
                <w:color w:val="000000"/>
                <w:sz w:val="16"/>
                <w:szCs w:val="16"/>
              </w:rPr>
              <w:t xml:space="preserve"> %</w:t>
            </w:r>
            <w:r>
              <w:rPr>
                <w:rFonts w:ascii="Arial" w:hAnsi="Arial" w:cs="Arial"/>
                <w:color w:val="000000"/>
                <w:sz w:val="16"/>
                <w:szCs w:val="16"/>
              </w:rPr>
              <w:t xml:space="preserve">, logrando una </w:t>
            </w:r>
            <w:r w:rsidR="006E5BE5">
              <w:rPr>
                <w:rFonts w:ascii="Arial" w:hAnsi="Arial" w:cs="Arial"/>
                <w:color w:val="000000"/>
                <w:sz w:val="16"/>
                <w:szCs w:val="16"/>
              </w:rPr>
              <w:t>reducción</w:t>
            </w:r>
            <w:r>
              <w:rPr>
                <w:rFonts w:ascii="Arial" w:hAnsi="Arial" w:cs="Arial"/>
                <w:color w:val="000000"/>
                <w:sz w:val="16"/>
                <w:szCs w:val="16"/>
              </w:rPr>
              <w:t xml:space="preserve"> del 0,89</w:t>
            </w:r>
            <w:r w:rsidR="00DA7C7D">
              <w:rPr>
                <w:rFonts w:ascii="Arial" w:hAnsi="Arial" w:cs="Arial"/>
                <w:color w:val="000000"/>
                <w:sz w:val="16"/>
                <w:szCs w:val="16"/>
              </w:rPr>
              <w:t xml:space="preserve"> %</w:t>
            </w:r>
            <w:r>
              <w:rPr>
                <w:rFonts w:ascii="Arial" w:hAnsi="Arial" w:cs="Arial"/>
                <w:color w:val="000000"/>
                <w:sz w:val="16"/>
                <w:szCs w:val="16"/>
              </w:rPr>
              <w:t xml:space="preserve"> en dos años la mayor deserción se presenta en los grados de </w:t>
            </w:r>
            <w:r w:rsidR="006E5BE5">
              <w:rPr>
                <w:rFonts w:ascii="Arial" w:hAnsi="Arial" w:cs="Arial"/>
                <w:color w:val="000000"/>
                <w:sz w:val="16"/>
                <w:szCs w:val="16"/>
              </w:rPr>
              <w:t>transición</w:t>
            </w:r>
            <w:r>
              <w:rPr>
                <w:rFonts w:ascii="Arial" w:hAnsi="Arial" w:cs="Arial"/>
                <w:color w:val="000000"/>
                <w:sz w:val="16"/>
                <w:szCs w:val="16"/>
              </w:rPr>
              <w:t>, seguido de la secundaria.</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 xml:space="preserve">Diagnóstico de Infraestructura </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El 60</w:t>
            </w:r>
            <w:r w:rsidR="00DA7C7D">
              <w:rPr>
                <w:rFonts w:ascii="Arial" w:hAnsi="Arial" w:cs="Arial"/>
                <w:color w:val="000000"/>
                <w:sz w:val="16"/>
                <w:szCs w:val="16"/>
              </w:rPr>
              <w:t xml:space="preserve"> %</w:t>
            </w:r>
            <w:r>
              <w:rPr>
                <w:rFonts w:ascii="Arial" w:hAnsi="Arial" w:cs="Arial"/>
                <w:color w:val="000000"/>
                <w:sz w:val="16"/>
                <w:szCs w:val="16"/>
              </w:rPr>
              <w:t xml:space="preserve"> de las Instituciones Educativas tiene los pisos de las áreas de almacenamiento con </w:t>
            </w:r>
            <w:r w:rsidR="006E5BE5">
              <w:rPr>
                <w:rFonts w:ascii="Arial" w:hAnsi="Arial" w:cs="Arial"/>
                <w:color w:val="000000"/>
                <w:sz w:val="16"/>
                <w:szCs w:val="16"/>
              </w:rPr>
              <w:t>cemento</w:t>
            </w:r>
            <w:r>
              <w:rPr>
                <w:rFonts w:ascii="Arial" w:hAnsi="Arial" w:cs="Arial"/>
                <w:color w:val="000000"/>
                <w:sz w:val="16"/>
                <w:szCs w:val="16"/>
              </w:rPr>
              <w:t>, mientras que el 13,33</w:t>
            </w:r>
            <w:r w:rsidR="00DA7C7D">
              <w:rPr>
                <w:rFonts w:ascii="Arial" w:hAnsi="Arial" w:cs="Arial"/>
                <w:color w:val="000000"/>
                <w:sz w:val="16"/>
                <w:szCs w:val="16"/>
              </w:rPr>
              <w:t xml:space="preserve"> %</w:t>
            </w:r>
            <w:r>
              <w:rPr>
                <w:rFonts w:ascii="Arial" w:hAnsi="Arial" w:cs="Arial"/>
                <w:color w:val="000000"/>
                <w:sz w:val="16"/>
                <w:szCs w:val="16"/>
              </w:rPr>
              <w:t xml:space="preserve"> lo tienen en cerámica o baldosa y en tablón el 26,67</w:t>
            </w:r>
            <w:r w:rsidR="00DA7C7D">
              <w:rPr>
                <w:rFonts w:ascii="Arial" w:hAnsi="Arial" w:cs="Arial"/>
                <w:color w:val="000000"/>
                <w:sz w:val="16"/>
                <w:szCs w:val="16"/>
              </w:rPr>
              <w:t xml:space="preserve"> %</w:t>
            </w:r>
            <w:r>
              <w:rPr>
                <w:rFonts w:ascii="Arial" w:hAnsi="Arial" w:cs="Arial"/>
                <w:color w:val="000000"/>
                <w:sz w:val="16"/>
                <w:szCs w:val="16"/>
              </w:rPr>
              <w:t>. El 100</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D11E25">
              <w:rPr>
                <w:rFonts w:ascii="Arial" w:hAnsi="Arial" w:cs="Arial"/>
                <w:color w:val="000000"/>
                <w:sz w:val="16"/>
                <w:szCs w:val="16"/>
              </w:rPr>
              <w:t>i</w:t>
            </w:r>
            <w:r>
              <w:rPr>
                <w:rFonts w:ascii="Arial" w:hAnsi="Arial" w:cs="Arial"/>
                <w:color w:val="000000"/>
                <w:sz w:val="16"/>
                <w:szCs w:val="16"/>
              </w:rPr>
              <w:t xml:space="preserve">nstituciones </w:t>
            </w:r>
            <w:r w:rsidR="00D11E25">
              <w:rPr>
                <w:rFonts w:ascii="Arial" w:hAnsi="Arial" w:cs="Arial"/>
                <w:color w:val="000000"/>
                <w:sz w:val="16"/>
                <w:szCs w:val="16"/>
              </w:rPr>
              <w:t>e</w:t>
            </w:r>
            <w:r>
              <w:rPr>
                <w:rFonts w:ascii="Arial" w:hAnsi="Arial" w:cs="Arial"/>
                <w:color w:val="000000"/>
                <w:sz w:val="16"/>
                <w:szCs w:val="16"/>
              </w:rPr>
              <w:t>ducativas tienen las paredes de las áreas de almacenamiento cubiertas con cemento. El 93,33</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D11E25">
              <w:rPr>
                <w:rFonts w:ascii="Arial" w:hAnsi="Arial" w:cs="Arial"/>
                <w:color w:val="000000"/>
                <w:sz w:val="16"/>
                <w:szCs w:val="16"/>
              </w:rPr>
              <w:t>i</w:t>
            </w:r>
            <w:r>
              <w:rPr>
                <w:rFonts w:ascii="Arial" w:hAnsi="Arial" w:cs="Arial"/>
                <w:color w:val="000000"/>
                <w:sz w:val="16"/>
                <w:szCs w:val="16"/>
              </w:rPr>
              <w:t xml:space="preserve">nstituciones </w:t>
            </w:r>
            <w:r w:rsidR="00D11E25">
              <w:rPr>
                <w:rFonts w:ascii="Arial" w:hAnsi="Arial" w:cs="Arial"/>
                <w:color w:val="000000"/>
                <w:sz w:val="16"/>
                <w:szCs w:val="16"/>
              </w:rPr>
              <w:t>e</w:t>
            </w:r>
            <w:r>
              <w:rPr>
                <w:rFonts w:ascii="Arial" w:hAnsi="Arial" w:cs="Arial"/>
                <w:color w:val="000000"/>
                <w:sz w:val="16"/>
                <w:szCs w:val="16"/>
              </w:rPr>
              <w:t xml:space="preserve">ducativas tienen los techos de las áreas de almacenamiento con tejas de </w:t>
            </w:r>
            <w:r w:rsidR="00D11E25">
              <w:rPr>
                <w:rFonts w:ascii="Arial" w:hAnsi="Arial" w:cs="Arial"/>
                <w:color w:val="000000"/>
                <w:sz w:val="16"/>
                <w:szCs w:val="16"/>
              </w:rPr>
              <w:t>e</w:t>
            </w:r>
            <w:r w:rsidR="00DA7C7D">
              <w:rPr>
                <w:rFonts w:ascii="Arial" w:hAnsi="Arial" w:cs="Arial"/>
                <w:color w:val="000000"/>
                <w:sz w:val="16"/>
                <w:szCs w:val="16"/>
              </w:rPr>
              <w:t>ternit</w:t>
            </w:r>
            <w:r>
              <w:rPr>
                <w:rFonts w:ascii="Arial" w:hAnsi="Arial" w:cs="Arial"/>
                <w:color w:val="000000"/>
                <w:sz w:val="16"/>
                <w:szCs w:val="16"/>
              </w:rPr>
              <w:t>, mientras que en zinc el 6,67</w:t>
            </w:r>
            <w:r w:rsidR="00DA7C7D">
              <w:rPr>
                <w:rFonts w:ascii="Arial" w:hAnsi="Arial" w:cs="Arial"/>
                <w:color w:val="000000"/>
                <w:sz w:val="16"/>
                <w:szCs w:val="16"/>
              </w:rPr>
              <w:t xml:space="preserve"> %</w:t>
            </w:r>
            <w:r>
              <w:rPr>
                <w:rFonts w:ascii="Arial" w:hAnsi="Arial" w:cs="Arial"/>
                <w:color w:val="000000"/>
                <w:sz w:val="16"/>
                <w:szCs w:val="16"/>
              </w:rPr>
              <w:t>. Por lo cual, al unir las condiciones de pisos, paredes y techos, se concluye que el 46,67</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D11E25">
              <w:rPr>
                <w:rFonts w:ascii="Arial" w:hAnsi="Arial" w:cs="Arial"/>
                <w:color w:val="000000"/>
                <w:sz w:val="16"/>
                <w:szCs w:val="16"/>
              </w:rPr>
              <w:t>i</w:t>
            </w:r>
            <w:r>
              <w:rPr>
                <w:rFonts w:ascii="Arial" w:hAnsi="Arial" w:cs="Arial"/>
                <w:color w:val="000000"/>
                <w:sz w:val="16"/>
                <w:szCs w:val="16"/>
              </w:rPr>
              <w:t xml:space="preserve">nstituciones </w:t>
            </w:r>
            <w:r w:rsidR="00D11E25">
              <w:rPr>
                <w:rFonts w:ascii="Arial" w:hAnsi="Arial" w:cs="Arial"/>
                <w:color w:val="000000"/>
                <w:sz w:val="16"/>
                <w:szCs w:val="16"/>
              </w:rPr>
              <w:t>e</w:t>
            </w:r>
            <w:r>
              <w:rPr>
                <w:rFonts w:ascii="Arial" w:hAnsi="Arial" w:cs="Arial"/>
                <w:color w:val="000000"/>
                <w:sz w:val="16"/>
                <w:szCs w:val="16"/>
              </w:rPr>
              <w:t>ducativas cumplen con un adecuado estado de las áreas de almacenamiento, el 40</w:t>
            </w:r>
            <w:r w:rsidR="00DA7C7D">
              <w:rPr>
                <w:rFonts w:ascii="Arial" w:hAnsi="Arial" w:cs="Arial"/>
                <w:color w:val="000000"/>
                <w:sz w:val="16"/>
                <w:szCs w:val="16"/>
              </w:rPr>
              <w:t xml:space="preserve"> %</w:t>
            </w:r>
            <w:r>
              <w:rPr>
                <w:rFonts w:ascii="Arial" w:hAnsi="Arial" w:cs="Arial"/>
                <w:color w:val="000000"/>
                <w:sz w:val="16"/>
                <w:szCs w:val="16"/>
              </w:rPr>
              <w:t xml:space="preserve"> cumplen parcialmente, mientras que el 13,33</w:t>
            </w:r>
            <w:r w:rsidR="00DA7C7D">
              <w:rPr>
                <w:rFonts w:ascii="Arial" w:hAnsi="Arial" w:cs="Arial"/>
                <w:color w:val="000000"/>
                <w:sz w:val="16"/>
                <w:szCs w:val="16"/>
              </w:rPr>
              <w:t xml:space="preserve"> %</w:t>
            </w:r>
            <w:r>
              <w:rPr>
                <w:rFonts w:ascii="Arial" w:hAnsi="Arial" w:cs="Arial"/>
                <w:color w:val="000000"/>
                <w:sz w:val="16"/>
                <w:szCs w:val="16"/>
              </w:rPr>
              <w:t xml:space="preserve"> no cumplen con una adecuada infraestructura.</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 xml:space="preserve">Acceso a Agua Potable </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D11E25" w:rsidRDefault="000E353F" w:rsidP="00FB3679">
            <w:pPr>
              <w:contextualSpacing/>
              <w:rPr>
                <w:rFonts w:ascii="Arial" w:hAnsi="Arial" w:cs="Arial"/>
                <w:color w:val="000000"/>
                <w:sz w:val="16"/>
                <w:szCs w:val="16"/>
              </w:rPr>
            </w:pPr>
            <w:r>
              <w:rPr>
                <w:rFonts w:ascii="Arial" w:hAnsi="Arial" w:cs="Arial"/>
                <w:color w:val="000000"/>
                <w:sz w:val="16"/>
                <w:szCs w:val="16"/>
              </w:rPr>
              <w:t xml:space="preserve">A nivel de las </w:t>
            </w:r>
            <w:r w:rsidR="00D11E25">
              <w:rPr>
                <w:rFonts w:ascii="Arial" w:hAnsi="Arial" w:cs="Arial"/>
                <w:color w:val="000000"/>
                <w:sz w:val="16"/>
                <w:szCs w:val="16"/>
              </w:rPr>
              <w:t>s</w:t>
            </w:r>
            <w:r>
              <w:rPr>
                <w:rFonts w:ascii="Arial" w:hAnsi="Arial" w:cs="Arial"/>
                <w:color w:val="000000"/>
                <w:sz w:val="16"/>
                <w:szCs w:val="16"/>
              </w:rPr>
              <w:t xml:space="preserve">edes </w:t>
            </w:r>
            <w:r w:rsidR="00D11E25">
              <w:rPr>
                <w:rFonts w:ascii="Arial" w:hAnsi="Arial" w:cs="Arial"/>
                <w:color w:val="000000"/>
                <w:sz w:val="16"/>
                <w:szCs w:val="16"/>
              </w:rPr>
              <w:t>e</w:t>
            </w:r>
            <w:r>
              <w:rPr>
                <w:rFonts w:ascii="Arial" w:hAnsi="Arial" w:cs="Arial"/>
                <w:color w:val="000000"/>
                <w:sz w:val="16"/>
                <w:szCs w:val="16"/>
              </w:rPr>
              <w:t xml:space="preserve">ducativas del </w:t>
            </w:r>
            <w:r w:rsidR="00DA7C7D">
              <w:rPr>
                <w:rFonts w:ascii="Arial" w:hAnsi="Arial" w:cs="Arial"/>
                <w:color w:val="000000"/>
                <w:sz w:val="16"/>
                <w:szCs w:val="16"/>
              </w:rPr>
              <w:t>Municipio</w:t>
            </w:r>
            <w:r>
              <w:rPr>
                <w:rFonts w:ascii="Arial" w:hAnsi="Arial" w:cs="Arial"/>
                <w:color w:val="000000"/>
                <w:sz w:val="16"/>
                <w:szCs w:val="16"/>
              </w:rPr>
              <w:t xml:space="preserve">, el abastecimiento de agua se realiza así: el </w:t>
            </w:r>
            <w:r w:rsidR="006E5BE5">
              <w:rPr>
                <w:rFonts w:ascii="Arial" w:hAnsi="Arial" w:cs="Arial"/>
                <w:color w:val="000000"/>
                <w:sz w:val="16"/>
                <w:szCs w:val="16"/>
              </w:rPr>
              <w:t>servicio</w:t>
            </w:r>
            <w:r>
              <w:rPr>
                <w:rFonts w:ascii="Arial" w:hAnsi="Arial" w:cs="Arial"/>
                <w:color w:val="000000"/>
                <w:sz w:val="16"/>
                <w:szCs w:val="16"/>
              </w:rPr>
              <w:t xml:space="preserve"> sanitario o de </w:t>
            </w:r>
            <w:r w:rsidR="00D11E25">
              <w:rPr>
                <w:rFonts w:ascii="Arial" w:hAnsi="Arial" w:cs="Arial"/>
                <w:color w:val="000000"/>
                <w:sz w:val="16"/>
                <w:szCs w:val="16"/>
              </w:rPr>
              <w:t>a</w:t>
            </w:r>
            <w:r w:rsidR="006E5BE5">
              <w:rPr>
                <w:rFonts w:ascii="Arial" w:hAnsi="Arial" w:cs="Arial"/>
                <w:color w:val="000000"/>
                <w:sz w:val="16"/>
                <w:szCs w:val="16"/>
              </w:rPr>
              <w:t>lcantarillado</w:t>
            </w:r>
            <w:r>
              <w:rPr>
                <w:rFonts w:ascii="Arial" w:hAnsi="Arial" w:cs="Arial"/>
                <w:color w:val="000000"/>
                <w:sz w:val="16"/>
                <w:szCs w:val="16"/>
              </w:rPr>
              <w:t xml:space="preserve"> en un 66,67</w:t>
            </w:r>
            <w:r w:rsidR="00DA7C7D">
              <w:rPr>
                <w:rFonts w:ascii="Arial" w:hAnsi="Arial" w:cs="Arial"/>
                <w:color w:val="000000"/>
                <w:sz w:val="16"/>
                <w:szCs w:val="16"/>
              </w:rPr>
              <w:t xml:space="preserve"> %</w:t>
            </w:r>
            <w:r>
              <w:rPr>
                <w:rFonts w:ascii="Arial" w:hAnsi="Arial" w:cs="Arial"/>
                <w:color w:val="000000"/>
                <w:sz w:val="16"/>
                <w:szCs w:val="16"/>
              </w:rPr>
              <w:t xml:space="preserve"> son pozas </w:t>
            </w:r>
            <w:r w:rsidR="00D11E25">
              <w:rPr>
                <w:rFonts w:ascii="Arial" w:hAnsi="Arial" w:cs="Arial"/>
                <w:color w:val="000000"/>
                <w:sz w:val="16"/>
                <w:szCs w:val="16"/>
              </w:rPr>
              <w:t>s</w:t>
            </w:r>
            <w:r>
              <w:rPr>
                <w:rFonts w:ascii="Arial" w:hAnsi="Arial" w:cs="Arial"/>
                <w:color w:val="000000"/>
                <w:sz w:val="16"/>
                <w:szCs w:val="16"/>
              </w:rPr>
              <w:t>épticas, un 26,67</w:t>
            </w:r>
            <w:r w:rsidR="00DA7C7D">
              <w:rPr>
                <w:rFonts w:ascii="Arial" w:hAnsi="Arial" w:cs="Arial"/>
                <w:color w:val="000000"/>
                <w:sz w:val="16"/>
                <w:szCs w:val="16"/>
              </w:rPr>
              <w:t xml:space="preserve"> %</w:t>
            </w:r>
            <w:r>
              <w:rPr>
                <w:rFonts w:ascii="Arial" w:hAnsi="Arial" w:cs="Arial"/>
                <w:color w:val="000000"/>
                <w:sz w:val="16"/>
                <w:szCs w:val="16"/>
              </w:rPr>
              <w:t xml:space="preserve"> red de </w:t>
            </w:r>
            <w:r w:rsidR="006E5BE5">
              <w:rPr>
                <w:rFonts w:ascii="Arial" w:hAnsi="Arial" w:cs="Arial"/>
                <w:color w:val="000000"/>
                <w:sz w:val="16"/>
                <w:szCs w:val="16"/>
              </w:rPr>
              <w:t>alcantarillado</w:t>
            </w:r>
            <w:r>
              <w:rPr>
                <w:rFonts w:ascii="Arial" w:hAnsi="Arial" w:cs="Arial"/>
                <w:color w:val="000000"/>
                <w:sz w:val="16"/>
                <w:szCs w:val="16"/>
              </w:rPr>
              <w:t>, y un 6,67</w:t>
            </w:r>
            <w:r w:rsidR="00DA7C7D">
              <w:rPr>
                <w:rFonts w:ascii="Arial" w:hAnsi="Arial" w:cs="Arial"/>
                <w:color w:val="000000"/>
                <w:sz w:val="16"/>
                <w:szCs w:val="16"/>
              </w:rPr>
              <w:t xml:space="preserve"> %</w:t>
            </w:r>
            <w:r>
              <w:rPr>
                <w:rFonts w:ascii="Arial" w:hAnsi="Arial" w:cs="Arial"/>
                <w:color w:val="000000"/>
                <w:sz w:val="16"/>
                <w:szCs w:val="16"/>
              </w:rPr>
              <w:t xml:space="preserve"> al </w:t>
            </w:r>
            <w:r w:rsidR="00D11E25">
              <w:rPr>
                <w:rFonts w:ascii="Arial" w:hAnsi="Arial" w:cs="Arial"/>
                <w:color w:val="000000"/>
                <w:sz w:val="16"/>
                <w:szCs w:val="16"/>
              </w:rPr>
              <w:t>a</w:t>
            </w:r>
            <w:r>
              <w:rPr>
                <w:rFonts w:ascii="Arial" w:hAnsi="Arial" w:cs="Arial"/>
                <w:color w:val="000000"/>
                <w:sz w:val="16"/>
                <w:szCs w:val="16"/>
              </w:rPr>
              <w:t xml:space="preserve">ire </w:t>
            </w:r>
            <w:r w:rsidR="00D11E25">
              <w:rPr>
                <w:rFonts w:ascii="Arial" w:hAnsi="Arial" w:cs="Arial"/>
                <w:color w:val="000000"/>
                <w:sz w:val="16"/>
                <w:szCs w:val="16"/>
              </w:rPr>
              <w:t>l</w:t>
            </w:r>
            <w:r>
              <w:rPr>
                <w:rFonts w:ascii="Arial" w:hAnsi="Arial" w:cs="Arial"/>
                <w:color w:val="000000"/>
                <w:sz w:val="16"/>
                <w:szCs w:val="16"/>
              </w:rPr>
              <w:t xml:space="preserve">ibre. Lo anterior debido a </w:t>
            </w:r>
            <w:r w:rsidR="006E5BE5">
              <w:rPr>
                <w:rFonts w:ascii="Arial" w:hAnsi="Arial" w:cs="Arial"/>
                <w:color w:val="000000"/>
                <w:sz w:val="16"/>
                <w:szCs w:val="16"/>
              </w:rPr>
              <w:t>las difíciles condiciones</w:t>
            </w:r>
            <w:r>
              <w:rPr>
                <w:rFonts w:ascii="Arial" w:hAnsi="Arial" w:cs="Arial"/>
                <w:color w:val="000000"/>
                <w:sz w:val="16"/>
                <w:szCs w:val="16"/>
              </w:rPr>
              <w:t xml:space="preserve"> de la </w:t>
            </w:r>
            <w:r w:rsidR="006E5BE5">
              <w:rPr>
                <w:rFonts w:ascii="Arial" w:hAnsi="Arial" w:cs="Arial"/>
                <w:color w:val="000000"/>
                <w:sz w:val="16"/>
                <w:szCs w:val="16"/>
              </w:rPr>
              <w:t>topografía</w:t>
            </w:r>
            <w:r>
              <w:rPr>
                <w:rFonts w:ascii="Arial" w:hAnsi="Arial" w:cs="Arial"/>
                <w:color w:val="000000"/>
                <w:sz w:val="16"/>
                <w:szCs w:val="16"/>
              </w:rPr>
              <w:t xml:space="preserve"> y </w:t>
            </w:r>
            <w:r w:rsidR="006E5BE5">
              <w:rPr>
                <w:rFonts w:ascii="Arial" w:hAnsi="Arial" w:cs="Arial"/>
                <w:color w:val="000000"/>
                <w:sz w:val="16"/>
                <w:szCs w:val="16"/>
              </w:rPr>
              <w:t>dispersión</w:t>
            </w:r>
            <w:r>
              <w:rPr>
                <w:rFonts w:ascii="Arial" w:hAnsi="Arial" w:cs="Arial"/>
                <w:color w:val="000000"/>
                <w:sz w:val="16"/>
                <w:szCs w:val="16"/>
              </w:rPr>
              <w:t xml:space="preserve"> entre las comunidades. </w:t>
            </w:r>
            <w:r w:rsidR="006E5BE5">
              <w:rPr>
                <w:rFonts w:ascii="Arial" w:hAnsi="Arial" w:cs="Arial"/>
                <w:color w:val="000000"/>
                <w:sz w:val="16"/>
                <w:szCs w:val="16"/>
              </w:rPr>
              <w:t>El documento</w:t>
            </w:r>
            <w:r>
              <w:rPr>
                <w:rFonts w:ascii="Arial" w:hAnsi="Arial" w:cs="Arial"/>
                <w:color w:val="000000"/>
                <w:sz w:val="16"/>
                <w:szCs w:val="16"/>
              </w:rPr>
              <w:t xml:space="preserve"> señala que</w:t>
            </w:r>
            <w:r w:rsidR="00D11E25">
              <w:rPr>
                <w:rFonts w:ascii="Arial" w:hAnsi="Arial" w:cs="Arial"/>
                <w:color w:val="000000"/>
                <w:sz w:val="16"/>
                <w:szCs w:val="16"/>
              </w:rPr>
              <w:t>,</w:t>
            </w:r>
            <w:r>
              <w:rPr>
                <w:rFonts w:ascii="Arial" w:hAnsi="Arial" w:cs="Arial"/>
                <w:color w:val="000000"/>
                <w:sz w:val="16"/>
                <w:szCs w:val="16"/>
              </w:rPr>
              <w:t xml:space="preserve"> de los niños matriculados la cobertura de </w:t>
            </w:r>
            <w:r w:rsidR="00D11E25">
              <w:rPr>
                <w:rFonts w:ascii="Arial" w:hAnsi="Arial" w:cs="Arial"/>
                <w:color w:val="000000"/>
                <w:sz w:val="16"/>
                <w:szCs w:val="16"/>
              </w:rPr>
              <w:t>a</w:t>
            </w:r>
            <w:r w:rsidR="006E5BE5">
              <w:rPr>
                <w:rFonts w:ascii="Arial" w:hAnsi="Arial" w:cs="Arial"/>
                <w:color w:val="000000"/>
                <w:sz w:val="16"/>
                <w:szCs w:val="16"/>
              </w:rPr>
              <w:t>lcantarillado</w:t>
            </w:r>
            <w:r>
              <w:rPr>
                <w:rFonts w:ascii="Arial" w:hAnsi="Arial" w:cs="Arial"/>
                <w:color w:val="000000"/>
                <w:sz w:val="16"/>
                <w:szCs w:val="16"/>
              </w:rPr>
              <w:t xml:space="preserve"> cubre la </w:t>
            </w:r>
            <w:r w:rsidR="006E5BE5">
              <w:rPr>
                <w:rFonts w:ascii="Arial" w:hAnsi="Arial" w:cs="Arial"/>
                <w:color w:val="000000"/>
                <w:sz w:val="16"/>
                <w:szCs w:val="16"/>
              </w:rPr>
              <w:t>población</w:t>
            </w:r>
            <w:r>
              <w:rPr>
                <w:rFonts w:ascii="Arial" w:hAnsi="Arial" w:cs="Arial"/>
                <w:color w:val="000000"/>
                <w:sz w:val="16"/>
                <w:szCs w:val="16"/>
              </w:rPr>
              <w:t xml:space="preserve"> estudiantil en un 60,82</w:t>
            </w:r>
            <w:r w:rsidR="00DA7C7D">
              <w:rPr>
                <w:rFonts w:ascii="Arial" w:hAnsi="Arial" w:cs="Arial"/>
                <w:color w:val="000000"/>
                <w:sz w:val="16"/>
                <w:szCs w:val="16"/>
              </w:rPr>
              <w:t xml:space="preserve"> %</w:t>
            </w:r>
            <w:r>
              <w:rPr>
                <w:rFonts w:ascii="Arial" w:hAnsi="Arial" w:cs="Arial"/>
                <w:color w:val="000000"/>
                <w:sz w:val="16"/>
                <w:szCs w:val="16"/>
              </w:rPr>
              <w:t>, el 38,92</w:t>
            </w:r>
            <w:r w:rsidR="00DA7C7D">
              <w:rPr>
                <w:rFonts w:ascii="Arial" w:hAnsi="Arial" w:cs="Arial"/>
                <w:color w:val="000000"/>
                <w:sz w:val="16"/>
                <w:szCs w:val="16"/>
              </w:rPr>
              <w:t xml:space="preserve"> %</w:t>
            </w:r>
            <w:r>
              <w:rPr>
                <w:rFonts w:ascii="Arial" w:hAnsi="Arial" w:cs="Arial"/>
                <w:color w:val="000000"/>
                <w:sz w:val="16"/>
                <w:szCs w:val="16"/>
              </w:rPr>
              <w:t xml:space="preserve"> es </w:t>
            </w:r>
            <w:r w:rsidR="00D11E25">
              <w:rPr>
                <w:rFonts w:ascii="Arial" w:hAnsi="Arial" w:cs="Arial"/>
                <w:color w:val="000000"/>
                <w:sz w:val="16"/>
                <w:szCs w:val="16"/>
              </w:rPr>
              <w:t>p</w:t>
            </w:r>
            <w:r>
              <w:rPr>
                <w:rFonts w:ascii="Arial" w:hAnsi="Arial" w:cs="Arial"/>
                <w:color w:val="000000"/>
                <w:sz w:val="16"/>
                <w:szCs w:val="16"/>
              </w:rPr>
              <w:t xml:space="preserve">oza </w:t>
            </w:r>
            <w:r w:rsidR="00D11E25">
              <w:rPr>
                <w:rFonts w:ascii="Arial" w:hAnsi="Arial" w:cs="Arial"/>
                <w:color w:val="000000"/>
                <w:sz w:val="16"/>
                <w:szCs w:val="16"/>
              </w:rPr>
              <w:t>s</w:t>
            </w:r>
            <w:r w:rsidR="006E5BE5">
              <w:rPr>
                <w:rFonts w:ascii="Arial" w:hAnsi="Arial" w:cs="Arial"/>
                <w:color w:val="000000"/>
                <w:sz w:val="16"/>
                <w:szCs w:val="16"/>
              </w:rPr>
              <w:t>éptica</w:t>
            </w:r>
            <w:r>
              <w:rPr>
                <w:rFonts w:ascii="Arial" w:hAnsi="Arial" w:cs="Arial"/>
                <w:color w:val="000000"/>
                <w:sz w:val="16"/>
                <w:szCs w:val="16"/>
              </w:rPr>
              <w:t xml:space="preserve"> y un 0,26</w:t>
            </w:r>
            <w:r w:rsidR="00DA7C7D">
              <w:rPr>
                <w:rFonts w:ascii="Arial" w:hAnsi="Arial" w:cs="Arial"/>
                <w:color w:val="000000"/>
                <w:sz w:val="16"/>
                <w:szCs w:val="16"/>
              </w:rPr>
              <w:t xml:space="preserve"> %</w:t>
            </w:r>
            <w:r>
              <w:rPr>
                <w:rFonts w:ascii="Arial" w:hAnsi="Arial" w:cs="Arial"/>
                <w:color w:val="000000"/>
                <w:sz w:val="16"/>
                <w:szCs w:val="16"/>
              </w:rPr>
              <w:t xml:space="preserve"> a campo abierto.</w:t>
            </w:r>
          </w:p>
          <w:p w:rsidR="00D11E25" w:rsidRDefault="000E353F" w:rsidP="00FB3679">
            <w:pPr>
              <w:contextualSpacing/>
              <w:rPr>
                <w:rFonts w:ascii="Arial" w:hAnsi="Arial" w:cs="Arial"/>
                <w:color w:val="000000"/>
                <w:sz w:val="16"/>
                <w:szCs w:val="16"/>
              </w:rPr>
            </w:pPr>
            <w:r>
              <w:rPr>
                <w:rFonts w:ascii="Arial" w:hAnsi="Arial" w:cs="Arial"/>
                <w:color w:val="000000"/>
                <w:sz w:val="16"/>
                <w:szCs w:val="16"/>
              </w:rPr>
              <w:t xml:space="preserve">En cuanto al servicio </w:t>
            </w:r>
            <w:r w:rsidR="006E5BE5">
              <w:rPr>
                <w:rFonts w:ascii="Arial" w:hAnsi="Arial" w:cs="Arial"/>
                <w:color w:val="000000"/>
                <w:sz w:val="16"/>
                <w:szCs w:val="16"/>
              </w:rPr>
              <w:t xml:space="preserve">de </w:t>
            </w:r>
            <w:r w:rsidR="00D11E25">
              <w:rPr>
                <w:rFonts w:ascii="Arial" w:hAnsi="Arial" w:cs="Arial"/>
                <w:color w:val="000000"/>
                <w:sz w:val="16"/>
                <w:szCs w:val="16"/>
              </w:rPr>
              <w:t>a</w:t>
            </w:r>
            <w:r w:rsidR="006E5BE5">
              <w:rPr>
                <w:rFonts w:ascii="Arial" w:hAnsi="Arial" w:cs="Arial"/>
                <w:color w:val="000000"/>
                <w:sz w:val="16"/>
                <w:szCs w:val="16"/>
              </w:rPr>
              <w:t>gua</w:t>
            </w:r>
            <w:r>
              <w:rPr>
                <w:rFonts w:ascii="Arial" w:hAnsi="Arial" w:cs="Arial"/>
                <w:color w:val="000000"/>
                <w:sz w:val="16"/>
                <w:szCs w:val="16"/>
              </w:rPr>
              <w:t xml:space="preserve"> potable el 60</w:t>
            </w:r>
            <w:r w:rsidR="00DA7C7D">
              <w:rPr>
                <w:rFonts w:ascii="Arial" w:hAnsi="Arial" w:cs="Arial"/>
                <w:color w:val="000000"/>
                <w:sz w:val="16"/>
                <w:szCs w:val="16"/>
              </w:rPr>
              <w:t xml:space="preserve"> %</w:t>
            </w:r>
            <w:r>
              <w:rPr>
                <w:rFonts w:ascii="Arial" w:hAnsi="Arial" w:cs="Arial"/>
                <w:color w:val="000000"/>
                <w:sz w:val="16"/>
                <w:szCs w:val="16"/>
              </w:rPr>
              <w:t xml:space="preserve"> de las sedes son atendidas con suministro en </w:t>
            </w:r>
            <w:r w:rsidR="00D11E25">
              <w:rPr>
                <w:rFonts w:ascii="Arial" w:hAnsi="Arial" w:cs="Arial"/>
                <w:color w:val="000000"/>
                <w:sz w:val="16"/>
                <w:szCs w:val="16"/>
              </w:rPr>
              <w:t>c</w:t>
            </w:r>
            <w:r>
              <w:rPr>
                <w:rFonts w:ascii="Arial" w:hAnsi="Arial" w:cs="Arial"/>
                <w:color w:val="000000"/>
                <w:sz w:val="16"/>
                <w:szCs w:val="16"/>
              </w:rPr>
              <w:t>arro tanque y un 20</w:t>
            </w:r>
            <w:r w:rsidR="00DA7C7D">
              <w:rPr>
                <w:rFonts w:ascii="Arial" w:hAnsi="Arial" w:cs="Arial"/>
                <w:color w:val="000000"/>
                <w:sz w:val="16"/>
                <w:szCs w:val="16"/>
              </w:rPr>
              <w:t xml:space="preserve"> %</w:t>
            </w:r>
            <w:r>
              <w:rPr>
                <w:rFonts w:ascii="Arial" w:hAnsi="Arial" w:cs="Arial"/>
                <w:color w:val="000000"/>
                <w:sz w:val="16"/>
                <w:szCs w:val="16"/>
              </w:rPr>
              <w:t xml:space="preserve"> con la red de acueducto </w:t>
            </w:r>
            <w:r w:rsidR="00D11E25">
              <w:rPr>
                <w:rFonts w:ascii="Arial" w:hAnsi="Arial" w:cs="Arial"/>
                <w:color w:val="000000"/>
                <w:sz w:val="16"/>
                <w:szCs w:val="16"/>
              </w:rPr>
              <w:t>u</w:t>
            </w:r>
            <w:r>
              <w:rPr>
                <w:rFonts w:ascii="Arial" w:hAnsi="Arial" w:cs="Arial"/>
                <w:color w:val="000000"/>
                <w:sz w:val="16"/>
                <w:szCs w:val="16"/>
              </w:rPr>
              <w:t xml:space="preserve">rbano. Frente al suministro y abastecimiento de agua potable, en los establecimientos educativos del </w:t>
            </w:r>
            <w:r w:rsidR="00DA7C7D">
              <w:rPr>
                <w:rFonts w:ascii="Arial" w:hAnsi="Arial" w:cs="Arial"/>
                <w:color w:val="000000"/>
                <w:sz w:val="16"/>
                <w:szCs w:val="16"/>
              </w:rPr>
              <w:t>Municipio</w:t>
            </w:r>
            <w:r>
              <w:rPr>
                <w:rFonts w:ascii="Arial" w:hAnsi="Arial" w:cs="Arial"/>
                <w:color w:val="000000"/>
                <w:sz w:val="16"/>
                <w:szCs w:val="16"/>
              </w:rPr>
              <w:t xml:space="preserve"> de Hatonuevo, el 66,67</w:t>
            </w:r>
            <w:r w:rsidR="00DA7C7D">
              <w:rPr>
                <w:rFonts w:ascii="Arial" w:hAnsi="Arial" w:cs="Arial"/>
                <w:color w:val="000000"/>
                <w:sz w:val="16"/>
                <w:szCs w:val="16"/>
              </w:rPr>
              <w:t xml:space="preserve"> %</w:t>
            </w:r>
            <w:r>
              <w:rPr>
                <w:rFonts w:ascii="Arial" w:hAnsi="Arial" w:cs="Arial"/>
                <w:color w:val="000000"/>
                <w:sz w:val="16"/>
                <w:szCs w:val="16"/>
              </w:rPr>
              <w:t xml:space="preserve"> si funciona y el 33,33</w:t>
            </w:r>
            <w:r w:rsidR="00DA7C7D">
              <w:rPr>
                <w:rFonts w:ascii="Arial" w:hAnsi="Arial" w:cs="Arial"/>
                <w:color w:val="000000"/>
                <w:sz w:val="16"/>
                <w:szCs w:val="16"/>
              </w:rPr>
              <w:t xml:space="preserve"> %</w:t>
            </w:r>
            <w:r>
              <w:rPr>
                <w:rFonts w:ascii="Arial" w:hAnsi="Arial" w:cs="Arial"/>
                <w:color w:val="000000"/>
                <w:sz w:val="16"/>
                <w:szCs w:val="16"/>
              </w:rPr>
              <w:t xml:space="preserve"> si es suficiente. De las </w:t>
            </w:r>
            <w:r w:rsidR="00D11E25">
              <w:rPr>
                <w:rFonts w:ascii="Arial" w:hAnsi="Arial" w:cs="Arial"/>
                <w:color w:val="000000"/>
                <w:sz w:val="16"/>
                <w:szCs w:val="16"/>
              </w:rPr>
              <w:t>i</w:t>
            </w:r>
            <w:r>
              <w:rPr>
                <w:rFonts w:ascii="Arial" w:hAnsi="Arial" w:cs="Arial"/>
                <w:color w:val="000000"/>
                <w:sz w:val="16"/>
                <w:szCs w:val="16"/>
              </w:rPr>
              <w:t xml:space="preserve">nstituciones </w:t>
            </w:r>
            <w:r w:rsidR="00D11E25">
              <w:rPr>
                <w:rFonts w:ascii="Arial" w:hAnsi="Arial" w:cs="Arial"/>
                <w:color w:val="000000"/>
                <w:sz w:val="16"/>
                <w:szCs w:val="16"/>
              </w:rPr>
              <w:t>e</w:t>
            </w:r>
            <w:r>
              <w:rPr>
                <w:rFonts w:ascii="Arial" w:hAnsi="Arial" w:cs="Arial"/>
                <w:color w:val="000000"/>
                <w:sz w:val="16"/>
                <w:szCs w:val="16"/>
              </w:rPr>
              <w:t>ducativas que se abastecen con carrotanques, el 22,22</w:t>
            </w:r>
            <w:r w:rsidR="00DA7C7D">
              <w:rPr>
                <w:rFonts w:ascii="Arial" w:hAnsi="Arial" w:cs="Arial"/>
                <w:color w:val="000000"/>
                <w:sz w:val="16"/>
                <w:szCs w:val="16"/>
              </w:rPr>
              <w:t xml:space="preserve"> %</w:t>
            </w:r>
            <w:r>
              <w:rPr>
                <w:rFonts w:ascii="Arial" w:hAnsi="Arial" w:cs="Arial"/>
                <w:color w:val="000000"/>
                <w:sz w:val="16"/>
                <w:szCs w:val="16"/>
              </w:rPr>
              <w:t xml:space="preserve"> tienen una cobertura suficiente.</w:t>
            </w:r>
          </w:p>
          <w:p w:rsidR="000E353F" w:rsidRPr="00F35D8D" w:rsidRDefault="000E353F">
            <w:pPr>
              <w:contextualSpacing/>
              <w:rPr>
                <w:rFonts w:ascii="Arial" w:eastAsia="Times New Roman" w:hAnsi="Arial" w:cs="Arial"/>
                <w:sz w:val="16"/>
                <w:szCs w:val="16"/>
                <w:lang w:eastAsia="es-CO"/>
              </w:rPr>
            </w:pPr>
            <w:r>
              <w:rPr>
                <w:rFonts w:ascii="Arial" w:hAnsi="Arial" w:cs="Arial"/>
                <w:color w:val="000000"/>
                <w:sz w:val="16"/>
                <w:szCs w:val="16"/>
              </w:rPr>
              <w:t xml:space="preserve">La potabilización del agua para la prestación del </w:t>
            </w:r>
            <w:r w:rsidR="00D11E25">
              <w:rPr>
                <w:rFonts w:ascii="Arial" w:hAnsi="Arial" w:cs="Arial"/>
                <w:color w:val="000000"/>
                <w:sz w:val="16"/>
                <w:szCs w:val="16"/>
              </w:rPr>
              <w:t>S</w:t>
            </w:r>
            <w:r>
              <w:rPr>
                <w:rFonts w:ascii="Arial" w:hAnsi="Arial" w:cs="Arial"/>
                <w:color w:val="000000"/>
                <w:sz w:val="16"/>
                <w:szCs w:val="16"/>
              </w:rPr>
              <w:t>ervicio en los establecimientos educativos no es suficiente, puesto que solamente el 6,67</w:t>
            </w:r>
            <w:r w:rsidR="00DA7C7D">
              <w:rPr>
                <w:rFonts w:ascii="Arial" w:hAnsi="Arial" w:cs="Arial"/>
                <w:color w:val="000000"/>
                <w:sz w:val="16"/>
                <w:szCs w:val="16"/>
              </w:rPr>
              <w:t xml:space="preserve"> %</w:t>
            </w:r>
            <w:r>
              <w:rPr>
                <w:rFonts w:ascii="Arial" w:hAnsi="Arial" w:cs="Arial"/>
                <w:color w:val="000000"/>
                <w:sz w:val="16"/>
                <w:szCs w:val="16"/>
              </w:rPr>
              <w:t>, realizan los procesos de potabilización del agua que reciben, utilizadas en las preparaciones alimentarias.</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 xml:space="preserve">Coberturas del Programa de Alimentación escolar por establecimiento educativo. </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0E353F" w:rsidRPr="00F35D8D" w:rsidRDefault="000E353F">
            <w:pPr>
              <w:contextualSpacing/>
              <w:rPr>
                <w:rFonts w:ascii="Arial" w:eastAsia="Times New Roman" w:hAnsi="Arial" w:cs="Arial"/>
                <w:color w:val="000000"/>
                <w:sz w:val="16"/>
                <w:szCs w:val="16"/>
                <w:lang w:eastAsia="es-CO"/>
              </w:rPr>
            </w:pPr>
            <w:r>
              <w:rPr>
                <w:rFonts w:ascii="Arial" w:hAnsi="Arial" w:cs="Arial"/>
                <w:sz w:val="16"/>
                <w:szCs w:val="16"/>
              </w:rPr>
              <w:t xml:space="preserve">El Programa de </w:t>
            </w:r>
            <w:r w:rsidR="006E5BE5">
              <w:rPr>
                <w:rFonts w:ascii="Arial" w:hAnsi="Arial" w:cs="Arial"/>
                <w:sz w:val="16"/>
                <w:szCs w:val="16"/>
              </w:rPr>
              <w:t>Alimentación</w:t>
            </w:r>
            <w:r>
              <w:rPr>
                <w:rFonts w:ascii="Arial" w:hAnsi="Arial" w:cs="Arial"/>
                <w:sz w:val="16"/>
                <w:szCs w:val="16"/>
              </w:rPr>
              <w:t xml:space="preserve"> Escolar, viene </w:t>
            </w:r>
            <w:r w:rsidR="006E5BE5">
              <w:rPr>
                <w:rFonts w:ascii="Arial" w:hAnsi="Arial" w:cs="Arial"/>
                <w:sz w:val="16"/>
                <w:szCs w:val="16"/>
              </w:rPr>
              <w:t>atendiendo</w:t>
            </w:r>
            <w:r>
              <w:rPr>
                <w:rFonts w:ascii="Arial" w:hAnsi="Arial" w:cs="Arial"/>
                <w:sz w:val="16"/>
                <w:szCs w:val="16"/>
              </w:rPr>
              <w:t xml:space="preserve"> durante la vigencia 2020 el 88,28</w:t>
            </w:r>
            <w:r w:rsidR="00DA7C7D">
              <w:rPr>
                <w:rFonts w:ascii="Arial" w:hAnsi="Arial" w:cs="Arial"/>
                <w:sz w:val="16"/>
                <w:szCs w:val="16"/>
              </w:rPr>
              <w:t xml:space="preserve"> %</w:t>
            </w:r>
            <w:r>
              <w:rPr>
                <w:rFonts w:ascii="Arial" w:hAnsi="Arial" w:cs="Arial"/>
                <w:sz w:val="16"/>
                <w:szCs w:val="16"/>
              </w:rPr>
              <w:t xml:space="preserve"> de la </w:t>
            </w:r>
            <w:r w:rsidR="006E5BE5">
              <w:rPr>
                <w:rFonts w:ascii="Arial" w:hAnsi="Arial" w:cs="Arial"/>
                <w:sz w:val="16"/>
                <w:szCs w:val="16"/>
              </w:rPr>
              <w:t>población</w:t>
            </w:r>
            <w:r>
              <w:rPr>
                <w:rFonts w:ascii="Arial" w:hAnsi="Arial" w:cs="Arial"/>
                <w:sz w:val="16"/>
                <w:szCs w:val="16"/>
              </w:rPr>
              <w:t xml:space="preserve"> estudiantil matriculada en el sistema de </w:t>
            </w:r>
            <w:r w:rsidR="006E5BE5">
              <w:rPr>
                <w:rFonts w:ascii="Arial" w:hAnsi="Arial" w:cs="Arial"/>
                <w:sz w:val="16"/>
                <w:szCs w:val="16"/>
              </w:rPr>
              <w:t>educación</w:t>
            </w:r>
            <w:r>
              <w:rPr>
                <w:rFonts w:ascii="Arial" w:hAnsi="Arial" w:cs="Arial"/>
                <w:sz w:val="16"/>
                <w:szCs w:val="16"/>
              </w:rPr>
              <w:t xml:space="preserve"> formal de preescolar, </w:t>
            </w:r>
            <w:r w:rsidR="006E5BE5">
              <w:rPr>
                <w:rFonts w:ascii="Arial" w:hAnsi="Arial" w:cs="Arial"/>
                <w:sz w:val="16"/>
                <w:szCs w:val="16"/>
              </w:rPr>
              <w:t>básica</w:t>
            </w:r>
            <w:r>
              <w:rPr>
                <w:rFonts w:ascii="Arial" w:hAnsi="Arial" w:cs="Arial"/>
                <w:sz w:val="16"/>
                <w:szCs w:val="16"/>
              </w:rPr>
              <w:t xml:space="preserve"> y media. Prestando el </w:t>
            </w:r>
            <w:r w:rsidR="00197417">
              <w:rPr>
                <w:rFonts w:ascii="Arial" w:hAnsi="Arial" w:cs="Arial"/>
                <w:sz w:val="16"/>
                <w:szCs w:val="16"/>
              </w:rPr>
              <w:t>S</w:t>
            </w:r>
            <w:r>
              <w:rPr>
                <w:rFonts w:ascii="Arial" w:hAnsi="Arial" w:cs="Arial"/>
                <w:sz w:val="16"/>
                <w:szCs w:val="16"/>
              </w:rPr>
              <w:t xml:space="preserve">ervicio en todos los establecimientos educativos oficiales del </w:t>
            </w:r>
            <w:r w:rsidR="00DA7C7D">
              <w:rPr>
                <w:rFonts w:ascii="Arial" w:hAnsi="Arial" w:cs="Arial"/>
                <w:sz w:val="16"/>
                <w:szCs w:val="16"/>
              </w:rPr>
              <w:t>Municipio</w:t>
            </w:r>
            <w:r>
              <w:rPr>
                <w:rFonts w:ascii="Arial" w:hAnsi="Arial" w:cs="Arial"/>
                <w:sz w:val="16"/>
                <w:szCs w:val="16"/>
              </w:rPr>
              <w:t xml:space="preserve"> y garantizando la prioridad para la </w:t>
            </w:r>
            <w:r w:rsidR="007E3A36">
              <w:rPr>
                <w:rFonts w:ascii="Arial" w:hAnsi="Arial" w:cs="Arial"/>
                <w:sz w:val="16"/>
                <w:szCs w:val="16"/>
              </w:rPr>
              <w:t>población</w:t>
            </w:r>
            <w:r>
              <w:rPr>
                <w:rFonts w:ascii="Arial" w:hAnsi="Arial" w:cs="Arial"/>
                <w:sz w:val="16"/>
                <w:szCs w:val="16"/>
              </w:rPr>
              <w:t xml:space="preserve"> con </w:t>
            </w:r>
            <w:r w:rsidR="007E3A36">
              <w:rPr>
                <w:rFonts w:ascii="Arial" w:hAnsi="Arial" w:cs="Arial"/>
                <w:sz w:val="16"/>
                <w:szCs w:val="16"/>
              </w:rPr>
              <w:t>más</w:t>
            </w:r>
            <w:r>
              <w:rPr>
                <w:rFonts w:ascii="Arial" w:hAnsi="Arial" w:cs="Arial"/>
                <w:sz w:val="16"/>
                <w:szCs w:val="16"/>
              </w:rPr>
              <w:t xml:space="preserve"> </w:t>
            </w:r>
            <w:r w:rsidR="007E3A36">
              <w:rPr>
                <w:rFonts w:ascii="Arial" w:hAnsi="Arial" w:cs="Arial"/>
                <w:sz w:val="16"/>
                <w:szCs w:val="16"/>
              </w:rPr>
              <w:t>índice</w:t>
            </w:r>
            <w:r>
              <w:rPr>
                <w:rFonts w:ascii="Arial" w:hAnsi="Arial" w:cs="Arial"/>
                <w:sz w:val="16"/>
                <w:szCs w:val="16"/>
              </w:rPr>
              <w:t xml:space="preserve"> de vulnerabilidad. Del 100</w:t>
            </w:r>
            <w:r w:rsidR="00DA7C7D">
              <w:rPr>
                <w:rFonts w:ascii="Arial" w:hAnsi="Arial" w:cs="Arial"/>
                <w:sz w:val="16"/>
                <w:szCs w:val="16"/>
              </w:rPr>
              <w:t xml:space="preserve"> %</w:t>
            </w:r>
            <w:r>
              <w:rPr>
                <w:rFonts w:ascii="Arial" w:hAnsi="Arial" w:cs="Arial"/>
                <w:sz w:val="16"/>
                <w:szCs w:val="16"/>
              </w:rPr>
              <w:t xml:space="preserve"> los complementos alimentarios se entregan preparados en sitio en un 73,33</w:t>
            </w:r>
            <w:r w:rsidR="00DA7C7D">
              <w:rPr>
                <w:rFonts w:ascii="Arial" w:hAnsi="Arial" w:cs="Arial"/>
                <w:sz w:val="16"/>
                <w:szCs w:val="16"/>
              </w:rPr>
              <w:t xml:space="preserve"> %</w:t>
            </w:r>
            <w:r>
              <w:rPr>
                <w:rFonts w:ascii="Arial" w:hAnsi="Arial" w:cs="Arial"/>
                <w:sz w:val="16"/>
                <w:szCs w:val="16"/>
              </w:rPr>
              <w:t xml:space="preserve"> corresponde a </w:t>
            </w:r>
            <w:r w:rsidR="007E3A36">
              <w:rPr>
                <w:rFonts w:ascii="Arial" w:hAnsi="Arial" w:cs="Arial"/>
                <w:sz w:val="16"/>
                <w:szCs w:val="16"/>
              </w:rPr>
              <w:t>complemento</w:t>
            </w:r>
            <w:r>
              <w:rPr>
                <w:rFonts w:ascii="Arial" w:hAnsi="Arial" w:cs="Arial"/>
                <w:sz w:val="16"/>
                <w:szCs w:val="16"/>
              </w:rPr>
              <w:t xml:space="preserve"> </w:t>
            </w:r>
            <w:r w:rsidR="007E3A36">
              <w:rPr>
                <w:rFonts w:ascii="Arial" w:hAnsi="Arial" w:cs="Arial"/>
                <w:sz w:val="16"/>
                <w:szCs w:val="16"/>
              </w:rPr>
              <w:t>una jornada</w:t>
            </w:r>
            <w:r>
              <w:rPr>
                <w:rFonts w:ascii="Arial" w:hAnsi="Arial" w:cs="Arial"/>
                <w:sz w:val="16"/>
                <w:szCs w:val="16"/>
              </w:rPr>
              <w:t xml:space="preserve"> AM, un 13,33</w:t>
            </w:r>
            <w:r w:rsidR="00DA7C7D">
              <w:rPr>
                <w:rFonts w:ascii="Arial" w:hAnsi="Arial" w:cs="Arial"/>
                <w:sz w:val="16"/>
                <w:szCs w:val="16"/>
              </w:rPr>
              <w:t xml:space="preserve"> %</w:t>
            </w:r>
            <w:r>
              <w:rPr>
                <w:rFonts w:ascii="Arial" w:hAnsi="Arial" w:cs="Arial"/>
                <w:sz w:val="16"/>
                <w:szCs w:val="16"/>
              </w:rPr>
              <w:t xml:space="preserve"> complemento AM-PM y 6,67 </w:t>
            </w:r>
            <w:r w:rsidR="007E3A36">
              <w:rPr>
                <w:rFonts w:ascii="Arial" w:hAnsi="Arial" w:cs="Arial"/>
                <w:sz w:val="16"/>
                <w:szCs w:val="16"/>
              </w:rPr>
              <w:t>completo</w:t>
            </w:r>
            <w:r>
              <w:rPr>
                <w:rFonts w:ascii="Arial" w:hAnsi="Arial" w:cs="Arial"/>
                <w:sz w:val="16"/>
                <w:szCs w:val="16"/>
              </w:rPr>
              <w:t xml:space="preserve"> AM-PM almuerzo. </w:t>
            </w:r>
            <w:r>
              <w:rPr>
                <w:rFonts w:ascii="Arial" w:hAnsi="Arial" w:cs="Arial"/>
                <w:sz w:val="16"/>
                <w:szCs w:val="16"/>
              </w:rPr>
              <w:br/>
              <w:t xml:space="preserve">Los titulares de derecho de la </w:t>
            </w:r>
            <w:r w:rsidR="007E3A36">
              <w:rPr>
                <w:rFonts w:ascii="Arial" w:hAnsi="Arial" w:cs="Arial"/>
                <w:sz w:val="16"/>
                <w:szCs w:val="16"/>
              </w:rPr>
              <w:t>población</w:t>
            </w:r>
            <w:r>
              <w:rPr>
                <w:rFonts w:ascii="Arial" w:hAnsi="Arial" w:cs="Arial"/>
                <w:sz w:val="16"/>
                <w:szCs w:val="16"/>
              </w:rPr>
              <w:t xml:space="preserve"> estudiantil matriculada en el sistema de </w:t>
            </w:r>
            <w:r w:rsidR="007E3A36">
              <w:rPr>
                <w:rFonts w:ascii="Arial" w:hAnsi="Arial" w:cs="Arial"/>
                <w:sz w:val="16"/>
                <w:szCs w:val="16"/>
              </w:rPr>
              <w:t>educación</w:t>
            </w:r>
            <w:r>
              <w:rPr>
                <w:rFonts w:ascii="Arial" w:hAnsi="Arial" w:cs="Arial"/>
                <w:sz w:val="16"/>
                <w:szCs w:val="16"/>
              </w:rPr>
              <w:t xml:space="preserve"> formal de </w:t>
            </w:r>
            <w:r w:rsidR="00E25EA5">
              <w:rPr>
                <w:rFonts w:ascii="Arial" w:hAnsi="Arial" w:cs="Arial"/>
                <w:sz w:val="16"/>
                <w:szCs w:val="16"/>
              </w:rPr>
              <w:t>preescolar; básica</w:t>
            </w:r>
            <w:r>
              <w:rPr>
                <w:rFonts w:ascii="Arial" w:hAnsi="Arial" w:cs="Arial"/>
                <w:sz w:val="16"/>
                <w:szCs w:val="16"/>
              </w:rPr>
              <w:t xml:space="preserve"> y media se atienden en la jornada </w:t>
            </w:r>
            <w:r w:rsidR="007E3A36">
              <w:rPr>
                <w:rFonts w:ascii="Arial" w:hAnsi="Arial" w:cs="Arial"/>
                <w:sz w:val="16"/>
                <w:szCs w:val="16"/>
              </w:rPr>
              <w:t>diurna</w:t>
            </w:r>
            <w:r>
              <w:rPr>
                <w:rFonts w:ascii="Arial" w:hAnsi="Arial" w:cs="Arial"/>
                <w:sz w:val="16"/>
                <w:szCs w:val="16"/>
              </w:rPr>
              <w:t xml:space="preserve"> (mañana y tarde) y única. En la jornada mañana y tarde 3.032 titulares de derecho y en la jornada única 1.942 titulares de derecho, para un total de alumnos focalizados de 4.974. No hay atención en internados.</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Condiciones de infraestructura de los establecimientos educativos</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197417" w:rsidRDefault="000E353F" w:rsidP="00FB3679">
            <w:pPr>
              <w:contextualSpacing/>
              <w:rPr>
                <w:rFonts w:ascii="Arial" w:hAnsi="Arial" w:cs="Arial"/>
                <w:sz w:val="16"/>
                <w:szCs w:val="16"/>
              </w:rPr>
            </w:pPr>
            <w:r>
              <w:rPr>
                <w:rFonts w:ascii="Arial" w:hAnsi="Arial" w:cs="Arial"/>
                <w:sz w:val="16"/>
                <w:szCs w:val="16"/>
              </w:rPr>
              <w:t>El 93,33</w:t>
            </w:r>
            <w:r w:rsidR="00DA7C7D">
              <w:rPr>
                <w:rFonts w:ascii="Arial" w:hAnsi="Arial" w:cs="Arial"/>
                <w:sz w:val="16"/>
                <w:szCs w:val="16"/>
              </w:rPr>
              <w:t xml:space="preserve"> %</w:t>
            </w:r>
            <w:r>
              <w:rPr>
                <w:rFonts w:ascii="Arial" w:hAnsi="Arial" w:cs="Arial"/>
                <w:sz w:val="16"/>
                <w:szCs w:val="16"/>
              </w:rPr>
              <w:t xml:space="preserve"> de las sedes educativas cuentan con comedores para la atención del </w:t>
            </w:r>
            <w:r w:rsidR="00197417">
              <w:rPr>
                <w:rFonts w:ascii="Arial" w:hAnsi="Arial" w:cs="Arial"/>
                <w:sz w:val="16"/>
                <w:szCs w:val="16"/>
              </w:rPr>
              <w:t xml:space="preserve">Programa </w:t>
            </w:r>
            <w:r>
              <w:rPr>
                <w:rFonts w:ascii="Arial" w:hAnsi="Arial" w:cs="Arial"/>
                <w:sz w:val="16"/>
                <w:szCs w:val="16"/>
              </w:rPr>
              <w:t xml:space="preserve">de </w:t>
            </w:r>
            <w:r w:rsidR="00197417">
              <w:rPr>
                <w:rFonts w:ascii="Arial" w:hAnsi="Arial" w:cs="Arial"/>
                <w:sz w:val="16"/>
                <w:szCs w:val="16"/>
              </w:rPr>
              <w:t xml:space="preserve">Alimentación Escolar </w:t>
            </w:r>
            <w:r>
              <w:rPr>
                <w:rFonts w:ascii="Arial" w:hAnsi="Arial" w:cs="Arial"/>
                <w:sz w:val="16"/>
                <w:szCs w:val="16"/>
              </w:rPr>
              <w:t xml:space="preserve">en el </w:t>
            </w:r>
            <w:r w:rsidR="00DA7C7D">
              <w:rPr>
                <w:rFonts w:ascii="Arial" w:hAnsi="Arial" w:cs="Arial"/>
                <w:sz w:val="16"/>
                <w:szCs w:val="16"/>
              </w:rPr>
              <w:t>Municipio</w:t>
            </w:r>
            <w:r>
              <w:rPr>
                <w:rFonts w:ascii="Arial" w:hAnsi="Arial" w:cs="Arial"/>
                <w:sz w:val="16"/>
                <w:szCs w:val="16"/>
              </w:rPr>
              <w:t xml:space="preserve"> de Hatonuevo, requiriendo un 6,67</w:t>
            </w:r>
            <w:r w:rsidR="00DA7C7D">
              <w:rPr>
                <w:rFonts w:ascii="Arial" w:hAnsi="Arial" w:cs="Arial"/>
                <w:sz w:val="16"/>
                <w:szCs w:val="16"/>
              </w:rPr>
              <w:t xml:space="preserve"> %</w:t>
            </w:r>
            <w:r>
              <w:rPr>
                <w:rFonts w:ascii="Arial" w:hAnsi="Arial" w:cs="Arial"/>
                <w:sz w:val="16"/>
                <w:szCs w:val="16"/>
              </w:rPr>
              <w:t xml:space="preserve"> de comedores por construir en sedes educativas. Del 100</w:t>
            </w:r>
            <w:r w:rsidR="00DA7C7D">
              <w:rPr>
                <w:rFonts w:ascii="Arial" w:hAnsi="Arial" w:cs="Arial"/>
                <w:sz w:val="16"/>
                <w:szCs w:val="16"/>
              </w:rPr>
              <w:t xml:space="preserve"> %</w:t>
            </w:r>
            <w:r>
              <w:rPr>
                <w:rFonts w:ascii="Arial" w:hAnsi="Arial" w:cs="Arial"/>
                <w:sz w:val="16"/>
                <w:szCs w:val="16"/>
              </w:rPr>
              <w:t xml:space="preserve"> de los comedores escolares solo un 35,71</w:t>
            </w:r>
            <w:r w:rsidR="00DA7C7D">
              <w:rPr>
                <w:rFonts w:ascii="Arial" w:hAnsi="Arial" w:cs="Arial"/>
                <w:sz w:val="16"/>
                <w:szCs w:val="16"/>
              </w:rPr>
              <w:t xml:space="preserve"> %</w:t>
            </w:r>
            <w:r>
              <w:rPr>
                <w:rFonts w:ascii="Arial" w:hAnsi="Arial" w:cs="Arial"/>
                <w:sz w:val="16"/>
                <w:szCs w:val="16"/>
              </w:rPr>
              <w:t xml:space="preserve"> </w:t>
            </w:r>
            <w:r w:rsidR="00E25EA5">
              <w:rPr>
                <w:rFonts w:ascii="Arial" w:hAnsi="Arial" w:cs="Arial"/>
                <w:sz w:val="16"/>
                <w:szCs w:val="16"/>
              </w:rPr>
              <w:t xml:space="preserve">presenta </w:t>
            </w:r>
            <w:r w:rsidR="00197417">
              <w:rPr>
                <w:rFonts w:ascii="Arial" w:hAnsi="Arial" w:cs="Arial"/>
                <w:sz w:val="16"/>
                <w:szCs w:val="16"/>
              </w:rPr>
              <w:t>b</w:t>
            </w:r>
            <w:r w:rsidR="00E25EA5">
              <w:rPr>
                <w:rFonts w:ascii="Arial" w:hAnsi="Arial" w:cs="Arial"/>
                <w:sz w:val="16"/>
                <w:szCs w:val="16"/>
              </w:rPr>
              <w:t>uen</w:t>
            </w:r>
            <w:r>
              <w:rPr>
                <w:rFonts w:ascii="Arial" w:hAnsi="Arial" w:cs="Arial"/>
                <w:sz w:val="16"/>
                <w:szCs w:val="16"/>
              </w:rPr>
              <w:t xml:space="preserve"> </w:t>
            </w:r>
            <w:r w:rsidR="00197417">
              <w:rPr>
                <w:rFonts w:ascii="Arial" w:hAnsi="Arial" w:cs="Arial"/>
                <w:sz w:val="16"/>
                <w:szCs w:val="16"/>
              </w:rPr>
              <w:t>e</w:t>
            </w:r>
            <w:r>
              <w:rPr>
                <w:rFonts w:ascii="Arial" w:hAnsi="Arial" w:cs="Arial"/>
                <w:sz w:val="16"/>
                <w:szCs w:val="16"/>
              </w:rPr>
              <w:t>stado, el restante 64,29</w:t>
            </w:r>
            <w:r w:rsidR="00DA7C7D">
              <w:rPr>
                <w:rFonts w:ascii="Arial" w:hAnsi="Arial" w:cs="Arial"/>
                <w:sz w:val="16"/>
                <w:szCs w:val="16"/>
              </w:rPr>
              <w:t xml:space="preserve"> %</w:t>
            </w:r>
            <w:r>
              <w:rPr>
                <w:rFonts w:ascii="Arial" w:hAnsi="Arial" w:cs="Arial"/>
                <w:sz w:val="16"/>
                <w:szCs w:val="16"/>
              </w:rPr>
              <w:t xml:space="preserve"> presenta </w:t>
            </w:r>
            <w:r w:rsidR="00197417">
              <w:rPr>
                <w:rFonts w:ascii="Arial" w:hAnsi="Arial" w:cs="Arial"/>
                <w:sz w:val="16"/>
                <w:szCs w:val="16"/>
              </w:rPr>
              <w:t>r</w:t>
            </w:r>
            <w:r>
              <w:rPr>
                <w:rFonts w:ascii="Arial" w:hAnsi="Arial" w:cs="Arial"/>
                <w:sz w:val="16"/>
                <w:szCs w:val="16"/>
              </w:rPr>
              <w:t xml:space="preserve">egular estado. Del total de niños </w:t>
            </w:r>
            <w:r w:rsidR="00E25EA5">
              <w:rPr>
                <w:rFonts w:ascii="Arial" w:hAnsi="Arial" w:cs="Arial"/>
                <w:sz w:val="16"/>
                <w:szCs w:val="16"/>
              </w:rPr>
              <w:t>matriculados, las</w:t>
            </w:r>
            <w:r>
              <w:rPr>
                <w:rFonts w:ascii="Arial" w:hAnsi="Arial" w:cs="Arial"/>
                <w:sz w:val="16"/>
                <w:szCs w:val="16"/>
              </w:rPr>
              <w:t xml:space="preserve"> sedes con comedor escolar </w:t>
            </w:r>
            <w:r w:rsidR="00E25EA5">
              <w:rPr>
                <w:rFonts w:ascii="Arial" w:hAnsi="Arial" w:cs="Arial"/>
                <w:sz w:val="16"/>
                <w:szCs w:val="16"/>
              </w:rPr>
              <w:t>están</w:t>
            </w:r>
            <w:r>
              <w:rPr>
                <w:rFonts w:ascii="Arial" w:hAnsi="Arial" w:cs="Arial"/>
                <w:sz w:val="16"/>
                <w:szCs w:val="16"/>
              </w:rPr>
              <w:t xml:space="preserve"> brindando cobertura a 3</w:t>
            </w:r>
            <w:r w:rsidR="00197417">
              <w:rPr>
                <w:rFonts w:ascii="Arial" w:hAnsi="Arial" w:cs="Arial"/>
                <w:sz w:val="16"/>
                <w:szCs w:val="16"/>
              </w:rPr>
              <w:t>.</w:t>
            </w:r>
            <w:r>
              <w:rPr>
                <w:rFonts w:ascii="Arial" w:hAnsi="Arial" w:cs="Arial"/>
                <w:sz w:val="16"/>
                <w:szCs w:val="16"/>
              </w:rPr>
              <w:t xml:space="preserve">695 escolares mientras 82 </w:t>
            </w:r>
            <w:r w:rsidR="00E25EA5">
              <w:rPr>
                <w:rFonts w:ascii="Arial" w:hAnsi="Arial" w:cs="Arial"/>
                <w:sz w:val="16"/>
                <w:szCs w:val="16"/>
              </w:rPr>
              <w:t>están</w:t>
            </w:r>
            <w:r>
              <w:rPr>
                <w:rFonts w:ascii="Arial" w:hAnsi="Arial" w:cs="Arial"/>
                <w:sz w:val="16"/>
                <w:szCs w:val="16"/>
              </w:rPr>
              <w:t xml:space="preserve"> en </w:t>
            </w:r>
            <w:r w:rsidR="00197417">
              <w:rPr>
                <w:rFonts w:ascii="Arial" w:hAnsi="Arial" w:cs="Arial"/>
                <w:sz w:val="16"/>
                <w:szCs w:val="16"/>
              </w:rPr>
              <w:t>i</w:t>
            </w:r>
            <w:r>
              <w:rPr>
                <w:rFonts w:ascii="Arial" w:hAnsi="Arial" w:cs="Arial"/>
                <w:sz w:val="16"/>
                <w:szCs w:val="16"/>
              </w:rPr>
              <w:t xml:space="preserve">nstituciones que no tienen comedor escolar. Los educandos </w:t>
            </w:r>
            <w:r w:rsidR="00E25EA5">
              <w:rPr>
                <w:rFonts w:ascii="Arial" w:hAnsi="Arial" w:cs="Arial"/>
                <w:sz w:val="16"/>
                <w:szCs w:val="16"/>
              </w:rPr>
              <w:t>atendidos</w:t>
            </w:r>
            <w:r>
              <w:rPr>
                <w:rFonts w:ascii="Arial" w:hAnsi="Arial" w:cs="Arial"/>
                <w:sz w:val="16"/>
                <w:szCs w:val="16"/>
              </w:rPr>
              <w:t xml:space="preserve"> en comedores </w:t>
            </w:r>
            <w:r w:rsidR="00E25EA5">
              <w:rPr>
                <w:rFonts w:ascii="Arial" w:hAnsi="Arial" w:cs="Arial"/>
                <w:sz w:val="16"/>
                <w:szCs w:val="16"/>
              </w:rPr>
              <w:t>escolares, de los cuales el</w:t>
            </w:r>
            <w:r>
              <w:rPr>
                <w:rFonts w:ascii="Arial" w:hAnsi="Arial" w:cs="Arial"/>
                <w:sz w:val="16"/>
                <w:szCs w:val="16"/>
              </w:rPr>
              <w:t xml:space="preserve"> 90,04</w:t>
            </w:r>
            <w:r w:rsidR="00DA7C7D">
              <w:rPr>
                <w:rFonts w:ascii="Arial" w:hAnsi="Arial" w:cs="Arial"/>
                <w:sz w:val="16"/>
                <w:szCs w:val="16"/>
              </w:rPr>
              <w:t xml:space="preserve"> %</w:t>
            </w:r>
            <w:r>
              <w:rPr>
                <w:rFonts w:ascii="Arial" w:hAnsi="Arial" w:cs="Arial"/>
                <w:sz w:val="16"/>
                <w:szCs w:val="16"/>
              </w:rPr>
              <w:t xml:space="preserve"> presenta regular estado mientras que solo un 9,96</w:t>
            </w:r>
            <w:r w:rsidR="00DA7C7D">
              <w:rPr>
                <w:rFonts w:ascii="Arial" w:hAnsi="Arial" w:cs="Arial"/>
                <w:sz w:val="16"/>
                <w:szCs w:val="16"/>
              </w:rPr>
              <w:t xml:space="preserve"> %</w:t>
            </w:r>
            <w:r>
              <w:rPr>
                <w:rFonts w:ascii="Arial" w:hAnsi="Arial" w:cs="Arial"/>
                <w:sz w:val="16"/>
                <w:szCs w:val="16"/>
              </w:rPr>
              <w:t xml:space="preserve"> es </w:t>
            </w:r>
            <w:r w:rsidR="00E25EA5">
              <w:rPr>
                <w:rFonts w:ascii="Arial" w:hAnsi="Arial" w:cs="Arial"/>
                <w:sz w:val="16"/>
                <w:szCs w:val="16"/>
              </w:rPr>
              <w:t>atendido</w:t>
            </w:r>
            <w:r>
              <w:rPr>
                <w:rFonts w:ascii="Arial" w:hAnsi="Arial" w:cs="Arial"/>
                <w:sz w:val="16"/>
                <w:szCs w:val="16"/>
              </w:rPr>
              <w:t xml:space="preserve"> en buen estado.</w:t>
            </w:r>
          </w:p>
          <w:p w:rsidR="00197417" w:rsidRDefault="000E353F" w:rsidP="00FB3679">
            <w:pPr>
              <w:contextualSpacing/>
              <w:rPr>
                <w:rFonts w:ascii="Arial" w:hAnsi="Arial" w:cs="Arial"/>
                <w:sz w:val="16"/>
                <w:szCs w:val="16"/>
              </w:rPr>
            </w:pPr>
            <w:r>
              <w:rPr>
                <w:rFonts w:ascii="Arial" w:hAnsi="Arial" w:cs="Arial"/>
                <w:sz w:val="16"/>
                <w:szCs w:val="16"/>
              </w:rPr>
              <w:t>El 53,33</w:t>
            </w:r>
            <w:r w:rsidR="00DA7C7D">
              <w:rPr>
                <w:rFonts w:ascii="Arial" w:hAnsi="Arial" w:cs="Arial"/>
                <w:sz w:val="16"/>
                <w:szCs w:val="16"/>
              </w:rPr>
              <w:t xml:space="preserve"> %</w:t>
            </w:r>
            <w:r>
              <w:rPr>
                <w:rFonts w:ascii="Arial" w:hAnsi="Arial" w:cs="Arial"/>
                <w:sz w:val="16"/>
                <w:szCs w:val="16"/>
              </w:rPr>
              <w:t xml:space="preserve"> de las </w:t>
            </w:r>
            <w:r w:rsidR="00197417">
              <w:rPr>
                <w:rFonts w:ascii="Arial" w:hAnsi="Arial" w:cs="Arial"/>
                <w:sz w:val="16"/>
                <w:szCs w:val="16"/>
              </w:rPr>
              <w:t>i</w:t>
            </w:r>
            <w:r>
              <w:rPr>
                <w:rFonts w:ascii="Arial" w:hAnsi="Arial" w:cs="Arial"/>
                <w:sz w:val="16"/>
                <w:szCs w:val="16"/>
              </w:rPr>
              <w:t xml:space="preserve">nstituciones </w:t>
            </w:r>
            <w:r w:rsidR="00197417">
              <w:rPr>
                <w:rFonts w:ascii="Arial" w:hAnsi="Arial" w:cs="Arial"/>
                <w:sz w:val="16"/>
                <w:szCs w:val="16"/>
              </w:rPr>
              <w:t>e</w:t>
            </w:r>
            <w:r>
              <w:rPr>
                <w:rFonts w:ascii="Arial" w:hAnsi="Arial" w:cs="Arial"/>
                <w:sz w:val="16"/>
                <w:szCs w:val="16"/>
              </w:rPr>
              <w:t>ducativas utilizan estantería de aluminio en las áreas de almacenamiento, el 40</w:t>
            </w:r>
            <w:r w:rsidR="00DA7C7D">
              <w:rPr>
                <w:rFonts w:ascii="Arial" w:hAnsi="Arial" w:cs="Arial"/>
                <w:sz w:val="16"/>
                <w:szCs w:val="16"/>
              </w:rPr>
              <w:t xml:space="preserve"> %</w:t>
            </w:r>
            <w:r>
              <w:rPr>
                <w:rFonts w:ascii="Arial" w:hAnsi="Arial" w:cs="Arial"/>
                <w:sz w:val="16"/>
                <w:szCs w:val="16"/>
              </w:rPr>
              <w:t xml:space="preserve"> no tiene ningún tipo de </w:t>
            </w:r>
            <w:r w:rsidR="00E25EA5">
              <w:rPr>
                <w:rFonts w:ascii="Arial" w:hAnsi="Arial" w:cs="Arial"/>
                <w:sz w:val="16"/>
                <w:szCs w:val="16"/>
              </w:rPr>
              <w:t>estantería</w:t>
            </w:r>
            <w:r>
              <w:rPr>
                <w:rFonts w:ascii="Arial" w:hAnsi="Arial" w:cs="Arial"/>
                <w:sz w:val="16"/>
                <w:szCs w:val="16"/>
              </w:rPr>
              <w:t>, mientas que el 6,67</w:t>
            </w:r>
            <w:r w:rsidR="00DA7C7D">
              <w:rPr>
                <w:rFonts w:ascii="Arial" w:hAnsi="Arial" w:cs="Arial"/>
                <w:sz w:val="16"/>
                <w:szCs w:val="16"/>
              </w:rPr>
              <w:t xml:space="preserve"> %</w:t>
            </w:r>
            <w:r>
              <w:rPr>
                <w:rFonts w:ascii="Arial" w:hAnsi="Arial" w:cs="Arial"/>
                <w:sz w:val="16"/>
                <w:szCs w:val="16"/>
              </w:rPr>
              <w:t xml:space="preserve"> utiliza estantería de plástico. De las Instituciones que tienen </w:t>
            </w:r>
            <w:r w:rsidR="00E25EA5">
              <w:rPr>
                <w:rFonts w:ascii="Arial" w:hAnsi="Arial" w:cs="Arial"/>
                <w:sz w:val="16"/>
                <w:szCs w:val="16"/>
              </w:rPr>
              <w:t>estantería</w:t>
            </w:r>
            <w:r>
              <w:rPr>
                <w:rFonts w:ascii="Arial" w:hAnsi="Arial" w:cs="Arial"/>
                <w:sz w:val="16"/>
                <w:szCs w:val="16"/>
              </w:rPr>
              <w:t xml:space="preserve"> el 77,78</w:t>
            </w:r>
            <w:r w:rsidR="00DA7C7D">
              <w:rPr>
                <w:rFonts w:ascii="Arial" w:hAnsi="Arial" w:cs="Arial"/>
                <w:sz w:val="16"/>
                <w:szCs w:val="16"/>
              </w:rPr>
              <w:t xml:space="preserve"> %</w:t>
            </w:r>
            <w:r>
              <w:rPr>
                <w:rFonts w:ascii="Arial" w:hAnsi="Arial" w:cs="Arial"/>
                <w:sz w:val="16"/>
                <w:szCs w:val="16"/>
              </w:rPr>
              <w:t xml:space="preserve"> </w:t>
            </w:r>
            <w:r w:rsidR="00E25EA5">
              <w:rPr>
                <w:rFonts w:ascii="Arial" w:hAnsi="Arial" w:cs="Arial"/>
                <w:sz w:val="16"/>
                <w:szCs w:val="16"/>
              </w:rPr>
              <w:t>está</w:t>
            </w:r>
            <w:r>
              <w:rPr>
                <w:rFonts w:ascii="Arial" w:hAnsi="Arial" w:cs="Arial"/>
                <w:sz w:val="16"/>
                <w:szCs w:val="16"/>
              </w:rPr>
              <w:t xml:space="preserve"> en buen estado y un 22,22</w:t>
            </w:r>
            <w:r w:rsidR="00DA7C7D">
              <w:rPr>
                <w:rFonts w:ascii="Arial" w:hAnsi="Arial" w:cs="Arial"/>
                <w:sz w:val="16"/>
                <w:szCs w:val="16"/>
              </w:rPr>
              <w:t xml:space="preserve"> %</w:t>
            </w:r>
            <w:r>
              <w:rPr>
                <w:rFonts w:ascii="Arial" w:hAnsi="Arial" w:cs="Arial"/>
                <w:sz w:val="16"/>
                <w:szCs w:val="16"/>
              </w:rPr>
              <w:t xml:space="preserve"> en regular estado.</w:t>
            </w:r>
          </w:p>
          <w:p w:rsidR="00197417" w:rsidRDefault="000E353F" w:rsidP="00FB3679">
            <w:pPr>
              <w:contextualSpacing/>
              <w:rPr>
                <w:rFonts w:ascii="Arial" w:hAnsi="Arial" w:cs="Arial"/>
                <w:sz w:val="16"/>
                <w:szCs w:val="16"/>
              </w:rPr>
            </w:pPr>
            <w:r>
              <w:rPr>
                <w:rFonts w:ascii="Arial" w:hAnsi="Arial" w:cs="Arial"/>
                <w:sz w:val="16"/>
                <w:szCs w:val="16"/>
              </w:rPr>
              <w:t>El 53,33</w:t>
            </w:r>
            <w:r w:rsidR="00DA7C7D">
              <w:rPr>
                <w:rFonts w:ascii="Arial" w:hAnsi="Arial" w:cs="Arial"/>
                <w:sz w:val="16"/>
                <w:szCs w:val="16"/>
              </w:rPr>
              <w:t xml:space="preserve"> %</w:t>
            </w:r>
            <w:r>
              <w:rPr>
                <w:rFonts w:ascii="Arial" w:hAnsi="Arial" w:cs="Arial"/>
                <w:sz w:val="16"/>
                <w:szCs w:val="16"/>
              </w:rPr>
              <w:t xml:space="preserve"> de las Instituciones tienen el piso cubierto con cerámica y/o baldosa en el área de preparación de alimentos, mientras que el 20</w:t>
            </w:r>
            <w:r w:rsidR="00DA7C7D">
              <w:rPr>
                <w:rFonts w:ascii="Arial" w:hAnsi="Arial" w:cs="Arial"/>
                <w:sz w:val="16"/>
                <w:szCs w:val="16"/>
              </w:rPr>
              <w:t xml:space="preserve"> %</w:t>
            </w:r>
            <w:r>
              <w:rPr>
                <w:rFonts w:ascii="Arial" w:hAnsi="Arial" w:cs="Arial"/>
                <w:sz w:val="16"/>
                <w:szCs w:val="16"/>
              </w:rPr>
              <w:t xml:space="preserve"> lo tiene con cemento y el 26,67</w:t>
            </w:r>
            <w:r w:rsidR="00DA7C7D">
              <w:rPr>
                <w:rFonts w:ascii="Arial" w:hAnsi="Arial" w:cs="Arial"/>
                <w:sz w:val="16"/>
                <w:szCs w:val="16"/>
              </w:rPr>
              <w:t xml:space="preserve"> %</w:t>
            </w:r>
            <w:r>
              <w:rPr>
                <w:rFonts w:ascii="Arial" w:hAnsi="Arial" w:cs="Arial"/>
                <w:sz w:val="16"/>
                <w:szCs w:val="16"/>
              </w:rPr>
              <w:t xml:space="preserve"> en tablón. En el 100</w:t>
            </w:r>
            <w:r w:rsidR="00DA7C7D">
              <w:rPr>
                <w:rFonts w:ascii="Arial" w:hAnsi="Arial" w:cs="Arial"/>
                <w:sz w:val="16"/>
                <w:szCs w:val="16"/>
              </w:rPr>
              <w:t xml:space="preserve"> %</w:t>
            </w:r>
            <w:r>
              <w:rPr>
                <w:rFonts w:ascii="Arial" w:hAnsi="Arial" w:cs="Arial"/>
                <w:sz w:val="16"/>
                <w:szCs w:val="16"/>
              </w:rPr>
              <w:t xml:space="preserve"> de las instituciones, las paredes del área de </w:t>
            </w:r>
            <w:r w:rsidR="00E25EA5">
              <w:rPr>
                <w:rFonts w:ascii="Arial" w:hAnsi="Arial" w:cs="Arial"/>
                <w:sz w:val="16"/>
                <w:szCs w:val="16"/>
              </w:rPr>
              <w:t>preparación</w:t>
            </w:r>
            <w:r>
              <w:rPr>
                <w:rFonts w:ascii="Arial" w:hAnsi="Arial" w:cs="Arial"/>
                <w:sz w:val="16"/>
                <w:szCs w:val="16"/>
              </w:rPr>
              <w:t xml:space="preserve"> de alimentos utiliza</w:t>
            </w:r>
            <w:r w:rsidR="00197417">
              <w:rPr>
                <w:rFonts w:ascii="Arial" w:hAnsi="Arial" w:cs="Arial"/>
                <w:sz w:val="16"/>
                <w:szCs w:val="16"/>
              </w:rPr>
              <w:t>n</w:t>
            </w:r>
            <w:r>
              <w:rPr>
                <w:rFonts w:ascii="Arial" w:hAnsi="Arial" w:cs="Arial"/>
                <w:sz w:val="16"/>
                <w:szCs w:val="16"/>
              </w:rPr>
              <w:t xml:space="preserve"> cemento como material de revestimiento.</w:t>
            </w:r>
          </w:p>
          <w:p w:rsidR="00197417" w:rsidRDefault="000E353F" w:rsidP="00FB3679">
            <w:pPr>
              <w:contextualSpacing/>
              <w:rPr>
                <w:rFonts w:ascii="Arial" w:hAnsi="Arial" w:cs="Arial"/>
                <w:sz w:val="16"/>
                <w:szCs w:val="16"/>
              </w:rPr>
            </w:pPr>
            <w:r>
              <w:rPr>
                <w:rFonts w:ascii="Arial" w:hAnsi="Arial" w:cs="Arial"/>
                <w:sz w:val="16"/>
                <w:szCs w:val="16"/>
              </w:rPr>
              <w:t>El 80</w:t>
            </w:r>
            <w:r w:rsidR="00DA7C7D">
              <w:rPr>
                <w:rFonts w:ascii="Arial" w:hAnsi="Arial" w:cs="Arial"/>
                <w:sz w:val="16"/>
                <w:szCs w:val="16"/>
              </w:rPr>
              <w:t xml:space="preserve"> %</w:t>
            </w:r>
            <w:r>
              <w:rPr>
                <w:rFonts w:ascii="Arial" w:hAnsi="Arial" w:cs="Arial"/>
                <w:sz w:val="16"/>
                <w:szCs w:val="16"/>
              </w:rPr>
              <w:t xml:space="preserve"> de las Instituciones tienen los techos de las áreas de preparación de alimentos cubiertos con láminas de </w:t>
            </w:r>
            <w:r w:rsidR="00197417">
              <w:rPr>
                <w:rFonts w:ascii="Arial" w:hAnsi="Arial" w:cs="Arial"/>
                <w:sz w:val="16"/>
                <w:szCs w:val="16"/>
              </w:rPr>
              <w:t>e</w:t>
            </w:r>
            <w:r w:rsidR="00DA7C7D">
              <w:rPr>
                <w:rFonts w:ascii="Arial" w:hAnsi="Arial" w:cs="Arial"/>
                <w:sz w:val="16"/>
                <w:szCs w:val="16"/>
              </w:rPr>
              <w:t>ternit</w:t>
            </w:r>
            <w:r>
              <w:rPr>
                <w:rFonts w:ascii="Arial" w:hAnsi="Arial" w:cs="Arial"/>
                <w:sz w:val="16"/>
                <w:szCs w:val="16"/>
              </w:rPr>
              <w:t>, mientras que el 20</w:t>
            </w:r>
            <w:r w:rsidR="00DA7C7D">
              <w:rPr>
                <w:rFonts w:ascii="Arial" w:hAnsi="Arial" w:cs="Arial"/>
                <w:sz w:val="16"/>
                <w:szCs w:val="16"/>
              </w:rPr>
              <w:t xml:space="preserve"> %</w:t>
            </w:r>
            <w:r>
              <w:rPr>
                <w:rFonts w:ascii="Arial" w:hAnsi="Arial" w:cs="Arial"/>
                <w:sz w:val="16"/>
                <w:szCs w:val="16"/>
              </w:rPr>
              <w:t xml:space="preserve"> con láminas de zinc.</w:t>
            </w:r>
          </w:p>
          <w:p w:rsidR="00197417" w:rsidRDefault="000E353F" w:rsidP="00FB3679">
            <w:pPr>
              <w:contextualSpacing/>
              <w:rPr>
                <w:rFonts w:ascii="Arial" w:hAnsi="Arial" w:cs="Arial"/>
                <w:sz w:val="16"/>
                <w:szCs w:val="16"/>
              </w:rPr>
            </w:pPr>
            <w:r>
              <w:rPr>
                <w:rFonts w:ascii="Arial" w:hAnsi="Arial" w:cs="Arial"/>
                <w:sz w:val="16"/>
                <w:szCs w:val="16"/>
              </w:rPr>
              <w:t>En forma general, el 60</w:t>
            </w:r>
            <w:r w:rsidR="00DA7C7D">
              <w:rPr>
                <w:rFonts w:ascii="Arial" w:hAnsi="Arial" w:cs="Arial"/>
                <w:sz w:val="16"/>
                <w:szCs w:val="16"/>
              </w:rPr>
              <w:t xml:space="preserve"> %</w:t>
            </w:r>
            <w:r>
              <w:rPr>
                <w:rFonts w:ascii="Arial" w:hAnsi="Arial" w:cs="Arial"/>
                <w:sz w:val="16"/>
                <w:szCs w:val="16"/>
              </w:rPr>
              <w:t xml:space="preserve"> de las </w:t>
            </w:r>
            <w:r w:rsidR="00197417">
              <w:rPr>
                <w:rFonts w:ascii="Arial" w:hAnsi="Arial" w:cs="Arial"/>
                <w:sz w:val="16"/>
                <w:szCs w:val="16"/>
              </w:rPr>
              <w:t>i</w:t>
            </w:r>
            <w:r>
              <w:rPr>
                <w:rFonts w:ascii="Arial" w:hAnsi="Arial" w:cs="Arial"/>
                <w:sz w:val="16"/>
                <w:szCs w:val="16"/>
              </w:rPr>
              <w:t>nstituciones cumple con el área de preparación de alimentos en cuanto a infraestructura de piso, paredes y techos, el 20</w:t>
            </w:r>
            <w:r w:rsidR="00DA7C7D">
              <w:rPr>
                <w:rFonts w:ascii="Arial" w:hAnsi="Arial" w:cs="Arial"/>
                <w:sz w:val="16"/>
                <w:szCs w:val="16"/>
              </w:rPr>
              <w:t xml:space="preserve"> %</w:t>
            </w:r>
            <w:r>
              <w:rPr>
                <w:rFonts w:ascii="Arial" w:hAnsi="Arial" w:cs="Arial"/>
                <w:sz w:val="16"/>
                <w:szCs w:val="16"/>
              </w:rPr>
              <w:t xml:space="preserve"> cumple parcialmente, mientras que el 20</w:t>
            </w:r>
            <w:r w:rsidR="00DA7C7D">
              <w:rPr>
                <w:rFonts w:ascii="Arial" w:hAnsi="Arial" w:cs="Arial"/>
                <w:sz w:val="16"/>
                <w:szCs w:val="16"/>
              </w:rPr>
              <w:t xml:space="preserve"> %</w:t>
            </w:r>
            <w:r>
              <w:rPr>
                <w:rFonts w:ascii="Arial" w:hAnsi="Arial" w:cs="Arial"/>
                <w:sz w:val="16"/>
                <w:szCs w:val="16"/>
              </w:rPr>
              <w:t xml:space="preserve"> no cumplen.</w:t>
            </w:r>
          </w:p>
          <w:p w:rsidR="00197417" w:rsidRDefault="000E353F" w:rsidP="00FB3679">
            <w:pPr>
              <w:contextualSpacing/>
              <w:rPr>
                <w:rFonts w:ascii="Arial" w:hAnsi="Arial" w:cs="Arial"/>
                <w:sz w:val="16"/>
                <w:szCs w:val="16"/>
              </w:rPr>
            </w:pPr>
            <w:r>
              <w:rPr>
                <w:rFonts w:ascii="Arial" w:hAnsi="Arial" w:cs="Arial"/>
                <w:sz w:val="16"/>
                <w:szCs w:val="16"/>
              </w:rPr>
              <w:t>En el 26,67</w:t>
            </w:r>
            <w:r w:rsidR="00DA7C7D">
              <w:rPr>
                <w:rFonts w:ascii="Arial" w:hAnsi="Arial" w:cs="Arial"/>
                <w:sz w:val="16"/>
                <w:szCs w:val="16"/>
              </w:rPr>
              <w:t xml:space="preserve"> %</w:t>
            </w:r>
            <w:r>
              <w:rPr>
                <w:rFonts w:ascii="Arial" w:hAnsi="Arial" w:cs="Arial"/>
                <w:sz w:val="16"/>
                <w:szCs w:val="16"/>
              </w:rPr>
              <w:t xml:space="preserve"> de las instituciones, los pisos del área de consumo </w:t>
            </w:r>
            <w:r w:rsidR="00E25EA5">
              <w:rPr>
                <w:rFonts w:ascii="Arial" w:hAnsi="Arial" w:cs="Arial"/>
                <w:sz w:val="16"/>
                <w:szCs w:val="16"/>
              </w:rPr>
              <w:t>están</w:t>
            </w:r>
            <w:r>
              <w:rPr>
                <w:rFonts w:ascii="Arial" w:hAnsi="Arial" w:cs="Arial"/>
                <w:sz w:val="16"/>
                <w:szCs w:val="16"/>
              </w:rPr>
              <w:t xml:space="preserve"> hechos con </w:t>
            </w:r>
            <w:r w:rsidR="00E25EA5">
              <w:rPr>
                <w:rFonts w:ascii="Arial" w:hAnsi="Arial" w:cs="Arial"/>
                <w:sz w:val="16"/>
                <w:szCs w:val="16"/>
              </w:rPr>
              <w:t>cerámica</w:t>
            </w:r>
            <w:r>
              <w:rPr>
                <w:rFonts w:ascii="Arial" w:hAnsi="Arial" w:cs="Arial"/>
                <w:sz w:val="16"/>
                <w:szCs w:val="16"/>
              </w:rPr>
              <w:t xml:space="preserve"> y/o baldosa, mientras que el 20</w:t>
            </w:r>
            <w:r w:rsidR="00DA7C7D">
              <w:rPr>
                <w:rFonts w:ascii="Arial" w:hAnsi="Arial" w:cs="Arial"/>
                <w:sz w:val="16"/>
                <w:szCs w:val="16"/>
              </w:rPr>
              <w:t xml:space="preserve"> %</w:t>
            </w:r>
            <w:r>
              <w:rPr>
                <w:rFonts w:ascii="Arial" w:hAnsi="Arial" w:cs="Arial"/>
                <w:sz w:val="16"/>
                <w:szCs w:val="16"/>
              </w:rPr>
              <w:t xml:space="preserve"> están elaborados en cemento y el 53</w:t>
            </w:r>
            <w:r w:rsidR="00DA7C7D">
              <w:rPr>
                <w:rFonts w:ascii="Arial" w:hAnsi="Arial" w:cs="Arial"/>
                <w:sz w:val="16"/>
                <w:szCs w:val="16"/>
              </w:rPr>
              <w:t xml:space="preserve"> %</w:t>
            </w:r>
            <w:r>
              <w:rPr>
                <w:rFonts w:ascii="Arial" w:hAnsi="Arial" w:cs="Arial"/>
                <w:sz w:val="16"/>
                <w:szCs w:val="16"/>
              </w:rPr>
              <w:t xml:space="preserve"> en tablón. El 100</w:t>
            </w:r>
            <w:r w:rsidR="00DA7C7D">
              <w:rPr>
                <w:rFonts w:ascii="Arial" w:hAnsi="Arial" w:cs="Arial"/>
                <w:sz w:val="16"/>
                <w:szCs w:val="16"/>
              </w:rPr>
              <w:t xml:space="preserve"> %</w:t>
            </w:r>
            <w:r>
              <w:rPr>
                <w:rFonts w:ascii="Arial" w:hAnsi="Arial" w:cs="Arial"/>
                <w:sz w:val="16"/>
                <w:szCs w:val="16"/>
              </w:rPr>
              <w:t xml:space="preserve"> de las Instituciones tienen las paredes de las áreas de consumo revestidas con cemento.</w:t>
            </w:r>
            <w:r w:rsidR="00DA7C7D">
              <w:rPr>
                <w:rFonts w:ascii="Arial" w:hAnsi="Arial" w:cs="Arial"/>
                <w:sz w:val="16"/>
                <w:szCs w:val="16"/>
              </w:rPr>
              <w:t xml:space="preserve"> </w:t>
            </w:r>
            <w:r>
              <w:rPr>
                <w:rFonts w:ascii="Arial" w:hAnsi="Arial" w:cs="Arial"/>
                <w:sz w:val="16"/>
                <w:szCs w:val="16"/>
              </w:rPr>
              <w:t>El 80</w:t>
            </w:r>
            <w:r w:rsidR="00DA7C7D">
              <w:rPr>
                <w:rFonts w:ascii="Arial" w:hAnsi="Arial" w:cs="Arial"/>
                <w:sz w:val="16"/>
                <w:szCs w:val="16"/>
              </w:rPr>
              <w:t xml:space="preserve"> %</w:t>
            </w:r>
            <w:r>
              <w:rPr>
                <w:rFonts w:ascii="Arial" w:hAnsi="Arial" w:cs="Arial"/>
                <w:sz w:val="16"/>
                <w:szCs w:val="16"/>
              </w:rPr>
              <w:t xml:space="preserve"> de las </w:t>
            </w:r>
            <w:r w:rsidR="00197417">
              <w:rPr>
                <w:rFonts w:ascii="Arial" w:hAnsi="Arial" w:cs="Arial"/>
                <w:sz w:val="16"/>
                <w:szCs w:val="16"/>
              </w:rPr>
              <w:t>i</w:t>
            </w:r>
            <w:r>
              <w:rPr>
                <w:rFonts w:ascii="Arial" w:hAnsi="Arial" w:cs="Arial"/>
                <w:sz w:val="16"/>
                <w:szCs w:val="16"/>
              </w:rPr>
              <w:t xml:space="preserve">nstituciones tiene los techos de las áreas de consumo elaborados con láminas de </w:t>
            </w:r>
            <w:r w:rsidR="00197417">
              <w:rPr>
                <w:rFonts w:ascii="Arial" w:hAnsi="Arial" w:cs="Arial"/>
                <w:sz w:val="16"/>
                <w:szCs w:val="16"/>
              </w:rPr>
              <w:t>e</w:t>
            </w:r>
            <w:r w:rsidR="00DA7C7D">
              <w:rPr>
                <w:rFonts w:ascii="Arial" w:hAnsi="Arial" w:cs="Arial"/>
                <w:sz w:val="16"/>
                <w:szCs w:val="16"/>
              </w:rPr>
              <w:t>ternit</w:t>
            </w:r>
            <w:r>
              <w:rPr>
                <w:rFonts w:ascii="Arial" w:hAnsi="Arial" w:cs="Arial"/>
                <w:sz w:val="16"/>
                <w:szCs w:val="16"/>
              </w:rPr>
              <w:t>, mientras el 20</w:t>
            </w:r>
            <w:r w:rsidR="00DA7C7D">
              <w:rPr>
                <w:rFonts w:ascii="Arial" w:hAnsi="Arial" w:cs="Arial"/>
                <w:sz w:val="16"/>
                <w:szCs w:val="16"/>
              </w:rPr>
              <w:t xml:space="preserve"> %</w:t>
            </w:r>
            <w:r>
              <w:rPr>
                <w:rFonts w:ascii="Arial" w:hAnsi="Arial" w:cs="Arial"/>
                <w:sz w:val="16"/>
                <w:szCs w:val="16"/>
              </w:rPr>
              <w:t xml:space="preserve"> tienen láminas de zinc.</w:t>
            </w:r>
          </w:p>
          <w:p w:rsidR="000E353F" w:rsidRPr="00F35D8D" w:rsidRDefault="000E353F">
            <w:pPr>
              <w:contextualSpacing/>
              <w:rPr>
                <w:rFonts w:ascii="Arial" w:eastAsia="Times New Roman" w:hAnsi="Arial" w:cs="Arial"/>
                <w:color w:val="000000"/>
                <w:sz w:val="16"/>
                <w:szCs w:val="16"/>
                <w:lang w:eastAsia="es-CO"/>
              </w:rPr>
            </w:pPr>
            <w:r>
              <w:rPr>
                <w:rFonts w:ascii="Arial" w:hAnsi="Arial" w:cs="Arial"/>
                <w:sz w:val="16"/>
                <w:szCs w:val="16"/>
              </w:rPr>
              <w:t xml:space="preserve">De manera general, se concluye que el estado de las áreas de consumo en cuanto a techos, paredes y </w:t>
            </w:r>
            <w:r w:rsidR="00E25EA5">
              <w:rPr>
                <w:rFonts w:ascii="Arial" w:hAnsi="Arial" w:cs="Arial"/>
                <w:sz w:val="16"/>
                <w:szCs w:val="16"/>
              </w:rPr>
              <w:t>pisos</w:t>
            </w:r>
            <w:r>
              <w:rPr>
                <w:rFonts w:ascii="Arial" w:hAnsi="Arial" w:cs="Arial"/>
                <w:sz w:val="16"/>
                <w:szCs w:val="16"/>
              </w:rPr>
              <w:t xml:space="preserve"> se cumple en el 66,67</w:t>
            </w:r>
            <w:r w:rsidR="00DA7C7D">
              <w:rPr>
                <w:rFonts w:ascii="Arial" w:hAnsi="Arial" w:cs="Arial"/>
                <w:sz w:val="16"/>
                <w:szCs w:val="16"/>
              </w:rPr>
              <w:t xml:space="preserve"> %</w:t>
            </w:r>
            <w:r>
              <w:rPr>
                <w:rFonts w:ascii="Arial" w:hAnsi="Arial" w:cs="Arial"/>
                <w:sz w:val="16"/>
                <w:szCs w:val="16"/>
              </w:rPr>
              <w:t xml:space="preserve"> de las </w:t>
            </w:r>
            <w:r w:rsidR="00197417">
              <w:rPr>
                <w:rFonts w:ascii="Arial" w:hAnsi="Arial" w:cs="Arial"/>
                <w:sz w:val="16"/>
                <w:szCs w:val="16"/>
              </w:rPr>
              <w:t>i</w:t>
            </w:r>
            <w:r>
              <w:rPr>
                <w:rFonts w:ascii="Arial" w:hAnsi="Arial" w:cs="Arial"/>
                <w:sz w:val="16"/>
                <w:szCs w:val="16"/>
              </w:rPr>
              <w:t xml:space="preserve">nstituciones </w:t>
            </w:r>
            <w:r w:rsidR="00197417">
              <w:rPr>
                <w:rFonts w:ascii="Arial" w:hAnsi="Arial" w:cs="Arial"/>
                <w:sz w:val="16"/>
                <w:szCs w:val="16"/>
              </w:rPr>
              <w:t>e</w:t>
            </w:r>
            <w:r>
              <w:rPr>
                <w:rFonts w:ascii="Arial" w:hAnsi="Arial" w:cs="Arial"/>
                <w:sz w:val="16"/>
                <w:szCs w:val="16"/>
              </w:rPr>
              <w:t>ducativas, el 20</w:t>
            </w:r>
            <w:r w:rsidR="00DA7C7D">
              <w:rPr>
                <w:rFonts w:ascii="Arial" w:hAnsi="Arial" w:cs="Arial"/>
                <w:sz w:val="16"/>
                <w:szCs w:val="16"/>
              </w:rPr>
              <w:t xml:space="preserve"> %</w:t>
            </w:r>
            <w:r>
              <w:rPr>
                <w:rFonts w:ascii="Arial" w:hAnsi="Arial" w:cs="Arial"/>
                <w:sz w:val="16"/>
                <w:szCs w:val="16"/>
              </w:rPr>
              <w:t xml:space="preserve"> cumple parcialmente, mientras que el 13.33</w:t>
            </w:r>
            <w:r w:rsidR="00DA7C7D">
              <w:rPr>
                <w:rFonts w:ascii="Arial" w:hAnsi="Arial" w:cs="Arial"/>
                <w:sz w:val="16"/>
                <w:szCs w:val="16"/>
              </w:rPr>
              <w:t xml:space="preserve"> %</w:t>
            </w:r>
            <w:r>
              <w:rPr>
                <w:rFonts w:ascii="Arial" w:hAnsi="Arial" w:cs="Arial"/>
                <w:sz w:val="16"/>
                <w:szCs w:val="16"/>
              </w:rPr>
              <w:t xml:space="preserve"> no cumplen.</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t>Condiciones de Dotación de equipos y Menaje</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197417" w:rsidRDefault="000E353F" w:rsidP="00FB3679">
            <w:pPr>
              <w:contextualSpacing/>
              <w:rPr>
                <w:rFonts w:ascii="Arial" w:hAnsi="Arial" w:cs="Arial"/>
                <w:color w:val="000000"/>
                <w:sz w:val="16"/>
                <w:szCs w:val="16"/>
              </w:rPr>
            </w:pPr>
            <w:r>
              <w:rPr>
                <w:rFonts w:ascii="Arial" w:hAnsi="Arial" w:cs="Arial"/>
                <w:color w:val="000000"/>
                <w:sz w:val="16"/>
                <w:szCs w:val="16"/>
              </w:rPr>
              <w:t>La tenencia de nevera en los establecimientos educativos no es suficiente, puesto que solo 20</w:t>
            </w:r>
            <w:r w:rsidR="00DA7C7D">
              <w:rPr>
                <w:rFonts w:ascii="Arial" w:hAnsi="Arial" w:cs="Arial"/>
                <w:color w:val="000000"/>
                <w:sz w:val="16"/>
                <w:szCs w:val="16"/>
              </w:rPr>
              <w:t xml:space="preserve"> %</w:t>
            </w:r>
            <w:r>
              <w:rPr>
                <w:rFonts w:ascii="Arial" w:hAnsi="Arial" w:cs="Arial"/>
                <w:color w:val="000000"/>
                <w:sz w:val="16"/>
                <w:szCs w:val="16"/>
              </w:rPr>
              <w:t xml:space="preserve"> cuenta con nevera y es suficiente de capacidad en el 50</w:t>
            </w:r>
            <w:r w:rsidR="00DA7C7D">
              <w:rPr>
                <w:rFonts w:ascii="Arial" w:hAnsi="Arial" w:cs="Arial"/>
                <w:color w:val="000000"/>
                <w:sz w:val="16"/>
                <w:szCs w:val="16"/>
              </w:rPr>
              <w:t xml:space="preserve"> %</w:t>
            </w:r>
            <w:r>
              <w:rPr>
                <w:rFonts w:ascii="Arial" w:hAnsi="Arial" w:cs="Arial"/>
                <w:color w:val="000000"/>
                <w:sz w:val="16"/>
                <w:szCs w:val="16"/>
              </w:rPr>
              <w:t xml:space="preserve">. En las sedes en las que hay </w:t>
            </w:r>
            <w:r w:rsidR="00E25EA5">
              <w:rPr>
                <w:rFonts w:ascii="Arial" w:hAnsi="Arial" w:cs="Arial"/>
                <w:color w:val="000000"/>
                <w:sz w:val="16"/>
                <w:szCs w:val="16"/>
              </w:rPr>
              <w:t>neveras, el</w:t>
            </w:r>
            <w:r>
              <w:rPr>
                <w:rFonts w:ascii="Arial" w:hAnsi="Arial" w:cs="Arial"/>
                <w:color w:val="000000"/>
                <w:sz w:val="16"/>
                <w:szCs w:val="16"/>
              </w:rPr>
              <w:t xml:space="preserve"> estado de almacenamiento de las neveras, el 66,67</w:t>
            </w:r>
            <w:r w:rsidR="00DA7C7D">
              <w:rPr>
                <w:rFonts w:ascii="Arial" w:hAnsi="Arial" w:cs="Arial"/>
                <w:color w:val="000000"/>
                <w:sz w:val="16"/>
                <w:szCs w:val="16"/>
              </w:rPr>
              <w:t xml:space="preserve"> %</w:t>
            </w:r>
            <w:r>
              <w:rPr>
                <w:rFonts w:ascii="Arial" w:hAnsi="Arial" w:cs="Arial"/>
                <w:color w:val="000000"/>
                <w:sz w:val="16"/>
                <w:szCs w:val="16"/>
              </w:rPr>
              <w:t xml:space="preserve"> es malo y el 33,33</w:t>
            </w:r>
            <w:r w:rsidR="00DA7C7D">
              <w:rPr>
                <w:rFonts w:ascii="Arial" w:hAnsi="Arial" w:cs="Arial"/>
                <w:color w:val="000000"/>
                <w:sz w:val="16"/>
                <w:szCs w:val="16"/>
              </w:rPr>
              <w:t xml:space="preserve"> %</w:t>
            </w:r>
            <w:r>
              <w:rPr>
                <w:rFonts w:ascii="Arial" w:hAnsi="Arial" w:cs="Arial"/>
                <w:color w:val="000000"/>
                <w:sz w:val="16"/>
                <w:szCs w:val="16"/>
              </w:rPr>
              <w:t xml:space="preserve"> es bueno. La existencia de congeladores y el estado y su capacidad solo cumple el 30</w:t>
            </w:r>
            <w:r w:rsidR="00DA7C7D">
              <w:rPr>
                <w:rFonts w:ascii="Arial" w:hAnsi="Arial" w:cs="Arial"/>
                <w:color w:val="000000"/>
                <w:sz w:val="16"/>
                <w:szCs w:val="16"/>
              </w:rPr>
              <w:t xml:space="preserve"> %</w:t>
            </w:r>
            <w:r>
              <w:rPr>
                <w:rFonts w:ascii="Arial" w:hAnsi="Arial" w:cs="Arial"/>
                <w:color w:val="000000"/>
                <w:sz w:val="16"/>
                <w:szCs w:val="16"/>
              </w:rPr>
              <w:t xml:space="preserve"> de las necesidades de congelar. en las distintas sedes educativas del </w:t>
            </w:r>
            <w:r w:rsidR="00DA7C7D">
              <w:rPr>
                <w:rFonts w:ascii="Arial" w:hAnsi="Arial" w:cs="Arial"/>
                <w:color w:val="000000"/>
                <w:sz w:val="16"/>
                <w:szCs w:val="16"/>
              </w:rPr>
              <w:lastRenderedPageBreak/>
              <w:t>Municipio</w:t>
            </w:r>
            <w:r>
              <w:rPr>
                <w:rFonts w:ascii="Arial" w:hAnsi="Arial" w:cs="Arial"/>
                <w:color w:val="000000"/>
                <w:sz w:val="16"/>
                <w:szCs w:val="16"/>
              </w:rPr>
              <w:t>. De dichas Instituciones que tienen congelador el 80</w:t>
            </w:r>
            <w:r w:rsidR="00DA7C7D">
              <w:rPr>
                <w:rFonts w:ascii="Arial" w:hAnsi="Arial" w:cs="Arial"/>
                <w:color w:val="000000"/>
                <w:sz w:val="16"/>
                <w:szCs w:val="16"/>
              </w:rPr>
              <w:t xml:space="preserve"> %</w:t>
            </w:r>
            <w:r>
              <w:rPr>
                <w:rFonts w:ascii="Arial" w:hAnsi="Arial" w:cs="Arial"/>
                <w:color w:val="000000"/>
                <w:sz w:val="16"/>
                <w:szCs w:val="16"/>
              </w:rPr>
              <w:t xml:space="preserve"> </w:t>
            </w:r>
            <w:r w:rsidR="00E25EA5">
              <w:rPr>
                <w:rFonts w:ascii="Arial" w:hAnsi="Arial" w:cs="Arial"/>
                <w:color w:val="000000"/>
                <w:sz w:val="16"/>
                <w:szCs w:val="16"/>
              </w:rPr>
              <w:t>está</w:t>
            </w:r>
            <w:r>
              <w:rPr>
                <w:rFonts w:ascii="Arial" w:hAnsi="Arial" w:cs="Arial"/>
                <w:color w:val="000000"/>
                <w:sz w:val="16"/>
                <w:szCs w:val="16"/>
              </w:rPr>
              <w:t xml:space="preserve"> en buen estado, un 10</w:t>
            </w:r>
            <w:r w:rsidR="00DA7C7D">
              <w:rPr>
                <w:rFonts w:ascii="Arial" w:hAnsi="Arial" w:cs="Arial"/>
                <w:color w:val="000000"/>
                <w:sz w:val="16"/>
                <w:szCs w:val="16"/>
              </w:rPr>
              <w:t xml:space="preserve"> %</w:t>
            </w:r>
            <w:r>
              <w:rPr>
                <w:rFonts w:ascii="Arial" w:hAnsi="Arial" w:cs="Arial"/>
                <w:color w:val="000000"/>
                <w:sz w:val="16"/>
                <w:szCs w:val="16"/>
              </w:rPr>
              <w:t xml:space="preserve"> en </w:t>
            </w:r>
            <w:r w:rsidR="00197417">
              <w:rPr>
                <w:rFonts w:ascii="Arial" w:hAnsi="Arial" w:cs="Arial"/>
                <w:color w:val="000000"/>
                <w:sz w:val="16"/>
                <w:szCs w:val="16"/>
              </w:rPr>
              <w:t>r</w:t>
            </w:r>
            <w:r>
              <w:rPr>
                <w:rFonts w:ascii="Arial" w:hAnsi="Arial" w:cs="Arial"/>
                <w:color w:val="000000"/>
                <w:sz w:val="16"/>
                <w:szCs w:val="16"/>
              </w:rPr>
              <w:t>egular y 10</w:t>
            </w:r>
            <w:r w:rsidR="00DA7C7D">
              <w:rPr>
                <w:rFonts w:ascii="Arial" w:hAnsi="Arial" w:cs="Arial"/>
                <w:color w:val="000000"/>
                <w:sz w:val="16"/>
                <w:szCs w:val="16"/>
              </w:rPr>
              <w:t xml:space="preserve"> %</w:t>
            </w:r>
            <w:r>
              <w:rPr>
                <w:rFonts w:ascii="Arial" w:hAnsi="Arial" w:cs="Arial"/>
                <w:color w:val="000000"/>
                <w:sz w:val="16"/>
                <w:szCs w:val="16"/>
              </w:rPr>
              <w:t xml:space="preserve"> en mal estado.</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Con respecto a los equipos y dotaciones el 100</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197417">
              <w:rPr>
                <w:rFonts w:ascii="Arial" w:hAnsi="Arial" w:cs="Arial"/>
                <w:color w:val="000000"/>
                <w:sz w:val="16"/>
                <w:szCs w:val="16"/>
              </w:rPr>
              <w:t>i</w:t>
            </w:r>
            <w:r>
              <w:rPr>
                <w:rFonts w:ascii="Arial" w:hAnsi="Arial" w:cs="Arial"/>
                <w:color w:val="000000"/>
                <w:sz w:val="16"/>
                <w:szCs w:val="16"/>
              </w:rPr>
              <w:t>nstituciones poseen estufa en el área de preparación de alimentos. Las estufas son uno de los elementos que presentan más desgaste debido a su constante uso en las sedes que preparan los alimentos en sitio, el 60</w:t>
            </w:r>
            <w:r w:rsidR="00DA7C7D">
              <w:rPr>
                <w:rFonts w:ascii="Arial" w:hAnsi="Arial" w:cs="Arial"/>
                <w:color w:val="000000"/>
                <w:sz w:val="16"/>
                <w:szCs w:val="16"/>
              </w:rPr>
              <w:t xml:space="preserve"> %</w:t>
            </w:r>
            <w:r>
              <w:rPr>
                <w:rFonts w:ascii="Arial" w:hAnsi="Arial" w:cs="Arial"/>
                <w:color w:val="000000"/>
                <w:sz w:val="16"/>
                <w:szCs w:val="16"/>
              </w:rPr>
              <w:t xml:space="preserve"> está buen estado, el 13,33</w:t>
            </w:r>
            <w:r w:rsidR="00DA7C7D">
              <w:rPr>
                <w:rFonts w:ascii="Arial" w:hAnsi="Arial" w:cs="Arial"/>
                <w:color w:val="000000"/>
                <w:sz w:val="16"/>
                <w:szCs w:val="16"/>
              </w:rPr>
              <w:t xml:space="preserve"> %</w:t>
            </w:r>
            <w:r>
              <w:rPr>
                <w:rFonts w:ascii="Arial" w:hAnsi="Arial" w:cs="Arial"/>
                <w:color w:val="000000"/>
                <w:sz w:val="16"/>
                <w:szCs w:val="16"/>
              </w:rPr>
              <w:t xml:space="preserve"> regular y el 26,67</w:t>
            </w:r>
            <w:r w:rsidR="00DA7C7D">
              <w:rPr>
                <w:rFonts w:ascii="Arial" w:hAnsi="Arial" w:cs="Arial"/>
                <w:color w:val="000000"/>
                <w:sz w:val="16"/>
                <w:szCs w:val="16"/>
              </w:rPr>
              <w:t xml:space="preserve"> %</w:t>
            </w:r>
            <w:r>
              <w:rPr>
                <w:rFonts w:ascii="Arial" w:hAnsi="Arial" w:cs="Arial"/>
                <w:color w:val="000000"/>
                <w:sz w:val="16"/>
                <w:szCs w:val="16"/>
              </w:rPr>
              <w:t xml:space="preserve"> en mal estado.</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El 80</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197417">
              <w:rPr>
                <w:rFonts w:ascii="Arial" w:hAnsi="Arial" w:cs="Arial"/>
                <w:color w:val="000000"/>
                <w:sz w:val="16"/>
                <w:szCs w:val="16"/>
              </w:rPr>
              <w:t>i</w:t>
            </w:r>
            <w:r>
              <w:rPr>
                <w:rFonts w:ascii="Arial" w:hAnsi="Arial" w:cs="Arial"/>
                <w:color w:val="000000"/>
                <w:sz w:val="16"/>
                <w:szCs w:val="16"/>
              </w:rPr>
              <w:t>nstituciones tienen licuadora en el área de preparación de alimentos, mientas que el 20</w:t>
            </w:r>
            <w:r w:rsidR="00DA7C7D">
              <w:rPr>
                <w:rFonts w:ascii="Arial" w:hAnsi="Arial" w:cs="Arial"/>
                <w:color w:val="000000"/>
                <w:sz w:val="16"/>
                <w:szCs w:val="16"/>
              </w:rPr>
              <w:t xml:space="preserve"> %</w:t>
            </w:r>
            <w:r>
              <w:rPr>
                <w:rFonts w:ascii="Arial" w:hAnsi="Arial" w:cs="Arial"/>
                <w:color w:val="000000"/>
                <w:sz w:val="16"/>
                <w:szCs w:val="16"/>
              </w:rPr>
              <w:t xml:space="preserve"> restante no la tiene para el funcionamiento. De las </w:t>
            </w:r>
            <w:r w:rsidR="00197417">
              <w:rPr>
                <w:rFonts w:ascii="Arial" w:hAnsi="Arial" w:cs="Arial"/>
                <w:color w:val="000000"/>
                <w:sz w:val="16"/>
                <w:szCs w:val="16"/>
              </w:rPr>
              <w:t>i</w:t>
            </w:r>
            <w:r>
              <w:rPr>
                <w:rFonts w:ascii="Arial" w:hAnsi="Arial" w:cs="Arial"/>
                <w:color w:val="000000"/>
                <w:sz w:val="16"/>
                <w:szCs w:val="16"/>
              </w:rPr>
              <w:t xml:space="preserve">nstituciones que tienen licuadora en el área de preparación de </w:t>
            </w:r>
            <w:r w:rsidR="00E25EA5">
              <w:rPr>
                <w:rFonts w:ascii="Arial" w:hAnsi="Arial" w:cs="Arial"/>
                <w:color w:val="000000"/>
                <w:sz w:val="16"/>
                <w:szCs w:val="16"/>
              </w:rPr>
              <w:t>alimentos</w:t>
            </w:r>
            <w:r>
              <w:rPr>
                <w:rFonts w:ascii="Arial" w:hAnsi="Arial" w:cs="Arial"/>
                <w:color w:val="000000"/>
                <w:sz w:val="16"/>
                <w:szCs w:val="16"/>
              </w:rPr>
              <w:t>, el 50</w:t>
            </w:r>
            <w:r w:rsidR="00DA7C7D">
              <w:rPr>
                <w:rFonts w:ascii="Arial" w:hAnsi="Arial" w:cs="Arial"/>
                <w:color w:val="000000"/>
                <w:sz w:val="16"/>
                <w:szCs w:val="16"/>
              </w:rPr>
              <w:t xml:space="preserve"> %</w:t>
            </w:r>
            <w:r>
              <w:rPr>
                <w:rFonts w:ascii="Arial" w:hAnsi="Arial" w:cs="Arial"/>
                <w:color w:val="000000"/>
                <w:sz w:val="16"/>
                <w:szCs w:val="16"/>
              </w:rPr>
              <w:t xml:space="preserve"> de las licuadoras existentes </w:t>
            </w:r>
            <w:r w:rsidR="00E25EA5">
              <w:rPr>
                <w:rFonts w:ascii="Arial" w:hAnsi="Arial" w:cs="Arial"/>
                <w:color w:val="000000"/>
                <w:sz w:val="16"/>
                <w:szCs w:val="16"/>
              </w:rPr>
              <w:t>están</w:t>
            </w:r>
            <w:r>
              <w:rPr>
                <w:rFonts w:ascii="Arial" w:hAnsi="Arial" w:cs="Arial"/>
                <w:color w:val="000000"/>
                <w:sz w:val="16"/>
                <w:szCs w:val="16"/>
              </w:rPr>
              <w:t xml:space="preserve"> en buen estado el 33,33</w:t>
            </w:r>
            <w:r w:rsidR="00DA7C7D">
              <w:rPr>
                <w:rFonts w:ascii="Arial" w:hAnsi="Arial" w:cs="Arial"/>
                <w:color w:val="000000"/>
                <w:sz w:val="16"/>
                <w:szCs w:val="16"/>
              </w:rPr>
              <w:t xml:space="preserve"> %</w:t>
            </w:r>
            <w:r>
              <w:rPr>
                <w:rFonts w:ascii="Arial" w:hAnsi="Arial" w:cs="Arial"/>
                <w:color w:val="000000"/>
                <w:sz w:val="16"/>
                <w:szCs w:val="16"/>
              </w:rPr>
              <w:t xml:space="preserve"> en regular estado y 16,67</w:t>
            </w:r>
            <w:r w:rsidR="00DA7C7D">
              <w:rPr>
                <w:rFonts w:ascii="Arial" w:hAnsi="Arial" w:cs="Arial"/>
                <w:color w:val="000000"/>
                <w:sz w:val="16"/>
                <w:szCs w:val="16"/>
              </w:rPr>
              <w:t xml:space="preserve"> %</w:t>
            </w:r>
            <w:r>
              <w:rPr>
                <w:rFonts w:ascii="Arial" w:hAnsi="Arial" w:cs="Arial"/>
                <w:color w:val="000000"/>
                <w:sz w:val="16"/>
                <w:szCs w:val="16"/>
              </w:rPr>
              <w:t xml:space="preserve"> en mal estado.</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En forma general, el 80</w:t>
            </w:r>
            <w:r w:rsidR="00DA7C7D">
              <w:rPr>
                <w:rFonts w:ascii="Arial" w:hAnsi="Arial" w:cs="Arial"/>
                <w:color w:val="000000"/>
                <w:sz w:val="16"/>
                <w:szCs w:val="16"/>
              </w:rPr>
              <w:t xml:space="preserve"> %</w:t>
            </w:r>
            <w:r>
              <w:rPr>
                <w:rFonts w:ascii="Arial" w:hAnsi="Arial" w:cs="Arial"/>
                <w:color w:val="000000"/>
                <w:sz w:val="16"/>
                <w:szCs w:val="16"/>
              </w:rPr>
              <w:t xml:space="preserve"> de las Instituciones está debidamente dotada con los utensilios requeridos en el área de preparación de alimentos, mientras que el 20</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197417">
              <w:rPr>
                <w:rFonts w:ascii="Arial" w:hAnsi="Arial" w:cs="Arial"/>
                <w:color w:val="000000"/>
                <w:sz w:val="16"/>
                <w:szCs w:val="16"/>
              </w:rPr>
              <w:t>i</w:t>
            </w:r>
            <w:r>
              <w:rPr>
                <w:rFonts w:ascii="Arial" w:hAnsi="Arial" w:cs="Arial"/>
                <w:color w:val="000000"/>
                <w:sz w:val="16"/>
                <w:szCs w:val="16"/>
              </w:rPr>
              <w:t>nstituciones no está los suficientemente dotada.</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En el</w:t>
            </w:r>
            <w:r w:rsidR="00DA7C7D">
              <w:rPr>
                <w:rFonts w:ascii="Arial" w:hAnsi="Arial" w:cs="Arial"/>
                <w:color w:val="000000"/>
                <w:sz w:val="16"/>
                <w:szCs w:val="16"/>
              </w:rPr>
              <w:t xml:space="preserve"> </w:t>
            </w:r>
            <w:r>
              <w:rPr>
                <w:rFonts w:ascii="Arial" w:hAnsi="Arial" w:cs="Arial"/>
                <w:color w:val="000000"/>
                <w:sz w:val="16"/>
                <w:szCs w:val="16"/>
              </w:rPr>
              <w:t>73,33</w:t>
            </w:r>
            <w:r w:rsidR="00DA7C7D">
              <w:rPr>
                <w:rFonts w:ascii="Arial" w:hAnsi="Arial" w:cs="Arial"/>
                <w:color w:val="000000"/>
                <w:sz w:val="16"/>
                <w:szCs w:val="16"/>
              </w:rPr>
              <w:t xml:space="preserve"> %</w:t>
            </w:r>
            <w:r>
              <w:rPr>
                <w:rFonts w:ascii="Arial" w:hAnsi="Arial" w:cs="Arial"/>
                <w:color w:val="000000"/>
                <w:sz w:val="16"/>
                <w:szCs w:val="16"/>
              </w:rPr>
              <w:t xml:space="preserve"> </w:t>
            </w:r>
            <w:r w:rsidR="00197417">
              <w:rPr>
                <w:rFonts w:ascii="Arial" w:hAnsi="Arial" w:cs="Arial"/>
                <w:color w:val="000000"/>
                <w:sz w:val="16"/>
                <w:szCs w:val="16"/>
              </w:rPr>
              <w:t>está</w:t>
            </w:r>
            <w:r>
              <w:rPr>
                <w:rFonts w:ascii="Arial" w:hAnsi="Arial" w:cs="Arial"/>
                <w:color w:val="000000"/>
                <w:sz w:val="16"/>
                <w:szCs w:val="16"/>
              </w:rPr>
              <w:t xml:space="preserve"> en buen estado y el 26,67</w:t>
            </w:r>
            <w:r w:rsidR="00DA7C7D">
              <w:rPr>
                <w:rFonts w:ascii="Arial" w:hAnsi="Arial" w:cs="Arial"/>
                <w:color w:val="000000"/>
                <w:sz w:val="16"/>
                <w:szCs w:val="16"/>
              </w:rPr>
              <w:t xml:space="preserve"> %</w:t>
            </w:r>
            <w:r>
              <w:rPr>
                <w:rFonts w:ascii="Arial" w:hAnsi="Arial" w:cs="Arial"/>
                <w:color w:val="000000"/>
                <w:sz w:val="16"/>
                <w:szCs w:val="16"/>
              </w:rPr>
              <w:t xml:space="preserve"> en regular estado.</w:t>
            </w:r>
          </w:p>
          <w:p w:rsidR="000E353F" w:rsidRPr="00F35D8D" w:rsidRDefault="000E353F">
            <w:pPr>
              <w:contextualSpacing/>
              <w:rPr>
                <w:rFonts w:ascii="Arial" w:hAnsi="Arial" w:cs="Arial"/>
                <w:color w:val="000000"/>
                <w:sz w:val="16"/>
                <w:szCs w:val="16"/>
              </w:rPr>
            </w:pPr>
            <w:r>
              <w:rPr>
                <w:rFonts w:ascii="Arial" w:hAnsi="Arial" w:cs="Arial"/>
                <w:color w:val="000000"/>
                <w:sz w:val="16"/>
                <w:szCs w:val="16"/>
              </w:rPr>
              <w:t>El 100</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197417">
              <w:rPr>
                <w:rFonts w:ascii="Arial" w:hAnsi="Arial" w:cs="Arial"/>
                <w:color w:val="000000"/>
                <w:sz w:val="16"/>
                <w:szCs w:val="16"/>
              </w:rPr>
              <w:t>i</w:t>
            </w:r>
            <w:r>
              <w:rPr>
                <w:rFonts w:ascii="Arial" w:hAnsi="Arial" w:cs="Arial"/>
                <w:color w:val="000000"/>
                <w:sz w:val="16"/>
                <w:szCs w:val="16"/>
              </w:rPr>
              <w:t xml:space="preserve">nstituciones poseen tanto mesas como sillas en las áreas de consumo. De las </w:t>
            </w:r>
            <w:r w:rsidR="00197417">
              <w:rPr>
                <w:rFonts w:ascii="Arial" w:hAnsi="Arial" w:cs="Arial"/>
                <w:color w:val="000000"/>
                <w:sz w:val="16"/>
                <w:szCs w:val="16"/>
              </w:rPr>
              <w:t>i</w:t>
            </w:r>
            <w:r>
              <w:rPr>
                <w:rFonts w:ascii="Arial" w:hAnsi="Arial" w:cs="Arial"/>
                <w:color w:val="000000"/>
                <w:sz w:val="16"/>
                <w:szCs w:val="16"/>
              </w:rPr>
              <w:t>nstituciones que poseen mesas, en el 93,33</w:t>
            </w:r>
            <w:r w:rsidR="00DA7C7D">
              <w:rPr>
                <w:rFonts w:ascii="Arial" w:hAnsi="Arial" w:cs="Arial"/>
                <w:color w:val="000000"/>
                <w:sz w:val="16"/>
                <w:szCs w:val="16"/>
              </w:rPr>
              <w:t xml:space="preserve"> %</w:t>
            </w:r>
            <w:r>
              <w:rPr>
                <w:rFonts w:ascii="Arial" w:hAnsi="Arial" w:cs="Arial"/>
                <w:color w:val="000000"/>
                <w:sz w:val="16"/>
                <w:szCs w:val="16"/>
              </w:rPr>
              <w:t xml:space="preserve"> </w:t>
            </w:r>
            <w:r w:rsidR="00197417">
              <w:rPr>
                <w:rFonts w:ascii="Arial" w:hAnsi="Arial" w:cs="Arial"/>
                <w:color w:val="000000"/>
                <w:sz w:val="16"/>
                <w:szCs w:val="16"/>
              </w:rPr>
              <w:t>está</w:t>
            </w:r>
            <w:r>
              <w:rPr>
                <w:rFonts w:ascii="Arial" w:hAnsi="Arial" w:cs="Arial"/>
                <w:color w:val="000000"/>
                <w:sz w:val="16"/>
                <w:szCs w:val="16"/>
              </w:rPr>
              <w:t xml:space="preserve"> en buen estado y el 6,67</w:t>
            </w:r>
            <w:r w:rsidR="00DA7C7D">
              <w:rPr>
                <w:rFonts w:ascii="Arial" w:hAnsi="Arial" w:cs="Arial"/>
                <w:color w:val="000000"/>
                <w:sz w:val="16"/>
                <w:szCs w:val="16"/>
              </w:rPr>
              <w:t xml:space="preserve"> %</w:t>
            </w:r>
            <w:r>
              <w:rPr>
                <w:rFonts w:ascii="Arial" w:hAnsi="Arial" w:cs="Arial"/>
                <w:color w:val="000000"/>
                <w:sz w:val="16"/>
                <w:szCs w:val="16"/>
              </w:rPr>
              <w:t xml:space="preserve"> en regular estado.</w:t>
            </w:r>
          </w:p>
        </w:tc>
      </w:tr>
      <w:tr w:rsidR="000E353F" w:rsidRPr="00F35D8D" w:rsidTr="00807C3A">
        <w:trPr>
          <w:trHeight w:val="20"/>
          <w:jc w:val="center"/>
        </w:trPr>
        <w:tc>
          <w:tcPr>
            <w:tcW w:w="877" w:type="pct"/>
            <w:tcBorders>
              <w:top w:val="nil"/>
              <w:left w:val="single" w:sz="4" w:space="0" w:color="auto"/>
              <w:bottom w:val="single" w:sz="4" w:space="0" w:color="auto"/>
              <w:right w:val="single" w:sz="4" w:space="0" w:color="auto"/>
            </w:tcBorders>
            <w:shd w:val="clear" w:color="000000" w:fill="F2F2F2"/>
            <w:vAlign w:val="center"/>
            <w:hideMark/>
          </w:tcPr>
          <w:p w:rsidR="000E353F" w:rsidRPr="00F35D8D" w:rsidRDefault="000E353F">
            <w:pPr>
              <w:contextualSpacing/>
              <w:rPr>
                <w:rFonts w:ascii="Arial" w:eastAsia="Times New Roman" w:hAnsi="Arial" w:cs="Arial"/>
                <w:color w:val="000000"/>
                <w:sz w:val="16"/>
                <w:szCs w:val="16"/>
                <w:lang w:eastAsia="es-CO"/>
              </w:rPr>
            </w:pPr>
            <w:r w:rsidRPr="00F35D8D">
              <w:rPr>
                <w:rFonts w:ascii="Arial" w:eastAsia="Times New Roman" w:hAnsi="Arial" w:cs="Arial"/>
                <w:color w:val="000000"/>
                <w:sz w:val="16"/>
                <w:szCs w:val="16"/>
                <w:lang w:eastAsia="es-CO"/>
              </w:rPr>
              <w:lastRenderedPageBreak/>
              <w:t>Servicios sanitarios</w:t>
            </w:r>
          </w:p>
        </w:tc>
        <w:tc>
          <w:tcPr>
            <w:tcW w:w="4123" w:type="pct"/>
            <w:gridSpan w:val="13"/>
            <w:tcBorders>
              <w:top w:val="single" w:sz="4" w:space="0" w:color="auto"/>
              <w:left w:val="nil"/>
              <w:bottom w:val="single" w:sz="4" w:space="0" w:color="auto"/>
              <w:right w:val="single" w:sz="4" w:space="0" w:color="auto"/>
            </w:tcBorders>
            <w:shd w:val="clear" w:color="000000" w:fill="FFFFFF"/>
            <w:vAlign w:val="center"/>
            <w:hideMark/>
          </w:tcPr>
          <w:p w:rsidR="00197417" w:rsidRDefault="000E353F" w:rsidP="00FB3679">
            <w:pPr>
              <w:contextualSpacing/>
              <w:rPr>
                <w:rFonts w:ascii="Arial" w:hAnsi="Arial" w:cs="Arial"/>
                <w:color w:val="000000"/>
                <w:sz w:val="16"/>
                <w:szCs w:val="16"/>
              </w:rPr>
            </w:pPr>
            <w:r>
              <w:rPr>
                <w:rFonts w:ascii="Arial" w:hAnsi="Arial" w:cs="Arial"/>
                <w:sz w:val="16"/>
                <w:szCs w:val="16"/>
              </w:rPr>
              <w:t xml:space="preserve">Para la prestación de </w:t>
            </w:r>
            <w:r w:rsidR="00197417">
              <w:rPr>
                <w:rFonts w:ascii="Arial" w:hAnsi="Arial" w:cs="Arial"/>
                <w:sz w:val="16"/>
                <w:szCs w:val="16"/>
              </w:rPr>
              <w:t>S</w:t>
            </w:r>
            <w:r>
              <w:rPr>
                <w:rFonts w:ascii="Arial" w:hAnsi="Arial" w:cs="Arial"/>
                <w:sz w:val="16"/>
                <w:szCs w:val="16"/>
              </w:rPr>
              <w:t xml:space="preserve">ervicio del Programa de Alimentación Escolar en el </w:t>
            </w:r>
            <w:r w:rsidR="00DA7C7D">
              <w:rPr>
                <w:rFonts w:ascii="Arial" w:hAnsi="Arial" w:cs="Arial"/>
                <w:sz w:val="16"/>
                <w:szCs w:val="16"/>
              </w:rPr>
              <w:t>Municipio</w:t>
            </w:r>
            <w:r>
              <w:rPr>
                <w:rFonts w:ascii="Arial" w:hAnsi="Arial" w:cs="Arial"/>
                <w:sz w:val="16"/>
                <w:szCs w:val="16"/>
              </w:rPr>
              <w:t xml:space="preserve"> de Hatonuevo, de las sedes </w:t>
            </w:r>
            <w:r w:rsidR="00197417">
              <w:rPr>
                <w:rFonts w:ascii="Arial" w:hAnsi="Arial" w:cs="Arial"/>
                <w:sz w:val="16"/>
                <w:szCs w:val="16"/>
              </w:rPr>
              <w:t>e</w:t>
            </w:r>
            <w:r>
              <w:rPr>
                <w:rFonts w:ascii="Arial" w:hAnsi="Arial" w:cs="Arial"/>
                <w:sz w:val="16"/>
                <w:szCs w:val="16"/>
              </w:rPr>
              <w:t xml:space="preserve">ducativas que existen en el </w:t>
            </w:r>
            <w:r w:rsidR="00DA7C7D">
              <w:rPr>
                <w:rFonts w:ascii="Arial" w:hAnsi="Arial" w:cs="Arial"/>
                <w:sz w:val="16"/>
                <w:szCs w:val="16"/>
              </w:rPr>
              <w:t>Municipio</w:t>
            </w:r>
            <w:r>
              <w:rPr>
                <w:rFonts w:ascii="Arial" w:hAnsi="Arial" w:cs="Arial"/>
                <w:sz w:val="16"/>
                <w:szCs w:val="16"/>
              </w:rPr>
              <w:t>, el 93.3</w:t>
            </w:r>
            <w:r w:rsidR="00DA7C7D">
              <w:rPr>
                <w:rFonts w:ascii="Arial" w:hAnsi="Arial" w:cs="Arial"/>
                <w:sz w:val="16"/>
                <w:szCs w:val="16"/>
              </w:rPr>
              <w:t xml:space="preserve"> %</w:t>
            </w:r>
            <w:r>
              <w:rPr>
                <w:rFonts w:ascii="Arial" w:hAnsi="Arial" w:cs="Arial"/>
                <w:sz w:val="16"/>
                <w:szCs w:val="16"/>
              </w:rPr>
              <w:t xml:space="preserve"> tienen </w:t>
            </w:r>
            <w:r w:rsidR="00197417">
              <w:rPr>
                <w:rFonts w:ascii="Arial" w:hAnsi="Arial" w:cs="Arial"/>
                <w:sz w:val="16"/>
                <w:szCs w:val="16"/>
              </w:rPr>
              <w:t>e</w:t>
            </w:r>
            <w:r w:rsidR="00807C3A">
              <w:rPr>
                <w:rFonts w:ascii="Arial" w:hAnsi="Arial" w:cs="Arial"/>
                <w:sz w:val="16"/>
                <w:szCs w:val="16"/>
              </w:rPr>
              <w:t>nergía</w:t>
            </w:r>
            <w:r>
              <w:rPr>
                <w:rFonts w:ascii="Arial" w:hAnsi="Arial" w:cs="Arial"/>
                <w:sz w:val="16"/>
                <w:szCs w:val="16"/>
              </w:rPr>
              <w:t xml:space="preserve"> </w:t>
            </w:r>
            <w:r w:rsidR="00197417">
              <w:rPr>
                <w:rFonts w:ascii="Arial" w:hAnsi="Arial" w:cs="Arial"/>
                <w:sz w:val="16"/>
                <w:szCs w:val="16"/>
              </w:rPr>
              <w:t>e</w:t>
            </w:r>
            <w:r>
              <w:rPr>
                <w:rFonts w:ascii="Arial" w:hAnsi="Arial" w:cs="Arial"/>
                <w:sz w:val="16"/>
                <w:szCs w:val="16"/>
              </w:rPr>
              <w:t>léctrica, mientras que el 6,67</w:t>
            </w:r>
            <w:r w:rsidR="00DA7C7D">
              <w:rPr>
                <w:rFonts w:ascii="Arial" w:hAnsi="Arial" w:cs="Arial"/>
                <w:sz w:val="16"/>
                <w:szCs w:val="16"/>
              </w:rPr>
              <w:t xml:space="preserve"> %</w:t>
            </w:r>
            <w:r>
              <w:rPr>
                <w:rFonts w:ascii="Arial" w:hAnsi="Arial" w:cs="Arial"/>
                <w:sz w:val="16"/>
                <w:szCs w:val="16"/>
              </w:rPr>
              <w:t xml:space="preserve"> utiliza panel solar.</w:t>
            </w:r>
            <w:r w:rsidR="00DA7C7D">
              <w:rPr>
                <w:rFonts w:ascii="Arial" w:hAnsi="Arial" w:cs="Arial"/>
                <w:sz w:val="16"/>
                <w:szCs w:val="16"/>
              </w:rPr>
              <w:t xml:space="preserve"> </w:t>
            </w:r>
            <w:r>
              <w:rPr>
                <w:rFonts w:ascii="Arial" w:hAnsi="Arial" w:cs="Arial"/>
                <w:color w:val="000000"/>
                <w:sz w:val="16"/>
                <w:szCs w:val="16"/>
              </w:rPr>
              <w:t>De dichas sedes: el 26,67</w:t>
            </w:r>
            <w:r w:rsidR="00DA7C7D">
              <w:rPr>
                <w:rFonts w:ascii="Arial" w:hAnsi="Arial" w:cs="Arial"/>
                <w:color w:val="000000"/>
                <w:sz w:val="16"/>
                <w:szCs w:val="16"/>
              </w:rPr>
              <w:t xml:space="preserve"> %</w:t>
            </w:r>
            <w:r>
              <w:rPr>
                <w:rFonts w:ascii="Arial" w:hAnsi="Arial" w:cs="Arial"/>
                <w:color w:val="000000"/>
                <w:sz w:val="16"/>
                <w:szCs w:val="16"/>
              </w:rPr>
              <w:t xml:space="preserve"> utilizan gas natural, el 66,67</w:t>
            </w:r>
            <w:r w:rsidR="00DA7C7D">
              <w:rPr>
                <w:rFonts w:ascii="Arial" w:hAnsi="Arial" w:cs="Arial"/>
                <w:color w:val="000000"/>
                <w:sz w:val="16"/>
                <w:szCs w:val="16"/>
              </w:rPr>
              <w:t xml:space="preserve"> %</w:t>
            </w:r>
            <w:r>
              <w:rPr>
                <w:rFonts w:ascii="Arial" w:hAnsi="Arial" w:cs="Arial"/>
                <w:color w:val="000000"/>
                <w:sz w:val="16"/>
                <w:szCs w:val="16"/>
              </w:rPr>
              <w:t xml:space="preserve"> utilizan gas prop</w:t>
            </w:r>
            <w:r w:rsidR="00807C3A">
              <w:rPr>
                <w:rFonts w:ascii="Arial" w:hAnsi="Arial" w:cs="Arial"/>
                <w:color w:val="000000"/>
                <w:sz w:val="16"/>
                <w:szCs w:val="16"/>
              </w:rPr>
              <w:t>ano</w:t>
            </w:r>
            <w:r>
              <w:rPr>
                <w:rFonts w:ascii="Arial" w:hAnsi="Arial" w:cs="Arial"/>
                <w:color w:val="000000"/>
                <w:sz w:val="16"/>
                <w:szCs w:val="16"/>
              </w:rPr>
              <w:t xml:space="preserve"> 6,67</w:t>
            </w:r>
            <w:r w:rsidR="00DA7C7D">
              <w:rPr>
                <w:rFonts w:ascii="Arial" w:hAnsi="Arial" w:cs="Arial"/>
                <w:color w:val="000000"/>
                <w:sz w:val="16"/>
                <w:szCs w:val="16"/>
              </w:rPr>
              <w:t xml:space="preserve"> %</w:t>
            </w:r>
            <w:r>
              <w:rPr>
                <w:rFonts w:ascii="Arial" w:hAnsi="Arial" w:cs="Arial"/>
                <w:color w:val="000000"/>
                <w:sz w:val="16"/>
                <w:szCs w:val="16"/>
              </w:rPr>
              <w:t xml:space="preserve"> utilizan leña o carbón. Con relación a la cobertura atendida en instituciones con energía eléctrica: el 99.74</w:t>
            </w:r>
            <w:r w:rsidR="00DA7C7D">
              <w:rPr>
                <w:rFonts w:ascii="Arial" w:hAnsi="Arial" w:cs="Arial"/>
                <w:color w:val="000000"/>
                <w:sz w:val="16"/>
                <w:szCs w:val="16"/>
              </w:rPr>
              <w:t xml:space="preserve"> %</w:t>
            </w:r>
            <w:r>
              <w:rPr>
                <w:rFonts w:ascii="Arial" w:hAnsi="Arial" w:cs="Arial"/>
                <w:color w:val="000000"/>
                <w:sz w:val="16"/>
                <w:szCs w:val="16"/>
              </w:rPr>
              <w:t xml:space="preserve"> est</w:t>
            </w:r>
            <w:r w:rsidR="00807C3A">
              <w:rPr>
                <w:rFonts w:ascii="Arial" w:hAnsi="Arial" w:cs="Arial"/>
                <w:color w:val="000000"/>
                <w:sz w:val="16"/>
                <w:szCs w:val="16"/>
              </w:rPr>
              <w:t>á</w:t>
            </w:r>
            <w:r>
              <w:rPr>
                <w:rFonts w:ascii="Arial" w:hAnsi="Arial" w:cs="Arial"/>
                <w:color w:val="000000"/>
                <w:sz w:val="16"/>
                <w:szCs w:val="16"/>
              </w:rPr>
              <w:t xml:space="preserve">n en </w:t>
            </w:r>
            <w:r w:rsidR="00197417">
              <w:rPr>
                <w:rFonts w:ascii="Arial" w:hAnsi="Arial" w:cs="Arial"/>
                <w:color w:val="000000"/>
                <w:sz w:val="16"/>
                <w:szCs w:val="16"/>
              </w:rPr>
              <w:t>i</w:t>
            </w:r>
            <w:r>
              <w:rPr>
                <w:rFonts w:ascii="Arial" w:hAnsi="Arial" w:cs="Arial"/>
                <w:color w:val="000000"/>
                <w:sz w:val="16"/>
                <w:szCs w:val="16"/>
              </w:rPr>
              <w:t xml:space="preserve">nstituciones que tienen </w:t>
            </w:r>
            <w:r w:rsidR="00197417">
              <w:rPr>
                <w:rFonts w:ascii="Arial" w:hAnsi="Arial" w:cs="Arial"/>
                <w:color w:val="000000"/>
                <w:sz w:val="16"/>
                <w:szCs w:val="16"/>
              </w:rPr>
              <w:t>e</w:t>
            </w:r>
            <w:r>
              <w:rPr>
                <w:rFonts w:ascii="Arial" w:hAnsi="Arial" w:cs="Arial"/>
                <w:color w:val="000000"/>
                <w:sz w:val="16"/>
                <w:szCs w:val="16"/>
              </w:rPr>
              <w:t xml:space="preserve">nergía </w:t>
            </w:r>
            <w:r w:rsidR="00197417">
              <w:rPr>
                <w:rFonts w:ascii="Arial" w:hAnsi="Arial" w:cs="Arial"/>
                <w:color w:val="000000"/>
                <w:sz w:val="16"/>
                <w:szCs w:val="16"/>
              </w:rPr>
              <w:t>e</w:t>
            </w:r>
            <w:r>
              <w:rPr>
                <w:rFonts w:ascii="Arial" w:hAnsi="Arial" w:cs="Arial"/>
                <w:color w:val="000000"/>
                <w:sz w:val="16"/>
                <w:szCs w:val="16"/>
              </w:rPr>
              <w:t>léctrica, mientras que el 0,26</w:t>
            </w:r>
            <w:r w:rsidR="00DA7C7D">
              <w:rPr>
                <w:rFonts w:ascii="Arial" w:hAnsi="Arial" w:cs="Arial"/>
                <w:color w:val="000000"/>
                <w:sz w:val="16"/>
                <w:szCs w:val="16"/>
              </w:rPr>
              <w:t xml:space="preserve"> %</w:t>
            </w:r>
            <w:r>
              <w:rPr>
                <w:rFonts w:ascii="Arial" w:hAnsi="Arial" w:cs="Arial"/>
                <w:color w:val="000000"/>
                <w:sz w:val="16"/>
                <w:szCs w:val="16"/>
              </w:rPr>
              <w:t xml:space="preserve"> utilizan panes solares.</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 xml:space="preserve">En las sedes educativas en el </w:t>
            </w:r>
            <w:r w:rsidR="00DA7C7D">
              <w:rPr>
                <w:rFonts w:ascii="Arial" w:hAnsi="Arial" w:cs="Arial"/>
                <w:color w:val="000000"/>
                <w:sz w:val="16"/>
                <w:szCs w:val="16"/>
              </w:rPr>
              <w:t>Municipio</w:t>
            </w:r>
            <w:r>
              <w:rPr>
                <w:rFonts w:ascii="Arial" w:hAnsi="Arial" w:cs="Arial"/>
                <w:color w:val="000000"/>
                <w:sz w:val="16"/>
                <w:szCs w:val="16"/>
              </w:rPr>
              <w:t xml:space="preserve"> de Hatonuevo; se puede decir que el tipo de combustible utilizado en la </w:t>
            </w:r>
            <w:r w:rsidR="00807C3A">
              <w:rPr>
                <w:rFonts w:ascii="Arial" w:hAnsi="Arial" w:cs="Arial"/>
                <w:color w:val="000000"/>
                <w:sz w:val="16"/>
                <w:szCs w:val="16"/>
              </w:rPr>
              <w:t>preparación</w:t>
            </w:r>
            <w:r>
              <w:rPr>
                <w:rFonts w:ascii="Arial" w:hAnsi="Arial" w:cs="Arial"/>
                <w:color w:val="000000"/>
                <w:sz w:val="16"/>
                <w:szCs w:val="16"/>
              </w:rPr>
              <w:t xml:space="preserve"> de los alimentos: el 60,82</w:t>
            </w:r>
            <w:r w:rsidR="00DA7C7D">
              <w:rPr>
                <w:rFonts w:ascii="Arial" w:hAnsi="Arial" w:cs="Arial"/>
                <w:color w:val="000000"/>
                <w:sz w:val="16"/>
                <w:szCs w:val="16"/>
              </w:rPr>
              <w:t xml:space="preserve"> % </w:t>
            </w:r>
            <w:r>
              <w:rPr>
                <w:rFonts w:ascii="Arial" w:hAnsi="Arial" w:cs="Arial"/>
                <w:color w:val="000000"/>
                <w:sz w:val="16"/>
                <w:szCs w:val="16"/>
              </w:rPr>
              <w:t xml:space="preserve">es </w:t>
            </w:r>
            <w:r w:rsidR="00197417">
              <w:rPr>
                <w:rFonts w:ascii="Arial" w:hAnsi="Arial" w:cs="Arial"/>
                <w:color w:val="000000"/>
                <w:sz w:val="16"/>
                <w:szCs w:val="16"/>
              </w:rPr>
              <w:t>g</w:t>
            </w:r>
            <w:r>
              <w:rPr>
                <w:rFonts w:ascii="Arial" w:hAnsi="Arial" w:cs="Arial"/>
                <w:color w:val="000000"/>
                <w:sz w:val="16"/>
                <w:szCs w:val="16"/>
              </w:rPr>
              <w:t xml:space="preserve">as </w:t>
            </w:r>
            <w:r w:rsidR="00197417">
              <w:rPr>
                <w:rFonts w:ascii="Arial" w:hAnsi="Arial" w:cs="Arial"/>
                <w:color w:val="000000"/>
                <w:sz w:val="16"/>
                <w:szCs w:val="16"/>
              </w:rPr>
              <w:t>n</w:t>
            </w:r>
            <w:r w:rsidR="00807C3A">
              <w:rPr>
                <w:rFonts w:ascii="Arial" w:hAnsi="Arial" w:cs="Arial"/>
                <w:color w:val="000000"/>
                <w:sz w:val="16"/>
                <w:szCs w:val="16"/>
              </w:rPr>
              <w:t>atural</w:t>
            </w:r>
            <w:r>
              <w:rPr>
                <w:rFonts w:ascii="Arial" w:hAnsi="Arial" w:cs="Arial"/>
                <w:color w:val="000000"/>
                <w:sz w:val="16"/>
                <w:szCs w:val="16"/>
              </w:rPr>
              <w:t>, un 38,92</w:t>
            </w:r>
            <w:r w:rsidR="00DA7C7D">
              <w:rPr>
                <w:rFonts w:ascii="Arial" w:hAnsi="Arial" w:cs="Arial"/>
                <w:color w:val="000000"/>
                <w:sz w:val="16"/>
                <w:szCs w:val="16"/>
              </w:rPr>
              <w:t xml:space="preserve"> %</w:t>
            </w:r>
            <w:r>
              <w:rPr>
                <w:rFonts w:ascii="Arial" w:hAnsi="Arial" w:cs="Arial"/>
                <w:color w:val="000000"/>
                <w:sz w:val="16"/>
                <w:szCs w:val="16"/>
              </w:rPr>
              <w:t xml:space="preserve"> </w:t>
            </w:r>
            <w:r w:rsidR="00197417">
              <w:rPr>
                <w:rFonts w:ascii="Arial" w:hAnsi="Arial" w:cs="Arial"/>
                <w:color w:val="000000"/>
                <w:sz w:val="16"/>
                <w:szCs w:val="16"/>
              </w:rPr>
              <w:t>g</w:t>
            </w:r>
            <w:r>
              <w:rPr>
                <w:rFonts w:ascii="Arial" w:hAnsi="Arial" w:cs="Arial"/>
                <w:color w:val="000000"/>
                <w:sz w:val="16"/>
                <w:szCs w:val="16"/>
              </w:rPr>
              <w:t xml:space="preserve">as </w:t>
            </w:r>
            <w:r w:rsidR="00197417">
              <w:rPr>
                <w:rFonts w:ascii="Arial" w:hAnsi="Arial" w:cs="Arial"/>
                <w:color w:val="000000"/>
                <w:sz w:val="16"/>
                <w:szCs w:val="16"/>
              </w:rPr>
              <w:t>p</w:t>
            </w:r>
            <w:r>
              <w:rPr>
                <w:rFonts w:ascii="Arial" w:hAnsi="Arial" w:cs="Arial"/>
                <w:color w:val="000000"/>
                <w:sz w:val="16"/>
                <w:szCs w:val="16"/>
              </w:rPr>
              <w:t>ropano y el 0,26</w:t>
            </w:r>
            <w:r w:rsidR="00DA7C7D">
              <w:rPr>
                <w:rFonts w:ascii="Arial" w:hAnsi="Arial" w:cs="Arial"/>
                <w:color w:val="000000"/>
                <w:sz w:val="16"/>
                <w:szCs w:val="16"/>
              </w:rPr>
              <w:t xml:space="preserve"> %</w:t>
            </w:r>
            <w:r>
              <w:rPr>
                <w:rFonts w:ascii="Arial" w:hAnsi="Arial" w:cs="Arial"/>
                <w:color w:val="000000"/>
                <w:sz w:val="16"/>
                <w:szCs w:val="16"/>
              </w:rPr>
              <w:t xml:space="preserve"> leña o </w:t>
            </w:r>
            <w:r w:rsidR="00197417">
              <w:rPr>
                <w:rFonts w:ascii="Arial" w:hAnsi="Arial" w:cs="Arial"/>
                <w:color w:val="000000"/>
                <w:sz w:val="16"/>
                <w:szCs w:val="16"/>
              </w:rPr>
              <w:t>c</w:t>
            </w:r>
            <w:r w:rsidR="00807C3A">
              <w:rPr>
                <w:rFonts w:ascii="Arial" w:hAnsi="Arial" w:cs="Arial"/>
                <w:color w:val="000000"/>
                <w:sz w:val="16"/>
                <w:szCs w:val="16"/>
              </w:rPr>
              <w:t>arbón</w:t>
            </w:r>
            <w:r>
              <w:rPr>
                <w:rFonts w:ascii="Arial" w:hAnsi="Arial" w:cs="Arial"/>
                <w:color w:val="000000"/>
                <w:sz w:val="16"/>
                <w:szCs w:val="16"/>
              </w:rPr>
              <w:t>.</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 xml:space="preserve">En las sedes donde opera el </w:t>
            </w:r>
            <w:r w:rsidR="00197417">
              <w:rPr>
                <w:rFonts w:ascii="Arial" w:hAnsi="Arial" w:cs="Arial"/>
                <w:color w:val="000000"/>
                <w:sz w:val="16"/>
                <w:szCs w:val="16"/>
              </w:rPr>
              <w:t xml:space="preserve">Programa </w:t>
            </w:r>
            <w:r>
              <w:rPr>
                <w:rFonts w:ascii="Arial" w:hAnsi="Arial" w:cs="Arial"/>
                <w:color w:val="000000"/>
                <w:sz w:val="16"/>
                <w:szCs w:val="16"/>
              </w:rPr>
              <w:t xml:space="preserve">de </w:t>
            </w:r>
            <w:r w:rsidR="00197417">
              <w:rPr>
                <w:rFonts w:ascii="Arial" w:hAnsi="Arial" w:cs="Arial"/>
                <w:color w:val="000000"/>
                <w:sz w:val="16"/>
                <w:szCs w:val="16"/>
              </w:rPr>
              <w:t xml:space="preserve">Alimentación Escolar </w:t>
            </w:r>
            <w:r>
              <w:rPr>
                <w:rFonts w:ascii="Arial" w:hAnsi="Arial" w:cs="Arial"/>
                <w:color w:val="000000"/>
                <w:sz w:val="16"/>
                <w:szCs w:val="16"/>
              </w:rPr>
              <w:t xml:space="preserve">en el </w:t>
            </w:r>
            <w:r w:rsidR="00DA7C7D">
              <w:rPr>
                <w:rFonts w:ascii="Arial" w:hAnsi="Arial" w:cs="Arial"/>
                <w:color w:val="000000"/>
                <w:sz w:val="16"/>
                <w:szCs w:val="16"/>
              </w:rPr>
              <w:t>Municipio</w:t>
            </w:r>
            <w:r>
              <w:rPr>
                <w:rFonts w:ascii="Arial" w:hAnsi="Arial" w:cs="Arial"/>
                <w:color w:val="000000"/>
                <w:sz w:val="16"/>
                <w:szCs w:val="16"/>
              </w:rPr>
              <w:t xml:space="preserve"> de Hatonuevo cuentan con el 26,67</w:t>
            </w:r>
            <w:r w:rsidR="00DA7C7D">
              <w:rPr>
                <w:rFonts w:ascii="Arial" w:hAnsi="Arial" w:cs="Arial"/>
                <w:color w:val="000000"/>
                <w:sz w:val="16"/>
                <w:szCs w:val="16"/>
              </w:rPr>
              <w:t xml:space="preserve"> %</w:t>
            </w:r>
            <w:r>
              <w:rPr>
                <w:rFonts w:ascii="Arial" w:hAnsi="Arial" w:cs="Arial"/>
                <w:color w:val="000000"/>
                <w:sz w:val="16"/>
                <w:szCs w:val="16"/>
              </w:rPr>
              <w:t xml:space="preserve"> de existencia de canecas para uso sanitario y en el 33,333</w:t>
            </w:r>
            <w:r w:rsidR="00DA7C7D">
              <w:rPr>
                <w:rFonts w:ascii="Arial" w:hAnsi="Arial" w:cs="Arial"/>
                <w:color w:val="000000"/>
                <w:sz w:val="16"/>
                <w:szCs w:val="16"/>
              </w:rPr>
              <w:t xml:space="preserve"> %</w:t>
            </w:r>
            <w:r>
              <w:rPr>
                <w:rFonts w:ascii="Arial" w:hAnsi="Arial" w:cs="Arial"/>
                <w:color w:val="000000"/>
                <w:sz w:val="16"/>
                <w:szCs w:val="16"/>
              </w:rPr>
              <w:t xml:space="preserve"> hay áreas de almacenamiento temporal.</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En el 53,33</w:t>
            </w:r>
            <w:r w:rsidR="00DA7C7D">
              <w:rPr>
                <w:rFonts w:ascii="Arial" w:hAnsi="Arial" w:cs="Arial"/>
                <w:color w:val="000000"/>
                <w:sz w:val="16"/>
                <w:szCs w:val="16"/>
              </w:rPr>
              <w:t xml:space="preserve"> %</w:t>
            </w:r>
            <w:r>
              <w:rPr>
                <w:rFonts w:ascii="Arial" w:hAnsi="Arial" w:cs="Arial"/>
                <w:color w:val="000000"/>
                <w:sz w:val="16"/>
                <w:szCs w:val="16"/>
              </w:rPr>
              <w:t xml:space="preserve"> los residuos los recogen los carros colectores de la empresa de </w:t>
            </w:r>
            <w:r w:rsidR="00197417">
              <w:rPr>
                <w:rFonts w:ascii="Arial" w:hAnsi="Arial" w:cs="Arial"/>
                <w:color w:val="000000"/>
                <w:sz w:val="16"/>
                <w:szCs w:val="16"/>
              </w:rPr>
              <w:t>a</w:t>
            </w:r>
            <w:r>
              <w:rPr>
                <w:rFonts w:ascii="Arial" w:hAnsi="Arial" w:cs="Arial"/>
                <w:color w:val="000000"/>
                <w:sz w:val="16"/>
                <w:szCs w:val="16"/>
              </w:rPr>
              <w:t>seo y el 46,67</w:t>
            </w:r>
            <w:r w:rsidR="00DA7C7D">
              <w:rPr>
                <w:rFonts w:ascii="Arial" w:hAnsi="Arial" w:cs="Arial"/>
                <w:color w:val="000000"/>
                <w:sz w:val="16"/>
                <w:szCs w:val="16"/>
              </w:rPr>
              <w:t xml:space="preserve"> %</w:t>
            </w:r>
            <w:r>
              <w:rPr>
                <w:rFonts w:ascii="Arial" w:hAnsi="Arial" w:cs="Arial"/>
                <w:color w:val="000000"/>
                <w:sz w:val="16"/>
                <w:szCs w:val="16"/>
              </w:rPr>
              <w:t xml:space="preserve"> los quema.</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En el 6.67</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197417">
              <w:rPr>
                <w:rFonts w:ascii="Arial" w:hAnsi="Arial" w:cs="Arial"/>
                <w:color w:val="000000"/>
                <w:sz w:val="16"/>
                <w:szCs w:val="16"/>
              </w:rPr>
              <w:t>i</w:t>
            </w:r>
            <w:r>
              <w:rPr>
                <w:rFonts w:ascii="Arial" w:hAnsi="Arial" w:cs="Arial"/>
                <w:color w:val="000000"/>
                <w:sz w:val="16"/>
                <w:szCs w:val="16"/>
              </w:rPr>
              <w:t xml:space="preserve">nstituciones se cuentan con </w:t>
            </w:r>
            <w:r w:rsidR="00807C3A">
              <w:rPr>
                <w:rFonts w:ascii="Arial" w:hAnsi="Arial" w:cs="Arial"/>
                <w:color w:val="000000"/>
                <w:sz w:val="16"/>
                <w:szCs w:val="16"/>
              </w:rPr>
              <w:t>existencia</w:t>
            </w:r>
            <w:r>
              <w:rPr>
                <w:rFonts w:ascii="Arial" w:hAnsi="Arial" w:cs="Arial"/>
                <w:color w:val="000000"/>
                <w:sz w:val="16"/>
                <w:szCs w:val="16"/>
              </w:rPr>
              <w:t xml:space="preserve"> de lavamanos para los estudiantes y en el 0</w:t>
            </w:r>
            <w:r w:rsidR="00DA7C7D">
              <w:rPr>
                <w:rFonts w:ascii="Arial" w:hAnsi="Arial" w:cs="Arial"/>
                <w:color w:val="000000"/>
                <w:sz w:val="16"/>
                <w:szCs w:val="16"/>
              </w:rPr>
              <w:t xml:space="preserve"> %</w:t>
            </w:r>
            <w:r>
              <w:rPr>
                <w:rFonts w:ascii="Arial" w:hAnsi="Arial" w:cs="Arial"/>
                <w:color w:val="000000"/>
                <w:sz w:val="16"/>
                <w:szCs w:val="16"/>
              </w:rPr>
              <w:t xml:space="preserve"> de ellos existe dotación (</w:t>
            </w:r>
            <w:r w:rsidR="00807C3A">
              <w:rPr>
                <w:rFonts w:ascii="Arial" w:hAnsi="Arial" w:cs="Arial"/>
                <w:color w:val="000000"/>
                <w:sz w:val="16"/>
                <w:szCs w:val="16"/>
              </w:rPr>
              <w:t>jabón</w:t>
            </w:r>
            <w:r>
              <w:rPr>
                <w:rFonts w:ascii="Arial" w:hAnsi="Arial" w:cs="Arial"/>
                <w:color w:val="000000"/>
                <w:sz w:val="16"/>
                <w:szCs w:val="16"/>
              </w:rPr>
              <w:t>, toallas).</w:t>
            </w:r>
          </w:p>
          <w:p w:rsidR="00197417" w:rsidRDefault="000E353F" w:rsidP="00FB3679">
            <w:pPr>
              <w:contextualSpacing/>
              <w:rPr>
                <w:rFonts w:ascii="Arial" w:hAnsi="Arial" w:cs="Arial"/>
                <w:color w:val="000000"/>
                <w:sz w:val="16"/>
                <w:szCs w:val="16"/>
              </w:rPr>
            </w:pPr>
            <w:r>
              <w:rPr>
                <w:rFonts w:ascii="Arial" w:hAnsi="Arial" w:cs="Arial"/>
                <w:color w:val="000000"/>
                <w:sz w:val="16"/>
                <w:szCs w:val="16"/>
              </w:rPr>
              <w:t xml:space="preserve">En las </w:t>
            </w:r>
            <w:r w:rsidR="00197417">
              <w:rPr>
                <w:rFonts w:ascii="Arial" w:hAnsi="Arial" w:cs="Arial"/>
                <w:color w:val="000000"/>
                <w:sz w:val="16"/>
                <w:szCs w:val="16"/>
              </w:rPr>
              <w:t>i</w:t>
            </w:r>
            <w:r>
              <w:rPr>
                <w:rFonts w:ascii="Arial" w:hAnsi="Arial" w:cs="Arial"/>
                <w:color w:val="000000"/>
                <w:sz w:val="16"/>
                <w:szCs w:val="16"/>
              </w:rPr>
              <w:t>nstituciones donde hay lavamanos, e</w:t>
            </w:r>
            <w:r w:rsidR="00807C3A">
              <w:rPr>
                <w:rFonts w:ascii="Arial" w:hAnsi="Arial" w:cs="Arial"/>
                <w:color w:val="000000"/>
                <w:sz w:val="16"/>
                <w:szCs w:val="16"/>
              </w:rPr>
              <w:t>l</w:t>
            </w:r>
            <w:r>
              <w:rPr>
                <w:rFonts w:ascii="Arial" w:hAnsi="Arial" w:cs="Arial"/>
                <w:color w:val="000000"/>
                <w:sz w:val="16"/>
                <w:szCs w:val="16"/>
              </w:rPr>
              <w:t xml:space="preserve"> 83,33</w:t>
            </w:r>
            <w:r w:rsidR="00DA7C7D">
              <w:rPr>
                <w:rFonts w:ascii="Arial" w:hAnsi="Arial" w:cs="Arial"/>
                <w:color w:val="000000"/>
                <w:sz w:val="16"/>
                <w:szCs w:val="16"/>
              </w:rPr>
              <w:t xml:space="preserve"> %</w:t>
            </w:r>
            <w:r>
              <w:rPr>
                <w:rFonts w:ascii="Arial" w:hAnsi="Arial" w:cs="Arial"/>
                <w:color w:val="000000"/>
                <w:sz w:val="16"/>
                <w:szCs w:val="16"/>
              </w:rPr>
              <w:t xml:space="preserve"> </w:t>
            </w:r>
            <w:r w:rsidR="00807C3A">
              <w:rPr>
                <w:rFonts w:ascii="Arial" w:hAnsi="Arial" w:cs="Arial"/>
                <w:color w:val="000000"/>
                <w:sz w:val="16"/>
                <w:szCs w:val="16"/>
              </w:rPr>
              <w:t>está</w:t>
            </w:r>
            <w:r>
              <w:rPr>
                <w:rFonts w:ascii="Arial" w:hAnsi="Arial" w:cs="Arial"/>
                <w:color w:val="000000"/>
                <w:sz w:val="16"/>
                <w:szCs w:val="16"/>
              </w:rPr>
              <w:t xml:space="preserve"> en mal estado y el 16,67</w:t>
            </w:r>
            <w:r w:rsidR="00DA7C7D">
              <w:rPr>
                <w:rFonts w:ascii="Arial" w:hAnsi="Arial" w:cs="Arial"/>
                <w:color w:val="000000"/>
                <w:sz w:val="16"/>
                <w:szCs w:val="16"/>
              </w:rPr>
              <w:t xml:space="preserve"> %</w:t>
            </w:r>
            <w:r>
              <w:rPr>
                <w:rFonts w:ascii="Arial" w:hAnsi="Arial" w:cs="Arial"/>
                <w:color w:val="000000"/>
                <w:sz w:val="16"/>
                <w:szCs w:val="16"/>
              </w:rPr>
              <w:t xml:space="preserve"> </w:t>
            </w:r>
            <w:r w:rsidR="00807C3A">
              <w:rPr>
                <w:rFonts w:ascii="Arial" w:hAnsi="Arial" w:cs="Arial"/>
                <w:color w:val="000000"/>
                <w:sz w:val="16"/>
                <w:szCs w:val="16"/>
              </w:rPr>
              <w:t>está</w:t>
            </w:r>
            <w:r>
              <w:rPr>
                <w:rFonts w:ascii="Arial" w:hAnsi="Arial" w:cs="Arial"/>
                <w:color w:val="000000"/>
                <w:sz w:val="16"/>
                <w:szCs w:val="16"/>
              </w:rPr>
              <w:t xml:space="preserve"> en regular estado.</w:t>
            </w:r>
          </w:p>
          <w:p w:rsidR="000E353F" w:rsidRPr="00F35D8D" w:rsidRDefault="000E353F">
            <w:pPr>
              <w:contextualSpacing/>
              <w:rPr>
                <w:rFonts w:ascii="Arial" w:eastAsia="Times New Roman" w:hAnsi="Arial" w:cs="Arial"/>
                <w:color w:val="000000"/>
                <w:sz w:val="16"/>
                <w:szCs w:val="16"/>
                <w:lang w:eastAsia="es-CO"/>
              </w:rPr>
            </w:pPr>
            <w:r>
              <w:rPr>
                <w:rFonts w:ascii="Arial" w:hAnsi="Arial" w:cs="Arial"/>
                <w:color w:val="000000"/>
                <w:sz w:val="16"/>
                <w:szCs w:val="16"/>
              </w:rPr>
              <w:t>En el 13,33</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197417">
              <w:rPr>
                <w:rFonts w:ascii="Arial" w:hAnsi="Arial" w:cs="Arial"/>
                <w:color w:val="000000"/>
                <w:sz w:val="16"/>
                <w:szCs w:val="16"/>
              </w:rPr>
              <w:t>i</w:t>
            </w:r>
            <w:r>
              <w:rPr>
                <w:rFonts w:ascii="Arial" w:hAnsi="Arial" w:cs="Arial"/>
                <w:color w:val="000000"/>
                <w:sz w:val="16"/>
                <w:szCs w:val="16"/>
              </w:rPr>
              <w:t>nstituciones se cuenta con baño exclusivo para manipuladores de alimentos y en ninguno de ellos existe dotación para su uso, el cual es malo en el 90</w:t>
            </w:r>
            <w:r w:rsidR="00DA7C7D">
              <w:rPr>
                <w:rFonts w:ascii="Arial" w:hAnsi="Arial" w:cs="Arial"/>
                <w:color w:val="000000"/>
                <w:sz w:val="16"/>
                <w:szCs w:val="16"/>
              </w:rPr>
              <w:t xml:space="preserve"> %</w:t>
            </w:r>
            <w:r>
              <w:rPr>
                <w:rFonts w:ascii="Arial" w:hAnsi="Arial" w:cs="Arial"/>
                <w:color w:val="000000"/>
                <w:sz w:val="16"/>
                <w:szCs w:val="16"/>
              </w:rPr>
              <w:t xml:space="preserve"> de las </w:t>
            </w:r>
            <w:r w:rsidR="00197417">
              <w:rPr>
                <w:rFonts w:ascii="Arial" w:hAnsi="Arial" w:cs="Arial"/>
                <w:color w:val="000000"/>
                <w:sz w:val="16"/>
                <w:szCs w:val="16"/>
              </w:rPr>
              <w:t>i</w:t>
            </w:r>
            <w:r>
              <w:rPr>
                <w:rFonts w:ascii="Arial" w:hAnsi="Arial" w:cs="Arial"/>
                <w:color w:val="000000"/>
                <w:sz w:val="16"/>
                <w:szCs w:val="16"/>
              </w:rPr>
              <w:t>nstituciones y bueno en el 10</w:t>
            </w:r>
            <w:r w:rsidR="00DA7C7D">
              <w:rPr>
                <w:rFonts w:ascii="Arial" w:hAnsi="Arial" w:cs="Arial"/>
                <w:color w:val="000000"/>
                <w:sz w:val="16"/>
                <w:szCs w:val="16"/>
              </w:rPr>
              <w:t xml:space="preserve"> %</w:t>
            </w:r>
            <w:r>
              <w:rPr>
                <w:rFonts w:ascii="Arial" w:hAnsi="Arial" w:cs="Arial"/>
                <w:color w:val="000000"/>
                <w:sz w:val="16"/>
                <w:szCs w:val="16"/>
              </w:rPr>
              <w:t>.</w:t>
            </w:r>
          </w:p>
        </w:tc>
      </w:tr>
    </w:tbl>
    <w:p w:rsidR="00F35D8D" w:rsidRPr="00807C3A" w:rsidRDefault="00807C3A">
      <w:pPr>
        <w:ind w:right="59"/>
        <w:contextualSpacing/>
        <w:jc w:val="center"/>
        <w:rPr>
          <w:rFonts w:ascii="Arial" w:eastAsia="Arial" w:hAnsi="Arial" w:cs="Arial"/>
          <w:sz w:val="18"/>
          <w:szCs w:val="18"/>
        </w:rPr>
      </w:pPr>
      <w:r w:rsidRPr="00807C3A">
        <w:rPr>
          <w:rFonts w:ascii="Arial" w:eastAsia="Arial" w:hAnsi="Arial" w:cs="Arial"/>
          <w:sz w:val="18"/>
          <w:szCs w:val="18"/>
        </w:rPr>
        <w:t>Fuente: Elaboración DAF a partir de la Información presentada por la Entidad Territorial.</w:t>
      </w:r>
    </w:p>
    <w:p w:rsidR="00F35D8D" w:rsidRPr="00F35D8D" w:rsidRDefault="00F35D8D" w:rsidP="005D57AF">
      <w:pPr>
        <w:contextualSpacing/>
        <w:rPr>
          <w:lang w:val="es-CO" w:eastAsia="en-US"/>
        </w:rPr>
      </w:pPr>
    </w:p>
    <w:p w:rsidR="00186503" w:rsidRDefault="00BA4254" w:rsidP="00197417">
      <w:pPr>
        <w:ind w:right="59"/>
        <w:contextualSpacing/>
        <w:jc w:val="both"/>
        <w:rPr>
          <w:rFonts w:ascii="Arial" w:eastAsia="Arial" w:hAnsi="Arial" w:cs="Arial"/>
          <w:b/>
          <w:sz w:val="22"/>
          <w:szCs w:val="22"/>
        </w:rPr>
      </w:pPr>
      <w:r>
        <w:rPr>
          <w:rFonts w:ascii="Arial" w:eastAsia="Arial" w:hAnsi="Arial" w:cs="Arial"/>
          <w:b/>
          <w:sz w:val="22"/>
          <w:szCs w:val="22"/>
        </w:rPr>
        <w:t xml:space="preserve">Indicador de la </w:t>
      </w:r>
      <w:r w:rsidR="00197417">
        <w:rPr>
          <w:rFonts w:ascii="Arial" w:eastAsia="Arial" w:hAnsi="Arial" w:cs="Arial"/>
          <w:b/>
          <w:sz w:val="22"/>
          <w:szCs w:val="22"/>
        </w:rPr>
        <w:t>A</w:t>
      </w:r>
      <w:r>
        <w:rPr>
          <w:rFonts w:ascii="Arial" w:eastAsia="Arial" w:hAnsi="Arial" w:cs="Arial"/>
          <w:b/>
          <w:sz w:val="22"/>
          <w:szCs w:val="22"/>
        </w:rPr>
        <w:t>ctividad</w:t>
      </w:r>
      <w:r w:rsidR="00186503" w:rsidRPr="00523C6B">
        <w:rPr>
          <w:rFonts w:ascii="Arial" w:eastAsia="Arial" w:hAnsi="Arial" w:cs="Arial"/>
          <w:b/>
          <w:sz w:val="22"/>
          <w:szCs w:val="22"/>
        </w:rPr>
        <w:t xml:space="preserve">: </w:t>
      </w:r>
      <w:r w:rsidR="0099098B">
        <w:rPr>
          <w:rFonts w:ascii="Arial" w:eastAsia="Arial" w:hAnsi="Arial" w:cs="Arial"/>
          <w:b/>
          <w:sz w:val="22"/>
          <w:szCs w:val="22"/>
        </w:rPr>
        <w:t>1.</w:t>
      </w:r>
    </w:p>
    <w:p w:rsidR="00186503" w:rsidRDefault="00186503">
      <w:pPr>
        <w:contextualSpacing/>
        <w:jc w:val="both"/>
        <w:rPr>
          <w:rFonts w:ascii="Arial" w:eastAsia="Arial" w:hAnsi="Arial" w:cs="Arial"/>
          <w:b/>
          <w:sz w:val="22"/>
          <w:szCs w:val="22"/>
        </w:rPr>
      </w:pPr>
    </w:p>
    <w:p w:rsidR="00186503" w:rsidRDefault="00186503">
      <w:pPr>
        <w:contextualSpacing/>
        <w:jc w:val="both"/>
        <w:rPr>
          <w:rFonts w:ascii="Arial" w:eastAsia="Arial" w:hAnsi="Arial" w:cs="Arial"/>
          <w:b/>
          <w:sz w:val="22"/>
          <w:szCs w:val="22"/>
        </w:rPr>
      </w:pPr>
      <w:r w:rsidRPr="00313799">
        <w:rPr>
          <w:rFonts w:ascii="Arial" w:eastAsia="Arial" w:hAnsi="Arial" w:cs="Arial"/>
          <w:b/>
          <w:sz w:val="22"/>
          <w:szCs w:val="22"/>
        </w:rPr>
        <w:t xml:space="preserve">Actividad No. </w:t>
      </w:r>
      <w:r>
        <w:rPr>
          <w:rFonts w:ascii="Arial" w:eastAsia="Arial" w:hAnsi="Arial" w:cs="Arial"/>
          <w:b/>
          <w:sz w:val="22"/>
          <w:szCs w:val="22"/>
        </w:rPr>
        <w:t xml:space="preserve">14. </w:t>
      </w:r>
      <w:r w:rsidRPr="00186503">
        <w:rPr>
          <w:rFonts w:ascii="Arial" w:eastAsia="Arial" w:hAnsi="Arial" w:cs="Arial"/>
          <w:b/>
          <w:sz w:val="22"/>
          <w:szCs w:val="22"/>
        </w:rPr>
        <w:t>Construir el Plan de Acción de agua potable articulado con el PDA con las necesidades de solución de agua potable en los establecimientos educativos que no cuentan con este Servicio como insumo para la Alimentación Escolar, avalado por los Consejos Territoriales de Planeación y Municipal.</w:t>
      </w:r>
    </w:p>
    <w:p w:rsidR="00186503" w:rsidRDefault="00186503">
      <w:pPr>
        <w:contextualSpacing/>
        <w:jc w:val="both"/>
        <w:rPr>
          <w:rFonts w:ascii="Arial" w:eastAsia="Arial" w:hAnsi="Arial" w:cs="Arial"/>
          <w:b/>
          <w:sz w:val="22"/>
          <w:szCs w:val="22"/>
        </w:rPr>
      </w:pPr>
    </w:p>
    <w:p w:rsidR="00186503" w:rsidRDefault="00186503">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262B66">
        <w:rPr>
          <w:rFonts w:ascii="Arial" w:eastAsia="Arial" w:hAnsi="Arial" w:cs="Arial"/>
          <w:sz w:val="22"/>
          <w:szCs w:val="22"/>
        </w:rPr>
        <w:t>la Entidad Territorial</w:t>
      </w:r>
      <w:r w:rsidRPr="003C4552">
        <w:rPr>
          <w:rFonts w:ascii="Arial" w:eastAsia="Arial" w:hAnsi="Arial" w:cs="Arial"/>
          <w:sz w:val="22"/>
          <w:szCs w:val="22"/>
        </w:rPr>
        <w:t xml:space="preserve"> como la Asunción Temporal de la Competencia</w:t>
      </w:r>
      <w:r w:rsidR="00A27963">
        <w:rPr>
          <w:rFonts w:ascii="Arial" w:eastAsia="Arial" w:hAnsi="Arial" w:cs="Arial"/>
          <w:sz w:val="22"/>
          <w:szCs w:val="22"/>
        </w:rPr>
        <w:t xml:space="preserve"> de Educación y Agua Potable</w:t>
      </w:r>
      <w:r w:rsidRPr="003C4552">
        <w:rPr>
          <w:rFonts w:ascii="Arial" w:eastAsia="Arial" w:hAnsi="Arial" w:cs="Arial"/>
          <w:sz w:val="22"/>
          <w:szCs w:val="22"/>
        </w:rPr>
        <w:t>.</w:t>
      </w:r>
    </w:p>
    <w:p w:rsidR="00AC386F" w:rsidRDefault="00AC386F">
      <w:pPr>
        <w:ind w:right="59"/>
        <w:contextualSpacing/>
        <w:jc w:val="both"/>
        <w:rPr>
          <w:rFonts w:ascii="Arial" w:eastAsia="Arial" w:hAnsi="Arial" w:cs="Arial"/>
          <w:sz w:val="22"/>
          <w:szCs w:val="22"/>
        </w:rPr>
      </w:pPr>
    </w:p>
    <w:p w:rsidR="00262B66" w:rsidRDefault="006C4C6E">
      <w:pPr>
        <w:contextualSpacing/>
        <w:jc w:val="both"/>
        <w:rPr>
          <w:rFonts w:ascii="Arial" w:eastAsia="Arial" w:hAnsi="Arial" w:cs="Arial"/>
          <w:sz w:val="22"/>
          <w:szCs w:val="22"/>
        </w:rPr>
      </w:pPr>
      <w:r w:rsidRPr="006C4C6E">
        <w:rPr>
          <w:rFonts w:ascii="Arial" w:eastAsia="Arial" w:hAnsi="Arial" w:cs="Arial"/>
          <w:sz w:val="22"/>
          <w:szCs w:val="22"/>
        </w:rPr>
        <w:t xml:space="preserve">El Municipio de </w:t>
      </w:r>
      <w:r>
        <w:rPr>
          <w:rFonts w:ascii="Arial" w:eastAsia="Arial" w:hAnsi="Arial" w:cs="Arial"/>
          <w:sz w:val="22"/>
          <w:szCs w:val="22"/>
        </w:rPr>
        <w:t>Hatonuevo</w:t>
      </w:r>
      <w:r w:rsidRPr="006C4C6E">
        <w:rPr>
          <w:rFonts w:ascii="Arial" w:eastAsia="Arial" w:hAnsi="Arial" w:cs="Arial"/>
          <w:sz w:val="22"/>
          <w:szCs w:val="22"/>
        </w:rPr>
        <w:t xml:space="preserve">, remitió el Plan de Acción Municipal actualizado, en el cual se indica la información de </w:t>
      </w:r>
      <w:r w:rsidR="000B0DDC">
        <w:rPr>
          <w:rFonts w:ascii="Arial" w:eastAsia="Arial" w:hAnsi="Arial" w:cs="Arial"/>
          <w:sz w:val="22"/>
          <w:szCs w:val="22"/>
        </w:rPr>
        <w:t>a</w:t>
      </w:r>
      <w:r w:rsidRPr="006C4C6E">
        <w:rPr>
          <w:rFonts w:ascii="Arial" w:eastAsia="Arial" w:hAnsi="Arial" w:cs="Arial"/>
          <w:sz w:val="22"/>
          <w:szCs w:val="22"/>
        </w:rPr>
        <w:t xml:space="preserve">gua, </w:t>
      </w:r>
      <w:r w:rsidR="000B0DDC">
        <w:rPr>
          <w:rFonts w:ascii="Arial" w:eastAsia="Arial" w:hAnsi="Arial" w:cs="Arial"/>
          <w:sz w:val="22"/>
          <w:szCs w:val="22"/>
        </w:rPr>
        <w:t>a</w:t>
      </w:r>
      <w:r w:rsidRPr="006C4C6E">
        <w:rPr>
          <w:rFonts w:ascii="Arial" w:eastAsia="Arial" w:hAnsi="Arial" w:cs="Arial"/>
          <w:sz w:val="22"/>
          <w:szCs w:val="22"/>
        </w:rPr>
        <w:t xml:space="preserve">cueducto y </w:t>
      </w:r>
      <w:r w:rsidR="000B0DDC">
        <w:rPr>
          <w:rFonts w:ascii="Arial" w:eastAsia="Arial" w:hAnsi="Arial" w:cs="Arial"/>
          <w:sz w:val="22"/>
          <w:szCs w:val="22"/>
        </w:rPr>
        <w:t>a</w:t>
      </w:r>
      <w:r w:rsidRPr="006C4C6E">
        <w:rPr>
          <w:rFonts w:ascii="Arial" w:eastAsia="Arial" w:hAnsi="Arial" w:cs="Arial"/>
          <w:sz w:val="22"/>
          <w:szCs w:val="22"/>
        </w:rPr>
        <w:t>lcantarillado e información de recursos proyectados en APSB, el Plan de Inversiones de recursos disponibles, entre otros aspectos en el Sector de APSB, el concepto favorable del Consejo Territorial del Planeación del Municipio</w:t>
      </w:r>
      <w:r>
        <w:rPr>
          <w:rFonts w:ascii="Arial" w:eastAsia="Arial" w:hAnsi="Arial" w:cs="Arial"/>
          <w:sz w:val="22"/>
          <w:szCs w:val="22"/>
        </w:rPr>
        <w:t xml:space="preserve"> y por último el acuerdo No. 007</w:t>
      </w:r>
      <w:r w:rsidRPr="006C4C6E">
        <w:rPr>
          <w:rFonts w:ascii="Arial" w:eastAsia="Arial" w:hAnsi="Arial" w:cs="Arial"/>
          <w:sz w:val="22"/>
          <w:szCs w:val="22"/>
        </w:rPr>
        <w:t xml:space="preserve"> de 2021 “</w:t>
      </w:r>
      <w:r w:rsidRPr="006C4C6E">
        <w:rPr>
          <w:rFonts w:ascii="Arial" w:eastAsia="Arial" w:hAnsi="Arial" w:cs="Arial"/>
          <w:i/>
          <w:sz w:val="22"/>
          <w:szCs w:val="22"/>
        </w:rPr>
        <w:t>Por medio del cual se avala el plan de acción de acceso a agua potable de los establecimientos educativos como insumo para el fortalecimiento del Programa de Alimentación Escolar del Municipio de Hatonuevo La Guajira en cumplimiento de los indicadores de seguimiento a la prestación del servicio de alimentación escolar establecidos en el CONPES 3984 de 2020”.</w:t>
      </w:r>
    </w:p>
    <w:p w:rsidR="006C4C6E" w:rsidRDefault="006C4C6E">
      <w:pPr>
        <w:contextualSpacing/>
        <w:jc w:val="both"/>
        <w:rPr>
          <w:rFonts w:ascii="Arial" w:eastAsia="Arial" w:hAnsi="Arial" w:cs="Arial"/>
          <w:sz w:val="22"/>
          <w:szCs w:val="22"/>
        </w:rPr>
      </w:pPr>
    </w:p>
    <w:p w:rsidR="006C4C6E" w:rsidRPr="006C4C6E" w:rsidRDefault="006C4C6E">
      <w:pPr>
        <w:pStyle w:val="Descripcin"/>
        <w:spacing w:before="240"/>
        <w:contextualSpacing/>
        <w:jc w:val="center"/>
        <w:rPr>
          <w:rFonts w:ascii="Arial" w:hAnsi="Arial" w:cs="Arial"/>
          <w:sz w:val="22"/>
          <w:szCs w:val="22"/>
        </w:rPr>
      </w:pPr>
      <w:r w:rsidRPr="006C4C6E">
        <w:rPr>
          <w:rFonts w:ascii="Arial" w:hAnsi="Arial" w:cs="Arial"/>
          <w:sz w:val="22"/>
          <w:szCs w:val="22"/>
        </w:rPr>
        <w:t>Tabla</w:t>
      </w:r>
      <w:r w:rsidR="00AC1880">
        <w:rPr>
          <w:rFonts w:ascii="Arial" w:hAnsi="Arial" w:cs="Arial"/>
          <w:sz w:val="22"/>
          <w:szCs w:val="22"/>
        </w:rPr>
        <w:t xml:space="preserve"> 15</w:t>
      </w:r>
      <w:r w:rsidRPr="006C4C6E">
        <w:rPr>
          <w:rFonts w:ascii="Arial" w:hAnsi="Arial" w:cs="Arial"/>
          <w:sz w:val="22"/>
          <w:szCs w:val="22"/>
        </w:rPr>
        <w:t xml:space="preserve"> Plan de Acción de Agua Potable en los Establecimientos Educativos Municipio de</w:t>
      </w:r>
      <w:r w:rsidR="00195E8D">
        <w:rPr>
          <w:rFonts w:ascii="Arial" w:hAnsi="Arial" w:cs="Arial"/>
          <w:sz w:val="22"/>
          <w:szCs w:val="22"/>
        </w:rPr>
        <w:t xml:space="preserve"> Hatonuevo</w:t>
      </w:r>
      <w:r>
        <w:rPr>
          <w:rFonts w:ascii="Arial" w:hAnsi="Arial" w:cs="Arial"/>
          <w:sz w:val="22"/>
          <w:szCs w:val="22"/>
        </w:rPr>
        <w:t>– La Guajira 2020</w:t>
      </w:r>
    </w:p>
    <w:tbl>
      <w:tblPr>
        <w:tblW w:w="0" w:type="auto"/>
        <w:jc w:val="center"/>
        <w:tblCellMar>
          <w:top w:w="15" w:type="dxa"/>
          <w:left w:w="70" w:type="dxa"/>
          <w:bottom w:w="15" w:type="dxa"/>
          <w:right w:w="70" w:type="dxa"/>
        </w:tblCellMar>
        <w:tblLook w:val="04A0" w:firstRow="1" w:lastRow="0" w:firstColumn="1" w:lastColumn="0" w:noHBand="0" w:noVBand="1"/>
      </w:tblPr>
      <w:tblGrid>
        <w:gridCol w:w="4151"/>
        <w:gridCol w:w="5244"/>
      </w:tblGrid>
      <w:tr w:rsidR="006C4C6E" w:rsidRPr="006C4C6E" w:rsidTr="006C4C6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666699"/>
            <w:noWrap/>
            <w:vAlign w:val="center"/>
          </w:tcPr>
          <w:p w:rsidR="006C4C6E" w:rsidRPr="006C4C6E" w:rsidRDefault="006C4C6E" w:rsidP="005D57AF">
            <w:pPr>
              <w:contextualSpacing/>
              <w:jc w:val="center"/>
              <w:rPr>
                <w:rFonts w:ascii="Arial" w:eastAsia="Times New Roman" w:hAnsi="Arial" w:cs="Arial"/>
                <w:b/>
                <w:bCs/>
                <w:color w:val="FFFFFF" w:themeColor="background1"/>
                <w:sz w:val="18"/>
                <w:szCs w:val="22"/>
                <w:lang w:val="es-CO" w:eastAsia="es-CO"/>
              </w:rPr>
            </w:pPr>
            <w:r w:rsidRPr="006C4C6E">
              <w:rPr>
                <w:rFonts w:ascii="Arial" w:eastAsia="Times New Roman" w:hAnsi="Arial" w:cs="Arial"/>
                <w:b/>
                <w:bCs/>
                <w:color w:val="FFFFFF" w:themeColor="background1"/>
                <w:sz w:val="18"/>
                <w:szCs w:val="22"/>
                <w:lang w:val="es-CO" w:eastAsia="es-CO"/>
              </w:rPr>
              <w:lastRenderedPageBreak/>
              <w:t>Tipo</w:t>
            </w:r>
          </w:p>
        </w:tc>
        <w:tc>
          <w:tcPr>
            <w:tcW w:w="0" w:type="auto"/>
            <w:tcBorders>
              <w:top w:val="single" w:sz="4" w:space="0" w:color="auto"/>
              <w:left w:val="single" w:sz="4" w:space="0" w:color="auto"/>
              <w:bottom w:val="single" w:sz="4" w:space="0" w:color="auto"/>
              <w:right w:val="single" w:sz="4" w:space="0" w:color="auto"/>
            </w:tcBorders>
            <w:shd w:val="clear" w:color="auto" w:fill="666699"/>
            <w:vAlign w:val="center"/>
          </w:tcPr>
          <w:p w:rsidR="006C4C6E" w:rsidRPr="006C4C6E" w:rsidRDefault="006C4C6E" w:rsidP="005D57AF">
            <w:pPr>
              <w:contextualSpacing/>
              <w:jc w:val="center"/>
              <w:rPr>
                <w:rFonts w:ascii="Arial" w:eastAsia="Times New Roman" w:hAnsi="Arial" w:cs="Arial"/>
                <w:color w:val="FFFFFF" w:themeColor="background1"/>
                <w:sz w:val="18"/>
                <w:szCs w:val="22"/>
                <w:lang w:val="es-CO" w:eastAsia="es-CO"/>
              </w:rPr>
            </w:pPr>
            <w:r w:rsidRPr="006C4C6E">
              <w:rPr>
                <w:rFonts w:ascii="Arial" w:eastAsia="Times New Roman" w:hAnsi="Arial" w:cs="Arial"/>
                <w:color w:val="FFFFFF" w:themeColor="background1"/>
                <w:sz w:val="18"/>
                <w:szCs w:val="22"/>
                <w:lang w:val="es-CO" w:eastAsia="es-CO"/>
              </w:rPr>
              <w:t>Evaluación</w:t>
            </w:r>
          </w:p>
        </w:tc>
      </w:tr>
      <w:tr w:rsidR="006C4C6E" w:rsidRPr="006C4C6E" w:rsidTr="006C4C6E">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C4C6E" w:rsidRPr="006C4C6E" w:rsidRDefault="006C4C6E" w:rsidP="005D57AF">
            <w:pPr>
              <w:contextualSpacing/>
              <w:jc w:val="center"/>
              <w:rPr>
                <w:rFonts w:ascii="Arial" w:eastAsia="Times New Roman" w:hAnsi="Arial" w:cs="Arial"/>
                <w:b/>
                <w:bCs/>
                <w:color w:val="000000"/>
                <w:sz w:val="18"/>
                <w:szCs w:val="22"/>
                <w:lang w:val="es-CO" w:eastAsia="es-CO"/>
              </w:rPr>
            </w:pPr>
            <w:r w:rsidRPr="006C4C6E">
              <w:rPr>
                <w:rFonts w:ascii="Arial" w:eastAsia="Times New Roman" w:hAnsi="Arial" w:cs="Arial"/>
                <w:b/>
                <w:bCs/>
                <w:color w:val="000000"/>
                <w:sz w:val="18"/>
                <w:szCs w:val="22"/>
                <w:lang w:val="es-CO" w:eastAsia="es-CO"/>
              </w:rPr>
              <w:t>Evidencias</w:t>
            </w:r>
          </w:p>
        </w:tc>
        <w:tc>
          <w:tcPr>
            <w:tcW w:w="0" w:type="auto"/>
            <w:tcBorders>
              <w:top w:val="single" w:sz="4" w:space="0" w:color="auto"/>
              <w:left w:val="single" w:sz="4" w:space="0" w:color="auto"/>
              <w:bottom w:val="single" w:sz="4" w:space="0" w:color="auto"/>
              <w:right w:val="single" w:sz="4" w:space="0" w:color="auto"/>
            </w:tcBorders>
            <w:vAlign w:val="center"/>
            <w:hideMark/>
          </w:tcPr>
          <w:p w:rsidR="000B0DDC" w:rsidRDefault="006C4C6E" w:rsidP="000B0DDC">
            <w:pPr>
              <w:contextualSpacing/>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Plan de acción de agua potable de los establecimientos educativos como insumo para el fortalecimiento del Programa de Alimentación Escolar del Municipio de Hatonuevo - La Guajira.</w:t>
            </w:r>
          </w:p>
          <w:p w:rsidR="000B0DDC" w:rsidRDefault="006C4C6E" w:rsidP="000B0DDC">
            <w:pPr>
              <w:contextualSpacing/>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Acuerdo Municipal No. 007 del 4 de marzo de 2021.</w:t>
            </w:r>
          </w:p>
          <w:p w:rsidR="006C4C6E" w:rsidRPr="006C4C6E" w:rsidRDefault="006C4C6E" w:rsidP="005D57AF">
            <w:pPr>
              <w:contextualSpacing/>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Acta del Consejo Territorial de Planeación del Municipio de Hatonuevo del 18 de febrero de 2021.</w:t>
            </w:r>
          </w:p>
        </w:tc>
      </w:tr>
      <w:tr w:rsidR="006C4C6E" w:rsidRPr="006C4C6E" w:rsidTr="006C4C6E">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C4C6E" w:rsidRPr="006C4C6E" w:rsidRDefault="006C4C6E" w:rsidP="005D57AF">
            <w:pPr>
              <w:contextualSpacing/>
              <w:jc w:val="center"/>
              <w:rPr>
                <w:rFonts w:ascii="Arial" w:eastAsia="Times New Roman" w:hAnsi="Arial" w:cs="Arial"/>
                <w:b/>
                <w:bCs/>
                <w:color w:val="000000"/>
                <w:sz w:val="18"/>
                <w:szCs w:val="22"/>
                <w:lang w:val="es-CO" w:eastAsia="es-CO"/>
              </w:rPr>
            </w:pPr>
            <w:r w:rsidRPr="006C4C6E">
              <w:rPr>
                <w:rFonts w:ascii="Arial" w:eastAsia="Times New Roman" w:hAnsi="Arial" w:cs="Arial"/>
                <w:b/>
                <w:bCs/>
                <w:color w:val="000000"/>
                <w:sz w:val="18"/>
                <w:szCs w:val="22"/>
                <w:lang w:val="es-CO" w:eastAsia="es-CO"/>
              </w:rPr>
              <w:t>Sedes Beneficiarias</w:t>
            </w:r>
          </w:p>
        </w:tc>
        <w:tc>
          <w:tcPr>
            <w:tcW w:w="0" w:type="auto"/>
            <w:tcBorders>
              <w:top w:val="single" w:sz="4" w:space="0" w:color="auto"/>
              <w:left w:val="single" w:sz="4" w:space="0" w:color="auto"/>
              <w:bottom w:val="single" w:sz="4" w:space="0" w:color="auto"/>
              <w:right w:val="single" w:sz="4" w:space="0" w:color="auto"/>
            </w:tcBorders>
            <w:vAlign w:val="center"/>
            <w:hideMark/>
          </w:tcPr>
          <w:p w:rsidR="000B0DDC" w:rsidRDefault="006C4C6E" w:rsidP="00FB3679">
            <w:pPr>
              <w:contextualSpacing/>
              <w:jc w:val="center"/>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11 Sedes Étnicas</w:t>
            </w:r>
          </w:p>
          <w:p w:rsidR="000B0DDC" w:rsidRDefault="006C4C6E" w:rsidP="00FB3679">
            <w:pPr>
              <w:contextualSpacing/>
              <w:jc w:val="center"/>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1 Sede Rural</w:t>
            </w:r>
          </w:p>
          <w:p w:rsidR="006C4C6E" w:rsidRPr="006C4C6E" w:rsidRDefault="006C4C6E" w:rsidP="005D57AF">
            <w:pPr>
              <w:contextualSpacing/>
              <w:jc w:val="center"/>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3 Sedes Urbanas</w:t>
            </w:r>
          </w:p>
        </w:tc>
      </w:tr>
      <w:tr w:rsidR="006C4C6E" w:rsidRPr="006C4C6E" w:rsidTr="006C4C6E">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C4C6E" w:rsidRPr="006C4C6E" w:rsidRDefault="006C4C6E" w:rsidP="005D57AF">
            <w:pPr>
              <w:contextualSpacing/>
              <w:jc w:val="center"/>
              <w:rPr>
                <w:rFonts w:ascii="Arial" w:eastAsia="Times New Roman" w:hAnsi="Arial" w:cs="Arial"/>
                <w:b/>
                <w:bCs/>
                <w:color w:val="000000"/>
                <w:sz w:val="18"/>
                <w:szCs w:val="22"/>
                <w:lang w:val="es-CO" w:eastAsia="es-CO"/>
              </w:rPr>
            </w:pPr>
            <w:r w:rsidRPr="006C4C6E">
              <w:rPr>
                <w:rFonts w:ascii="Arial" w:eastAsia="Times New Roman" w:hAnsi="Arial" w:cs="Arial"/>
                <w:b/>
                <w:bCs/>
                <w:color w:val="000000"/>
                <w:sz w:val="18"/>
                <w:szCs w:val="22"/>
                <w:lang w:val="es-CO" w:eastAsia="es-CO"/>
              </w:rPr>
              <w:t>Indicador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6C4C6E" w:rsidRPr="006C4C6E" w:rsidRDefault="006C4C6E" w:rsidP="005D57AF">
            <w:pPr>
              <w:contextualSpacing/>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 xml:space="preserve">Se tiene un Plan de Acción de </w:t>
            </w:r>
            <w:r w:rsidR="000B0DDC">
              <w:rPr>
                <w:rFonts w:ascii="Arial" w:eastAsia="Times New Roman" w:hAnsi="Arial" w:cs="Arial"/>
                <w:color w:val="000000"/>
                <w:sz w:val="18"/>
                <w:szCs w:val="22"/>
                <w:lang w:val="es-CO" w:eastAsia="es-CO"/>
              </w:rPr>
              <w:t>A</w:t>
            </w:r>
            <w:r w:rsidRPr="006C4C6E">
              <w:rPr>
                <w:rFonts w:ascii="Arial" w:eastAsia="Times New Roman" w:hAnsi="Arial" w:cs="Arial"/>
                <w:color w:val="000000"/>
                <w:sz w:val="18"/>
                <w:szCs w:val="22"/>
                <w:lang w:val="es-CO" w:eastAsia="es-CO"/>
              </w:rPr>
              <w:t xml:space="preserve">gua </w:t>
            </w:r>
            <w:r w:rsidR="000B0DDC">
              <w:rPr>
                <w:rFonts w:ascii="Arial" w:eastAsia="Times New Roman" w:hAnsi="Arial" w:cs="Arial"/>
                <w:color w:val="000000"/>
                <w:sz w:val="18"/>
                <w:szCs w:val="22"/>
                <w:lang w:val="es-CO" w:eastAsia="es-CO"/>
              </w:rPr>
              <w:t>P</w:t>
            </w:r>
            <w:r w:rsidRPr="006C4C6E">
              <w:rPr>
                <w:rFonts w:ascii="Arial" w:eastAsia="Times New Roman" w:hAnsi="Arial" w:cs="Arial"/>
                <w:color w:val="000000"/>
                <w:sz w:val="18"/>
                <w:szCs w:val="22"/>
                <w:lang w:val="es-CO" w:eastAsia="es-CO"/>
              </w:rPr>
              <w:t xml:space="preserve">otable articulado con el Plan Departamental de Agua que incluye la identificación de necesidades y propuestas de solución de agua potable en los establecimientos educativos que no cuentan con este Servicio como insumo para la Alimentación Escolar en 15 sedes beneficiarias. El Municipio remite la presentación del Acuerdo Municipal No. 007 del 4 de marzo de 2021 al Concejo Municipal, quien lo sancionó el 8 de marzo de 2021 y el aval del Consejo Territorial de Planeación del Municipio de Hatonuevo del 18 de febrero de 2021, por lo tanto, se da por cumplida la </w:t>
            </w:r>
            <w:r w:rsidR="000B0DDC">
              <w:rPr>
                <w:rFonts w:ascii="Arial" w:eastAsia="Times New Roman" w:hAnsi="Arial" w:cs="Arial"/>
                <w:color w:val="000000"/>
                <w:sz w:val="18"/>
                <w:szCs w:val="22"/>
                <w:lang w:val="es-CO" w:eastAsia="es-CO"/>
              </w:rPr>
              <w:t>A</w:t>
            </w:r>
            <w:r w:rsidRPr="006C4C6E">
              <w:rPr>
                <w:rFonts w:ascii="Arial" w:eastAsia="Times New Roman" w:hAnsi="Arial" w:cs="Arial"/>
                <w:color w:val="000000"/>
                <w:sz w:val="18"/>
                <w:szCs w:val="22"/>
                <w:lang w:val="es-CO" w:eastAsia="es-CO"/>
              </w:rPr>
              <w:t>ctividad.</w:t>
            </w:r>
          </w:p>
        </w:tc>
      </w:tr>
      <w:tr w:rsidR="006C4C6E" w:rsidRPr="006C4C6E" w:rsidTr="006C4C6E">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C4C6E" w:rsidRPr="006C4C6E" w:rsidRDefault="006C4C6E" w:rsidP="005D57AF">
            <w:pPr>
              <w:contextualSpacing/>
              <w:jc w:val="center"/>
              <w:rPr>
                <w:rFonts w:ascii="Arial" w:eastAsia="Times New Roman" w:hAnsi="Arial" w:cs="Arial"/>
                <w:b/>
                <w:bCs/>
                <w:color w:val="000000"/>
                <w:sz w:val="18"/>
                <w:szCs w:val="22"/>
                <w:lang w:val="es-CO" w:eastAsia="es-CO"/>
              </w:rPr>
            </w:pPr>
            <w:r w:rsidRPr="006C4C6E">
              <w:rPr>
                <w:rFonts w:ascii="Arial" w:eastAsia="Times New Roman" w:hAnsi="Arial" w:cs="Arial"/>
                <w:b/>
                <w:bCs/>
                <w:color w:val="000000"/>
                <w:sz w:val="18"/>
                <w:szCs w:val="22"/>
                <w:lang w:val="es-CO" w:eastAsia="es-CO"/>
              </w:rPr>
              <w:t>Avalado por Consejo Territorial de Planeación: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C4C6E" w:rsidRPr="006C4C6E" w:rsidRDefault="006C4C6E" w:rsidP="005D57AF">
            <w:pPr>
              <w:contextualSpacing/>
              <w:jc w:val="center"/>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SI</w:t>
            </w:r>
          </w:p>
        </w:tc>
      </w:tr>
      <w:tr w:rsidR="006C4C6E" w:rsidRPr="006C4C6E" w:rsidTr="006C4C6E">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6C4C6E" w:rsidRPr="006C4C6E" w:rsidRDefault="006C4C6E" w:rsidP="005D57AF">
            <w:pPr>
              <w:contextualSpacing/>
              <w:jc w:val="center"/>
              <w:rPr>
                <w:rFonts w:ascii="Arial" w:eastAsia="Times New Roman" w:hAnsi="Arial" w:cs="Arial"/>
                <w:b/>
                <w:bCs/>
                <w:color w:val="000000"/>
                <w:sz w:val="18"/>
                <w:szCs w:val="22"/>
                <w:lang w:val="es-CO" w:eastAsia="es-CO"/>
              </w:rPr>
            </w:pPr>
            <w:r w:rsidRPr="006C4C6E">
              <w:rPr>
                <w:rFonts w:ascii="Arial" w:eastAsia="Times New Roman" w:hAnsi="Arial" w:cs="Arial"/>
                <w:b/>
                <w:bCs/>
                <w:color w:val="000000"/>
                <w:sz w:val="18"/>
                <w:szCs w:val="22"/>
                <w:lang w:val="es-CO" w:eastAsia="es-CO"/>
              </w:rPr>
              <w:t>Avalado por Concejo Municipal: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6C4C6E" w:rsidRPr="006C4C6E" w:rsidRDefault="006C4C6E" w:rsidP="005D57AF">
            <w:pPr>
              <w:contextualSpacing/>
              <w:jc w:val="center"/>
              <w:rPr>
                <w:rFonts w:ascii="Arial" w:eastAsia="Times New Roman" w:hAnsi="Arial" w:cs="Arial"/>
                <w:color w:val="000000"/>
                <w:sz w:val="18"/>
                <w:szCs w:val="22"/>
                <w:lang w:val="es-CO" w:eastAsia="es-CO"/>
              </w:rPr>
            </w:pPr>
            <w:r w:rsidRPr="006C4C6E">
              <w:rPr>
                <w:rFonts w:ascii="Arial" w:eastAsia="Times New Roman" w:hAnsi="Arial" w:cs="Arial"/>
                <w:color w:val="000000"/>
                <w:sz w:val="18"/>
                <w:szCs w:val="22"/>
                <w:lang w:val="es-CO" w:eastAsia="es-CO"/>
              </w:rPr>
              <w:t>SI</w:t>
            </w:r>
          </w:p>
        </w:tc>
      </w:tr>
    </w:tbl>
    <w:p w:rsidR="00195E8D" w:rsidRPr="00195E8D" w:rsidRDefault="00195E8D">
      <w:pPr>
        <w:ind w:right="59"/>
        <w:contextualSpacing/>
        <w:jc w:val="center"/>
        <w:rPr>
          <w:rFonts w:ascii="Arial" w:eastAsia="Arial" w:hAnsi="Arial" w:cs="Arial"/>
          <w:sz w:val="16"/>
          <w:szCs w:val="16"/>
        </w:rPr>
      </w:pPr>
      <w:r w:rsidRPr="00195E8D">
        <w:rPr>
          <w:rFonts w:ascii="Arial" w:eastAsia="Arial" w:hAnsi="Arial" w:cs="Arial"/>
          <w:sz w:val="16"/>
          <w:szCs w:val="16"/>
        </w:rPr>
        <w:t>Fuente: Elaboración DAF a partir de la Información presentada por la Entidad Territorial y la Administración Temporal de la Competencia.</w:t>
      </w:r>
    </w:p>
    <w:p w:rsidR="00195E8D" w:rsidRDefault="00195E8D">
      <w:pPr>
        <w:ind w:right="59"/>
        <w:contextualSpacing/>
        <w:jc w:val="both"/>
        <w:rPr>
          <w:rFonts w:ascii="Arial" w:eastAsia="Arial" w:hAnsi="Arial" w:cs="Arial"/>
          <w:sz w:val="22"/>
          <w:szCs w:val="22"/>
        </w:rPr>
      </w:pPr>
    </w:p>
    <w:p w:rsidR="00186503" w:rsidRDefault="00BA4254">
      <w:pPr>
        <w:ind w:right="59"/>
        <w:contextualSpacing/>
        <w:jc w:val="both"/>
        <w:rPr>
          <w:rFonts w:ascii="Arial" w:eastAsia="Arial" w:hAnsi="Arial" w:cs="Arial"/>
          <w:b/>
          <w:sz w:val="22"/>
          <w:szCs w:val="22"/>
        </w:rPr>
      </w:pPr>
      <w:r>
        <w:rPr>
          <w:rFonts w:ascii="Arial" w:eastAsia="Arial" w:hAnsi="Arial" w:cs="Arial"/>
          <w:b/>
          <w:sz w:val="22"/>
          <w:szCs w:val="22"/>
        </w:rPr>
        <w:t xml:space="preserve">Indicador de la </w:t>
      </w:r>
      <w:r w:rsidR="000B0DDC">
        <w:rPr>
          <w:rFonts w:ascii="Arial" w:eastAsia="Arial" w:hAnsi="Arial" w:cs="Arial"/>
          <w:b/>
          <w:sz w:val="22"/>
          <w:szCs w:val="22"/>
        </w:rPr>
        <w:t>A</w:t>
      </w:r>
      <w:r>
        <w:rPr>
          <w:rFonts w:ascii="Arial" w:eastAsia="Arial" w:hAnsi="Arial" w:cs="Arial"/>
          <w:b/>
          <w:sz w:val="22"/>
          <w:szCs w:val="22"/>
        </w:rPr>
        <w:t>ctividad</w:t>
      </w:r>
      <w:r w:rsidR="00186503" w:rsidRPr="00523C6B">
        <w:rPr>
          <w:rFonts w:ascii="Arial" w:eastAsia="Arial" w:hAnsi="Arial" w:cs="Arial"/>
          <w:b/>
          <w:sz w:val="22"/>
          <w:szCs w:val="22"/>
        </w:rPr>
        <w:t>:</w:t>
      </w:r>
      <w:r w:rsidR="003F38AE">
        <w:rPr>
          <w:rFonts w:ascii="Arial" w:eastAsia="Arial" w:hAnsi="Arial" w:cs="Arial"/>
          <w:b/>
          <w:sz w:val="22"/>
          <w:szCs w:val="22"/>
        </w:rPr>
        <w:t xml:space="preserve"> </w:t>
      </w:r>
      <w:r w:rsidR="006C4C6E">
        <w:rPr>
          <w:rFonts w:ascii="Arial" w:eastAsia="Arial" w:hAnsi="Arial" w:cs="Arial"/>
          <w:b/>
          <w:sz w:val="22"/>
          <w:szCs w:val="22"/>
        </w:rPr>
        <w:t>1</w:t>
      </w:r>
      <w:r w:rsidR="0082749E">
        <w:rPr>
          <w:rFonts w:ascii="Arial" w:eastAsia="Arial" w:hAnsi="Arial" w:cs="Arial"/>
          <w:b/>
          <w:sz w:val="22"/>
          <w:szCs w:val="22"/>
        </w:rPr>
        <w:t>.</w:t>
      </w:r>
    </w:p>
    <w:p w:rsidR="00186503" w:rsidRDefault="00186503">
      <w:pPr>
        <w:contextualSpacing/>
        <w:jc w:val="both"/>
        <w:rPr>
          <w:rFonts w:ascii="Arial" w:eastAsia="Arial" w:hAnsi="Arial" w:cs="Arial"/>
          <w:b/>
          <w:sz w:val="22"/>
          <w:szCs w:val="22"/>
        </w:rPr>
      </w:pPr>
    </w:p>
    <w:p w:rsidR="00186503" w:rsidRDefault="00186503">
      <w:pPr>
        <w:contextualSpacing/>
        <w:jc w:val="both"/>
      </w:pPr>
      <w:r>
        <w:rPr>
          <w:rFonts w:ascii="Arial" w:eastAsia="Arial" w:hAnsi="Arial" w:cs="Arial"/>
          <w:b/>
          <w:sz w:val="22"/>
          <w:szCs w:val="22"/>
        </w:rPr>
        <w:t xml:space="preserve">Actividad No. 15. </w:t>
      </w:r>
      <w:r w:rsidRPr="00186503">
        <w:rPr>
          <w:rFonts w:ascii="Arial" w:eastAsia="Arial" w:hAnsi="Arial" w:cs="Arial"/>
          <w:b/>
          <w:sz w:val="22"/>
          <w:szCs w:val="22"/>
        </w:rPr>
        <w:t>Realizar procesos de concertación con las comunidades indígenas en el marco del Programa de Alimentación Indígena Propio - PAIP, a fin de diseñar e implementar una minuta con enfoque diferencial, con el acompañamiento de la Administración Temporal</w:t>
      </w:r>
      <w:r>
        <w:t>.</w:t>
      </w:r>
    </w:p>
    <w:p w:rsidR="00186503" w:rsidRDefault="00186503">
      <w:pPr>
        <w:contextualSpacing/>
        <w:jc w:val="both"/>
      </w:pPr>
    </w:p>
    <w:p w:rsidR="00186503" w:rsidRDefault="00186503">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262B66">
        <w:rPr>
          <w:rFonts w:ascii="Arial" w:eastAsia="Arial" w:hAnsi="Arial" w:cs="Arial"/>
          <w:sz w:val="22"/>
          <w:szCs w:val="22"/>
        </w:rPr>
        <w:t>la Entidad Territorial</w:t>
      </w:r>
      <w:r w:rsidRPr="003C4552">
        <w:rPr>
          <w:rFonts w:ascii="Arial" w:eastAsia="Arial" w:hAnsi="Arial" w:cs="Arial"/>
          <w:sz w:val="22"/>
          <w:szCs w:val="22"/>
        </w:rPr>
        <w:t xml:space="preserve"> como la Asunción Temporal de la Competencia.</w:t>
      </w:r>
    </w:p>
    <w:p w:rsidR="00195E8D" w:rsidRDefault="00195E8D">
      <w:pPr>
        <w:ind w:right="59"/>
        <w:contextualSpacing/>
        <w:jc w:val="both"/>
        <w:rPr>
          <w:rFonts w:ascii="Arial" w:eastAsia="Arial" w:hAnsi="Arial" w:cs="Arial"/>
          <w:sz w:val="22"/>
          <w:szCs w:val="22"/>
        </w:rPr>
      </w:pPr>
    </w:p>
    <w:p w:rsidR="00195E8D" w:rsidRPr="00195E8D" w:rsidRDefault="00195E8D">
      <w:pPr>
        <w:ind w:right="59"/>
        <w:contextualSpacing/>
        <w:jc w:val="both"/>
        <w:rPr>
          <w:rFonts w:ascii="Arial" w:eastAsia="Arial" w:hAnsi="Arial" w:cs="Arial"/>
          <w:sz w:val="22"/>
          <w:szCs w:val="22"/>
        </w:rPr>
      </w:pPr>
      <w:r w:rsidRPr="00195E8D">
        <w:rPr>
          <w:rFonts w:ascii="Arial" w:eastAsia="Arial" w:hAnsi="Arial" w:cs="Arial"/>
          <w:sz w:val="22"/>
          <w:szCs w:val="22"/>
        </w:rPr>
        <w:t xml:space="preserve">Con base en la información aportada en las actas de concertación e información complementaria, se elaboró la siguiente tabla, donde se detallan aspectos como las fechas de concertación, la </w:t>
      </w:r>
      <w:r w:rsidR="001F7A6D">
        <w:rPr>
          <w:rFonts w:ascii="Arial" w:eastAsia="Arial" w:hAnsi="Arial" w:cs="Arial"/>
          <w:sz w:val="22"/>
          <w:szCs w:val="22"/>
        </w:rPr>
        <w:t>i</w:t>
      </w:r>
      <w:r w:rsidRPr="00195E8D">
        <w:rPr>
          <w:rFonts w:ascii="Arial" w:eastAsia="Arial" w:hAnsi="Arial" w:cs="Arial"/>
          <w:sz w:val="22"/>
          <w:szCs w:val="22"/>
        </w:rPr>
        <w:t xml:space="preserve">nstitución </w:t>
      </w:r>
      <w:r w:rsidR="001F7A6D">
        <w:rPr>
          <w:rFonts w:ascii="Arial" w:eastAsia="Arial" w:hAnsi="Arial" w:cs="Arial"/>
          <w:sz w:val="22"/>
          <w:szCs w:val="22"/>
        </w:rPr>
        <w:t>e</w:t>
      </w:r>
      <w:r w:rsidRPr="00195E8D">
        <w:rPr>
          <w:rFonts w:ascii="Arial" w:eastAsia="Arial" w:hAnsi="Arial" w:cs="Arial"/>
          <w:sz w:val="22"/>
          <w:szCs w:val="22"/>
        </w:rPr>
        <w:t>ducativa, el operador escogido, observaciones, la asistencia de funcionarios del Municipio y el nombre de este y el cargo.</w:t>
      </w:r>
    </w:p>
    <w:p w:rsidR="001F7A6D" w:rsidRDefault="001F7A6D">
      <w:pPr>
        <w:rPr>
          <w:rFonts w:ascii="Arial" w:eastAsia="Arial" w:hAnsi="Arial" w:cs="Arial"/>
          <w:sz w:val="22"/>
          <w:szCs w:val="22"/>
        </w:rPr>
      </w:pPr>
      <w:r>
        <w:rPr>
          <w:rFonts w:ascii="Arial" w:eastAsia="Arial" w:hAnsi="Arial" w:cs="Arial"/>
          <w:sz w:val="22"/>
          <w:szCs w:val="22"/>
        </w:rPr>
        <w:br w:type="page"/>
      </w:r>
    </w:p>
    <w:p w:rsidR="00D741ED" w:rsidRDefault="00195E8D">
      <w:pPr>
        <w:ind w:right="59"/>
        <w:contextualSpacing/>
        <w:jc w:val="center"/>
        <w:rPr>
          <w:rFonts w:ascii="Arial" w:eastAsia="Arial" w:hAnsi="Arial" w:cs="Arial"/>
          <w:i/>
          <w:iCs/>
          <w:sz w:val="22"/>
          <w:szCs w:val="22"/>
        </w:rPr>
      </w:pPr>
      <w:r w:rsidRPr="00195E8D">
        <w:rPr>
          <w:rFonts w:ascii="Arial" w:hAnsi="Arial" w:cs="Arial"/>
          <w:i/>
          <w:iCs/>
          <w:color w:val="1F497D" w:themeColor="text2"/>
          <w:sz w:val="22"/>
          <w:szCs w:val="18"/>
        </w:rPr>
        <w:lastRenderedPageBreak/>
        <w:t xml:space="preserve">Tabla </w:t>
      </w:r>
      <w:r w:rsidR="00AC1880">
        <w:rPr>
          <w:rFonts w:ascii="Arial" w:hAnsi="Arial" w:cs="Arial"/>
          <w:i/>
          <w:iCs/>
          <w:color w:val="1F497D" w:themeColor="text2"/>
          <w:sz w:val="22"/>
          <w:szCs w:val="18"/>
        </w:rPr>
        <w:t>16</w:t>
      </w:r>
      <w:r w:rsidRPr="00195E8D">
        <w:rPr>
          <w:rFonts w:ascii="Arial" w:hAnsi="Arial" w:cs="Arial"/>
          <w:i/>
          <w:iCs/>
          <w:color w:val="1F497D" w:themeColor="text2"/>
          <w:sz w:val="22"/>
          <w:szCs w:val="18"/>
        </w:rPr>
        <w:t xml:space="preserve"> Participación en las concertaciones para la operación indígena por parte de la Administración Municipal. Municipio de </w:t>
      </w:r>
      <w:r>
        <w:rPr>
          <w:rFonts w:ascii="Arial" w:hAnsi="Arial" w:cs="Arial"/>
          <w:i/>
          <w:iCs/>
          <w:color w:val="1F497D" w:themeColor="text2"/>
          <w:sz w:val="22"/>
          <w:szCs w:val="18"/>
        </w:rPr>
        <w:t>Hatonuevo</w:t>
      </w:r>
      <w:r w:rsidRPr="00195E8D">
        <w:rPr>
          <w:rFonts w:ascii="Arial" w:hAnsi="Arial" w:cs="Arial"/>
          <w:i/>
          <w:iCs/>
          <w:color w:val="1F497D" w:themeColor="text2"/>
          <w:sz w:val="22"/>
          <w:szCs w:val="18"/>
        </w:rPr>
        <w:t xml:space="preserve"> – La Guajira </w:t>
      </w:r>
      <w:r w:rsidR="00AC1880">
        <w:rPr>
          <w:rFonts w:ascii="Arial" w:hAnsi="Arial" w:cs="Arial"/>
          <w:i/>
          <w:iCs/>
          <w:color w:val="1F497D" w:themeColor="text2"/>
          <w:sz w:val="22"/>
          <w:szCs w:val="18"/>
        </w:rPr>
        <w:t>para operación 2021</w:t>
      </w:r>
    </w:p>
    <w:p w:rsidR="00195E8D" w:rsidRPr="00195E8D" w:rsidRDefault="00195E8D">
      <w:pPr>
        <w:ind w:right="59"/>
        <w:contextualSpacing/>
        <w:jc w:val="center"/>
        <w:rPr>
          <w:rFonts w:ascii="Arial" w:eastAsia="Arial" w:hAnsi="Arial" w:cs="Arial"/>
          <w:i/>
          <w:iCs/>
          <w:sz w:val="22"/>
          <w:szCs w:val="22"/>
        </w:rPr>
      </w:pPr>
    </w:p>
    <w:tbl>
      <w:tblPr>
        <w:tblW w:w="11033" w:type="dxa"/>
        <w:jc w:val="center"/>
        <w:tblCellMar>
          <w:top w:w="15" w:type="dxa"/>
          <w:left w:w="70" w:type="dxa"/>
          <w:bottom w:w="15" w:type="dxa"/>
          <w:right w:w="70" w:type="dxa"/>
        </w:tblCellMar>
        <w:tblLook w:val="04A0" w:firstRow="1" w:lastRow="0" w:firstColumn="1" w:lastColumn="0" w:noHBand="0" w:noVBand="1"/>
      </w:tblPr>
      <w:tblGrid>
        <w:gridCol w:w="1284"/>
        <w:gridCol w:w="1937"/>
        <w:gridCol w:w="1333"/>
        <w:gridCol w:w="1888"/>
        <w:gridCol w:w="794"/>
        <w:gridCol w:w="1634"/>
        <w:gridCol w:w="1128"/>
        <w:gridCol w:w="1035"/>
      </w:tblGrid>
      <w:tr w:rsidR="00195E8D" w:rsidRPr="00C56752" w:rsidTr="00195E8D">
        <w:trPr>
          <w:trHeight w:val="271"/>
          <w:jc w:val="center"/>
        </w:trPr>
        <w:tc>
          <w:tcPr>
            <w:tcW w:w="1284"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FECHA CONCERTACION</w:t>
            </w:r>
          </w:p>
        </w:tc>
        <w:tc>
          <w:tcPr>
            <w:tcW w:w="1937"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INSTITUCION EDUCATIVA</w:t>
            </w:r>
          </w:p>
        </w:tc>
        <w:tc>
          <w:tcPr>
            <w:tcW w:w="1333"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OPERADOR ESCOGIDO</w:t>
            </w:r>
          </w:p>
        </w:tc>
        <w:tc>
          <w:tcPr>
            <w:tcW w:w="1888"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OBSERVACIONES</w:t>
            </w:r>
          </w:p>
        </w:tc>
        <w:tc>
          <w:tcPr>
            <w:tcW w:w="794"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Asistió Municipio</w:t>
            </w:r>
          </w:p>
        </w:tc>
        <w:tc>
          <w:tcPr>
            <w:tcW w:w="1634"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CONTRATO</w:t>
            </w:r>
          </w:p>
        </w:tc>
        <w:tc>
          <w:tcPr>
            <w:tcW w:w="1128"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NOMBRE DE FUNCIONARIO</w:t>
            </w:r>
          </w:p>
        </w:tc>
        <w:tc>
          <w:tcPr>
            <w:tcW w:w="1035" w:type="dxa"/>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C56752" w:rsidRPr="00C56752" w:rsidRDefault="00C56752" w:rsidP="005D57AF">
            <w:pPr>
              <w:contextualSpacing/>
              <w:jc w:val="center"/>
              <w:rPr>
                <w:rFonts w:ascii="Arial" w:eastAsia="Times New Roman" w:hAnsi="Arial" w:cs="Arial"/>
                <w:b/>
                <w:bCs/>
                <w:color w:val="FFFFFF" w:themeColor="background1"/>
                <w:sz w:val="14"/>
                <w:szCs w:val="22"/>
                <w:lang w:val="es-CO" w:eastAsia="es-CO"/>
              </w:rPr>
            </w:pPr>
            <w:r w:rsidRPr="00C56752">
              <w:rPr>
                <w:rFonts w:ascii="Arial" w:eastAsia="Times New Roman" w:hAnsi="Arial" w:cs="Arial"/>
                <w:b/>
                <w:bCs/>
                <w:color w:val="FFFFFF" w:themeColor="background1"/>
                <w:sz w:val="14"/>
                <w:szCs w:val="22"/>
                <w:lang w:val="es-CO" w:eastAsia="es-CO"/>
              </w:rPr>
              <w:t>CARGO</w:t>
            </w:r>
          </w:p>
        </w:tc>
      </w:tr>
      <w:tr w:rsidR="00195E8D" w:rsidRPr="00C56752" w:rsidTr="00195E8D">
        <w:trPr>
          <w:trHeight w:val="1355"/>
          <w:jc w:val="center"/>
        </w:trPr>
        <w:tc>
          <w:tcPr>
            <w:tcW w:w="1284"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30/10/2020</w:t>
            </w:r>
          </w:p>
        </w:tc>
        <w:tc>
          <w:tcPr>
            <w:tcW w:w="1937"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INSTITUCIÓN ETNODUCATIVA EL CERRO</w:t>
            </w:r>
          </w:p>
        </w:tc>
        <w:tc>
          <w:tcPr>
            <w:tcW w:w="1333"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UNION TEMPORAL WALAPUIN PAE 2021</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 xml:space="preserve">Asistieron 7 autoridades </w:t>
            </w:r>
            <w:r w:rsidR="00195E8D" w:rsidRPr="00C56752">
              <w:rPr>
                <w:rFonts w:ascii="Arial" w:eastAsia="Times New Roman" w:hAnsi="Arial" w:cs="Arial"/>
                <w:color w:val="000000"/>
                <w:sz w:val="14"/>
                <w:szCs w:val="22"/>
                <w:lang w:val="es-CO" w:eastAsia="es-CO"/>
              </w:rPr>
              <w:t>indígenas</w:t>
            </w:r>
            <w:r w:rsidRPr="00C56752">
              <w:rPr>
                <w:rFonts w:ascii="Arial" w:eastAsia="Times New Roman" w:hAnsi="Arial" w:cs="Arial"/>
                <w:color w:val="000000"/>
                <w:sz w:val="14"/>
                <w:szCs w:val="22"/>
                <w:lang w:val="es-CO" w:eastAsia="es-CO"/>
              </w:rPr>
              <w:t xml:space="preserve"> de 7. De las cuales 3 autoridades pertenecen a la </w:t>
            </w:r>
            <w:r w:rsidR="00195E8D" w:rsidRPr="00C56752">
              <w:rPr>
                <w:rFonts w:ascii="Arial" w:eastAsia="Times New Roman" w:hAnsi="Arial" w:cs="Arial"/>
                <w:color w:val="000000"/>
                <w:sz w:val="14"/>
                <w:szCs w:val="22"/>
                <w:lang w:val="es-CO" w:eastAsia="es-CO"/>
              </w:rPr>
              <w:t>principal</w:t>
            </w:r>
            <w:r w:rsidRPr="00C56752">
              <w:rPr>
                <w:rFonts w:ascii="Arial" w:eastAsia="Times New Roman" w:hAnsi="Arial" w:cs="Arial"/>
                <w:color w:val="000000"/>
                <w:sz w:val="14"/>
                <w:szCs w:val="22"/>
                <w:lang w:val="es-CO" w:eastAsia="es-CO"/>
              </w:rPr>
              <w:t xml:space="preserve"> y 2 a la comunidad de Yaguarilo. De la principal 2 se abstuvieron de votar y 1 votó por el operador Walapuin.</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6752" w:rsidRPr="00C56752" w:rsidRDefault="00C56752" w:rsidP="005D57AF">
            <w:pPr>
              <w:contextualSpacing/>
              <w:jc w:val="center"/>
              <w:rPr>
                <w:rFonts w:ascii="Arial" w:eastAsia="Times New Roman" w:hAnsi="Arial" w:cs="Arial"/>
                <w:sz w:val="14"/>
                <w:szCs w:val="22"/>
                <w:lang w:val="es-CO" w:eastAsia="es-CO"/>
              </w:rPr>
            </w:pPr>
            <w:r w:rsidRPr="00C56752">
              <w:rPr>
                <w:rFonts w:ascii="Arial" w:eastAsia="Times New Roman" w:hAnsi="Arial" w:cs="Arial"/>
                <w:sz w:val="14"/>
                <w:szCs w:val="22"/>
                <w:lang w:val="es-CO" w:eastAsia="es-CO"/>
              </w:rPr>
              <w:t>No</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CO1.PCCNTR.2302506</w:t>
            </w:r>
          </w:p>
        </w:tc>
        <w:tc>
          <w:tcPr>
            <w:tcW w:w="1128" w:type="dxa"/>
            <w:tcBorders>
              <w:top w:val="single" w:sz="4" w:space="0" w:color="auto"/>
              <w:left w:val="single" w:sz="4" w:space="0" w:color="auto"/>
              <w:bottom w:val="single" w:sz="4" w:space="0" w:color="auto"/>
              <w:right w:val="single" w:sz="4" w:space="0" w:color="auto"/>
            </w:tcBorders>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6752" w:rsidRPr="00C56752" w:rsidRDefault="00C56752" w:rsidP="005D57AF">
            <w:pPr>
              <w:contextualSpacing/>
              <w:jc w:val="center"/>
              <w:rPr>
                <w:rFonts w:ascii="Arial" w:eastAsia="Times New Roman" w:hAnsi="Arial" w:cs="Arial"/>
                <w:sz w:val="14"/>
                <w:szCs w:val="20"/>
                <w:lang w:val="es-CO" w:eastAsia="es-CO"/>
              </w:rPr>
            </w:pPr>
          </w:p>
        </w:tc>
      </w:tr>
      <w:tr w:rsidR="00195E8D" w:rsidRPr="00C56752" w:rsidTr="00195E8D">
        <w:trPr>
          <w:trHeight w:val="813"/>
          <w:jc w:val="center"/>
        </w:trPr>
        <w:tc>
          <w:tcPr>
            <w:tcW w:w="1284"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30/10/2020</w:t>
            </w:r>
          </w:p>
        </w:tc>
        <w:tc>
          <w:tcPr>
            <w:tcW w:w="1937"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INSTITUCIÓN ETNODUCATIVA GUAMACHITO</w:t>
            </w:r>
          </w:p>
        </w:tc>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UNION TEMPORAL AIMAJA TEPICHI 2021</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 xml:space="preserve">Asistieron 15 autoridades </w:t>
            </w:r>
            <w:r w:rsidR="00195E8D" w:rsidRPr="00C56752">
              <w:rPr>
                <w:rFonts w:ascii="Arial" w:eastAsia="Times New Roman" w:hAnsi="Arial" w:cs="Arial"/>
                <w:color w:val="000000"/>
                <w:sz w:val="14"/>
                <w:szCs w:val="22"/>
                <w:lang w:val="es-CO" w:eastAsia="es-CO"/>
              </w:rPr>
              <w:t>indígenas</w:t>
            </w:r>
            <w:r w:rsidRPr="00C56752">
              <w:rPr>
                <w:rFonts w:ascii="Arial" w:eastAsia="Times New Roman" w:hAnsi="Arial" w:cs="Arial"/>
                <w:color w:val="000000"/>
                <w:sz w:val="14"/>
                <w:szCs w:val="22"/>
                <w:lang w:val="es-CO" w:eastAsia="es-CO"/>
              </w:rPr>
              <w:t xml:space="preserve"> de 15. La votación fue: 10 por Aimaja Tepichi y 5 por Wayu Araurayo.</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6752" w:rsidRPr="00C56752" w:rsidRDefault="00C56752" w:rsidP="005D57AF">
            <w:pPr>
              <w:contextualSpacing/>
              <w:jc w:val="center"/>
              <w:rPr>
                <w:rFonts w:ascii="Arial" w:eastAsia="Times New Roman" w:hAnsi="Arial" w:cs="Arial"/>
                <w:sz w:val="14"/>
                <w:szCs w:val="22"/>
                <w:lang w:val="es-CO" w:eastAsia="es-CO"/>
              </w:rPr>
            </w:pPr>
            <w:r w:rsidRPr="00C56752">
              <w:rPr>
                <w:rFonts w:ascii="Arial" w:eastAsia="Times New Roman" w:hAnsi="Arial" w:cs="Arial"/>
                <w:sz w:val="14"/>
                <w:szCs w:val="22"/>
                <w:lang w:val="es-CO" w:eastAsia="es-CO"/>
              </w:rPr>
              <w:t>Si</w:t>
            </w: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CO1.PCCNTR.2256018</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EMELINA PIMIENTA</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SECRETARIA DE EDUCACION MUNICIPAL</w:t>
            </w:r>
          </w:p>
        </w:tc>
      </w:tr>
      <w:tr w:rsidR="00195E8D" w:rsidRPr="00C56752" w:rsidTr="00195E8D">
        <w:trPr>
          <w:trHeight w:val="542"/>
          <w:jc w:val="center"/>
        </w:trPr>
        <w:tc>
          <w:tcPr>
            <w:tcW w:w="1284"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30/10/2020</w:t>
            </w:r>
          </w:p>
        </w:tc>
        <w:tc>
          <w:tcPr>
            <w:tcW w:w="1937"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CENTROETNOEDUCATIVO RURAL LA CRUZ</w:t>
            </w:r>
          </w:p>
        </w:tc>
        <w:tc>
          <w:tcPr>
            <w:tcW w:w="1333"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UNION TEMPORAL WALAPUIN PAE 2021</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 xml:space="preserve">Asistieron 9 autoridades </w:t>
            </w:r>
            <w:r w:rsidR="00195E8D" w:rsidRPr="00C56752">
              <w:rPr>
                <w:rFonts w:ascii="Arial" w:eastAsia="Times New Roman" w:hAnsi="Arial" w:cs="Arial"/>
                <w:color w:val="000000"/>
                <w:sz w:val="14"/>
                <w:szCs w:val="22"/>
                <w:lang w:val="es-CO" w:eastAsia="es-CO"/>
              </w:rPr>
              <w:t>indígenas</w:t>
            </w:r>
            <w:r w:rsidRPr="00C56752">
              <w:rPr>
                <w:rFonts w:ascii="Arial" w:eastAsia="Times New Roman" w:hAnsi="Arial" w:cs="Arial"/>
                <w:color w:val="000000"/>
                <w:sz w:val="14"/>
                <w:szCs w:val="22"/>
                <w:lang w:val="es-CO" w:eastAsia="es-CO"/>
              </w:rPr>
              <w:t xml:space="preserve"> de 12. La votación fue unánime por el operador.</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6752" w:rsidRPr="00C56752" w:rsidRDefault="00C56752" w:rsidP="005D57AF">
            <w:pPr>
              <w:contextualSpacing/>
              <w:jc w:val="center"/>
              <w:rPr>
                <w:rFonts w:ascii="Arial" w:eastAsia="Times New Roman" w:hAnsi="Arial" w:cs="Arial"/>
                <w:sz w:val="14"/>
                <w:szCs w:val="22"/>
                <w:lang w:val="es-CO" w:eastAsia="es-CO"/>
              </w:rPr>
            </w:pPr>
            <w:r w:rsidRPr="00C56752">
              <w:rPr>
                <w:rFonts w:ascii="Arial" w:eastAsia="Times New Roman" w:hAnsi="Arial" w:cs="Arial"/>
                <w:sz w:val="14"/>
                <w:szCs w:val="22"/>
                <w:lang w:val="es-CO" w:eastAsia="es-CO"/>
              </w:rPr>
              <w:t>No</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r w:rsidRPr="00C56752">
              <w:rPr>
                <w:rFonts w:ascii="Arial" w:eastAsia="Times New Roman" w:hAnsi="Arial" w:cs="Arial"/>
                <w:color w:val="000000"/>
                <w:sz w:val="14"/>
                <w:szCs w:val="22"/>
                <w:lang w:val="es-CO" w:eastAsia="es-CO"/>
              </w:rPr>
              <w:t>CO1.PCCNTR.2302506</w:t>
            </w:r>
          </w:p>
        </w:tc>
        <w:tc>
          <w:tcPr>
            <w:tcW w:w="1128" w:type="dxa"/>
            <w:tcBorders>
              <w:top w:val="single" w:sz="4" w:space="0" w:color="auto"/>
              <w:left w:val="single" w:sz="4" w:space="0" w:color="auto"/>
              <w:bottom w:val="single" w:sz="4" w:space="0" w:color="auto"/>
              <w:right w:val="single" w:sz="4" w:space="0" w:color="auto"/>
            </w:tcBorders>
            <w:vAlign w:val="center"/>
            <w:hideMark/>
          </w:tcPr>
          <w:p w:rsidR="00C56752" w:rsidRPr="00C56752" w:rsidRDefault="00C56752" w:rsidP="005D57AF">
            <w:pPr>
              <w:contextualSpacing/>
              <w:jc w:val="center"/>
              <w:rPr>
                <w:rFonts w:ascii="Arial" w:eastAsia="Times New Roman" w:hAnsi="Arial" w:cs="Arial"/>
                <w:color w:val="000000"/>
                <w:sz w:val="14"/>
                <w:szCs w:val="22"/>
                <w:lang w:val="es-CO" w:eastAsia="es-CO"/>
              </w:rPr>
            </w:pP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6752" w:rsidRPr="00C56752" w:rsidRDefault="00C56752" w:rsidP="005D57AF">
            <w:pPr>
              <w:contextualSpacing/>
              <w:jc w:val="center"/>
              <w:rPr>
                <w:rFonts w:ascii="Arial" w:eastAsia="Times New Roman" w:hAnsi="Arial" w:cs="Arial"/>
                <w:sz w:val="14"/>
                <w:szCs w:val="20"/>
                <w:lang w:val="es-CO" w:eastAsia="es-CO"/>
              </w:rPr>
            </w:pPr>
          </w:p>
        </w:tc>
      </w:tr>
    </w:tbl>
    <w:p w:rsidR="00195E8D" w:rsidRPr="00195E8D" w:rsidRDefault="00195E8D">
      <w:pPr>
        <w:ind w:right="59"/>
        <w:contextualSpacing/>
        <w:jc w:val="center"/>
        <w:rPr>
          <w:rFonts w:ascii="Arial" w:eastAsia="Arial" w:hAnsi="Arial" w:cs="Arial"/>
          <w:sz w:val="18"/>
          <w:szCs w:val="22"/>
        </w:rPr>
      </w:pPr>
      <w:r w:rsidRPr="00195E8D">
        <w:rPr>
          <w:rFonts w:ascii="Arial" w:eastAsia="Arial" w:hAnsi="Arial" w:cs="Arial"/>
          <w:sz w:val="18"/>
          <w:szCs w:val="22"/>
        </w:rPr>
        <w:t>Fuente: Elaboración DAF a partir de la Información presentada por la Entidad Territorial y la Administración Temporal de la Competencia.</w:t>
      </w:r>
    </w:p>
    <w:p w:rsidR="00195E8D" w:rsidRDefault="00195E8D">
      <w:pPr>
        <w:ind w:right="59"/>
        <w:contextualSpacing/>
        <w:jc w:val="both"/>
        <w:rPr>
          <w:rFonts w:ascii="Arial" w:eastAsia="Arial" w:hAnsi="Arial" w:cs="Arial"/>
          <w:b/>
          <w:sz w:val="22"/>
          <w:szCs w:val="22"/>
        </w:rPr>
      </w:pPr>
    </w:p>
    <w:p w:rsidR="00195E8D" w:rsidRPr="00195E8D" w:rsidRDefault="00195E8D">
      <w:pPr>
        <w:ind w:right="59"/>
        <w:contextualSpacing/>
        <w:jc w:val="both"/>
        <w:rPr>
          <w:rFonts w:ascii="Arial" w:eastAsia="Arial" w:hAnsi="Arial" w:cs="Arial"/>
          <w:sz w:val="22"/>
          <w:szCs w:val="22"/>
        </w:rPr>
      </w:pPr>
      <w:r>
        <w:rPr>
          <w:rFonts w:ascii="Arial" w:eastAsia="Arial" w:hAnsi="Arial" w:cs="Arial"/>
          <w:sz w:val="22"/>
          <w:szCs w:val="22"/>
        </w:rPr>
        <w:t>Para el</w:t>
      </w:r>
      <w:r w:rsidRPr="00195E8D">
        <w:rPr>
          <w:rFonts w:ascii="Arial" w:eastAsia="Arial" w:hAnsi="Arial" w:cs="Arial"/>
          <w:sz w:val="22"/>
          <w:szCs w:val="22"/>
        </w:rPr>
        <w:t xml:space="preserve"> Municipio de </w:t>
      </w:r>
      <w:r>
        <w:rPr>
          <w:rFonts w:ascii="Arial" w:eastAsia="Arial" w:hAnsi="Arial" w:cs="Arial"/>
          <w:sz w:val="22"/>
          <w:szCs w:val="22"/>
        </w:rPr>
        <w:t>Hatonuevo</w:t>
      </w:r>
      <w:r w:rsidRPr="00195E8D">
        <w:rPr>
          <w:rFonts w:ascii="Arial" w:eastAsia="Arial" w:hAnsi="Arial" w:cs="Arial"/>
          <w:sz w:val="22"/>
          <w:szCs w:val="22"/>
        </w:rPr>
        <w:t xml:space="preserve"> </w:t>
      </w:r>
      <w:r>
        <w:rPr>
          <w:rFonts w:ascii="Arial" w:eastAsia="Arial" w:hAnsi="Arial" w:cs="Arial"/>
          <w:sz w:val="22"/>
          <w:szCs w:val="22"/>
        </w:rPr>
        <w:t>se llevaron a cabo 3</w:t>
      </w:r>
      <w:r w:rsidRPr="00195E8D">
        <w:rPr>
          <w:rFonts w:ascii="Arial" w:eastAsia="Arial" w:hAnsi="Arial" w:cs="Arial"/>
          <w:sz w:val="22"/>
          <w:szCs w:val="22"/>
        </w:rPr>
        <w:t xml:space="preserve"> procesos de concertación con las comunidades indígenas, de los cuales, según información suministrada por la Administración T</w:t>
      </w:r>
      <w:r>
        <w:rPr>
          <w:rFonts w:ascii="Arial" w:eastAsia="Arial" w:hAnsi="Arial" w:cs="Arial"/>
          <w:sz w:val="22"/>
          <w:szCs w:val="22"/>
        </w:rPr>
        <w:t xml:space="preserve">emporal de la Competencia, en </w:t>
      </w:r>
      <w:r w:rsidR="00CE74CD">
        <w:rPr>
          <w:rFonts w:ascii="Arial" w:eastAsia="Arial" w:hAnsi="Arial" w:cs="Arial"/>
          <w:sz w:val="22"/>
          <w:szCs w:val="22"/>
        </w:rPr>
        <w:t>una (</w:t>
      </w:r>
      <w:r>
        <w:rPr>
          <w:rFonts w:ascii="Arial" w:eastAsia="Arial" w:hAnsi="Arial" w:cs="Arial"/>
          <w:sz w:val="22"/>
          <w:szCs w:val="22"/>
        </w:rPr>
        <w:t>1</w:t>
      </w:r>
      <w:r w:rsidR="00CE74CD">
        <w:rPr>
          <w:rFonts w:ascii="Arial" w:eastAsia="Arial" w:hAnsi="Arial" w:cs="Arial"/>
          <w:sz w:val="22"/>
          <w:szCs w:val="22"/>
        </w:rPr>
        <w:t>)</w:t>
      </w:r>
      <w:r w:rsidRPr="00195E8D">
        <w:rPr>
          <w:rFonts w:ascii="Arial" w:eastAsia="Arial" w:hAnsi="Arial" w:cs="Arial"/>
          <w:sz w:val="22"/>
          <w:szCs w:val="22"/>
        </w:rPr>
        <w:t xml:space="preserve"> de ellas contó con la presencia de funcionarios de la Alcaldía, </w:t>
      </w:r>
      <w:r>
        <w:rPr>
          <w:rFonts w:ascii="Arial" w:eastAsia="Arial" w:hAnsi="Arial" w:cs="Arial"/>
          <w:sz w:val="22"/>
          <w:szCs w:val="22"/>
        </w:rPr>
        <w:t>en particular de la Secretaria de Educación del Municipio.</w:t>
      </w:r>
    </w:p>
    <w:p w:rsidR="00195E8D" w:rsidRPr="00195E8D" w:rsidRDefault="00195E8D">
      <w:pPr>
        <w:ind w:right="59"/>
        <w:contextualSpacing/>
        <w:jc w:val="both"/>
        <w:rPr>
          <w:rFonts w:ascii="Arial" w:eastAsia="Arial" w:hAnsi="Arial" w:cs="Arial"/>
          <w:sz w:val="22"/>
          <w:szCs w:val="22"/>
        </w:rPr>
      </w:pPr>
    </w:p>
    <w:p w:rsidR="00186503" w:rsidRDefault="00D741ED">
      <w:pPr>
        <w:ind w:right="59"/>
        <w:contextualSpacing/>
        <w:jc w:val="both"/>
        <w:rPr>
          <w:rFonts w:ascii="Arial" w:eastAsia="Arial" w:hAnsi="Arial" w:cs="Arial"/>
          <w:b/>
          <w:sz w:val="22"/>
          <w:szCs w:val="22"/>
        </w:rPr>
      </w:pPr>
      <w:r>
        <w:rPr>
          <w:rFonts w:ascii="Arial" w:eastAsia="Arial" w:hAnsi="Arial" w:cs="Arial"/>
          <w:b/>
          <w:sz w:val="22"/>
          <w:szCs w:val="22"/>
        </w:rPr>
        <w:t xml:space="preserve">Indicador </w:t>
      </w:r>
      <w:r w:rsidR="00186503" w:rsidRPr="00523C6B">
        <w:rPr>
          <w:rFonts w:ascii="Arial" w:eastAsia="Arial" w:hAnsi="Arial" w:cs="Arial"/>
          <w:b/>
          <w:sz w:val="22"/>
          <w:szCs w:val="22"/>
        </w:rPr>
        <w:t xml:space="preserve">de la </w:t>
      </w:r>
      <w:r w:rsidR="00186503">
        <w:rPr>
          <w:rFonts w:ascii="Arial" w:eastAsia="Arial" w:hAnsi="Arial" w:cs="Arial"/>
          <w:b/>
          <w:sz w:val="22"/>
          <w:szCs w:val="22"/>
        </w:rPr>
        <w:t>A</w:t>
      </w:r>
      <w:r w:rsidR="00186503" w:rsidRPr="00523C6B">
        <w:rPr>
          <w:rFonts w:ascii="Arial" w:eastAsia="Arial" w:hAnsi="Arial" w:cs="Arial"/>
          <w:b/>
          <w:sz w:val="22"/>
          <w:szCs w:val="22"/>
        </w:rPr>
        <w:t xml:space="preserve">ctividad: </w:t>
      </w:r>
      <w:r w:rsidR="00195E8D">
        <w:rPr>
          <w:rFonts w:ascii="Arial" w:eastAsia="Arial" w:hAnsi="Arial" w:cs="Arial"/>
          <w:b/>
          <w:sz w:val="22"/>
          <w:szCs w:val="22"/>
        </w:rPr>
        <w:t>33</w:t>
      </w:r>
      <w:r w:rsidR="001F7A6D">
        <w:rPr>
          <w:rFonts w:ascii="Arial" w:eastAsia="Arial" w:hAnsi="Arial" w:cs="Arial"/>
          <w:b/>
          <w:sz w:val="22"/>
          <w:szCs w:val="22"/>
        </w:rPr>
        <w:t xml:space="preserve"> </w:t>
      </w:r>
      <w:r w:rsidR="00195E8D">
        <w:rPr>
          <w:rFonts w:ascii="Arial" w:eastAsia="Arial" w:hAnsi="Arial" w:cs="Arial"/>
          <w:b/>
          <w:sz w:val="22"/>
          <w:szCs w:val="22"/>
        </w:rPr>
        <w:t>%</w:t>
      </w:r>
      <w:r w:rsidR="00C55F9B">
        <w:rPr>
          <w:rFonts w:ascii="Arial" w:eastAsia="Arial" w:hAnsi="Arial" w:cs="Arial"/>
          <w:b/>
          <w:sz w:val="22"/>
          <w:szCs w:val="22"/>
        </w:rPr>
        <w:t>.</w:t>
      </w:r>
    </w:p>
    <w:p w:rsidR="00186503" w:rsidRDefault="00186503">
      <w:pPr>
        <w:contextualSpacing/>
        <w:jc w:val="both"/>
        <w:rPr>
          <w:rFonts w:ascii="Arial" w:eastAsia="Arial" w:hAnsi="Arial" w:cs="Arial"/>
          <w:b/>
          <w:sz w:val="22"/>
          <w:szCs w:val="22"/>
        </w:rPr>
      </w:pPr>
    </w:p>
    <w:p w:rsidR="00186503" w:rsidRDefault="00186503">
      <w:pPr>
        <w:contextualSpacing/>
        <w:jc w:val="both"/>
        <w:rPr>
          <w:rFonts w:ascii="Arial" w:eastAsia="Arial" w:hAnsi="Arial" w:cs="Arial"/>
          <w:b/>
          <w:sz w:val="22"/>
          <w:szCs w:val="22"/>
        </w:rPr>
      </w:pPr>
      <w:r>
        <w:rPr>
          <w:rFonts w:ascii="Arial" w:eastAsia="Arial" w:hAnsi="Arial" w:cs="Arial"/>
          <w:b/>
          <w:sz w:val="22"/>
          <w:szCs w:val="22"/>
        </w:rPr>
        <w:t xml:space="preserve">Actividad No. 16. </w:t>
      </w:r>
      <w:r w:rsidRPr="00186503">
        <w:rPr>
          <w:rFonts w:ascii="Arial" w:eastAsia="Arial" w:hAnsi="Arial" w:cs="Arial"/>
          <w:b/>
          <w:sz w:val="22"/>
          <w:szCs w:val="22"/>
        </w:rPr>
        <w:t>Conformar el Comité de Alimentación Escolar en las instituciones educativas donde opere el Programa</w:t>
      </w:r>
      <w:r>
        <w:rPr>
          <w:rFonts w:ascii="Arial" w:eastAsia="Arial" w:hAnsi="Arial" w:cs="Arial"/>
          <w:b/>
          <w:sz w:val="22"/>
          <w:szCs w:val="22"/>
        </w:rPr>
        <w:t>.</w:t>
      </w:r>
    </w:p>
    <w:p w:rsidR="00186503" w:rsidRDefault="00186503">
      <w:pPr>
        <w:ind w:right="59"/>
        <w:contextualSpacing/>
        <w:jc w:val="both"/>
        <w:rPr>
          <w:rFonts w:ascii="Arial" w:eastAsia="Arial" w:hAnsi="Arial" w:cs="Arial"/>
          <w:sz w:val="22"/>
          <w:szCs w:val="22"/>
        </w:rPr>
      </w:pPr>
    </w:p>
    <w:p w:rsidR="00186503" w:rsidRDefault="00186503" w:rsidP="00FB3679">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262B66">
        <w:rPr>
          <w:rFonts w:ascii="Arial" w:eastAsia="Arial" w:hAnsi="Arial" w:cs="Arial"/>
          <w:sz w:val="22"/>
          <w:szCs w:val="22"/>
        </w:rPr>
        <w:t>la Entidad Territorial</w:t>
      </w:r>
      <w:r w:rsidRPr="003C4552">
        <w:rPr>
          <w:rFonts w:ascii="Arial" w:eastAsia="Arial" w:hAnsi="Arial" w:cs="Arial"/>
          <w:sz w:val="22"/>
          <w:szCs w:val="22"/>
        </w:rPr>
        <w:t xml:space="preserve"> como la Asunción Temporal de la Competencia.</w:t>
      </w:r>
    </w:p>
    <w:p w:rsidR="00ED35FA" w:rsidRPr="003C4552" w:rsidRDefault="00ED35FA">
      <w:pPr>
        <w:ind w:right="59"/>
        <w:contextualSpacing/>
        <w:jc w:val="both"/>
        <w:rPr>
          <w:rFonts w:ascii="Arial" w:eastAsia="Arial" w:hAnsi="Arial" w:cs="Arial"/>
          <w:sz w:val="22"/>
          <w:szCs w:val="22"/>
        </w:rPr>
      </w:pPr>
    </w:p>
    <w:p w:rsidR="00186503" w:rsidRPr="00D516A3" w:rsidRDefault="00AC1880">
      <w:pPr>
        <w:pStyle w:val="Descripcin"/>
        <w:spacing w:before="240"/>
        <w:contextualSpacing/>
        <w:jc w:val="center"/>
        <w:rPr>
          <w:rFonts w:ascii="Arial" w:eastAsia="Arial" w:hAnsi="Arial" w:cs="Arial"/>
          <w:sz w:val="22"/>
          <w:szCs w:val="22"/>
        </w:rPr>
      </w:pPr>
      <w:r>
        <w:rPr>
          <w:rFonts w:ascii="Arial" w:eastAsia="Arial" w:hAnsi="Arial" w:cs="Arial"/>
          <w:sz w:val="22"/>
          <w:szCs w:val="22"/>
        </w:rPr>
        <w:t>Tabla 17</w:t>
      </w:r>
      <w:r w:rsidR="00D516A3" w:rsidRPr="00D516A3">
        <w:rPr>
          <w:rFonts w:ascii="Arial" w:eastAsia="Arial" w:hAnsi="Arial" w:cs="Arial"/>
          <w:sz w:val="22"/>
          <w:szCs w:val="22"/>
        </w:rPr>
        <w:t xml:space="preserve"> Conformación de los Comités</w:t>
      </w:r>
      <w:r w:rsidR="005D4AE7">
        <w:rPr>
          <w:rFonts w:ascii="Arial" w:eastAsia="Arial" w:hAnsi="Arial" w:cs="Arial"/>
          <w:sz w:val="22"/>
          <w:szCs w:val="22"/>
        </w:rPr>
        <w:t xml:space="preserve"> de Alimentación Escolar en el M</w:t>
      </w:r>
      <w:r w:rsidR="00D516A3" w:rsidRPr="00D516A3">
        <w:rPr>
          <w:rFonts w:ascii="Arial" w:eastAsia="Arial" w:hAnsi="Arial" w:cs="Arial"/>
          <w:sz w:val="22"/>
          <w:szCs w:val="22"/>
        </w:rPr>
        <w:t xml:space="preserve">unicipio de </w:t>
      </w:r>
      <w:r w:rsidR="004C0152">
        <w:rPr>
          <w:rFonts w:ascii="Arial" w:eastAsia="Arial" w:hAnsi="Arial" w:cs="Arial"/>
          <w:sz w:val="22"/>
          <w:szCs w:val="22"/>
        </w:rPr>
        <w:t>Hatonuevo</w:t>
      </w:r>
      <w:r w:rsidR="00D516A3" w:rsidRPr="00D516A3">
        <w:rPr>
          <w:rFonts w:ascii="Arial" w:eastAsia="Arial" w:hAnsi="Arial" w:cs="Arial"/>
          <w:sz w:val="22"/>
          <w:szCs w:val="22"/>
        </w:rPr>
        <w:t xml:space="preserve"> – La Guajira vigencia 2020</w:t>
      </w:r>
      <w:r w:rsidR="00C55F9B">
        <w:rPr>
          <w:rFonts w:ascii="Arial" w:eastAsia="Arial" w:hAnsi="Arial" w:cs="Arial"/>
          <w:sz w:val="22"/>
          <w:szCs w:val="22"/>
        </w:rPr>
        <w: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017"/>
        <w:gridCol w:w="3017"/>
        <w:gridCol w:w="1791"/>
      </w:tblGrid>
      <w:tr w:rsidR="00195E8D" w:rsidRPr="00301E4E" w:rsidTr="004D6C30">
        <w:trPr>
          <w:trHeight w:val="342"/>
          <w:jc w:val="center"/>
        </w:trPr>
        <w:tc>
          <w:tcPr>
            <w:tcW w:w="3017" w:type="dxa"/>
            <w:shd w:val="clear" w:color="auto" w:fill="CCCCFF"/>
            <w:vAlign w:val="center"/>
          </w:tcPr>
          <w:p w:rsidR="00195E8D" w:rsidRPr="00BC664D" w:rsidRDefault="00195E8D" w:rsidP="005D57AF">
            <w:pPr>
              <w:contextualSpacing/>
              <w:jc w:val="center"/>
              <w:rPr>
                <w:rFonts w:ascii="Arial" w:eastAsia="Times New Roman" w:hAnsi="Arial" w:cs="Arial"/>
                <w:b/>
                <w:bCs/>
                <w:color w:val="000000"/>
                <w:sz w:val="14"/>
                <w:szCs w:val="14"/>
                <w:lang w:val="es-CO" w:eastAsia="es-CO"/>
              </w:rPr>
            </w:pPr>
            <w:r w:rsidRPr="00301E4E">
              <w:rPr>
                <w:rFonts w:ascii="Arial" w:eastAsia="Times New Roman" w:hAnsi="Arial" w:cs="Arial"/>
                <w:b/>
                <w:bCs/>
                <w:color w:val="000000"/>
                <w:sz w:val="14"/>
                <w:szCs w:val="14"/>
                <w:lang w:val="es-CO" w:eastAsia="es-CO"/>
              </w:rPr>
              <w:t>NOMBRE I.E.</w:t>
            </w:r>
          </w:p>
        </w:tc>
        <w:tc>
          <w:tcPr>
            <w:tcW w:w="3017" w:type="dxa"/>
            <w:shd w:val="clear" w:color="auto" w:fill="CCCCFF"/>
            <w:vAlign w:val="center"/>
          </w:tcPr>
          <w:p w:rsidR="00195E8D" w:rsidRPr="00301E4E" w:rsidRDefault="00195E8D" w:rsidP="005D57AF">
            <w:pPr>
              <w:contextualSpacing/>
              <w:jc w:val="center"/>
              <w:rPr>
                <w:rFonts w:ascii="Arial" w:eastAsia="Times New Roman" w:hAnsi="Arial" w:cs="Arial"/>
                <w:b/>
                <w:bCs/>
                <w:color w:val="000000"/>
                <w:sz w:val="14"/>
                <w:szCs w:val="14"/>
                <w:lang w:val="es-CO" w:eastAsia="es-CO"/>
              </w:rPr>
            </w:pPr>
            <w:r w:rsidRPr="00195E8D">
              <w:rPr>
                <w:rFonts w:ascii="Arial" w:eastAsia="Times New Roman" w:hAnsi="Arial" w:cs="Arial"/>
                <w:b/>
                <w:bCs/>
                <w:color w:val="000000"/>
                <w:sz w:val="14"/>
                <w:szCs w:val="14"/>
                <w:lang w:val="es-CO" w:eastAsia="es-CO"/>
              </w:rPr>
              <w:t>Tipo (CAE - Comité Dinamizador)</w:t>
            </w:r>
          </w:p>
        </w:tc>
        <w:tc>
          <w:tcPr>
            <w:tcW w:w="1791" w:type="dxa"/>
            <w:shd w:val="clear" w:color="auto" w:fill="CCCCFF"/>
            <w:vAlign w:val="center"/>
            <w:hideMark/>
          </w:tcPr>
          <w:p w:rsidR="00195E8D" w:rsidRPr="00301E4E" w:rsidRDefault="00195E8D" w:rsidP="005D57AF">
            <w:pPr>
              <w:contextualSpacing/>
              <w:jc w:val="center"/>
              <w:rPr>
                <w:rFonts w:ascii="Arial" w:eastAsia="Times New Roman" w:hAnsi="Arial" w:cs="Arial"/>
                <w:b/>
                <w:bCs/>
                <w:color w:val="000000"/>
                <w:sz w:val="14"/>
                <w:szCs w:val="14"/>
                <w:lang w:val="es-CO" w:eastAsia="es-CO"/>
              </w:rPr>
            </w:pPr>
            <w:r w:rsidRPr="00301E4E">
              <w:rPr>
                <w:rFonts w:ascii="Arial" w:eastAsia="Times New Roman" w:hAnsi="Arial" w:cs="Arial"/>
                <w:b/>
                <w:bCs/>
                <w:color w:val="000000"/>
                <w:sz w:val="14"/>
                <w:szCs w:val="14"/>
                <w:lang w:val="es-CO" w:eastAsia="es-CO"/>
              </w:rPr>
              <w:t>FECHA CREACIÓN</w:t>
            </w:r>
          </w:p>
        </w:tc>
      </w:tr>
      <w:tr w:rsidR="004D6C30" w:rsidRPr="00301E4E" w:rsidTr="00EE152C">
        <w:trPr>
          <w:trHeight w:val="241"/>
          <w:jc w:val="center"/>
        </w:trPr>
        <w:tc>
          <w:tcPr>
            <w:tcW w:w="3017" w:type="dxa"/>
            <w:shd w:val="clear" w:color="auto" w:fill="auto"/>
            <w:vAlign w:val="center"/>
          </w:tcPr>
          <w:p w:rsidR="004D6C30" w:rsidRPr="00BC664D" w:rsidRDefault="004D6C30" w:rsidP="005D57AF">
            <w:pPr>
              <w:contextualSpacing/>
              <w:jc w:val="center"/>
              <w:rPr>
                <w:rFonts w:ascii="Arial" w:eastAsia="Times New Roman" w:hAnsi="Arial" w:cs="Arial"/>
                <w:color w:val="000000"/>
                <w:sz w:val="14"/>
                <w:szCs w:val="14"/>
                <w:lang w:val="es-CO" w:eastAsia="es-CO"/>
              </w:rPr>
            </w:pPr>
            <w:r w:rsidRPr="00310F4B">
              <w:rPr>
                <w:rFonts w:ascii="Arial" w:hAnsi="Arial" w:cs="Arial"/>
                <w:sz w:val="14"/>
              </w:rPr>
              <w:t>IE NUESTRA SEÑORA DEL CARMEN</w:t>
            </w:r>
          </w:p>
        </w:tc>
        <w:tc>
          <w:tcPr>
            <w:tcW w:w="3017" w:type="dxa"/>
            <w:noWrap/>
            <w:vAlign w:val="center"/>
            <w:hideMark/>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CAE</w:t>
            </w:r>
          </w:p>
        </w:tc>
        <w:tc>
          <w:tcPr>
            <w:tcW w:w="1791" w:type="dxa"/>
            <w:noWrap/>
            <w:vAlign w:val="center"/>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14/02/2020</w:t>
            </w:r>
          </w:p>
        </w:tc>
      </w:tr>
      <w:tr w:rsidR="004D6C30" w:rsidRPr="00301E4E" w:rsidTr="00EE152C">
        <w:trPr>
          <w:trHeight w:val="241"/>
          <w:jc w:val="center"/>
        </w:trPr>
        <w:tc>
          <w:tcPr>
            <w:tcW w:w="3017" w:type="dxa"/>
            <w:shd w:val="clear" w:color="auto" w:fill="auto"/>
            <w:vAlign w:val="center"/>
          </w:tcPr>
          <w:p w:rsidR="004D6C30" w:rsidRPr="00BC664D" w:rsidRDefault="004D6C30" w:rsidP="005D57AF">
            <w:pPr>
              <w:contextualSpacing/>
              <w:jc w:val="center"/>
              <w:rPr>
                <w:rFonts w:ascii="Arial" w:eastAsia="Times New Roman" w:hAnsi="Arial" w:cs="Arial"/>
                <w:color w:val="000000"/>
                <w:sz w:val="14"/>
                <w:szCs w:val="14"/>
                <w:lang w:val="es-CO" w:eastAsia="es-CO"/>
              </w:rPr>
            </w:pPr>
            <w:r w:rsidRPr="00310F4B">
              <w:rPr>
                <w:rFonts w:ascii="Arial" w:hAnsi="Arial" w:cs="Arial"/>
                <w:sz w:val="14"/>
                <w:szCs w:val="18"/>
              </w:rPr>
              <w:t>CENTRO ETNOEDUCATIVO RURAL LA CRUZ</w:t>
            </w:r>
          </w:p>
        </w:tc>
        <w:tc>
          <w:tcPr>
            <w:tcW w:w="3017" w:type="dxa"/>
            <w:noWrap/>
            <w:vAlign w:val="center"/>
            <w:hideMark/>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Comité Dinamizador</w:t>
            </w:r>
          </w:p>
        </w:tc>
        <w:tc>
          <w:tcPr>
            <w:tcW w:w="1791" w:type="dxa"/>
            <w:noWrap/>
            <w:vAlign w:val="center"/>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11</w:t>
            </w:r>
            <w:r w:rsidRPr="00301E4E">
              <w:rPr>
                <w:rFonts w:ascii="Arial" w:eastAsia="Times New Roman" w:hAnsi="Arial" w:cs="Arial"/>
                <w:color w:val="000000"/>
                <w:sz w:val="14"/>
                <w:szCs w:val="14"/>
                <w:lang w:val="es-CO" w:eastAsia="es-CO"/>
              </w:rPr>
              <w:t>/03/2020</w:t>
            </w:r>
          </w:p>
        </w:tc>
      </w:tr>
      <w:tr w:rsidR="004D6C30" w:rsidRPr="00301E4E" w:rsidTr="00EE152C">
        <w:trPr>
          <w:trHeight w:val="241"/>
          <w:jc w:val="center"/>
        </w:trPr>
        <w:tc>
          <w:tcPr>
            <w:tcW w:w="3017" w:type="dxa"/>
            <w:shd w:val="clear" w:color="auto" w:fill="auto"/>
            <w:vAlign w:val="center"/>
          </w:tcPr>
          <w:p w:rsidR="004D6C30" w:rsidRPr="00BC664D" w:rsidRDefault="004D6C30" w:rsidP="005D57AF">
            <w:pPr>
              <w:contextualSpacing/>
              <w:jc w:val="center"/>
              <w:rPr>
                <w:rFonts w:ascii="Arial" w:eastAsia="Times New Roman" w:hAnsi="Arial" w:cs="Arial"/>
                <w:color w:val="000000"/>
                <w:sz w:val="14"/>
                <w:szCs w:val="14"/>
                <w:lang w:val="es-CO" w:eastAsia="es-CO"/>
              </w:rPr>
            </w:pPr>
            <w:r w:rsidRPr="00310F4B">
              <w:rPr>
                <w:rFonts w:ascii="Arial" w:hAnsi="Arial" w:cs="Arial"/>
                <w:sz w:val="14"/>
                <w:szCs w:val="18"/>
              </w:rPr>
              <w:t>I.E. CARLOS ALBERTO CAMARGO MENDEZ</w:t>
            </w:r>
          </w:p>
        </w:tc>
        <w:tc>
          <w:tcPr>
            <w:tcW w:w="3017" w:type="dxa"/>
            <w:noWrap/>
            <w:vAlign w:val="center"/>
            <w:hideMark/>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CAE</w:t>
            </w:r>
          </w:p>
        </w:tc>
        <w:tc>
          <w:tcPr>
            <w:tcW w:w="1791" w:type="dxa"/>
            <w:noWrap/>
            <w:vAlign w:val="center"/>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25/02/2020</w:t>
            </w:r>
          </w:p>
        </w:tc>
      </w:tr>
      <w:tr w:rsidR="004D6C30" w:rsidRPr="00301E4E" w:rsidTr="00EE152C">
        <w:trPr>
          <w:trHeight w:val="241"/>
          <w:jc w:val="center"/>
        </w:trPr>
        <w:tc>
          <w:tcPr>
            <w:tcW w:w="3017" w:type="dxa"/>
            <w:shd w:val="clear" w:color="auto" w:fill="auto"/>
            <w:vAlign w:val="center"/>
          </w:tcPr>
          <w:p w:rsidR="004D6C30" w:rsidRPr="00BC664D" w:rsidRDefault="004D6C30" w:rsidP="005D57AF">
            <w:pPr>
              <w:contextualSpacing/>
              <w:jc w:val="center"/>
              <w:rPr>
                <w:rFonts w:ascii="Arial" w:eastAsia="Times New Roman" w:hAnsi="Arial" w:cs="Arial"/>
                <w:color w:val="000000"/>
                <w:sz w:val="14"/>
                <w:szCs w:val="14"/>
                <w:lang w:val="es-CO" w:eastAsia="es-CO"/>
              </w:rPr>
            </w:pPr>
            <w:r w:rsidRPr="00310F4B">
              <w:rPr>
                <w:rFonts w:ascii="Arial" w:hAnsi="Arial" w:cs="Arial"/>
                <w:sz w:val="14"/>
                <w:szCs w:val="18"/>
              </w:rPr>
              <w:t>INSTITUCIÓN EDUCATIVA GUAMACHITO</w:t>
            </w:r>
          </w:p>
        </w:tc>
        <w:tc>
          <w:tcPr>
            <w:tcW w:w="3017" w:type="dxa"/>
            <w:noWrap/>
            <w:vAlign w:val="center"/>
            <w:hideMark/>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Comité Dinamizador</w:t>
            </w:r>
          </w:p>
        </w:tc>
        <w:tc>
          <w:tcPr>
            <w:tcW w:w="1791" w:type="dxa"/>
            <w:noWrap/>
            <w:vAlign w:val="center"/>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11</w:t>
            </w:r>
            <w:r w:rsidRPr="00301E4E">
              <w:rPr>
                <w:rFonts w:ascii="Arial" w:eastAsia="Times New Roman" w:hAnsi="Arial" w:cs="Arial"/>
                <w:color w:val="000000"/>
                <w:sz w:val="14"/>
                <w:szCs w:val="14"/>
                <w:lang w:val="es-CO" w:eastAsia="es-CO"/>
              </w:rPr>
              <w:t>/03/2020</w:t>
            </w:r>
          </w:p>
        </w:tc>
      </w:tr>
      <w:tr w:rsidR="004D6C30" w:rsidRPr="00301E4E" w:rsidTr="00EE152C">
        <w:trPr>
          <w:trHeight w:val="241"/>
          <w:jc w:val="center"/>
        </w:trPr>
        <w:tc>
          <w:tcPr>
            <w:tcW w:w="3017" w:type="dxa"/>
            <w:shd w:val="clear" w:color="auto" w:fill="auto"/>
            <w:vAlign w:val="center"/>
          </w:tcPr>
          <w:p w:rsidR="004D6C30" w:rsidRPr="00BC664D" w:rsidRDefault="004D6C30" w:rsidP="005D57AF">
            <w:pPr>
              <w:contextualSpacing/>
              <w:jc w:val="center"/>
              <w:rPr>
                <w:rFonts w:ascii="Arial" w:eastAsia="Times New Roman" w:hAnsi="Arial" w:cs="Arial"/>
                <w:color w:val="000000"/>
                <w:sz w:val="14"/>
                <w:szCs w:val="14"/>
                <w:lang w:val="es-CO" w:eastAsia="es-CO"/>
              </w:rPr>
            </w:pPr>
            <w:r w:rsidRPr="00310F4B">
              <w:rPr>
                <w:rFonts w:ascii="Arial" w:hAnsi="Arial" w:cs="Arial"/>
                <w:sz w:val="14"/>
                <w:szCs w:val="18"/>
              </w:rPr>
              <w:t>CENTRO ETNOEDUCATIVO EL CERRO</w:t>
            </w:r>
          </w:p>
        </w:tc>
        <w:tc>
          <w:tcPr>
            <w:tcW w:w="3017" w:type="dxa"/>
            <w:noWrap/>
            <w:vAlign w:val="center"/>
            <w:hideMark/>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Comité Dinamizador</w:t>
            </w:r>
          </w:p>
        </w:tc>
        <w:tc>
          <w:tcPr>
            <w:tcW w:w="1791" w:type="dxa"/>
            <w:noWrap/>
            <w:vAlign w:val="center"/>
          </w:tcPr>
          <w:p w:rsidR="004D6C30" w:rsidRPr="00301E4E" w:rsidRDefault="004D6C30" w:rsidP="005D57AF">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1</w:t>
            </w:r>
            <w:r w:rsidRPr="00301E4E">
              <w:rPr>
                <w:rFonts w:ascii="Arial" w:eastAsia="Times New Roman" w:hAnsi="Arial" w:cs="Arial"/>
                <w:color w:val="000000"/>
                <w:sz w:val="14"/>
                <w:szCs w:val="14"/>
                <w:lang w:val="es-CO" w:eastAsia="es-CO"/>
              </w:rPr>
              <w:t>9/03/2020</w:t>
            </w:r>
          </w:p>
        </w:tc>
      </w:tr>
    </w:tbl>
    <w:p w:rsidR="00B43DCA" w:rsidRPr="001E3D20" w:rsidRDefault="00B43DCA">
      <w:pPr>
        <w:ind w:right="59"/>
        <w:contextualSpacing/>
        <w:jc w:val="center"/>
        <w:rPr>
          <w:rFonts w:ascii="Arial" w:eastAsia="Arial" w:hAnsi="Arial" w:cs="Arial"/>
          <w:sz w:val="18"/>
          <w:szCs w:val="20"/>
        </w:rPr>
      </w:pPr>
      <w:r w:rsidRPr="001E3D20">
        <w:rPr>
          <w:rFonts w:ascii="Arial" w:eastAsia="Arial" w:hAnsi="Arial" w:cs="Arial"/>
          <w:sz w:val="18"/>
          <w:szCs w:val="20"/>
        </w:rPr>
        <w:t>Fuente: Elaboración DAF a partir de la Información presentada por la Entidad Territorial y la Administración Temporal de la Competencia</w:t>
      </w:r>
      <w:r w:rsidR="00C55F9B">
        <w:rPr>
          <w:rFonts w:ascii="Arial" w:eastAsia="Arial" w:hAnsi="Arial" w:cs="Arial"/>
          <w:sz w:val="18"/>
          <w:szCs w:val="20"/>
        </w:rPr>
        <w:t>.</w:t>
      </w:r>
    </w:p>
    <w:p w:rsidR="00301E4E" w:rsidRDefault="00301E4E">
      <w:pPr>
        <w:contextualSpacing/>
        <w:jc w:val="both"/>
        <w:rPr>
          <w:rFonts w:ascii="Arial" w:eastAsia="Arial" w:hAnsi="Arial" w:cs="Arial"/>
          <w:b/>
          <w:sz w:val="22"/>
          <w:szCs w:val="22"/>
        </w:rPr>
      </w:pPr>
    </w:p>
    <w:p w:rsidR="00BC664D" w:rsidRPr="00BC664D" w:rsidRDefault="005D4AE7">
      <w:pPr>
        <w:ind w:right="59"/>
        <w:contextualSpacing/>
        <w:jc w:val="both"/>
        <w:rPr>
          <w:rFonts w:ascii="Arial" w:eastAsia="Arial" w:hAnsi="Arial" w:cs="Arial"/>
          <w:sz w:val="22"/>
          <w:szCs w:val="22"/>
        </w:rPr>
      </w:pPr>
      <w:r>
        <w:rPr>
          <w:rFonts w:ascii="Arial" w:eastAsia="Arial" w:hAnsi="Arial" w:cs="Arial"/>
          <w:sz w:val="22"/>
          <w:szCs w:val="22"/>
        </w:rPr>
        <w:lastRenderedPageBreak/>
        <w:t xml:space="preserve">Se observa la conformación de </w:t>
      </w:r>
      <w:r w:rsidR="001E3D20">
        <w:rPr>
          <w:rFonts w:ascii="Arial" w:eastAsia="Arial" w:hAnsi="Arial" w:cs="Arial"/>
          <w:sz w:val="22"/>
          <w:szCs w:val="22"/>
        </w:rPr>
        <w:t xml:space="preserve">los Comités de Alimentación Escolar, en </w:t>
      </w:r>
      <w:r>
        <w:rPr>
          <w:rFonts w:ascii="Arial" w:eastAsia="Arial" w:hAnsi="Arial" w:cs="Arial"/>
          <w:sz w:val="22"/>
          <w:szCs w:val="22"/>
        </w:rPr>
        <w:t xml:space="preserve">la totalidad de las </w:t>
      </w:r>
      <w:r w:rsidR="00ED35FA">
        <w:rPr>
          <w:rFonts w:ascii="Arial" w:eastAsia="Arial" w:hAnsi="Arial" w:cs="Arial"/>
          <w:sz w:val="22"/>
          <w:szCs w:val="22"/>
        </w:rPr>
        <w:t>i</w:t>
      </w:r>
      <w:r>
        <w:rPr>
          <w:rFonts w:ascii="Arial" w:eastAsia="Arial" w:hAnsi="Arial" w:cs="Arial"/>
          <w:sz w:val="22"/>
          <w:szCs w:val="22"/>
        </w:rPr>
        <w:t xml:space="preserve">nstituciones </w:t>
      </w:r>
      <w:r w:rsidR="00ED35FA">
        <w:rPr>
          <w:rFonts w:ascii="Arial" w:eastAsia="Arial" w:hAnsi="Arial" w:cs="Arial"/>
          <w:sz w:val="22"/>
          <w:szCs w:val="22"/>
        </w:rPr>
        <w:t>e</w:t>
      </w:r>
      <w:r>
        <w:rPr>
          <w:rFonts w:ascii="Arial" w:eastAsia="Arial" w:hAnsi="Arial" w:cs="Arial"/>
          <w:sz w:val="22"/>
          <w:szCs w:val="22"/>
        </w:rPr>
        <w:t>ducativas de la jurisdicción del Municipio.</w:t>
      </w:r>
    </w:p>
    <w:p w:rsidR="00BC664D" w:rsidRDefault="00BC664D">
      <w:pPr>
        <w:ind w:right="59"/>
        <w:contextualSpacing/>
        <w:jc w:val="both"/>
        <w:rPr>
          <w:rFonts w:ascii="Arial" w:eastAsia="Arial" w:hAnsi="Arial" w:cs="Arial"/>
          <w:b/>
          <w:sz w:val="22"/>
          <w:szCs w:val="22"/>
        </w:rPr>
      </w:pPr>
    </w:p>
    <w:p w:rsidR="00186503" w:rsidRDefault="00982352">
      <w:pPr>
        <w:ind w:right="59"/>
        <w:contextualSpacing/>
        <w:jc w:val="both"/>
        <w:rPr>
          <w:rFonts w:ascii="Arial" w:eastAsia="Arial" w:hAnsi="Arial" w:cs="Arial"/>
          <w:b/>
          <w:sz w:val="22"/>
          <w:szCs w:val="22"/>
        </w:rPr>
      </w:pPr>
      <w:r>
        <w:rPr>
          <w:rFonts w:ascii="Arial" w:eastAsia="Arial" w:hAnsi="Arial" w:cs="Arial"/>
          <w:b/>
          <w:sz w:val="22"/>
          <w:szCs w:val="22"/>
        </w:rPr>
        <w:t>Indicador</w:t>
      </w:r>
      <w:r w:rsidR="00186503" w:rsidRPr="00523C6B">
        <w:rPr>
          <w:rFonts w:ascii="Arial" w:eastAsia="Arial" w:hAnsi="Arial" w:cs="Arial"/>
          <w:b/>
          <w:sz w:val="22"/>
          <w:szCs w:val="22"/>
        </w:rPr>
        <w:t xml:space="preserve"> de la </w:t>
      </w:r>
      <w:r w:rsidR="00186503">
        <w:rPr>
          <w:rFonts w:ascii="Arial" w:eastAsia="Arial" w:hAnsi="Arial" w:cs="Arial"/>
          <w:b/>
          <w:sz w:val="22"/>
          <w:szCs w:val="22"/>
        </w:rPr>
        <w:t>A</w:t>
      </w:r>
      <w:r w:rsidR="00186503" w:rsidRPr="00523C6B">
        <w:rPr>
          <w:rFonts w:ascii="Arial" w:eastAsia="Arial" w:hAnsi="Arial" w:cs="Arial"/>
          <w:b/>
          <w:sz w:val="22"/>
          <w:szCs w:val="22"/>
        </w:rPr>
        <w:t xml:space="preserve">ctividad: </w:t>
      </w:r>
      <w:r w:rsidR="005D4AE7">
        <w:rPr>
          <w:rFonts w:ascii="Arial" w:eastAsia="Arial" w:hAnsi="Arial" w:cs="Arial"/>
          <w:b/>
          <w:sz w:val="22"/>
          <w:szCs w:val="22"/>
        </w:rPr>
        <w:t>100</w:t>
      </w:r>
      <w:r w:rsidR="00C55F9B">
        <w:rPr>
          <w:rFonts w:ascii="Arial" w:eastAsia="Arial" w:hAnsi="Arial" w:cs="Arial"/>
          <w:b/>
          <w:sz w:val="22"/>
          <w:szCs w:val="22"/>
        </w:rPr>
        <w:t xml:space="preserve"> </w:t>
      </w:r>
      <w:r w:rsidR="00BC664D">
        <w:rPr>
          <w:rFonts w:ascii="Arial" w:eastAsia="Arial" w:hAnsi="Arial" w:cs="Arial"/>
          <w:b/>
          <w:sz w:val="22"/>
          <w:szCs w:val="22"/>
        </w:rPr>
        <w:t>%</w:t>
      </w:r>
      <w:r w:rsidR="00C55F9B">
        <w:rPr>
          <w:rFonts w:ascii="Arial" w:eastAsia="Arial" w:hAnsi="Arial" w:cs="Arial"/>
          <w:b/>
          <w:sz w:val="22"/>
          <w:szCs w:val="22"/>
        </w:rPr>
        <w:t>.</w:t>
      </w:r>
    </w:p>
    <w:p w:rsidR="00186503" w:rsidRDefault="00186503">
      <w:pPr>
        <w:ind w:right="59"/>
        <w:contextualSpacing/>
        <w:jc w:val="both"/>
        <w:rPr>
          <w:rFonts w:ascii="Arial" w:eastAsia="Arial" w:hAnsi="Arial" w:cs="Arial"/>
          <w:b/>
          <w:sz w:val="22"/>
          <w:szCs w:val="22"/>
        </w:rPr>
      </w:pPr>
    </w:p>
    <w:p w:rsidR="00186503" w:rsidRDefault="00186503">
      <w:pPr>
        <w:contextualSpacing/>
        <w:jc w:val="both"/>
        <w:rPr>
          <w:rFonts w:ascii="Arial" w:eastAsia="Arial" w:hAnsi="Arial" w:cs="Arial"/>
          <w:b/>
          <w:sz w:val="22"/>
          <w:szCs w:val="22"/>
        </w:rPr>
      </w:pPr>
      <w:r>
        <w:rPr>
          <w:rFonts w:ascii="Arial" w:eastAsia="Arial" w:hAnsi="Arial" w:cs="Arial"/>
          <w:b/>
          <w:sz w:val="22"/>
          <w:szCs w:val="22"/>
        </w:rPr>
        <w:t xml:space="preserve">Actividad No. 17. </w:t>
      </w:r>
      <w:r w:rsidRPr="00186503">
        <w:rPr>
          <w:rFonts w:ascii="Arial" w:eastAsia="Arial" w:hAnsi="Arial" w:cs="Arial"/>
          <w:b/>
          <w:sz w:val="22"/>
          <w:szCs w:val="22"/>
        </w:rPr>
        <w:t xml:space="preserve">Promover el control social en las instituciones educativas de su jurisdicción en el marco de las reuniones periódicas establecidas para los CAE y </w:t>
      </w:r>
      <w:r w:rsidR="004F074E">
        <w:rPr>
          <w:rFonts w:ascii="Arial" w:eastAsia="Arial" w:hAnsi="Arial" w:cs="Arial"/>
          <w:b/>
          <w:sz w:val="22"/>
          <w:szCs w:val="22"/>
        </w:rPr>
        <w:t>D</w:t>
      </w:r>
      <w:r w:rsidRPr="00186503">
        <w:rPr>
          <w:rFonts w:ascii="Arial" w:eastAsia="Arial" w:hAnsi="Arial" w:cs="Arial"/>
          <w:b/>
          <w:sz w:val="22"/>
          <w:szCs w:val="22"/>
        </w:rPr>
        <w:t>inamizadores de acuerdo con la normatividad vigente</w:t>
      </w:r>
      <w:r>
        <w:rPr>
          <w:rFonts w:ascii="Arial" w:eastAsia="Arial" w:hAnsi="Arial" w:cs="Arial"/>
          <w:b/>
          <w:sz w:val="22"/>
          <w:szCs w:val="22"/>
        </w:rPr>
        <w:t>.</w:t>
      </w:r>
    </w:p>
    <w:p w:rsidR="00186503" w:rsidRDefault="00186503">
      <w:pPr>
        <w:contextualSpacing/>
        <w:jc w:val="both"/>
        <w:rPr>
          <w:rFonts w:ascii="Arial" w:eastAsia="Arial" w:hAnsi="Arial" w:cs="Arial"/>
          <w:b/>
          <w:sz w:val="22"/>
          <w:szCs w:val="22"/>
        </w:rPr>
      </w:pPr>
    </w:p>
    <w:p w:rsidR="00AA1F54" w:rsidRPr="00502C8F"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el </w:t>
      </w:r>
      <w:r>
        <w:rPr>
          <w:rFonts w:ascii="Arial" w:eastAsia="Arial" w:hAnsi="Arial" w:cs="Arial"/>
          <w:sz w:val="22"/>
          <w:szCs w:val="22"/>
        </w:rPr>
        <w:t>Municipio</w:t>
      </w:r>
      <w:r w:rsidRPr="003C4552">
        <w:rPr>
          <w:rFonts w:ascii="Arial" w:eastAsia="Arial" w:hAnsi="Arial" w:cs="Arial"/>
          <w:sz w:val="22"/>
          <w:szCs w:val="22"/>
        </w:rPr>
        <w:t xml:space="preserve"> como la Asunción Temporal de la Competencia.</w:t>
      </w:r>
    </w:p>
    <w:p w:rsidR="00B07C1C" w:rsidRDefault="00B07C1C">
      <w:pPr>
        <w:contextualSpacing/>
        <w:rPr>
          <w:rFonts w:eastAsia="Arial" w:cs="Arial"/>
          <w:i/>
          <w:szCs w:val="22"/>
        </w:rPr>
      </w:pPr>
    </w:p>
    <w:p w:rsidR="00B07C1C" w:rsidRPr="00B07C1C" w:rsidRDefault="00B07C1C">
      <w:pPr>
        <w:contextualSpacing/>
        <w:jc w:val="both"/>
        <w:rPr>
          <w:rFonts w:ascii="Arial" w:hAnsi="Arial" w:cs="Arial"/>
          <w:sz w:val="22"/>
        </w:rPr>
      </w:pPr>
      <w:r w:rsidRPr="00B07C1C">
        <w:rPr>
          <w:rFonts w:ascii="Arial" w:eastAsia="Arial" w:hAnsi="Arial" w:cs="Arial"/>
          <w:sz w:val="22"/>
          <w:szCs w:val="22"/>
        </w:rPr>
        <w:t xml:space="preserve">En lo referente a la promoción del control social </w:t>
      </w:r>
      <w:r w:rsidRPr="00B07C1C">
        <w:rPr>
          <w:rFonts w:ascii="Arial" w:hAnsi="Arial" w:cs="Arial"/>
          <w:sz w:val="22"/>
        </w:rPr>
        <w:t xml:space="preserve">en las instituciones educativas en el marco de las reuniones periódicas establecidas para los CAE y Dinamizadores de acuerdo con la normatividad vigente, resulta pertinente señalar que la </w:t>
      </w:r>
      <w:r w:rsidRPr="00B07C1C">
        <w:rPr>
          <w:rFonts w:ascii="Arial" w:eastAsia="Arial" w:hAnsi="Arial" w:cs="Arial"/>
          <w:sz w:val="22"/>
        </w:rPr>
        <w:t xml:space="preserve">Emergencia Sanitaria decretada por el Gobierno Nacional debido a la Pandemia por COVID-19 obligó a los actores a repensar la manera en la que interactúan para ejercer efectivamente </w:t>
      </w:r>
      <w:r w:rsidRPr="00B07C1C">
        <w:rPr>
          <w:rFonts w:ascii="Arial" w:hAnsi="Arial" w:cs="Arial"/>
          <w:sz w:val="22"/>
        </w:rPr>
        <w:t>el derecho a la participación ciudadana en el Programa de Alimentación Escolar.</w:t>
      </w:r>
    </w:p>
    <w:p w:rsidR="00B07C1C" w:rsidRPr="00B07C1C" w:rsidRDefault="00B07C1C">
      <w:pPr>
        <w:contextualSpacing/>
        <w:jc w:val="both"/>
        <w:rPr>
          <w:rFonts w:ascii="Arial" w:hAnsi="Arial" w:cs="Arial"/>
          <w:sz w:val="22"/>
        </w:rPr>
      </w:pPr>
    </w:p>
    <w:p w:rsidR="00B07C1C" w:rsidRPr="00B07C1C" w:rsidRDefault="00B07C1C">
      <w:pPr>
        <w:contextualSpacing/>
        <w:jc w:val="both"/>
        <w:rPr>
          <w:rFonts w:ascii="Arial" w:hAnsi="Arial" w:cs="Arial"/>
          <w:sz w:val="22"/>
        </w:rPr>
      </w:pPr>
      <w:r w:rsidRPr="00B07C1C">
        <w:rPr>
          <w:rFonts w:ascii="Arial" w:hAnsi="Arial" w:cs="Arial"/>
          <w:sz w:val="22"/>
        </w:rPr>
        <w:t>En este sentido, desde la Entidad Territorial, a través de su profesional de control social del Equipo PAE, se realiza se adelantaron acciones como el acompañamiento, seguimiento y promoción vía telefónica con rectores y directores para la realización de reuniones periódicas. Se promovió la realización de seguimientos al Programa de Alimentación Escolar a través de medios no presenciales, como conferencias telefónicas, llamadas por “</w:t>
      </w:r>
      <w:r w:rsidR="00502C8F" w:rsidRPr="00B07C1C">
        <w:rPr>
          <w:rFonts w:ascii="Arial" w:hAnsi="Arial" w:cs="Arial"/>
          <w:i/>
          <w:iCs/>
          <w:sz w:val="22"/>
        </w:rPr>
        <w:t>WhatsApp</w:t>
      </w:r>
      <w:r w:rsidRPr="00B07C1C">
        <w:rPr>
          <w:rFonts w:ascii="Arial" w:hAnsi="Arial" w:cs="Arial"/>
          <w:sz w:val="22"/>
        </w:rPr>
        <w:t>” y reuniones por diferentes plataformas virtuales.</w:t>
      </w:r>
    </w:p>
    <w:p w:rsidR="00B07C1C" w:rsidRPr="00B07C1C" w:rsidRDefault="00B07C1C">
      <w:pPr>
        <w:contextualSpacing/>
        <w:jc w:val="both"/>
        <w:rPr>
          <w:rFonts w:ascii="Arial" w:hAnsi="Arial" w:cs="Arial"/>
          <w:sz w:val="22"/>
        </w:rPr>
      </w:pPr>
    </w:p>
    <w:p w:rsidR="00B07C1C" w:rsidRDefault="00B07C1C" w:rsidP="00FB3679">
      <w:pPr>
        <w:contextualSpacing/>
        <w:jc w:val="both"/>
        <w:rPr>
          <w:rFonts w:ascii="Arial" w:hAnsi="Arial" w:cs="Arial"/>
          <w:sz w:val="22"/>
        </w:rPr>
      </w:pPr>
      <w:r w:rsidRPr="00B07C1C">
        <w:rPr>
          <w:rFonts w:ascii="Arial" w:hAnsi="Arial" w:cs="Arial"/>
          <w:sz w:val="22"/>
        </w:rPr>
        <w:t xml:space="preserve">Sobre el particular, el Municipio manifestó haber realizado la gestión correspondiente mediante la solicitud de las actas de reuniones de los CAE y Dinamizadores PAE a los rectores de las instituciones y sedes educativas con el fin de darle alcance al indicador. Como soporte, entregaron </w:t>
      </w:r>
      <w:r>
        <w:rPr>
          <w:rFonts w:ascii="Arial" w:hAnsi="Arial" w:cs="Arial"/>
          <w:sz w:val="22"/>
        </w:rPr>
        <w:t>las actas de</w:t>
      </w:r>
      <w:r w:rsidRPr="00B07C1C">
        <w:rPr>
          <w:rFonts w:ascii="Arial" w:hAnsi="Arial" w:cs="Arial"/>
          <w:sz w:val="22"/>
        </w:rPr>
        <w:t xml:space="preserve"> los establecimientos educativos atendidos por los operadores indígenas y el PMA que incluyen actas de reuniones de los CAE y D</w:t>
      </w:r>
      <w:r>
        <w:rPr>
          <w:rFonts w:ascii="Arial" w:hAnsi="Arial" w:cs="Arial"/>
          <w:sz w:val="22"/>
        </w:rPr>
        <w:t>inamizadores. De igual manera, se hace entrega de los oficios remitidos a los rectores de los establecimientos educativos hac</w:t>
      </w:r>
      <w:r w:rsidR="005E79B3">
        <w:rPr>
          <w:rFonts w:ascii="Arial" w:hAnsi="Arial" w:cs="Arial"/>
          <w:sz w:val="22"/>
        </w:rPr>
        <w:t>iendo la solicitud de las actas de los respectivos comités.</w:t>
      </w:r>
    </w:p>
    <w:p w:rsidR="004F074E" w:rsidRPr="00B07C1C" w:rsidRDefault="004F074E">
      <w:pPr>
        <w:contextualSpacing/>
        <w:jc w:val="both"/>
        <w:rPr>
          <w:rFonts w:ascii="Arial" w:hAnsi="Arial" w:cs="Arial"/>
          <w:sz w:val="22"/>
        </w:rPr>
      </w:pPr>
    </w:p>
    <w:p w:rsidR="00F748D9" w:rsidRDefault="004D6C30">
      <w:pPr>
        <w:pStyle w:val="Descripcin"/>
        <w:spacing w:before="240"/>
        <w:contextualSpacing/>
        <w:jc w:val="center"/>
        <w:rPr>
          <w:rFonts w:ascii="Arial" w:eastAsia="Arial" w:hAnsi="Arial" w:cs="Arial"/>
          <w:sz w:val="22"/>
          <w:szCs w:val="22"/>
        </w:rPr>
      </w:pPr>
      <w:r>
        <w:rPr>
          <w:rFonts w:ascii="Arial" w:eastAsia="Arial" w:hAnsi="Arial" w:cs="Arial"/>
          <w:sz w:val="22"/>
          <w:szCs w:val="22"/>
        </w:rPr>
        <w:t>Tabla</w:t>
      </w:r>
      <w:r w:rsidR="00AC1880">
        <w:rPr>
          <w:rFonts w:ascii="Arial" w:eastAsia="Arial" w:hAnsi="Arial" w:cs="Arial"/>
          <w:sz w:val="22"/>
          <w:szCs w:val="22"/>
        </w:rPr>
        <w:t xml:space="preserve"> 18</w:t>
      </w:r>
      <w:r w:rsidR="00B43DCA">
        <w:rPr>
          <w:rFonts w:ascii="Arial" w:eastAsia="Arial" w:hAnsi="Arial" w:cs="Arial"/>
          <w:sz w:val="22"/>
          <w:szCs w:val="22"/>
        </w:rPr>
        <w:t xml:space="preserve"> Reuniones de los </w:t>
      </w:r>
      <w:r w:rsidR="00B43DCA" w:rsidRPr="00D516A3">
        <w:rPr>
          <w:rFonts w:ascii="Arial" w:eastAsia="Arial" w:hAnsi="Arial" w:cs="Arial"/>
          <w:sz w:val="22"/>
          <w:szCs w:val="22"/>
        </w:rPr>
        <w:t xml:space="preserve">Comités de Alimentación Escolar en el </w:t>
      </w:r>
      <w:r w:rsidR="00C55F9B">
        <w:rPr>
          <w:rFonts w:ascii="Arial" w:eastAsia="Arial" w:hAnsi="Arial" w:cs="Arial"/>
          <w:sz w:val="22"/>
          <w:szCs w:val="22"/>
        </w:rPr>
        <w:t>M</w:t>
      </w:r>
      <w:r w:rsidR="00B43DCA" w:rsidRPr="00D516A3">
        <w:rPr>
          <w:rFonts w:ascii="Arial" w:eastAsia="Arial" w:hAnsi="Arial" w:cs="Arial"/>
          <w:sz w:val="22"/>
          <w:szCs w:val="22"/>
        </w:rPr>
        <w:t xml:space="preserve">unicipio de </w:t>
      </w:r>
      <w:r w:rsidR="004C0152">
        <w:rPr>
          <w:rFonts w:ascii="Arial" w:eastAsia="Arial" w:hAnsi="Arial" w:cs="Arial"/>
          <w:sz w:val="22"/>
          <w:szCs w:val="22"/>
        </w:rPr>
        <w:t>Hatonuevo</w:t>
      </w:r>
      <w:r w:rsidR="00B43DCA" w:rsidRPr="00D516A3">
        <w:rPr>
          <w:rFonts w:ascii="Arial" w:eastAsia="Arial" w:hAnsi="Arial" w:cs="Arial"/>
          <w:sz w:val="22"/>
          <w:szCs w:val="22"/>
        </w:rPr>
        <w:t xml:space="preserve"> – La Guajira vigencia 2020</w:t>
      </w:r>
      <w:r w:rsidR="00C55F9B">
        <w:rPr>
          <w:rFonts w:ascii="Arial" w:eastAsia="Arial" w:hAnsi="Arial" w:cs="Arial"/>
          <w:sz w:val="22"/>
          <w:szCs w:val="22"/>
        </w:rPr>
        <w:t>.</w:t>
      </w:r>
    </w:p>
    <w:tbl>
      <w:tblPr>
        <w:tblW w:w="0" w:type="auto"/>
        <w:tblInd w:w="-10" w:type="dxa"/>
        <w:tblCellMar>
          <w:left w:w="70" w:type="dxa"/>
          <w:right w:w="70" w:type="dxa"/>
        </w:tblCellMar>
        <w:tblLook w:val="04A0" w:firstRow="1" w:lastRow="0" w:firstColumn="1" w:lastColumn="0" w:noHBand="0" w:noVBand="1"/>
      </w:tblPr>
      <w:tblGrid>
        <w:gridCol w:w="1671"/>
        <w:gridCol w:w="911"/>
        <w:gridCol w:w="841"/>
        <w:gridCol w:w="841"/>
        <w:gridCol w:w="841"/>
        <w:gridCol w:w="841"/>
        <w:gridCol w:w="841"/>
        <w:gridCol w:w="903"/>
        <w:gridCol w:w="841"/>
        <w:gridCol w:w="864"/>
      </w:tblGrid>
      <w:tr w:rsidR="00B07C1C" w:rsidRPr="00B07C1C" w:rsidTr="005D57AF">
        <w:trPr>
          <w:trHeight w:val="20"/>
          <w:tblHead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rsidR="00B07C1C" w:rsidRPr="00B07C1C" w:rsidRDefault="00B07C1C" w:rsidP="005D57AF">
            <w:pPr>
              <w:contextualSpacing/>
              <w:jc w:val="center"/>
              <w:rPr>
                <w:rFonts w:ascii="Arial" w:eastAsia="Times New Roman" w:hAnsi="Arial" w:cs="Arial"/>
                <w:b/>
                <w:bCs/>
                <w:color w:val="FFFFFF"/>
                <w:sz w:val="14"/>
                <w:szCs w:val="16"/>
                <w:lang w:val="es-CO" w:eastAsia="es-CO"/>
              </w:rPr>
            </w:pPr>
            <w:r w:rsidRPr="00B07C1C">
              <w:rPr>
                <w:rFonts w:ascii="Arial" w:eastAsia="Times New Roman" w:hAnsi="Arial" w:cs="Arial"/>
                <w:b/>
                <w:bCs/>
                <w:color w:val="FFFFFF"/>
                <w:sz w:val="14"/>
                <w:szCs w:val="16"/>
                <w:lang w:val="es-CO" w:eastAsia="es-CO"/>
              </w:rPr>
              <w:t>NOMBRE I.E.</w:t>
            </w:r>
          </w:p>
        </w:tc>
        <w:tc>
          <w:tcPr>
            <w:tcW w:w="0" w:type="auto"/>
            <w:gridSpan w:val="9"/>
            <w:tcBorders>
              <w:top w:val="single" w:sz="8" w:space="0" w:color="auto"/>
              <w:left w:val="nil"/>
              <w:bottom w:val="single" w:sz="8" w:space="0" w:color="auto"/>
              <w:right w:val="single" w:sz="8" w:space="0" w:color="000000"/>
            </w:tcBorders>
            <w:shd w:val="clear" w:color="000000" w:fill="666699"/>
            <w:vAlign w:val="center"/>
            <w:hideMark/>
          </w:tcPr>
          <w:p w:rsidR="00B07C1C" w:rsidRPr="00B07C1C" w:rsidRDefault="00B07C1C" w:rsidP="005D57AF">
            <w:pPr>
              <w:contextualSpacing/>
              <w:jc w:val="center"/>
              <w:rPr>
                <w:rFonts w:ascii="Arial" w:eastAsia="Times New Roman" w:hAnsi="Arial" w:cs="Arial"/>
                <w:b/>
                <w:bCs/>
                <w:color w:val="FFFFFF"/>
                <w:sz w:val="14"/>
                <w:szCs w:val="16"/>
                <w:lang w:val="es-CO" w:eastAsia="es-CO"/>
              </w:rPr>
            </w:pPr>
            <w:r w:rsidRPr="00B07C1C">
              <w:rPr>
                <w:rFonts w:ascii="Arial" w:eastAsia="Times New Roman" w:hAnsi="Arial" w:cs="Arial"/>
                <w:b/>
                <w:bCs/>
                <w:color w:val="FFFFFF"/>
                <w:sz w:val="14"/>
                <w:szCs w:val="16"/>
                <w:lang w:val="es-CO" w:eastAsia="es-CO"/>
              </w:rPr>
              <w:t>Gestiones de Control Social 2020</w:t>
            </w:r>
          </w:p>
        </w:tc>
      </w:tr>
      <w:tr w:rsidR="00B07C1C" w:rsidRPr="00B07C1C" w:rsidTr="005D57AF">
        <w:trPr>
          <w:trHeight w:val="20"/>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07C1C" w:rsidRPr="00B07C1C" w:rsidRDefault="00B07C1C" w:rsidP="005D57AF">
            <w:pPr>
              <w:contextualSpacing/>
              <w:rPr>
                <w:rFonts w:ascii="Arial" w:eastAsia="Times New Roman" w:hAnsi="Arial" w:cs="Arial"/>
                <w:b/>
                <w:bCs/>
                <w:color w:val="FFFFFF"/>
                <w:sz w:val="14"/>
                <w:szCs w:val="16"/>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Febrero - Marzo</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Abril</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Mayo</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Junio</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Julio</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Agosto</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Septiembre</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Octubre</w:t>
            </w:r>
          </w:p>
        </w:tc>
        <w:tc>
          <w:tcPr>
            <w:tcW w:w="0" w:type="auto"/>
            <w:tcBorders>
              <w:top w:val="nil"/>
              <w:left w:val="nil"/>
              <w:bottom w:val="single" w:sz="8" w:space="0" w:color="auto"/>
              <w:right w:val="single" w:sz="8" w:space="0" w:color="auto"/>
            </w:tcBorders>
            <w:shd w:val="clear" w:color="000000" w:fill="CCCCFF"/>
            <w:vAlign w:val="center"/>
            <w:hideMark/>
          </w:tcPr>
          <w:p w:rsidR="00B07C1C" w:rsidRPr="00B07C1C" w:rsidRDefault="00B07C1C" w:rsidP="005D57AF">
            <w:pPr>
              <w:contextualSpacing/>
              <w:jc w:val="center"/>
              <w:rPr>
                <w:rFonts w:ascii="Arial" w:eastAsia="Times New Roman" w:hAnsi="Arial" w:cs="Arial"/>
                <w:b/>
                <w:bCs/>
                <w:color w:val="000000"/>
                <w:sz w:val="14"/>
                <w:szCs w:val="16"/>
                <w:lang w:val="es-CO" w:eastAsia="es-CO"/>
              </w:rPr>
            </w:pPr>
            <w:r w:rsidRPr="00B07C1C">
              <w:rPr>
                <w:rFonts w:ascii="Arial" w:eastAsia="Times New Roman" w:hAnsi="Arial" w:cs="Arial"/>
                <w:b/>
                <w:bCs/>
                <w:color w:val="000000"/>
                <w:sz w:val="14"/>
                <w:szCs w:val="16"/>
                <w:lang w:val="es-CO" w:eastAsia="es-CO"/>
              </w:rPr>
              <w:t>Noviembre</w:t>
            </w:r>
          </w:p>
        </w:tc>
      </w:tr>
      <w:tr w:rsidR="00B07C1C" w:rsidRPr="00B07C1C" w:rsidTr="00B07C1C">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C1C" w:rsidRPr="00B07C1C" w:rsidRDefault="00B07C1C" w:rsidP="005D57AF">
            <w:pPr>
              <w:contextualSpacing/>
              <w:jc w:val="center"/>
              <w:rPr>
                <w:rFonts w:ascii="Arial" w:eastAsia="Times New Roman" w:hAnsi="Arial" w:cs="Arial"/>
                <w:sz w:val="14"/>
                <w:szCs w:val="14"/>
                <w:lang w:val="es-CO" w:eastAsia="es-CO"/>
              </w:rPr>
            </w:pPr>
            <w:r w:rsidRPr="00B07C1C">
              <w:rPr>
                <w:rFonts w:ascii="Arial" w:eastAsia="Times New Roman" w:hAnsi="Arial" w:cs="Arial"/>
                <w:sz w:val="14"/>
                <w:lang w:eastAsia="es-CO"/>
              </w:rPr>
              <w:t>IE NUESTRA SEÑORA DEL CARMEN</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14/02/2020</w:t>
            </w:r>
            <w:r w:rsidRPr="00B07C1C">
              <w:rPr>
                <w:rFonts w:ascii="Arial" w:eastAsia="Times New Roman" w:hAnsi="Arial" w:cs="Arial"/>
                <w:color w:val="000000"/>
                <w:sz w:val="14"/>
                <w:szCs w:val="16"/>
                <w:lang w:val="es-CO" w:eastAsia="es-CO"/>
              </w:rPr>
              <w:br/>
              <w:t>08(03/2020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30/04/2020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25/06/2020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21/07/2020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24/08/2020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28/09/2020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10/11/2020</w:t>
            </w:r>
          </w:p>
        </w:tc>
        <w:tc>
          <w:tcPr>
            <w:tcW w:w="0" w:type="auto"/>
            <w:tcBorders>
              <w:top w:val="nil"/>
              <w:left w:val="nil"/>
              <w:bottom w:val="single" w:sz="8" w:space="0" w:color="auto"/>
              <w:right w:val="single" w:sz="8" w:space="0" w:color="auto"/>
            </w:tcBorders>
            <w:shd w:val="clear" w:color="auto" w:fill="auto"/>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7/12/2020</w:t>
            </w:r>
          </w:p>
        </w:tc>
      </w:tr>
      <w:tr w:rsidR="00B07C1C" w:rsidRPr="00B07C1C" w:rsidTr="00B07C1C">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C1C" w:rsidRPr="00B07C1C" w:rsidRDefault="00B07C1C" w:rsidP="005D57AF">
            <w:pPr>
              <w:contextualSpacing/>
              <w:jc w:val="center"/>
              <w:rPr>
                <w:rFonts w:ascii="Arial" w:eastAsia="Times New Roman" w:hAnsi="Arial" w:cs="Arial"/>
                <w:sz w:val="14"/>
                <w:szCs w:val="14"/>
                <w:lang w:val="es-CO" w:eastAsia="es-CO"/>
              </w:rPr>
            </w:pPr>
            <w:r w:rsidRPr="00B07C1C">
              <w:rPr>
                <w:rFonts w:ascii="Arial" w:eastAsia="Times New Roman" w:hAnsi="Arial" w:cs="Arial"/>
                <w:sz w:val="14"/>
                <w:szCs w:val="18"/>
                <w:lang w:eastAsia="es-CO"/>
              </w:rPr>
              <w:t>CENTRO ETNOEDUCATIVO RURAL LA CRUZ</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13/03/2020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29/04/2020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29/05/2020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29/06/2020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30/07/2020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30/08/2020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30/09/2020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10/10/2020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18/11/2020</w:t>
            </w:r>
          </w:p>
        </w:tc>
      </w:tr>
      <w:tr w:rsidR="00B07C1C" w:rsidRPr="00B07C1C" w:rsidTr="00B07C1C">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C1C" w:rsidRPr="00B07C1C" w:rsidRDefault="00B07C1C" w:rsidP="005D57AF">
            <w:pPr>
              <w:contextualSpacing/>
              <w:jc w:val="center"/>
              <w:rPr>
                <w:rFonts w:ascii="Arial" w:eastAsia="Times New Roman" w:hAnsi="Arial" w:cs="Arial"/>
                <w:sz w:val="14"/>
                <w:szCs w:val="14"/>
                <w:lang w:val="es-CO" w:eastAsia="es-CO"/>
              </w:rPr>
            </w:pPr>
            <w:r w:rsidRPr="00B07C1C">
              <w:rPr>
                <w:rFonts w:ascii="Arial" w:eastAsia="Times New Roman" w:hAnsi="Arial" w:cs="Arial"/>
                <w:sz w:val="14"/>
                <w:szCs w:val="18"/>
                <w:lang w:eastAsia="es-CO"/>
              </w:rPr>
              <w:t>I.E. CARLOS ALBERTO CAMARGO MENDEZ</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3/02/2020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26/06/2020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22/07/2020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25/08/2020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r>
      <w:tr w:rsidR="00B07C1C" w:rsidRPr="00B07C1C" w:rsidTr="00B07C1C">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C1C" w:rsidRPr="00B07C1C" w:rsidRDefault="00B07C1C" w:rsidP="005D57AF">
            <w:pPr>
              <w:contextualSpacing/>
              <w:jc w:val="center"/>
              <w:rPr>
                <w:rFonts w:ascii="Arial" w:eastAsia="Times New Roman" w:hAnsi="Arial" w:cs="Arial"/>
                <w:sz w:val="14"/>
                <w:szCs w:val="14"/>
                <w:lang w:val="es-CO" w:eastAsia="es-CO"/>
              </w:rPr>
            </w:pPr>
            <w:r w:rsidRPr="00B07C1C">
              <w:rPr>
                <w:rFonts w:ascii="Arial" w:eastAsia="Times New Roman" w:hAnsi="Arial" w:cs="Arial"/>
                <w:sz w:val="14"/>
                <w:szCs w:val="18"/>
                <w:lang w:eastAsia="es-CO"/>
              </w:rPr>
              <w:t>INSTITUCIÓN EDUCATIVA GUAMACHITO</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20/03/2020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30/04/2020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17/06/2020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29/07/2020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29/08/2020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r>
      <w:tr w:rsidR="00B07C1C" w:rsidRPr="00B07C1C" w:rsidTr="00B07C1C">
        <w:trPr>
          <w:trHeight w:val="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C1C" w:rsidRPr="00B07C1C" w:rsidRDefault="00B07C1C" w:rsidP="005D57AF">
            <w:pPr>
              <w:contextualSpacing/>
              <w:jc w:val="center"/>
              <w:rPr>
                <w:rFonts w:ascii="Arial" w:eastAsia="Times New Roman" w:hAnsi="Arial" w:cs="Arial"/>
                <w:sz w:val="14"/>
                <w:szCs w:val="14"/>
                <w:lang w:val="es-CO" w:eastAsia="es-CO"/>
              </w:rPr>
            </w:pPr>
            <w:r w:rsidRPr="00B07C1C">
              <w:rPr>
                <w:rFonts w:ascii="Arial" w:eastAsia="Times New Roman" w:hAnsi="Arial" w:cs="Arial"/>
                <w:sz w:val="14"/>
                <w:szCs w:val="18"/>
                <w:lang w:eastAsia="es-CO"/>
              </w:rPr>
              <w:lastRenderedPageBreak/>
              <w:t>CENTRO ETNOEDUCATIVO EL CERRO</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24/03/2020</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c>
          <w:tcPr>
            <w:tcW w:w="0" w:type="auto"/>
            <w:tcBorders>
              <w:top w:val="nil"/>
              <w:left w:val="nil"/>
              <w:bottom w:val="single" w:sz="8" w:space="0" w:color="auto"/>
              <w:right w:val="single" w:sz="8" w:space="0" w:color="auto"/>
            </w:tcBorders>
            <w:shd w:val="clear" w:color="000000" w:fill="FFFFFF"/>
            <w:vAlign w:val="center"/>
            <w:hideMark/>
          </w:tcPr>
          <w:p w:rsidR="00B07C1C" w:rsidRPr="00B07C1C" w:rsidRDefault="00B07C1C" w:rsidP="005D57AF">
            <w:pPr>
              <w:contextualSpacing/>
              <w:jc w:val="center"/>
              <w:rPr>
                <w:rFonts w:ascii="Arial" w:eastAsia="Times New Roman" w:hAnsi="Arial" w:cs="Arial"/>
                <w:color w:val="000000"/>
                <w:sz w:val="14"/>
                <w:szCs w:val="16"/>
                <w:lang w:val="es-CO" w:eastAsia="es-CO"/>
              </w:rPr>
            </w:pPr>
            <w:r w:rsidRPr="00B07C1C">
              <w:rPr>
                <w:rFonts w:ascii="Arial" w:eastAsia="Times New Roman" w:hAnsi="Arial" w:cs="Arial"/>
                <w:color w:val="000000"/>
                <w:sz w:val="14"/>
                <w:szCs w:val="16"/>
                <w:lang w:val="es-CO" w:eastAsia="es-CO"/>
              </w:rPr>
              <w:t> </w:t>
            </w:r>
          </w:p>
        </w:tc>
      </w:tr>
    </w:tbl>
    <w:p w:rsidR="00B07C1C" w:rsidRDefault="00B07C1C">
      <w:pPr>
        <w:ind w:right="59"/>
        <w:contextualSpacing/>
        <w:jc w:val="center"/>
        <w:rPr>
          <w:rFonts w:ascii="Arial" w:eastAsia="Times New Roman" w:hAnsi="Arial" w:cs="Arial"/>
          <w:color w:val="000000"/>
          <w:sz w:val="14"/>
          <w:szCs w:val="14"/>
          <w:lang w:val="es-CO" w:eastAsia="es-CO"/>
        </w:rPr>
      </w:pPr>
    </w:p>
    <w:p w:rsidR="00B43DCA" w:rsidRPr="001E3D20" w:rsidRDefault="00B43DCA">
      <w:pPr>
        <w:ind w:right="59"/>
        <w:contextualSpacing/>
        <w:jc w:val="center"/>
        <w:rPr>
          <w:rFonts w:ascii="Arial" w:eastAsia="Arial" w:hAnsi="Arial" w:cs="Arial"/>
          <w:sz w:val="18"/>
          <w:szCs w:val="20"/>
        </w:rPr>
      </w:pPr>
      <w:r w:rsidRPr="001E3D20">
        <w:rPr>
          <w:rFonts w:ascii="Arial" w:eastAsia="Arial" w:hAnsi="Arial" w:cs="Arial"/>
          <w:sz w:val="18"/>
          <w:szCs w:val="20"/>
        </w:rPr>
        <w:t>Fuente: Elaboración DAF a partir de la Información presentada por la Entidad Territorial y la Administración Temporal de la Competencia</w:t>
      </w:r>
      <w:r w:rsidR="00C55F9B">
        <w:rPr>
          <w:rFonts w:ascii="Arial" w:eastAsia="Arial" w:hAnsi="Arial" w:cs="Arial"/>
          <w:sz w:val="18"/>
          <w:szCs w:val="20"/>
        </w:rPr>
        <w:t>.</w:t>
      </w:r>
    </w:p>
    <w:p w:rsidR="00B43DCA" w:rsidRDefault="00B43DCA">
      <w:pPr>
        <w:contextualSpacing/>
        <w:jc w:val="both"/>
        <w:rPr>
          <w:rFonts w:ascii="Arial" w:eastAsia="Arial" w:hAnsi="Arial" w:cs="Arial"/>
          <w:sz w:val="22"/>
          <w:szCs w:val="22"/>
        </w:rPr>
      </w:pPr>
    </w:p>
    <w:p w:rsidR="00982352" w:rsidRPr="00F748D9" w:rsidRDefault="005E79B3">
      <w:pPr>
        <w:contextualSpacing/>
        <w:jc w:val="both"/>
        <w:rPr>
          <w:rFonts w:ascii="Arial" w:eastAsia="Arial" w:hAnsi="Arial" w:cs="Arial"/>
          <w:sz w:val="22"/>
          <w:szCs w:val="22"/>
        </w:rPr>
      </w:pPr>
      <w:r>
        <w:rPr>
          <w:rFonts w:ascii="Arial" w:eastAsia="Arial" w:hAnsi="Arial" w:cs="Arial"/>
          <w:sz w:val="22"/>
          <w:szCs w:val="22"/>
        </w:rPr>
        <w:t xml:space="preserve">En virtud de que la Secretaría de Educación llevó a cabo los respectivos requerimientos se da por cumplida la </w:t>
      </w:r>
      <w:r w:rsidR="004F074E">
        <w:rPr>
          <w:rFonts w:ascii="Arial" w:eastAsia="Arial" w:hAnsi="Arial" w:cs="Arial"/>
          <w:sz w:val="22"/>
          <w:szCs w:val="22"/>
        </w:rPr>
        <w:t>A</w:t>
      </w:r>
      <w:r>
        <w:rPr>
          <w:rFonts w:ascii="Arial" w:eastAsia="Arial" w:hAnsi="Arial" w:cs="Arial"/>
          <w:sz w:val="22"/>
          <w:szCs w:val="22"/>
        </w:rPr>
        <w:t>ctividad.</w:t>
      </w:r>
    </w:p>
    <w:p w:rsidR="00F748D9" w:rsidRDefault="00F748D9">
      <w:pPr>
        <w:ind w:right="59"/>
        <w:contextualSpacing/>
        <w:jc w:val="both"/>
        <w:rPr>
          <w:rFonts w:ascii="Arial" w:eastAsia="Arial" w:hAnsi="Arial" w:cs="Arial"/>
          <w:b/>
          <w:sz w:val="22"/>
          <w:szCs w:val="22"/>
        </w:rPr>
      </w:pPr>
    </w:p>
    <w:p w:rsidR="00CE6392" w:rsidRDefault="00982352">
      <w:pPr>
        <w:ind w:right="59"/>
        <w:contextualSpacing/>
        <w:jc w:val="both"/>
        <w:rPr>
          <w:rFonts w:ascii="Arial" w:eastAsia="Arial" w:hAnsi="Arial" w:cs="Arial"/>
          <w:b/>
          <w:sz w:val="22"/>
          <w:szCs w:val="22"/>
        </w:rPr>
      </w:pPr>
      <w:r>
        <w:rPr>
          <w:rFonts w:ascii="Arial" w:eastAsia="Arial" w:hAnsi="Arial" w:cs="Arial"/>
          <w:b/>
          <w:sz w:val="22"/>
          <w:szCs w:val="22"/>
        </w:rPr>
        <w:t>Indicador</w:t>
      </w:r>
      <w:r w:rsidR="00CE6392" w:rsidRPr="00523C6B">
        <w:rPr>
          <w:rFonts w:ascii="Arial" w:eastAsia="Arial" w:hAnsi="Arial" w:cs="Arial"/>
          <w:b/>
          <w:sz w:val="22"/>
          <w:szCs w:val="22"/>
        </w:rPr>
        <w:t xml:space="preserve"> de la </w:t>
      </w:r>
      <w:r w:rsidR="00CE6392">
        <w:rPr>
          <w:rFonts w:ascii="Arial" w:eastAsia="Arial" w:hAnsi="Arial" w:cs="Arial"/>
          <w:b/>
          <w:sz w:val="22"/>
          <w:szCs w:val="22"/>
        </w:rPr>
        <w:t>A</w:t>
      </w:r>
      <w:r w:rsidR="00CE6392" w:rsidRPr="00523C6B">
        <w:rPr>
          <w:rFonts w:ascii="Arial" w:eastAsia="Arial" w:hAnsi="Arial" w:cs="Arial"/>
          <w:b/>
          <w:sz w:val="22"/>
          <w:szCs w:val="22"/>
        </w:rPr>
        <w:t xml:space="preserve">ctividad: </w:t>
      </w:r>
      <w:r w:rsidR="005E79B3">
        <w:rPr>
          <w:rFonts w:ascii="Arial" w:eastAsia="Arial" w:hAnsi="Arial" w:cs="Arial"/>
          <w:b/>
          <w:sz w:val="22"/>
          <w:szCs w:val="22"/>
        </w:rPr>
        <w:t>10</w:t>
      </w:r>
      <w:r w:rsidR="00704095">
        <w:rPr>
          <w:rFonts w:ascii="Arial" w:eastAsia="Arial" w:hAnsi="Arial" w:cs="Arial"/>
          <w:b/>
          <w:sz w:val="22"/>
          <w:szCs w:val="22"/>
        </w:rPr>
        <w:t>0</w:t>
      </w:r>
      <w:r w:rsidR="00C55F9B">
        <w:rPr>
          <w:rFonts w:ascii="Arial" w:eastAsia="Arial" w:hAnsi="Arial" w:cs="Arial"/>
          <w:b/>
          <w:sz w:val="22"/>
          <w:szCs w:val="22"/>
        </w:rPr>
        <w:t xml:space="preserve"> </w:t>
      </w:r>
      <w:r>
        <w:rPr>
          <w:rFonts w:ascii="Arial" w:eastAsia="Arial" w:hAnsi="Arial" w:cs="Arial"/>
          <w:b/>
          <w:sz w:val="22"/>
          <w:szCs w:val="22"/>
        </w:rPr>
        <w:t>%</w:t>
      </w:r>
      <w:r w:rsidR="00C55F9B">
        <w:rPr>
          <w:rFonts w:ascii="Arial" w:eastAsia="Arial" w:hAnsi="Arial" w:cs="Arial"/>
          <w:b/>
          <w:sz w:val="22"/>
          <w:szCs w:val="22"/>
        </w:rPr>
        <w:t>.</w:t>
      </w:r>
    </w:p>
    <w:p w:rsidR="00CE6392" w:rsidRPr="003C4552" w:rsidRDefault="00CE6392">
      <w:pPr>
        <w:contextualSpacing/>
        <w:jc w:val="both"/>
        <w:rPr>
          <w:rFonts w:ascii="Arial" w:eastAsia="Arial" w:hAnsi="Arial" w:cs="Arial"/>
          <w:b/>
          <w:sz w:val="22"/>
          <w:szCs w:val="22"/>
        </w:rPr>
      </w:pPr>
    </w:p>
    <w:p w:rsidR="00AC4D90" w:rsidRDefault="00CE6392">
      <w:pPr>
        <w:contextualSpacing/>
        <w:jc w:val="both"/>
        <w:rPr>
          <w:rFonts w:ascii="Arial" w:eastAsia="Arial" w:hAnsi="Arial" w:cs="Arial"/>
          <w:b/>
          <w:sz w:val="22"/>
          <w:szCs w:val="22"/>
        </w:rPr>
      </w:pPr>
      <w:r>
        <w:rPr>
          <w:rFonts w:ascii="Arial" w:eastAsia="Arial" w:hAnsi="Arial" w:cs="Arial"/>
          <w:b/>
          <w:sz w:val="22"/>
          <w:szCs w:val="22"/>
        </w:rPr>
        <w:t xml:space="preserve">Actividad No. 18. </w:t>
      </w:r>
      <w:r w:rsidR="00186503" w:rsidRPr="00CE6392">
        <w:rPr>
          <w:rFonts w:ascii="Arial" w:eastAsia="Arial" w:hAnsi="Arial" w:cs="Arial"/>
          <w:b/>
          <w:sz w:val="22"/>
          <w:szCs w:val="22"/>
        </w:rPr>
        <w:t>Conformar el Comité de Seguimiento Operativo del PAE, integrado como mínimo por los funcionarios de las siguientes dependencias del Departamento/Municipio: Secretaría de Hacienda, de Salud, Educación, de la Oficina Jurídica y de Control Interno o quien haga sus veces y así mimo deberá contar en los Municipios No Certificados con la</w:t>
      </w:r>
      <w:r>
        <w:rPr>
          <w:rFonts w:ascii="Arial" w:eastAsia="Arial" w:hAnsi="Arial" w:cs="Arial"/>
          <w:b/>
          <w:sz w:val="22"/>
          <w:szCs w:val="22"/>
        </w:rPr>
        <w:t xml:space="preserve"> </w:t>
      </w:r>
      <w:r w:rsidRPr="00CE6392">
        <w:rPr>
          <w:rFonts w:ascii="Arial" w:eastAsia="Arial" w:hAnsi="Arial" w:cs="Arial"/>
          <w:b/>
          <w:sz w:val="22"/>
          <w:szCs w:val="22"/>
        </w:rPr>
        <w:t>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r>
        <w:rPr>
          <w:rFonts w:ascii="Arial" w:eastAsia="Arial" w:hAnsi="Arial" w:cs="Arial"/>
          <w:b/>
          <w:sz w:val="22"/>
          <w:szCs w:val="22"/>
        </w:rPr>
        <w:t>.</w:t>
      </w:r>
    </w:p>
    <w:p w:rsidR="00CE6392" w:rsidRDefault="00CE6392">
      <w:pPr>
        <w:contextualSpacing/>
        <w:jc w:val="both"/>
        <w:rPr>
          <w:rFonts w:ascii="Arial" w:eastAsia="Arial" w:hAnsi="Arial" w:cs="Arial"/>
          <w:b/>
          <w:sz w:val="22"/>
          <w:szCs w:val="22"/>
        </w:rPr>
      </w:pPr>
    </w:p>
    <w:p w:rsidR="00CE6392" w:rsidRPr="003C4552"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Esta Actividad la deberá</w:t>
      </w:r>
      <w:r>
        <w:rPr>
          <w:rFonts w:ascii="Arial" w:eastAsia="Arial" w:hAnsi="Arial" w:cs="Arial"/>
          <w:sz w:val="22"/>
          <w:szCs w:val="22"/>
        </w:rPr>
        <w:t xml:space="preserve"> cumplir la Entidad Territorial.</w:t>
      </w:r>
    </w:p>
    <w:p w:rsidR="00627B1F" w:rsidRDefault="00627B1F">
      <w:pPr>
        <w:contextualSpacing/>
        <w:jc w:val="both"/>
        <w:rPr>
          <w:rFonts w:ascii="Arial" w:eastAsia="Arial" w:hAnsi="Arial" w:cs="Arial"/>
          <w:b/>
          <w:sz w:val="22"/>
          <w:szCs w:val="22"/>
        </w:rPr>
      </w:pP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El Comité de Seguimiento Operativo del PAE fue conformado por la Administración Municipal y la Administradora Temporal para el Sector Educativo del D</w:t>
      </w:r>
      <w:r>
        <w:rPr>
          <w:rFonts w:ascii="Arial" w:eastAsia="Arial" w:hAnsi="Arial" w:cs="Arial"/>
          <w:bCs/>
          <w:sz w:val="22"/>
          <w:szCs w:val="22"/>
        </w:rPr>
        <w:t>epartamento de La Guajira mediante la Resolución No. 163 del 26 de jun</w:t>
      </w:r>
      <w:r w:rsidRPr="00FA08CB">
        <w:rPr>
          <w:rFonts w:ascii="Arial" w:eastAsia="Arial" w:hAnsi="Arial" w:cs="Arial"/>
          <w:bCs/>
          <w:sz w:val="22"/>
          <w:szCs w:val="22"/>
        </w:rPr>
        <w:t>io de 2020.</w:t>
      </w:r>
    </w:p>
    <w:p w:rsidR="005E79B3" w:rsidRPr="00FA08CB" w:rsidRDefault="005E79B3">
      <w:pPr>
        <w:ind w:right="59"/>
        <w:contextualSpacing/>
        <w:jc w:val="both"/>
        <w:rPr>
          <w:rFonts w:ascii="Arial" w:eastAsia="Arial" w:hAnsi="Arial" w:cs="Arial"/>
          <w:bCs/>
          <w:sz w:val="22"/>
          <w:szCs w:val="22"/>
        </w:rPr>
      </w:pP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Por parte de la Administración Temporal se establecen los siguientes integrantes:</w:t>
      </w:r>
    </w:p>
    <w:p w:rsidR="005E79B3" w:rsidRPr="00FA08CB" w:rsidRDefault="005E79B3">
      <w:pPr>
        <w:ind w:right="59"/>
        <w:contextualSpacing/>
        <w:jc w:val="both"/>
        <w:rPr>
          <w:rFonts w:ascii="Arial" w:eastAsia="Arial" w:hAnsi="Arial" w:cs="Arial"/>
          <w:bCs/>
          <w:sz w:val="22"/>
          <w:szCs w:val="22"/>
        </w:rPr>
      </w:pP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 xml:space="preserve">1. El Gerente del Sector Educativo del </w:t>
      </w:r>
      <w:r>
        <w:rPr>
          <w:rFonts w:ascii="Arial" w:eastAsia="Arial" w:hAnsi="Arial" w:cs="Arial"/>
          <w:bCs/>
          <w:sz w:val="22"/>
          <w:szCs w:val="22"/>
        </w:rPr>
        <w:t>Departamento de La Guajira</w:t>
      </w:r>
      <w:r w:rsidRPr="00FA08CB">
        <w:rPr>
          <w:rFonts w:ascii="Arial" w:eastAsia="Arial" w:hAnsi="Arial" w:cs="Arial"/>
          <w:bCs/>
          <w:sz w:val="22"/>
          <w:szCs w:val="22"/>
        </w:rPr>
        <w:t xml:space="preserve"> o su delegado quien lo presidirá.</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2. La Gerente PAE o su delegado.</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3. Los rectores de las instituciones, centros educativos y/o etnoeducativos o su delegado donde se ejecute el PAE.</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4. El representante legal de cada operador que ejecuta el PAE.</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5. Un representante de los Comités CAE.</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6. Un representante de los Comités Dinamizadores.</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 xml:space="preserve">7. El Líder de Cobertura de la Secretaría de Educación del </w:t>
      </w:r>
      <w:r>
        <w:rPr>
          <w:rFonts w:ascii="Arial" w:eastAsia="Arial" w:hAnsi="Arial" w:cs="Arial"/>
          <w:bCs/>
          <w:sz w:val="22"/>
          <w:szCs w:val="22"/>
        </w:rPr>
        <w:t>Departamento de La Guajira</w:t>
      </w:r>
      <w:r w:rsidRPr="00FA08CB">
        <w:rPr>
          <w:rFonts w:ascii="Arial" w:eastAsia="Arial" w:hAnsi="Arial" w:cs="Arial"/>
          <w:bCs/>
          <w:sz w:val="22"/>
          <w:szCs w:val="22"/>
        </w:rPr>
        <w:t>.</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8. El profesional de Permanencia encargado de la Ejecución PAE.</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 xml:space="preserve">9. Los profesionales integrantes del equipo PAE de la Secretaría de Educación del </w:t>
      </w:r>
      <w:r>
        <w:rPr>
          <w:rFonts w:ascii="Arial" w:eastAsia="Arial" w:hAnsi="Arial" w:cs="Arial"/>
          <w:bCs/>
          <w:sz w:val="22"/>
          <w:szCs w:val="22"/>
        </w:rPr>
        <w:t>Departamento de La Guajira.</w:t>
      </w:r>
    </w:p>
    <w:p w:rsidR="005E79B3" w:rsidRPr="00FA08CB" w:rsidRDefault="005E79B3">
      <w:pPr>
        <w:ind w:right="59"/>
        <w:contextualSpacing/>
        <w:jc w:val="both"/>
        <w:rPr>
          <w:rFonts w:ascii="Arial" w:eastAsia="Arial" w:hAnsi="Arial" w:cs="Arial"/>
          <w:bCs/>
          <w:sz w:val="22"/>
          <w:szCs w:val="22"/>
        </w:rPr>
      </w:pP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Por parte de la Administración Municipal se establecen los siguientes funcionarios:</w:t>
      </w:r>
    </w:p>
    <w:p w:rsidR="005E79B3" w:rsidRPr="00FA08CB" w:rsidRDefault="005E79B3">
      <w:pPr>
        <w:ind w:right="59"/>
        <w:contextualSpacing/>
        <w:jc w:val="both"/>
        <w:rPr>
          <w:rFonts w:ascii="Arial" w:eastAsia="Arial" w:hAnsi="Arial" w:cs="Arial"/>
          <w:bCs/>
          <w:sz w:val="22"/>
          <w:szCs w:val="22"/>
        </w:rPr>
      </w:pP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1. El (a) Secretario de Educación con funciones de enlace.</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2. El (a) Secretario de Hacienda y/o quien haga sus veces.</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3. El (a) Secretario de Salud y/o quien haga sus veces.</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lastRenderedPageBreak/>
        <w:t>4. El (a) Jefe de la Oficina Jurídica y/o quien haga sus veces.</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5. El (a) Jefe de Control Interno y/o quien haga sus veces.</w:t>
      </w: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6. Un (1) representante de la comunidad educativa, que será designado por el Alcalde.</w:t>
      </w:r>
    </w:p>
    <w:p w:rsidR="005E79B3" w:rsidRPr="00FA08CB" w:rsidRDefault="005E79B3">
      <w:pPr>
        <w:ind w:right="59"/>
        <w:contextualSpacing/>
        <w:jc w:val="both"/>
        <w:rPr>
          <w:rFonts w:ascii="Arial" w:eastAsia="Arial" w:hAnsi="Arial" w:cs="Arial"/>
          <w:bCs/>
          <w:i/>
          <w:sz w:val="22"/>
          <w:szCs w:val="22"/>
        </w:rPr>
      </w:pPr>
    </w:p>
    <w:p w:rsidR="005E79B3" w:rsidRPr="00FA08CB" w:rsidRDefault="005E79B3">
      <w:pPr>
        <w:ind w:right="59"/>
        <w:contextualSpacing/>
        <w:jc w:val="both"/>
        <w:rPr>
          <w:rFonts w:ascii="Arial" w:eastAsia="Arial" w:hAnsi="Arial" w:cs="Arial"/>
          <w:bCs/>
          <w:sz w:val="22"/>
          <w:szCs w:val="22"/>
        </w:rPr>
      </w:pPr>
      <w:r w:rsidRPr="00FA08CB">
        <w:rPr>
          <w:rFonts w:ascii="Arial" w:eastAsia="Arial" w:hAnsi="Arial" w:cs="Arial"/>
          <w:bCs/>
          <w:sz w:val="22"/>
          <w:szCs w:val="22"/>
        </w:rPr>
        <w:t>El Comité de Seguimiento Operati</w:t>
      </w:r>
      <w:r>
        <w:rPr>
          <w:rFonts w:ascii="Arial" w:eastAsia="Arial" w:hAnsi="Arial" w:cs="Arial"/>
          <w:bCs/>
          <w:sz w:val="22"/>
          <w:szCs w:val="22"/>
        </w:rPr>
        <w:t xml:space="preserve">vo Municipal fue instalado </w:t>
      </w:r>
      <w:r w:rsidRPr="00FA08CB">
        <w:rPr>
          <w:rFonts w:ascii="Arial" w:eastAsia="Arial" w:hAnsi="Arial" w:cs="Arial"/>
          <w:bCs/>
          <w:sz w:val="22"/>
          <w:szCs w:val="22"/>
        </w:rPr>
        <w:t>por la Administración Temporal para el Sector Educativo y sesio</w:t>
      </w:r>
      <w:r>
        <w:rPr>
          <w:rFonts w:ascii="Arial" w:eastAsia="Arial" w:hAnsi="Arial" w:cs="Arial"/>
          <w:bCs/>
          <w:sz w:val="22"/>
          <w:szCs w:val="22"/>
        </w:rPr>
        <w:t>nó de manera virtual los días 27 de agosto, 30</w:t>
      </w:r>
      <w:r w:rsidRPr="00FA08CB">
        <w:rPr>
          <w:rFonts w:ascii="Arial" w:eastAsia="Arial" w:hAnsi="Arial" w:cs="Arial"/>
          <w:bCs/>
          <w:sz w:val="22"/>
          <w:szCs w:val="22"/>
        </w:rPr>
        <w:t xml:space="preserve"> de </w:t>
      </w:r>
      <w:r>
        <w:rPr>
          <w:rFonts w:ascii="Arial" w:eastAsia="Arial" w:hAnsi="Arial" w:cs="Arial"/>
          <w:bCs/>
          <w:sz w:val="22"/>
          <w:szCs w:val="22"/>
        </w:rPr>
        <w:t>sept</w:t>
      </w:r>
      <w:r w:rsidRPr="00FA08CB">
        <w:rPr>
          <w:rFonts w:ascii="Arial" w:eastAsia="Arial" w:hAnsi="Arial" w:cs="Arial"/>
          <w:bCs/>
          <w:sz w:val="22"/>
          <w:szCs w:val="22"/>
        </w:rPr>
        <w:t>iembre de 2020</w:t>
      </w:r>
      <w:r>
        <w:rPr>
          <w:rFonts w:ascii="Arial" w:eastAsia="Arial" w:hAnsi="Arial" w:cs="Arial"/>
          <w:bCs/>
          <w:sz w:val="22"/>
          <w:szCs w:val="22"/>
        </w:rPr>
        <w:t>, 10 de octubre de 2020 y 1 de diciembre de 2020</w:t>
      </w:r>
      <w:r w:rsidRPr="00FA08CB">
        <w:rPr>
          <w:rFonts w:ascii="Arial" w:eastAsia="Arial" w:hAnsi="Arial" w:cs="Arial"/>
          <w:bCs/>
          <w:sz w:val="22"/>
          <w:szCs w:val="22"/>
        </w:rPr>
        <w:t xml:space="preserve"> en cumplimiento de lo establecido en los lineamientos técnicos, administrativos, los estándares y condiciones mínimas del programa de Alimentación Escolar y el Documento CONPES 3984 de 2020.</w:t>
      </w:r>
    </w:p>
    <w:p w:rsidR="00627B1F" w:rsidRDefault="00627B1F">
      <w:pPr>
        <w:ind w:right="59"/>
        <w:contextualSpacing/>
        <w:jc w:val="both"/>
        <w:rPr>
          <w:rFonts w:ascii="Arial" w:eastAsia="Arial" w:hAnsi="Arial" w:cs="Arial"/>
          <w:b/>
          <w:sz w:val="22"/>
          <w:szCs w:val="22"/>
        </w:rPr>
      </w:pPr>
    </w:p>
    <w:p w:rsidR="00CE6392" w:rsidRDefault="00145DA6">
      <w:pPr>
        <w:ind w:right="59"/>
        <w:contextualSpacing/>
        <w:jc w:val="both"/>
        <w:rPr>
          <w:rFonts w:ascii="Arial" w:eastAsia="Arial" w:hAnsi="Arial" w:cs="Arial"/>
          <w:b/>
          <w:sz w:val="22"/>
          <w:szCs w:val="22"/>
        </w:rPr>
      </w:pPr>
      <w:r>
        <w:rPr>
          <w:rFonts w:ascii="Arial" w:eastAsia="Arial" w:hAnsi="Arial" w:cs="Arial"/>
          <w:b/>
          <w:sz w:val="22"/>
          <w:szCs w:val="22"/>
        </w:rPr>
        <w:t xml:space="preserve">Indicador </w:t>
      </w:r>
      <w:r w:rsidR="00CE6392" w:rsidRPr="00523C6B">
        <w:rPr>
          <w:rFonts w:ascii="Arial" w:eastAsia="Arial" w:hAnsi="Arial" w:cs="Arial"/>
          <w:b/>
          <w:sz w:val="22"/>
          <w:szCs w:val="22"/>
        </w:rPr>
        <w:t xml:space="preserve">de la </w:t>
      </w:r>
      <w:r w:rsidR="00CE6392">
        <w:rPr>
          <w:rFonts w:ascii="Arial" w:eastAsia="Arial" w:hAnsi="Arial" w:cs="Arial"/>
          <w:b/>
          <w:sz w:val="22"/>
          <w:szCs w:val="22"/>
        </w:rPr>
        <w:t>A</w:t>
      </w:r>
      <w:r w:rsidR="00CE6392" w:rsidRPr="00523C6B">
        <w:rPr>
          <w:rFonts w:ascii="Arial" w:eastAsia="Arial" w:hAnsi="Arial" w:cs="Arial"/>
          <w:b/>
          <w:sz w:val="22"/>
          <w:szCs w:val="22"/>
        </w:rPr>
        <w:t xml:space="preserve">ctividad: </w:t>
      </w:r>
      <w:r w:rsidR="005E79B3">
        <w:rPr>
          <w:rFonts w:ascii="Arial" w:eastAsia="Arial" w:hAnsi="Arial" w:cs="Arial"/>
          <w:b/>
          <w:sz w:val="22"/>
          <w:szCs w:val="22"/>
        </w:rPr>
        <w:t>4</w:t>
      </w:r>
      <w:r w:rsidR="00C55F9B">
        <w:rPr>
          <w:rFonts w:ascii="Arial" w:eastAsia="Arial" w:hAnsi="Arial" w:cs="Arial"/>
          <w:b/>
          <w:sz w:val="22"/>
          <w:szCs w:val="22"/>
        </w:rPr>
        <w:t>.</w:t>
      </w:r>
    </w:p>
    <w:p w:rsidR="00CE6392" w:rsidRDefault="00CE6392">
      <w:pPr>
        <w:contextualSpacing/>
        <w:jc w:val="both"/>
        <w:rPr>
          <w:rFonts w:ascii="Arial" w:eastAsia="Arial" w:hAnsi="Arial" w:cs="Arial"/>
          <w:b/>
          <w:sz w:val="22"/>
          <w:szCs w:val="22"/>
        </w:rPr>
      </w:pPr>
    </w:p>
    <w:p w:rsidR="00CE6392" w:rsidRDefault="00CE6392">
      <w:pPr>
        <w:contextualSpacing/>
        <w:jc w:val="both"/>
        <w:rPr>
          <w:rFonts w:ascii="Arial" w:eastAsia="Arial" w:hAnsi="Arial" w:cs="Arial"/>
          <w:b/>
          <w:sz w:val="22"/>
          <w:szCs w:val="22"/>
        </w:rPr>
      </w:pPr>
      <w:r>
        <w:rPr>
          <w:rFonts w:ascii="Arial" w:eastAsia="Arial" w:hAnsi="Arial" w:cs="Arial"/>
          <w:b/>
          <w:sz w:val="22"/>
          <w:szCs w:val="22"/>
        </w:rPr>
        <w:t xml:space="preserve">Actividad No. 19. </w:t>
      </w:r>
      <w:r w:rsidRPr="00CE6392">
        <w:rPr>
          <w:rFonts w:ascii="Arial" w:eastAsia="Arial" w:hAnsi="Arial" w:cs="Arial"/>
          <w:b/>
          <w:sz w:val="22"/>
          <w:szCs w:val="22"/>
        </w:rPr>
        <w:t xml:space="preserve">Realizar la rendición de cuentas de la </w:t>
      </w:r>
      <w:r w:rsidR="00F94D41">
        <w:rPr>
          <w:rFonts w:ascii="Arial" w:eastAsia="Arial" w:hAnsi="Arial" w:cs="Arial"/>
          <w:b/>
          <w:sz w:val="22"/>
          <w:szCs w:val="22"/>
        </w:rPr>
        <w:t>p</w:t>
      </w:r>
      <w:r w:rsidRPr="00CE6392">
        <w:rPr>
          <w:rFonts w:ascii="Arial" w:eastAsia="Arial" w:hAnsi="Arial" w:cs="Arial"/>
          <w:b/>
          <w:sz w:val="22"/>
          <w:szCs w:val="22"/>
        </w:rPr>
        <w:t>restación del Servicio de Alimentación Escolar en el Municipio, de acuerdo con la información entregada por la Administración Temporal de la Competencia</w:t>
      </w:r>
      <w:r w:rsidR="00C55F9B">
        <w:rPr>
          <w:rFonts w:ascii="Arial" w:eastAsia="Arial" w:hAnsi="Arial" w:cs="Arial"/>
          <w:b/>
          <w:sz w:val="22"/>
          <w:szCs w:val="22"/>
        </w:rPr>
        <w:t>.</w:t>
      </w:r>
    </w:p>
    <w:p w:rsidR="00CE6392" w:rsidRDefault="00CE6392">
      <w:pPr>
        <w:contextualSpacing/>
        <w:jc w:val="both"/>
        <w:rPr>
          <w:rFonts w:ascii="Arial" w:eastAsia="Arial" w:hAnsi="Arial" w:cs="Arial"/>
          <w:b/>
          <w:sz w:val="22"/>
          <w:szCs w:val="22"/>
        </w:rPr>
      </w:pPr>
    </w:p>
    <w:p w:rsidR="00CE6392"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el </w:t>
      </w:r>
      <w:r>
        <w:rPr>
          <w:rFonts w:ascii="Arial" w:eastAsia="Arial" w:hAnsi="Arial" w:cs="Arial"/>
          <w:sz w:val="22"/>
          <w:szCs w:val="22"/>
        </w:rPr>
        <w:t>Municipio</w:t>
      </w:r>
      <w:r w:rsidRPr="003C4552">
        <w:rPr>
          <w:rFonts w:ascii="Arial" w:eastAsia="Arial" w:hAnsi="Arial" w:cs="Arial"/>
          <w:sz w:val="22"/>
          <w:szCs w:val="22"/>
        </w:rPr>
        <w:t xml:space="preserve"> como la Asunción Temporal de la Competencia.</w:t>
      </w:r>
    </w:p>
    <w:p w:rsidR="007A57DB" w:rsidRDefault="007A57DB">
      <w:pPr>
        <w:ind w:right="59"/>
        <w:contextualSpacing/>
        <w:jc w:val="both"/>
        <w:rPr>
          <w:rFonts w:ascii="Arial" w:eastAsia="Arial" w:hAnsi="Arial" w:cs="Arial"/>
          <w:sz w:val="22"/>
          <w:szCs w:val="22"/>
        </w:rPr>
      </w:pPr>
    </w:p>
    <w:p w:rsidR="00E51DB6" w:rsidRPr="00F94D41" w:rsidRDefault="00311DF3">
      <w:pPr>
        <w:ind w:right="59"/>
        <w:contextualSpacing/>
        <w:jc w:val="both"/>
        <w:rPr>
          <w:rFonts w:ascii="Arial" w:eastAsia="Arial" w:hAnsi="Arial" w:cs="Arial"/>
          <w:i/>
          <w:sz w:val="22"/>
          <w:szCs w:val="22"/>
        </w:rPr>
      </w:pPr>
      <w:r>
        <w:rPr>
          <w:rFonts w:ascii="Arial" w:eastAsia="Arial" w:hAnsi="Arial" w:cs="Arial"/>
          <w:sz w:val="22"/>
          <w:szCs w:val="22"/>
        </w:rPr>
        <w:t>L</w:t>
      </w:r>
      <w:r w:rsidR="007A57DB">
        <w:rPr>
          <w:rFonts w:ascii="Arial" w:eastAsia="Arial" w:hAnsi="Arial" w:cs="Arial"/>
          <w:sz w:val="22"/>
          <w:szCs w:val="22"/>
        </w:rPr>
        <w:t>a Entidad</w:t>
      </w:r>
      <w:r>
        <w:rPr>
          <w:rFonts w:ascii="Arial" w:eastAsia="Arial" w:hAnsi="Arial" w:cs="Arial"/>
          <w:sz w:val="22"/>
          <w:szCs w:val="22"/>
        </w:rPr>
        <w:t xml:space="preserve"> Territorial</w:t>
      </w:r>
      <w:r w:rsidR="006905C8">
        <w:rPr>
          <w:rFonts w:ascii="Arial" w:eastAsia="Arial" w:hAnsi="Arial" w:cs="Arial"/>
          <w:sz w:val="22"/>
          <w:szCs w:val="22"/>
        </w:rPr>
        <w:t xml:space="preserve"> remitió informe de rendición de cuentas llevado a cabo por la Administración Municipal el día</w:t>
      </w:r>
      <w:r w:rsidR="00EE152C">
        <w:rPr>
          <w:rFonts w:ascii="Arial" w:eastAsia="Arial" w:hAnsi="Arial" w:cs="Arial"/>
          <w:sz w:val="22"/>
          <w:szCs w:val="22"/>
        </w:rPr>
        <w:t xml:space="preserve"> </w:t>
      </w:r>
      <w:r w:rsidR="00F94D41">
        <w:rPr>
          <w:rFonts w:ascii="Arial" w:eastAsia="Arial" w:hAnsi="Arial" w:cs="Arial"/>
          <w:sz w:val="22"/>
          <w:szCs w:val="22"/>
        </w:rPr>
        <w:t xml:space="preserve">24 de febrero del </w:t>
      </w:r>
      <w:r w:rsidR="00E51DB6">
        <w:rPr>
          <w:rFonts w:ascii="Arial" w:eastAsia="Arial" w:hAnsi="Arial" w:cs="Arial"/>
          <w:sz w:val="22"/>
          <w:szCs w:val="22"/>
        </w:rPr>
        <w:t>2021 en el cual se enuncia</w:t>
      </w:r>
      <w:r w:rsidR="00F94D41">
        <w:rPr>
          <w:rFonts w:ascii="Arial" w:eastAsia="Arial" w:hAnsi="Arial" w:cs="Arial"/>
          <w:sz w:val="22"/>
          <w:szCs w:val="22"/>
        </w:rPr>
        <w:t xml:space="preserve"> que </w:t>
      </w:r>
      <w:r w:rsidR="00E51DB6" w:rsidRPr="00F94D41">
        <w:rPr>
          <w:rFonts w:ascii="Arial" w:eastAsia="Arial" w:hAnsi="Arial" w:cs="Arial"/>
          <w:i/>
          <w:sz w:val="22"/>
          <w:szCs w:val="22"/>
        </w:rPr>
        <w:t>“se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celebró</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el</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Contrato</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079</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del</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27</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septiembre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2019,</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con</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fuente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financiación</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recursos</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regalías</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con</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un</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valor</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w:t>
      </w:r>
      <w:r w:rsidR="00502C8F" w:rsidRPr="00F94D41">
        <w:rPr>
          <w:rFonts w:ascii="Arial" w:eastAsia="Arial" w:hAnsi="Arial" w:cs="Arial"/>
          <w:i/>
          <w:sz w:val="22"/>
          <w:szCs w:val="22"/>
        </w:rPr>
        <w:t>$</w:t>
      </w:r>
      <w:r w:rsidR="00E51DB6" w:rsidRPr="00F94D41">
        <w:rPr>
          <w:rFonts w:ascii="Arial" w:eastAsia="Arial" w:hAnsi="Arial" w:cs="Arial"/>
          <w:i/>
          <w:sz w:val="22"/>
          <w:szCs w:val="22"/>
        </w:rPr>
        <w:t>1.108.966.967),</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para</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el</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beneficio</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2584</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estudiantes</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registrados</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en</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el</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SIMAT</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la</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vigencia</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2019,</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por</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un</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periodo</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89</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días</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del</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calendario</w:t>
      </w:r>
      <w:r w:rsidR="00F94D41" w:rsidRPr="005D57AF">
        <w:rPr>
          <w:rFonts w:ascii="Arial" w:eastAsia="Arial" w:hAnsi="Arial" w:cs="Arial"/>
          <w:i/>
          <w:sz w:val="22"/>
          <w:szCs w:val="22"/>
        </w:rPr>
        <w:t xml:space="preserve"> </w:t>
      </w:r>
      <w:r w:rsidR="00E51DB6" w:rsidRPr="00F94D41">
        <w:rPr>
          <w:rFonts w:ascii="Arial" w:eastAsia="Arial" w:hAnsi="Arial" w:cs="Arial"/>
          <w:i/>
          <w:sz w:val="22"/>
          <w:szCs w:val="22"/>
        </w:rPr>
        <w:t>escolar.</w:t>
      </w:r>
    </w:p>
    <w:p w:rsidR="00311DF3" w:rsidRDefault="00311DF3">
      <w:pPr>
        <w:ind w:right="59"/>
        <w:contextualSpacing/>
        <w:jc w:val="both"/>
        <w:rPr>
          <w:rFonts w:ascii="Arial" w:eastAsia="Arial" w:hAnsi="Arial" w:cs="Arial"/>
          <w:sz w:val="22"/>
          <w:szCs w:val="22"/>
        </w:rPr>
      </w:pPr>
    </w:p>
    <w:p w:rsidR="00E51DB6" w:rsidRDefault="00E51DB6">
      <w:pPr>
        <w:ind w:right="59"/>
        <w:contextualSpacing/>
        <w:jc w:val="both"/>
        <w:rPr>
          <w:rFonts w:eastAsia="Arial"/>
          <w:i/>
          <w:sz w:val="22"/>
          <w:szCs w:val="22"/>
        </w:rPr>
      </w:pPr>
      <w:r>
        <w:rPr>
          <w:rFonts w:ascii="Arial" w:eastAsia="Arial" w:hAnsi="Arial" w:cs="Arial"/>
          <w:sz w:val="22"/>
          <w:szCs w:val="22"/>
        </w:rPr>
        <w:t>Adicionalmente se destaca</w:t>
      </w:r>
      <w:r w:rsidRPr="00E51DB6">
        <w:rPr>
          <w:rFonts w:ascii="Arial" w:hAnsi="Arial" w:cs="Arial"/>
          <w:color w:val="000000"/>
          <w:shd w:val="clear" w:color="auto" w:fill="FFFFFF"/>
        </w:rPr>
        <w:t xml:space="preserve"> </w:t>
      </w:r>
      <w:r>
        <w:rPr>
          <w:rFonts w:ascii="Arial" w:hAnsi="Arial" w:cs="Arial"/>
          <w:color w:val="000000"/>
          <w:shd w:val="clear" w:color="auto" w:fill="FFFFFF"/>
        </w:rPr>
        <w:t>“</w:t>
      </w:r>
      <w:r w:rsidRPr="00E51DB6">
        <w:rPr>
          <w:rFonts w:ascii="Arial" w:eastAsia="Arial" w:hAnsi="Arial" w:cs="Arial"/>
          <w:i/>
          <w:sz w:val="22"/>
          <w:szCs w:val="22"/>
        </w:rPr>
        <w:t>Como un hecho relevante la trasferencia de recursos para la conformación de la Bolsa Común, para la implementación del Programa de Alimentación Escolar en el departamento de La Guajira, resultado de la voluntad de la Administración Municipal, bajo quien la preside el señor Alcalde LUIS ARTURO PALMEZANO RIVERO, su equipo financiero y el Consejo Municipal, con el fin de aunar esfuerzos; con esto se logra la incorporación de los recursos para la contratación del programa de Alimentación Escolar</w:t>
      </w:r>
      <w:r w:rsidR="00F94D41">
        <w:rPr>
          <w:rFonts w:eastAsia="Arial"/>
          <w:iCs/>
          <w:sz w:val="22"/>
          <w:szCs w:val="22"/>
        </w:rPr>
        <w:t>”.</w:t>
      </w:r>
    </w:p>
    <w:p w:rsidR="002842A9" w:rsidRDefault="002842A9">
      <w:pPr>
        <w:ind w:right="59"/>
        <w:contextualSpacing/>
        <w:jc w:val="both"/>
        <w:rPr>
          <w:rFonts w:eastAsia="Arial"/>
          <w:i/>
          <w:sz w:val="22"/>
          <w:szCs w:val="22"/>
        </w:rPr>
      </w:pPr>
    </w:p>
    <w:p w:rsidR="00581F3D" w:rsidRDefault="00581F3D">
      <w:pPr>
        <w:ind w:right="59"/>
        <w:contextualSpacing/>
        <w:jc w:val="both"/>
        <w:rPr>
          <w:rFonts w:ascii="Arial" w:eastAsia="Arial" w:hAnsi="Arial" w:cs="Arial"/>
          <w:sz w:val="22"/>
          <w:szCs w:val="22"/>
        </w:rPr>
      </w:pPr>
      <w:r w:rsidRPr="00581F3D">
        <w:rPr>
          <w:rFonts w:ascii="Arial" w:eastAsia="Arial" w:hAnsi="Arial" w:cs="Arial"/>
          <w:sz w:val="22"/>
          <w:szCs w:val="22"/>
        </w:rPr>
        <w:t>Finalmente se refleja el</w:t>
      </w:r>
      <w:r>
        <w:rPr>
          <w:rFonts w:ascii="Arial" w:eastAsia="Arial" w:hAnsi="Arial" w:cs="Arial"/>
          <w:sz w:val="22"/>
          <w:szCs w:val="22"/>
        </w:rPr>
        <w:t xml:space="preserve"> avance del Programa durante la vigencia 2020 a partir de la información suministrada por la ATC:</w:t>
      </w:r>
    </w:p>
    <w:p w:rsidR="00AC1880" w:rsidRDefault="00AC1880">
      <w:pPr>
        <w:ind w:right="59"/>
        <w:contextualSpacing/>
        <w:jc w:val="both"/>
        <w:rPr>
          <w:rFonts w:ascii="Arial" w:eastAsia="Arial" w:hAnsi="Arial" w:cs="Arial"/>
          <w:sz w:val="22"/>
          <w:szCs w:val="22"/>
        </w:rPr>
      </w:pPr>
    </w:p>
    <w:p w:rsidR="00581F3D" w:rsidRPr="00581F3D" w:rsidRDefault="00AC1880">
      <w:pPr>
        <w:pStyle w:val="Descripcin"/>
        <w:spacing w:before="240"/>
        <w:contextualSpacing/>
        <w:jc w:val="center"/>
        <w:rPr>
          <w:rFonts w:ascii="Arial" w:eastAsia="Arial" w:hAnsi="Arial" w:cs="Arial"/>
          <w:sz w:val="22"/>
          <w:szCs w:val="22"/>
        </w:rPr>
      </w:pPr>
      <w:r>
        <w:rPr>
          <w:rFonts w:ascii="Arial" w:eastAsia="Arial" w:hAnsi="Arial" w:cs="Arial"/>
          <w:sz w:val="22"/>
          <w:szCs w:val="22"/>
        </w:rPr>
        <w:t>Tabla 19 Información de Operación en el Informe de Rendición de Cuentas 2020 del Municipio de Hatonuevo – La Guajira.</w:t>
      </w:r>
      <w:r w:rsidR="00581F3D" w:rsidRPr="00581F3D">
        <w:rPr>
          <w:rFonts w:ascii="Arial" w:eastAsia="Arial" w:hAnsi="Arial" w:cs="Arial"/>
          <w:sz w:val="22"/>
          <w:szCs w:val="22"/>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6"/>
        <w:gridCol w:w="894"/>
        <w:gridCol w:w="893"/>
        <w:gridCol w:w="992"/>
        <w:gridCol w:w="567"/>
        <w:gridCol w:w="1560"/>
        <w:gridCol w:w="1417"/>
        <w:gridCol w:w="709"/>
      </w:tblGrid>
      <w:tr w:rsidR="00581F3D" w:rsidRPr="00F94D41" w:rsidTr="00581F3D">
        <w:trPr>
          <w:trHeight w:val="19"/>
          <w:jc w:val="center"/>
        </w:trPr>
        <w:tc>
          <w:tcPr>
            <w:tcW w:w="2886" w:type="dxa"/>
            <w:shd w:val="clear" w:color="auto" w:fill="666699"/>
            <w:vAlign w:val="center"/>
          </w:tcPr>
          <w:p w:rsidR="00581F3D" w:rsidRPr="005D57AF" w:rsidRDefault="00581F3D" w:rsidP="005D57AF">
            <w:pPr>
              <w:ind w:left="105"/>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Indicador</w:t>
            </w:r>
          </w:p>
        </w:tc>
        <w:tc>
          <w:tcPr>
            <w:tcW w:w="894" w:type="dxa"/>
            <w:shd w:val="clear" w:color="auto" w:fill="666699"/>
            <w:vAlign w:val="center"/>
          </w:tcPr>
          <w:p w:rsidR="00581F3D" w:rsidRPr="005D57AF" w:rsidRDefault="00581F3D" w:rsidP="005D57AF">
            <w:pPr>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Meta 2020</w:t>
            </w:r>
          </w:p>
        </w:tc>
        <w:tc>
          <w:tcPr>
            <w:tcW w:w="893" w:type="dxa"/>
            <w:shd w:val="clear" w:color="auto" w:fill="666699"/>
            <w:vAlign w:val="center"/>
          </w:tcPr>
          <w:p w:rsidR="00581F3D" w:rsidRPr="005D57AF" w:rsidRDefault="00581F3D" w:rsidP="005D57AF">
            <w:pPr>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Población atendida</w:t>
            </w:r>
          </w:p>
        </w:tc>
        <w:tc>
          <w:tcPr>
            <w:tcW w:w="992" w:type="dxa"/>
            <w:shd w:val="clear" w:color="auto" w:fill="666699"/>
            <w:vAlign w:val="center"/>
          </w:tcPr>
          <w:p w:rsidR="00581F3D" w:rsidRPr="005D57AF" w:rsidRDefault="00581F3D" w:rsidP="005D57AF">
            <w:pPr>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Logro 2020</w:t>
            </w:r>
          </w:p>
        </w:tc>
        <w:tc>
          <w:tcPr>
            <w:tcW w:w="567" w:type="dxa"/>
            <w:shd w:val="clear" w:color="auto" w:fill="666699"/>
            <w:vAlign w:val="center"/>
          </w:tcPr>
          <w:p w:rsidR="00581F3D" w:rsidRPr="005D57AF" w:rsidRDefault="00581F3D" w:rsidP="005D57AF">
            <w:pPr>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 ejecución</w:t>
            </w:r>
          </w:p>
        </w:tc>
        <w:tc>
          <w:tcPr>
            <w:tcW w:w="1560" w:type="dxa"/>
            <w:shd w:val="clear" w:color="auto" w:fill="666699"/>
            <w:vAlign w:val="center"/>
          </w:tcPr>
          <w:p w:rsidR="00581F3D" w:rsidRPr="005D57AF" w:rsidRDefault="00581F3D" w:rsidP="005D57AF">
            <w:pPr>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Recursos programados</w:t>
            </w:r>
          </w:p>
        </w:tc>
        <w:tc>
          <w:tcPr>
            <w:tcW w:w="1417" w:type="dxa"/>
            <w:shd w:val="clear" w:color="auto" w:fill="666699"/>
            <w:vAlign w:val="center"/>
          </w:tcPr>
          <w:p w:rsidR="00581F3D" w:rsidRPr="005D57AF" w:rsidRDefault="00581F3D" w:rsidP="005D57AF">
            <w:pPr>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Recursos ejecutados</w:t>
            </w:r>
          </w:p>
        </w:tc>
        <w:tc>
          <w:tcPr>
            <w:tcW w:w="709" w:type="dxa"/>
            <w:shd w:val="clear" w:color="auto" w:fill="666699"/>
            <w:vAlign w:val="center"/>
          </w:tcPr>
          <w:p w:rsidR="00581F3D" w:rsidRPr="005D57AF" w:rsidRDefault="00581F3D" w:rsidP="005D57AF">
            <w:pPr>
              <w:contextualSpacing/>
              <w:jc w:val="center"/>
              <w:textAlignment w:val="baseline"/>
              <w:rPr>
                <w:rFonts w:ascii="Arial" w:eastAsia="Times New Roman" w:hAnsi="Arial" w:cs="Arial"/>
                <w:color w:val="FFFFFF" w:themeColor="background1"/>
                <w:sz w:val="16"/>
                <w:szCs w:val="20"/>
                <w:lang w:val="es-CO" w:eastAsia="es-CO"/>
              </w:rPr>
            </w:pPr>
            <w:r w:rsidRPr="005D57AF">
              <w:rPr>
                <w:rFonts w:ascii="Arial" w:eastAsia="Times New Roman" w:hAnsi="Arial" w:cs="Arial"/>
                <w:color w:val="FFFFFF" w:themeColor="background1"/>
                <w:sz w:val="16"/>
                <w:szCs w:val="20"/>
                <w:lang w:val="es-CO" w:eastAsia="es-CO"/>
              </w:rPr>
              <w:t>% ejecución</w:t>
            </w:r>
          </w:p>
        </w:tc>
      </w:tr>
      <w:tr w:rsidR="00581F3D" w:rsidRPr="00F94D41" w:rsidTr="00581F3D">
        <w:trPr>
          <w:trHeight w:val="19"/>
          <w:jc w:val="center"/>
        </w:trPr>
        <w:tc>
          <w:tcPr>
            <w:tcW w:w="2886" w:type="dxa"/>
            <w:shd w:val="clear" w:color="auto" w:fill="FFFFFF"/>
            <w:vAlign w:val="center"/>
            <w:hideMark/>
          </w:tcPr>
          <w:p w:rsidR="002842A9" w:rsidRPr="005D57AF" w:rsidRDefault="00581F3D" w:rsidP="005D57AF">
            <w:pPr>
              <w:ind w:left="105"/>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Número de estudiantes matriculad</w:t>
            </w:r>
            <w:r w:rsidR="002842A9" w:rsidRPr="005D57AF">
              <w:rPr>
                <w:rFonts w:ascii="Arial" w:eastAsia="Times New Roman" w:hAnsi="Arial" w:cs="Arial"/>
                <w:sz w:val="16"/>
                <w:szCs w:val="20"/>
                <w:lang w:val="es-CO" w:eastAsia="es-CO"/>
              </w:rPr>
              <w:t>os en los establecimientos educativos oficiales urbanos y rurales atendidos con el programa de alimentación escolar.</w:t>
            </w:r>
          </w:p>
        </w:tc>
        <w:tc>
          <w:tcPr>
            <w:tcW w:w="894" w:type="dxa"/>
            <w:shd w:val="clear" w:color="auto" w:fill="FFFFFF"/>
            <w:vAlign w:val="center"/>
            <w:hideMark/>
          </w:tcPr>
          <w:p w:rsidR="002842A9" w:rsidRPr="005D57AF" w:rsidRDefault="002842A9" w:rsidP="005D57AF">
            <w:pPr>
              <w:ind w:right="135"/>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4.073</w:t>
            </w:r>
          </w:p>
        </w:tc>
        <w:tc>
          <w:tcPr>
            <w:tcW w:w="893" w:type="dxa"/>
            <w:shd w:val="clear" w:color="auto" w:fill="FFFFFF"/>
            <w:vAlign w:val="center"/>
            <w:hideMark/>
          </w:tcPr>
          <w:p w:rsidR="002842A9" w:rsidRPr="005D57AF" w:rsidRDefault="002842A9" w:rsidP="005D57AF">
            <w:pPr>
              <w:contextualSpacing/>
              <w:jc w:val="center"/>
              <w:textAlignment w:val="baseline"/>
              <w:rPr>
                <w:rFonts w:ascii="Arial" w:eastAsia="Times New Roman" w:hAnsi="Arial" w:cs="Arial"/>
                <w:sz w:val="16"/>
                <w:szCs w:val="20"/>
                <w:lang w:val="es-CO" w:eastAsia="es-CO"/>
              </w:rPr>
            </w:pPr>
          </w:p>
          <w:p w:rsidR="002842A9" w:rsidRPr="005D57AF" w:rsidRDefault="002842A9" w:rsidP="005D57AF">
            <w:pPr>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Etno</w:t>
            </w:r>
          </w:p>
          <w:p w:rsidR="002842A9" w:rsidRPr="005D57AF" w:rsidRDefault="002842A9" w:rsidP="005D57AF">
            <w:pPr>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b/>
                <w:bCs/>
                <w:sz w:val="16"/>
                <w:szCs w:val="20"/>
                <w:lang w:val="es-CO" w:eastAsia="es-CO"/>
              </w:rPr>
              <w:t>1.525</w:t>
            </w:r>
          </w:p>
          <w:p w:rsidR="002842A9" w:rsidRPr="005D57AF" w:rsidRDefault="002842A9" w:rsidP="005D57AF">
            <w:pPr>
              <w:contextualSpacing/>
              <w:jc w:val="center"/>
              <w:textAlignment w:val="baseline"/>
              <w:rPr>
                <w:rFonts w:ascii="Arial" w:eastAsia="Times New Roman" w:hAnsi="Arial" w:cs="Arial"/>
                <w:sz w:val="16"/>
                <w:szCs w:val="20"/>
                <w:lang w:val="es-CO" w:eastAsia="es-CO"/>
              </w:rPr>
            </w:pPr>
          </w:p>
          <w:p w:rsidR="002842A9" w:rsidRPr="005D57AF" w:rsidRDefault="002842A9" w:rsidP="005D57AF">
            <w:pPr>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Mayoritaria</w:t>
            </w:r>
            <w:r w:rsidRPr="005D57AF">
              <w:rPr>
                <w:rFonts w:ascii="Arial" w:eastAsia="Times New Roman" w:hAnsi="Arial" w:cs="Arial"/>
                <w:b/>
                <w:bCs/>
                <w:sz w:val="16"/>
                <w:szCs w:val="20"/>
                <w:lang w:val="es-CO" w:eastAsia="es-CO"/>
              </w:rPr>
              <w:t> 2597</w:t>
            </w:r>
          </w:p>
          <w:p w:rsidR="002842A9" w:rsidRPr="005D57AF" w:rsidRDefault="002842A9" w:rsidP="005D57AF">
            <w:pPr>
              <w:contextualSpacing/>
              <w:jc w:val="center"/>
              <w:textAlignment w:val="baseline"/>
              <w:rPr>
                <w:rFonts w:ascii="Arial" w:eastAsia="Times New Roman" w:hAnsi="Arial" w:cs="Arial"/>
                <w:sz w:val="16"/>
                <w:szCs w:val="20"/>
                <w:lang w:val="es-CO" w:eastAsia="es-CO"/>
              </w:rPr>
            </w:pPr>
          </w:p>
          <w:p w:rsidR="002842A9" w:rsidRPr="005D57AF" w:rsidRDefault="002842A9" w:rsidP="005D57AF">
            <w:pPr>
              <w:contextualSpacing/>
              <w:jc w:val="center"/>
              <w:textAlignment w:val="baseline"/>
              <w:rPr>
                <w:rFonts w:ascii="Arial" w:eastAsia="Times New Roman" w:hAnsi="Arial" w:cs="Arial"/>
                <w:sz w:val="16"/>
                <w:szCs w:val="20"/>
                <w:lang w:val="es-CO" w:eastAsia="es-CO"/>
              </w:rPr>
            </w:pPr>
          </w:p>
        </w:tc>
        <w:tc>
          <w:tcPr>
            <w:tcW w:w="992" w:type="dxa"/>
            <w:shd w:val="clear" w:color="auto" w:fill="FFFFFF"/>
            <w:vAlign w:val="center"/>
            <w:hideMark/>
          </w:tcPr>
          <w:p w:rsidR="002842A9" w:rsidRPr="005D57AF" w:rsidRDefault="002842A9" w:rsidP="005D57AF">
            <w:pPr>
              <w:ind w:right="135"/>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3.832</w:t>
            </w:r>
          </w:p>
        </w:tc>
        <w:tc>
          <w:tcPr>
            <w:tcW w:w="567" w:type="dxa"/>
            <w:shd w:val="clear" w:color="auto" w:fill="FFFFFF"/>
            <w:vAlign w:val="center"/>
            <w:hideMark/>
          </w:tcPr>
          <w:p w:rsidR="002842A9" w:rsidRPr="005D57AF" w:rsidRDefault="002842A9" w:rsidP="005D57AF">
            <w:pPr>
              <w:ind w:right="60"/>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92%</w:t>
            </w:r>
          </w:p>
        </w:tc>
        <w:tc>
          <w:tcPr>
            <w:tcW w:w="1560" w:type="dxa"/>
            <w:shd w:val="clear" w:color="auto" w:fill="FFFFFF"/>
            <w:vAlign w:val="center"/>
            <w:hideMark/>
          </w:tcPr>
          <w:p w:rsidR="002842A9" w:rsidRPr="005D57AF" w:rsidRDefault="002842A9" w:rsidP="005D57AF">
            <w:pPr>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$1.426.182.358</w:t>
            </w:r>
          </w:p>
        </w:tc>
        <w:tc>
          <w:tcPr>
            <w:tcW w:w="1417" w:type="dxa"/>
            <w:shd w:val="clear" w:color="auto" w:fill="FFFFFF"/>
            <w:vAlign w:val="center"/>
            <w:hideMark/>
          </w:tcPr>
          <w:p w:rsidR="002842A9" w:rsidRPr="005D57AF" w:rsidRDefault="002842A9" w:rsidP="005D57AF">
            <w:pPr>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$1.426.182.358</w:t>
            </w:r>
          </w:p>
        </w:tc>
        <w:tc>
          <w:tcPr>
            <w:tcW w:w="709" w:type="dxa"/>
            <w:shd w:val="clear" w:color="auto" w:fill="FFFFFF"/>
            <w:vAlign w:val="center"/>
            <w:hideMark/>
          </w:tcPr>
          <w:p w:rsidR="002842A9" w:rsidRPr="005D57AF" w:rsidRDefault="002842A9" w:rsidP="005D57AF">
            <w:pPr>
              <w:ind w:right="120"/>
              <w:contextualSpacing/>
              <w:jc w:val="center"/>
              <w:textAlignment w:val="baseline"/>
              <w:rPr>
                <w:rFonts w:ascii="Arial" w:eastAsia="Times New Roman" w:hAnsi="Arial" w:cs="Arial"/>
                <w:sz w:val="16"/>
                <w:szCs w:val="20"/>
                <w:lang w:val="es-CO" w:eastAsia="es-CO"/>
              </w:rPr>
            </w:pPr>
            <w:r w:rsidRPr="005D57AF">
              <w:rPr>
                <w:rFonts w:ascii="Arial" w:eastAsia="Times New Roman" w:hAnsi="Arial" w:cs="Arial"/>
                <w:sz w:val="16"/>
                <w:szCs w:val="20"/>
                <w:lang w:val="es-CO" w:eastAsia="es-CO"/>
              </w:rPr>
              <w:t>92</w:t>
            </w:r>
            <w:r w:rsidR="00F94D41" w:rsidRPr="005D57AF">
              <w:rPr>
                <w:rFonts w:ascii="Arial" w:eastAsia="Times New Roman" w:hAnsi="Arial" w:cs="Arial"/>
                <w:sz w:val="16"/>
                <w:szCs w:val="20"/>
                <w:lang w:val="es-CO" w:eastAsia="es-CO"/>
              </w:rPr>
              <w:t xml:space="preserve"> </w:t>
            </w:r>
            <w:r w:rsidRPr="005D57AF">
              <w:rPr>
                <w:rFonts w:ascii="Arial" w:eastAsia="Times New Roman" w:hAnsi="Arial" w:cs="Arial"/>
                <w:sz w:val="16"/>
                <w:szCs w:val="20"/>
                <w:lang w:val="es-CO" w:eastAsia="es-CO"/>
              </w:rPr>
              <w:t>%</w:t>
            </w:r>
          </w:p>
        </w:tc>
      </w:tr>
    </w:tbl>
    <w:p w:rsidR="002842A9" w:rsidRPr="00581F3D" w:rsidRDefault="00581F3D">
      <w:pPr>
        <w:ind w:right="59"/>
        <w:contextualSpacing/>
        <w:jc w:val="center"/>
        <w:rPr>
          <w:rFonts w:ascii="Arial" w:eastAsia="Arial" w:hAnsi="Arial" w:cs="Arial"/>
          <w:sz w:val="20"/>
          <w:szCs w:val="22"/>
        </w:rPr>
      </w:pPr>
      <w:r w:rsidRPr="00581F3D">
        <w:rPr>
          <w:rFonts w:ascii="Arial" w:eastAsia="Arial" w:hAnsi="Arial" w:cs="Arial"/>
          <w:sz w:val="20"/>
          <w:szCs w:val="22"/>
        </w:rPr>
        <w:lastRenderedPageBreak/>
        <w:t xml:space="preserve">Fuente: </w:t>
      </w:r>
      <w:r>
        <w:rPr>
          <w:rFonts w:ascii="Arial" w:eastAsia="Arial" w:hAnsi="Arial" w:cs="Arial"/>
          <w:sz w:val="20"/>
          <w:szCs w:val="22"/>
        </w:rPr>
        <w:t>I</w:t>
      </w:r>
      <w:r w:rsidRPr="00581F3D">
        <w:rPr>
          <w:rFonts w:ascii="Arial" w:eastAsia="Arial" w:hAnsi="Arial" w:cs="Arial"/>
          <w:sz w:val="20"/>
          <w:szCs w:val="22"/>
        </w:rPr>
        <w:t xml:space="preserve">nforme de gestión 2020 Secretaria de Educación, Cultura y Deporte </w:t>
      </w:r>
      <w:r w:rsidR="00502C8F" w:rsidRPr="00581F3D">
        <w:rPr>
          <w:rFonts w:ascii="Arial" w:eastAsia="Arial" w:hAnsi="Arial" w:cs="Arial"/>
          <w:sz w:val="20"/>
          <w:szCs w:val="22"/>
        </w:rPr>
        <w:t>Municipio</w:t>
      </w:r>
      <w:r w:rsidRPr="00581F3D">
        <w:rPr>
          <w:rFonts w:ascii="Arial" w:eastAsia="Arial" w:hAnsi="Arial" w:cs="Arial"/>
          <w:sz w:val="20"/>
          <w:szCs w:val="22"/>
        </w:rPr>
        <w:t xml:space="preserve"> de Hatonuevo</w:t>
      </w:r>
    </w:p>
    <w:p w:rsidR="00CE6392" w:rsidRDefault="00CE6392">
      <w:pPr>
        <w:contextualSpacing/>
        <w:jc w:val="both"/>
        <w:rPr>
          <w:rFonts w:ascii="Arial" w:eastAsia="Arial" w:hAnsi="Arial" w:cs="Arial"/>
          <w:b/>
          <w:sz w:val="22"/>
          <w:szCs w:val="22"/>
        </w:rPr>
      </w:pPr>
    </w:p>
    <w:p w:rsidR="00E51DB6" w:rsidRPr="00F5111B" w:rsidRDefault="00581F3D">
      <w:pPr>
        <w:ind w:right="59"/>
        <w:contextualSpacing/>
        <w:jc w:val="both"/>
        <w:rPr>
          <w:rFonts w:ascii="Arial" w:eastAsia="Arial" w:hAnsi="Arial" w:cs="Arial"/>
          <w:sz w:val="22"/>
          <w:szCs w:val="22"/>
        </w:rPr>
      </w:pPr>
      <w:r w:rsidRPr="00F5111B">
        <w:rPr>
          <w:rFonts w:ascii="Arial" w:eastAsia="Arial" w:hAnsi="Arial" w:cs="Arial"/>
          <w:sz w:val="22"/>
          <w:szCs w:val="22"/>
        </w:rPr>
        <w:t xml:space="preserve">En virtud de lo anterior se </w:t>
      </w:r>
      <w:r w:rsidR="00F5111B" w:rsidRPr="00F5111B">
        <w:rPr>
          <w:rFonts w:ascii="Arial" w:eastAsia="Arial" w:hAnsi="Arial" w:cs="Arial"/>
          <w:sz w:val="22"/>
          <w:szCs w:val="22"/>
        </w:rPr>
        <w:t xml:space="preserve">evidencia el cumplimiento </w:t>
      </w:r>
      <w:r w:rsidRPr="00F5111B">
        <w:rPr>
          <w:rFonts w:ascii="Arial" w:eastAsia="Arial" w:hAnsi="Arial" w:cs="Arial"/>
          <w:sz w:val="22"/>
          <w:szCs w:val="22"/>
        </w:rPr>
        <w:t xml:space="preserve">a la </w:t>
      </w:r>
      <w:r w:rsidR="00F94D41">
        <w:rPr>
          <w:rFonts w:ascii="Arial" w:eastAsia="Arial" w:hAnsi="Arial" w:cs="Arial"/>
          <w:sz w:val="22"/>
          <w:szCs w:val="22"/>
        </w:rPr>
        <w:t>A</w:t>
      </w:r>
      <w:r w:rsidRPr="00F5111B">
        <w:rPr>
          <w:rFonts w:ascii="Arial" w:eastAsia="Arial" w:hAnsi="Arial" w:cs="Arial"/>
          <w:sz w:val="22"/>
          <w:szCs w:val="22"/>
        </w:rPr>
        <w:t>ctividad señalada.</w:t>
      </w:r>
    </w:p>
    <w:p w:rsidR="00581F3D" w:rsidRPr="00F5111B" w:rsidRDefault="00581F3D">
      <w:pPr>
        <w:ind w:right="59"/>
        <w:contextualSpacing/>
        <w:jc w:val="both"/>
        <w:rPr>
          <w:rFonts w:ascii="Arial" w:eastAsia="Arial" w:hAnsi="Arial" w:cs="Arial"/>
          <w:sz w:val="22"/>
          <w:szCs w:val="22"/>
        </w:rPr>
      </w:pPr>
    </w:p>
    <w:p w:rsidR="00CE6392" w:rsidRDefault="007A57DB">
      <w:pPr>
        <w:ind w:right="59"/>
        <w:contextualSpacing/>
        <w:jc w:val="both"/>
        <w:rPr>
          <w:rFonts w:ascii="Arial" w:eastAsia="Arial" w:hAnsi="Arial" w:cs="Arial"/>
          <w:b/>
          <w:sz w:val="22"/>
          <w:szCs w:val="22"/>
        </w:rPr>
      </w:pPr>
      <w:r>
        <w:rPr>
          <w:rFonts w:ascii="Arial" w:eastAsia="Arial" w:hAnsi="Arial" w:cs="Arial"/>
          <w:b/>
          <w:sz w:val="22"/>
          <w:szCs w:val="22"/>
        </w:rPr>
        <w:t>Indicador</w:t>
      </w:r>
      <w:r w:rsidR="00CE6392" w:rsidRPr="00523C6B">
        <w:rPr>
          <w:rFonts w:ascii="Arial" w:eastAsia="Arial" w:hAnsi="Arial" w:cs="Arial"/>
          <w:b/>
          <w:sz w:val="22"/>
          <w:szCs w:val="22"/>
        </w:rPr>
        <w:t xml:space="preserve"> de la </w:t>
      </w:r>
      <w:r w:rsidR="00CE6392">
        <w:rPr>
          <w:rFonts w:ascii="Arial" w:eastAsia="Arial" w:hAnsi="Arial" w:cs="Arial"/>
          <w:b/>
          <w:sz w:val="22"/>
          <w:szCs w:val="22"/>
        </w:rPr>
        <w:t>A</w:t>
      </w:r>
      <w:r w:rsidR="00CE6392" w:rsidRPr="00523C6B">
        <w:rPr>
          <w:rFonts w:ascii="Arial" w:eastAsia="Arial" w:hAnsi="Arial" w:cs="Arial"/>
          <w:b/>
          <w:sz w:val="22"/>
          <w:szCs w:val="22"/>
        </w:rPr>
        <w:t xml:space="preserve">ctividad: </w:t>
      </w:r>
      <w:r w:rsidR="00581F3D">
        <w:rPr>
          <w:rFonts w:ascii="Arial" w:eastAsia="Arial" w:hAnsi="Arial" w:cs="Arial"/>
          <w:b/>
          <w:sz w:val="22"/>
          <w:szCs w:val="22"/>
        </w:rPr>
        <w:t>1</w:t>
      </w:r>
    </w:p>
    <w:p w:rsidR="00CE6392" w:rsidRDefault="00CE6392">
      <w:pPr>
        <w:contextualSpacing/>
        <w:jc w:val="both"/>
        <w:rPr>
          <w:rFonts w:ascii="Arial" w:eastAsia="Arial" w:hAnsi="Arial" w:cs="Arial"/>
          <w:b/>
          <w:sz w:val="22"/>
          <w:szCs w:val="22"/>
        </w:rPr>
      </w:pPr>
    </w:p>
    <w:p w:rsidR="00CE6392" w:rsidRDefault="00CE6392">
      <w:pPr>
        <w:contextualSpacing/>
        <w:jc w:val="both"/>
        <w:rPr>
          <w:rFonts w:ascii="Arial" w:eastAsia="Arial" w:hAnsi="Arial" w:cs="Arial"/>
          <w:b/>
          <w:sz w:val="22"/>
          <w:szCs w:val="22"/>
        </w:rPr>
      </w:pPr>
      <w:r>
        <w:rPr>
          <w:rFonts w:ascii="Arial" w:eastAsia="Arial" w:hAnsi="Arial" w:cs="Arial"/>
          <w:b/>
          <w:sz w:val="22"/>
          <w:szCs w:val="22"/>
        </w:rPr>
        <w:t xml:space="preserve">Actividad No. 20. </w:t>
      </w:r>
      <w:r w:rsidRPr="00CE6392">
        <w:rPr>
          <w:rFonts w:ascii="Arial" w:eastAsia="Arial" w:hAnsi="Arial" w:cs="Arial"/>
          <w:b/>
          <w:sz w:val="22"/>
          <w:szCs w:val="22"/>
        </w:rPr>
        <w:t>Participar en las Mesas Públicas del Programa, lideradas por la Administración Temporal de la Competencia durante el calendario escolar</w:t>
      </w:r>
      <w:r>
        <w:rPr>
          <w:rFonts w:ascii="Arial" w:eastAsia="Arial" w:hAnsi="Arial" w:cs="Arial"/>
          <w:b/>
          <w:sz w:val="22"/>
          <w:szCs w:val="22"/>
        </w:rPr>
        <w:t>.</w:t>
      </w:r>
    </w:p>
    <w:p w:rsidR="00CE6392" w:rsidRDefault="00CE6392">
      <w:pPr>
        <w:contextualSpacing/>
        <w:jc w:val="both"/>
        <w:rPr>
          <w:rFonts w:ascii="Arial" w:eastAsia="Arial" w:hAnsi="Arial" w:cs="Arial"/>
          <w:b/>
          <w:sz w:val="22"/>
          <w:szCs w:val="22"/>
        </w:rPr>
      </w:pPr>
    </w:p>
    <w:p w:rsidR="00CE6392"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Esta Actividad la deberá</w:t>
      </w:r>
      <w:r>
        <w:rPr>
          <w:rFonts w:ascii="Arial" w:eastAsia="Arial" w:hAnsi="Arial" w:cs="Arial"/>
          <w:sz w:val="22"/>
          <w:szCs w:val="22"/>
        </w:rPr>
        <w:t xml:space="preserve"> cumplir la Entidad Territorial.</w:t>
      </w:r>
    </w:p>
    <w:p w:rsidR="00DE2182" w:rsidRDefault="00DE2182">
      <w:pPr>
        <w:ind w:right="59"/>
        <w:contextualSpacing/>
        <w:jc w:val="both"/>
        <w:rPr>
          <w:rFonts w:ascii="Arial" w:eastAsia="Arial" w:hAnsi="Arial" w:cs="Arial"/>
          <w:sz w:val="22"/>
          <w:szCs w:val="22"/>
        </w:rPr>
      </w:pPr>
    </w:p>
    <w:p w:rsidR="00DE2182" w:rsidRDefault="00DE2182">
      <w:pPr>
        <w:ind w:right="59"/>
        <w:contextualSpacing/>
        <w:jc w:val="both"/>
        <w:rPr>
          <w:rFonts w:ascii="Arial" w:eastAsia="Arial" w:hAnsi="Arial" w:cs="Arial"/>
          <w:sz w:val="22"/>
          <w:szCs w:val="22"/>
        </w:rPr>
      </w:pPr>
      <w:r>
        <w:rPr>
          <w:rFonts w:ascii="Arial" w:eastAsia="Arial" w:hAnsi="Arial" w:cs="Arial"/>
          <w:sz w:val="22"/>
          <w:szCs w:val="22"/>
        </w:rPr>
        <w:t xml:space="preserve">La Administración Temporal remitió el listado de los asistentes por parte de la Entidad Territorial de </w:t>
      </w:r>
      <w:r w:rsidR="004C0152">
        <w:rPr>
          <w:rFonts w:ascii="Arial" w:eastAsia="Arial" w:hAnsi="Arial" w:cs="Arial"/>
          <w:sz w:val="22"/>
          <w:szCs w:val="22"/>
        </w:rPr>
        <w:t>Hatonuevo</w:t>
      </w:r>
      <w:r w:rsidR="00716957">
        <w:rPr>
          <w:rFonts w:ascii="Arial" w:eastAsia="Arial" w:hAnsi="Arial" w:cs="Arial"/>
          <w:sz w:val="22"/>
          <w:szCs w:val="22"/>
        </w:rPr>
        <w:t xml:space="preserve"> en donde se evidencia efectivamente la participación de la Secretaria de Educación </w:t>
      </w:r>
      <w:r w:rsidR="00092245">
        <w:rPr>
          <w:rFonts w:ascii="Arial" w:eastAsia="Arial" w:hAnsi="Arial" w:cs="Arial"/>
          <w:sz w:val="22"/>
          <w:szCs w:val="22"/>
        </w:rPr>
        <w:t>Municipal</w:t>
      </w:r>
      <w:r w:rsidR="00716957">
        <w:rPr>
          <w:rFonts w:ascii="Arial" w:eastAsia="Arial" w:hAnsi="Arial" w:cs="Arial"/>
          <w:sz w:val="22"/>
          <w:szCs w:val="22"/>
        </w:rPr>
        <w:t xml:space="preserve"> en la reunión. De igual forma la Entidad Territorial envió evidencias fotográficas de la participación en la reunión vir</w:t>
      </w:r>
      <w:r w:rsidR="00F5111B">
        <w:rPr>
          <w:rFonts w:ascii="Arial" w:eastAsia="Arial" w:hAnsi="Arial" w:cs="Arial"/>
          <w:sz w:val="22"/>
          <w:szCs w:val="22"/>
        </w:rPr>
        <w:t>tual organizada por la ATC.</w:t>
      </w:r>
    </w:p>
    <w:p w:rsidR="00F5111B" w:rsidRDefault="00F5111B">
      <w:pPr>
        <w:ind w:right="59"/>
        <w:contextualSpacing/>
        <w:jc w:val="both"/>
        <w:rPr>
          <w:rFonts w:ascii="Arial" w:eastAsia="Arial" w:hAnsi="Arial" w:cs="Arial"/>
          <w:sz w:val="22"/>
          <w:szCs w:val="22"/>
        </w:rPr>
      </w:pPr>
    </w:p>
    <w:p w:rsidR="00F5111B" w:rsidRDefault="00F5111B">
      <w:pPr>
        <w:ind w:right="59"/>
        <w:contextualSpacing/>
        <w:jc w:val="both"/>
        <w:rPr>
          <w:rFonts w:ascii="Arial" w:eastAsia="Arial" w:hAnsi="Arial" w:cs="Arial"/>
          <w:sz w:val="22"/>
          <w:szCs w:val="22"/>
        </w:rPr>
      </w:pPr>
      <w:r>
        <w:rPr>
          <w:rFonts w:ascii="Arial" w:eastAsia="Arial" w:hAnsi="Arial" w:cs="Arial"/>
          <w:sz w:val="22"/>
          <w:szCs w:val="22"/>
        </w:rPr>
        <w:t xml:space="preserve">En virtud de que se observa la participación de la Entidad Territorial tanto en la primera como en la segunda mesa pública, se da cumplimiento a la </w:t>
      </w:r>
      <w:r w:rsidR="005D11F5">
        <w:rPr>
          <w:rFonts w:ascii="Arial" w:eastAsia="Arial" w:hAnsi="Arial" w:cs="Arial"/>
          <w:sz w:val="22"/>
          <w:szCs w:val="22"/>
        </w:rPr>
        <w:t>A</w:t>
      </w:r>
      <w:r>
        <w:rPr>
          <w:rFonts w:ascii="Arial" w:eastAsia="Arial" w:hAnsi="Arial" w:cs="Arial"/>
          <w:sz w:val="22"/>
          <w:szCs w:val="22"/>
        </w:rPr>
        <w:t>ctividad.</w:t>
      </w:r>
    </w:p>
    <w:p w:rsidR="00DE2182" w:rsidRDefault="00DE2182">
      <w:pPr>
        <w:ind w:right="59"/>
        <w:contextualSpacing/>
        <w:jc w:val="both"/>
        <w:rPr>
          <w:rFonts w:ascii="Arial" w:eastAsia="Arial" w:hAnsi="Arial" w:cs="Arial"/>
          <w:sz w:val="22"/>
          <w:szCs w:val="22"/>
        </w:rPr>
      </w:pPr>
    </w:p>
    <w:p w:rsidR="00311DF3" w:rsidRDefault="00AC1880">
      <w:pPr>
        <w:pStyle w:val="Descripcin"/>
        <w:spacing w:before="240"/>
        <w:contextualSpacing/>
        <w:jc w:val="center"/>
        <w:rPr>
          <w:rFonts w:ascii="Arial" w:eastAsia="Arial" w:hAnsi="Arial" w:cs="Arial"/>
          <w:sz w:val="22"/>
          <w:szCs w:val="22"/>
        </w:rPr>
      </w:pPr>
      <w:r>
        <w:rPr>
          <w:rFonts w:ascii="Arial" w:eastAsia="Arial" w:hAnsi="Arial" w:cs="Arial"/>
          <w:sz w:val="22"/>
          <w:szCs w:val="22"/>
        </w:rPr>
        <w:t>Tabla 20</w:t>
      </w:r>
      <w:r w:rsidR="00B43DCA">
        <w:rPr>
          <w:rFonts w:ascii="Arial" w:eastAsia="Arial" w:hAnsi="Arial" w:cs="Arial"/>
          <w:sz w:val="22"/>
          <w:szCs w:val="22"/>
        </w:rPr>
        <w:t xml:space="preserve"> Participantes de la </w:t>
      </w:r>
      <w:r w:rsidR="00F5111B">
        <w:rPr>
          <w:rFonts w:ascii="Arial" w:eastAsia="Arial" w:hAnsi="Arial" w:cs="Arial"/>
          <w:sz w:val="22"/>
          <w:szCs w:val="22"/>
        </w:rPr>
        <w:t>Segunda</w:t>
      </w:r>
      <w:r w:rsidR="00B43DCA">
        <w:rPr>
          <w:rFonts w:ascii="Arial" w:eastAsia="Arial" w:hAnsi="Arial" w:cs="Arial"/>
          <w:sz w:val="22"/>
          <w:szCs w:val="22"/>
        </w:rPr>
        <w:t xml:space="preserve"> Mesa Pública del PAE ETC Guajira por parte del Municipio de </w:t>
      </w:r>
      <w:r w:rsidR="004C0152">
        <w:rPr>
          <w:rFonts w:ascii="Arial" w:eastAsia="Arial" w:hAnsi="Arial" w:cs="Arial"/>
          <w:sz w:val="22"/>
          <w:szCs w:val="22"/>
        </w:rPr>
        <w:t>Hatonuevo</w:t>
      </w:r>
      <w:r w:rsidR="00B43DCA">
        <w:rPr>
          <w:rFonts w:ascii="Arial" w:eastAsia="Arial" w:hAnsi="Arial" w:cs="Arial"/>
          <w:sz w:val="22"/>
          <w:szCs w:val="22"/>
        </w:rPr>
        <w:t xml:space="preserve"> vigencia 2020</w:t>
      </w:r>
      <w:r w:rsidR="00C55F9B">
        <w:rPr>
          <w:rFonts w:ascii="Arial" w:eastAsia="Arial" w:hAnsi="Arial" w:cs="Arial"/>
          <w:sz w:val="22"/>
          <w:szCs w:val="22"/>
        </w:rPr>
        <w:t>.</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040"/>
        <w:gridCol w:w="3960"/>
        <w:gridCol w:w="1298"/>
      </w:tblGrid>
      <w:tr w:rsidR="00716957" w:rsidRPr="00716957" w:rsidTr="00262B66">
        <w:trPr>
          <w:trHeight w:val="276"/>
          <w:jc w:val="center"/>
        </w:trPr>
        <w:tc>
          <w:tcPr>
            <w:tcW w:w="3040" w:type="dxa"/>
            <w:vMerge w:val="restart"/>
            <w:shd w:val="clear" w:color="auto" w:fill="CCCCFF"/>
            <w:vAlign w:val="center"/>
            <w:hideMark/>
          </w:tcPr>
          <w:p w:rsidR="00716957" w:rsidRPr="00716957" w:rsidRDefault="00716957" w:rsidP="005D57AF">
            <w:pPr>
              <w:contextualSpacing/>
              <w:jc w:val="center"/>
              <w:rPr>
                <w:rFonts w:ascii="Arial" w:eastAsia="Times New Roman" w:hAnsi="Arial" w:cs="Arial"/>
                <w:b/>
                <w:bCs/>
                <w:color w:val="000000"/>
                <w:sz w:val="14"/>
                <w:szCs w:val="14"/>
                <w:lang w:val="es-CO" w:eastAsia="es-CO"/>
              </w:rPr>
            </w:pPr>
            <w:r w:rsidRPr="00716957">
              <w:rPr>
                <w:rFonts w:ascii="Arial" w:eastAsia="Times New Roman" w:hAnsi="Arial" w:cs="Arial"/>
                <w:b/>
                <w:bCs/>
                <w:color w:val="000000"/>
                <w:sz w:val="14"/>
                <w:szCs w:val="14"/>
                <w:lang w:val="es-CO" w:eastAsia="es-CO"/>
              </w:rPr>
              <w:t>NOMBRE FUNCIONARIO</w:t>
            </w:r>
          </w:p>
        </w:tc>
        <w:tc>
          <w:tcPr>
            <w:tcW w:w="3960" w:type="dxa"/>
            <w:vMerge w:val="restart"/>
            <w:shd w:val="clear" w:color="auto" w:fill="CCCCFF"/>
            <w:vAlign w:val="center"/>
            <w:hideMark/>
          </w:tcPr>
          <w:p w:rsidR="00716957" w:rsidRPr="00716957" w:rsidRDefault="00716957" w:rsidP="005D57AF">
            <w:pPr>
              <w:contextualSpacing/>
              <w:jc w:val="center"/>
              <w:rPr>
                <w:rFonts w:ascii="Arial" w:eastAsia="Times New Roman" w:hAnsi="Arial" w:cs="Arial"/>
                <w:b/>
                <w:bCs/>
                <w:color w:val="000000"/>
                <w:sz w:val="14"/>
                <w:szCs w:val="14"/>
                <w:lang w:val="es-CO" w:eastAsia="es-CO"/>
              </w:rPr>
            </w:pPr>
            <w:r w:rsidRPr="00716957">
              <w:rPr>
                <w:rFonts w:ascii="Arial" w:eastAsia="Times New Roman" w:hAnsi="Arial" w:cs="Arial"/>
                <w:b/>
                <w:bCs/>
                <w:color w:val="000000"/>
                <w:sz w:val="14"/>
                <w:szCs w:val="14"/>
                <w:lang w:val="es-CO" w:eastAsia="es-CO"/>
              </w:rPr>
              <w:t>FUNCIÓN DENTRO DEL PAE</w:t>
            </w:r>
          </w:p>
        </w:tc>
        <w:tc>
          <w:tcPr>
            <w:tcW w:w="1298" w:type="dxa"/>
            <w:vMerge w:val="restart"/>
            <w:shd w:val="clear" w:color="auto" w:fill="CCCCFF"/>
            <w:vAlign w:val="center"/>
            <w:hideMark/>
          </w:tcPr>
          <w:p w:rsidR="00716957" w:rsidRPr="00716957" w:rsidRDefault="00716957" w:rsidP="005D57AF">
            <w:pPr>
              <w:contextualSpacing/>
              <w:jc w:val="center"/>
              <w:rPr>
                <w:rFonts w:ascii="Arial" w:eastAsia="Times New Roman" w:hAnsi="Arial" w:cs="Arial"/>
                <w:b/>
                <w:bCs/>
                <w:color w:val="000000"/>
                <w:sz w:val="14"/>
                <w:szCs w:val="14"/>
                <w:lang w:val="es-CO" w:eastAsia="es-CO"/>
              </w:rPr>
            </w:pPr>
            <w:r w:rsidRPr="00716957">
              <w:rPr>
                <w:rFonts w:ascii="Arial" w:eastAsia="Times New Roman" w:hAnsi="Arial" w:cs="Arial"/>
                <w:b/>
                <w:bCs/>
                <w:color w:val="000000"/>
                <w:sz w:val="14"/>
                <w:szCs w:val="14"/>
                <w:lang w:val="es-CO" w:eastAsia="es-CO"/>
              </w:rPr>
              <w:t>FECHA MESA PÚBLICA</w:t>
            </w:r>
          </w:p>
        </w:tc>
      </w:tr>
      <w:tr w:rsidR="00716957" w:rsidRPr="00716957" w:rsidTr="00262B66">
        <w:trPr>
          <w:trHeight w:val="276"/>
          <w:jc w:val="center"/>
        </w:trPr>
        <w:tc>
          <w:tcPr>
            <w:tcW w:w="3040" w:type="dxa"/>
            <w:vMerge/>
            <w:shd w:val="clear" w:color="auto" w:fill="CCCCFF"/>
            <w:vAlign w:val="center"/>
            <w:hideMark/>
          </w:tcPr>
          <w:p w:rsidR="00716957" w:rsidRPr="00716957" w:rsidRDefault="00716957" w:rsidP="005D57AF">
            <w:pPr>
              <w:contextualSpacing/>
              <w:rPr>
                <w:rFonts w:ascii="Arial" w:eastAsia="Times New Roman" w:hAnsi="Arial" w:cs="Arial"/>
                <w:b/>
                <w:bCs/>
                <w:color w:val="000000"/>
                <w:sz w:val="14"/>
                <w:szCs w:val="14"/>
                <w:lang w:val="es-CO" w:eastAsia="es-CO"/>
              </w:rPr>
            </w:pPr>
          </w:p>
        </w:tc>
        <w:tc>
          <w:tcPr>
            <w:tcW w:w="3960" w:type="dxa"/>
            <w:vMerge/>
            <w:shd w:val="clear" w:color="auto" w:fill="CCCCFF"/>
            <w:vAlign w:val="center"/>
            <w:hideMark/>
          </w:tcPr>
          <w:p w:rsidR="00716957" w:rsidRPr="00716957" w:rsidRDefault="00716957" w:rsidP="005D57AF">
            <w:pPr>
              <w:contextualSpacing/>
              <w:rPr>
                <w:rFonts w:ascii="Arial" w:eastAsia="Times New Roman" w:hAnsi="Arial" w:cs="Arial"/>
                <w:b/>
                <w:bCs/>
                <w:color w:val="000000"/>
                <w:sz w:val="14"/>
                <w:szCs w:val="14"/>
                <w:lang w:val="es-CO" w:eastAsia="es-CO"/>
              </w:rPr>
            </w:pPr>
          </w:p>
        </w:tc>
        <w:tc>
          <w:tcPr>
            <w:tcW w:w="1298" w:type="dxa"/>
            <w:vMerge/>
            <w:shd w:val="clear" w:color="auto" w:fill="CCCCFF"/>
            <w:vAlign w:val="center"/>
            <w:hideMark/>
          </w:tcPr>
          <w:p w:rsidR="00716957" w:rsidRPr="00716957" w:rsidRDefault="00716957" w:rsidP="005D57AF">
            <w:pPr>
              <w:contextualSpacing/>
              <w:rPr>
                <w:rFonts w:ascii="Arial" w:eastAsia="Times New Roman" w:hAnsi="Arial" w:cs="Arial"/>
                <w:b/>
                <w:bCs/>
                <w:color w:val="000000"/>
                <w:sz w:val="14"/>
                <w:szCs w:val="14"/>
                <w:lang w:val="es-CO" w:eastAsia="es-CO"/>
              </w:rPr>
            </w:pPr>
          </w:p>
        </w:tc>
      </w:tr>
      <w:tr w:rsidR="00716957" w:rsidRPr="00716957" w:rsidTr="00716957">
        <w:trPr>
          <w:trHeight w:val="229"/>
          <w:jc w:val="center"/>
        </w:trPr>
        <w:tc>
          <w:tcPr>
            <w:tcW w:w="3040" w:type="dxa"/>
            <w:noWrap/>
            <w:vAlign w:val="bottom"/>
            <w:hideMark/>
          </w:tcPr>
          <w:p w:rsidR="00716957" w:rsidRPr="00716957" w:rsidRDefault="00716957" w:rsidP="005D57AF">
            <w:pPr>
              <w:contextualSpacing/>
              <w:jc w:val="center"/>
              <w:rPr>
                <w:rFonts w:ascii="Arial" w:eastAsia="Times New Roman" w:hAnsi="Arial" w:cs="Arial"/>
                <w:color w:val="000000"/>
                <w:sz w:val="14"/>
                <w:szCs w:val="14"/>
                <w:lang w:val="es-CO" w:eastAsia="es-CO"/>
              </w:rPr>
            </w:pPr>
            <w:r w:rsidRPr="00716957">
              <w:rPr>
                <w:rFonts w:ascii="Arial" w:eastAsia="Times New Roman" w:hAnsi="Arial" w:cs="Arial"/>
                <w:color w:val="000000"/>
                <w:sz w:val="14"/>
                <w:szCs w:val="14"/>
                <w:lang w:val="es-CO" w:eastAsia="es-CO"/>
              </w:rPr>
              <w:t>EMILENA PIMIENTA CONDE</w:t>
            </w:r>
          </w:p>
        </w:tc>
        <w:tc>
          <w:tcPr>
            <w:tcW w:w="3960" w:type="dxa"/>
            <w:noWrap/>
            <w:vAlign w:val="bottom"/>
            <w:hideMark/>
          </w:tcPr>
          <w:p w:rsidR="00716957" w:rsidRPr="00716957" w:rsidRDefault="00716957" w:rsidP="005D57AF">
            <w:pPr>
              <w:contextualSpacing/>
              <w:jc w:val="center"/>
              <w:rPr>
                <w:rFonts w:ascii="Arial" w:eastAsia="Times New Roman" w:hAnsi="Arial" w:cs="Arial"/>
                <w:color w:val="000000"/>
                <w:sz w:val="14"/>
                <w:szCs w:val="14"/>
                <w:lang w:val="es-CO" w:eastAsia="es-CO"/>
              </w:rPr>
            </w:pPr>
            <w:r w:rsidRPr="00716957">
              <w:rPr>
                <w:rFonts w:ascii="Arial" w:eastAsia="Times New Roman" w:hAnsi="Arial" w:cs="Arial"/>
                <w:color w:val="000000"/>
                <w:sz w:val="14"/>
                <w:szCs w:val="14"/>
                <w:lang w:val="es-CO" w:eastAsia="es-CO"/>
              </w:rPr>
              <w:t>SECRETARIA DE EDUCACION CULTURA Y DEPORTE</w:t>
            </w:r>
          </w:p>
        </w:tc>
        <w:tc>
          <w:tcPr>
            <w:tcW w:w="1298" w:type="dxa"/>
            <w:vAlign w:val="center"/>
            <w:hideMark/>
          </w:tcPr>
          <w:p w:rsidR="00716957" w:rsidRPr="00716957" w:rsidRDefault="00F5111B" w:rsidP="005D57AF">
            <w:pPr>
              <w:contextualSpacing/>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26/11/2020</w:t>
            </w:r>
          </w:p>
        </w:tc>
      </w:tr>
    </w:tbl>
    <w:p w:rsidR="00CE6392" w:rsidRPr="00B43DCA" w:rsidRDefault="00B43DCA">
      <w:pPr>
        <w:contextualSpacing/>
        <w:jc w:val="center"/>
        <w:rPr>
          <w:rFonts w:ascii="Arial" w:eastAsia="Arial" w:hAnsi="Arial" w:cs="Arial"/>
          <w:sz w:val="22"/>
          <w:szCs w:val="22"/>
        </w:rPr>
      </w:pPr>
      <w:r w:rsidRPr="008301A1">
        <w:rPr>
          <w:rFonts w:ascii="Arial" w:eastAsia="Arial" w:hAnsi="Arial" w:cs="Arial"/>
          <w:sz w:val="18"/>
          <w:szCs w:val="20"/>
        </w:rPr>
        <w:t>Fuente: Información Entregada por la Administración Temporal del Sector Educativo del Departamento de La Guajira</w:t>
      </w:r>
      <w:r w:rsidRPr="00B43DCA">
        <w:rPr>
          <w:rFonts w:ascii="Arial" w:eastAsia="Arial" w:hAnsi="Arial" w:cs="Arial"/>
          <w:sz w:val="22"/>
          <w:szCs w:val="22"/>
        </w:rPr>
        <w:t>.</w:t>
      </w:r>
    </w:p>
    <w:p w:rsidR="008301A1" w:rsidRDefault="008301A1">
      <w:pPr>
        <w:ind w:right="59"/>
        <w:contextualSpacing/>
        <w:jc w:val="both"/>
        <w:rPr>
          <w:rFonts w:ascii="Arial" w:eastAsia="Arial" w:hAnsi="Arial" w:cs="Arial"/>
          <w:b/>
          <w:sz w:val="22"/>
          <w:szCs w:val="22"/>
        </w:rPr>
      </w:pPr>
    </w:p>
    <w:p w:rsidR="00CE6392" w:rsidRDefault="00311DF3">
      <w:pPr>
        <w:ind w:right="59"/>
        <w:contextualSpacing/>
        <w:jc w:val="both"/>
        <w:rPr>
          <w:rFonts w:ascii="Arial" w:eastAsia="Arial" w:hAnsi="Arial" w:cs="Arial"/>
          <w:b/>
          <w:sz w:val="22"/>
          <w:szCs w:val="22"/>
        </w:rPr>
      </w:pPr>
      <w:r>
        <w:rPr>
          <w:rFonts w:ascii="Arial" w:eastAsia="Arial" w:hAnsi="Arial" w:cs="Arial"/>
          <w:b/>
          <w:sz w:val="22"/>
          <w:szCs w:val="22"/>
        </w:rPr>
        <w:t xml:space="preserve">Indicador </w:t>
      </w:r>
      <w:r w:rsidR="00CE6392" w:rsidRPr="00523C6B">
        <w:rPr>
          <w:rFonts w:ascii="Arial" w:eastAsia="Arial" w:hAnsi="Arial" w:cs="Arial"/>
          <w:b/>
          <w:sz w:val="22"/>
          <w:szCs w:val="22"/>
        </w:rPr>
        <w:t xml:space="preserve">de la </w:t>
      </w:r>
      <w:r w:rsidR="00CE6392">
        <w:rPr>
          <w:rFonts w:ascii="Arial" w:eastAsia="Arial" w:hAnsi="Arial" w:cs="Arial"/>
          <w:b/>
          <w:sz w:val="22"/>
          <w:szCs w:val="22"/>
        </w:rPr>
        <w:t>A</w:t>
      </w:r>
      <w:r w:rsidR="00CE6392" w:rsidRPr="00523C6B">
        <w:rPr>
          <w:rFonts w:ascii="Arial" w:eastAsia="Arial" w:hAnsi="Arial" w:cs="Arial"/>
          <w:b/>
          <w:sz w:val="22"/>
          <w:szCs w:val="22"/>
        </w:rPr>
        <w:t>ctividad:</w:t>
      </w:r>
      <w:r>
        <w:rPr>
          <w:rFonts w:ascii="Arial" w:eastAsia="Arial" w:hAnsi="Arial" w:cs="Arial"/>
          <w:b/>
          <w:sz w:val="22"/>
          <w:szCs w:val="22"/>
        </w:rPr>
        <w:t xml:space="preserve"> </w:t>
      </w:r>
      <w:r w:rsidR="00F5111B">
        <w:rPr>
          <w:rFonts w:ascii="Arial" w:eastAsia="Arial" w:hAnsi="Arial" w:cs="Arial"/>
          <w:b/>
          <w:sz w:val="22"/>
          <w:szCs w:val="22"/>
        </w:rPr>
        <w:t>10</w:t>
      </w:r>
      <w:r>
        <w:rPr>
          <w:rFonts w:ascii="Arial" w:eastAsia="Arial" w:hAnsi="Arial" w:cs="Arial"/>
          <w:b/>
          <w:sz w:val="22"/>
          <w:szCs w:val="22"/>
        </w:rPr>
        <w:t>0</w:t>
      </w:r>
      <w:r w:rsidR="00C55F9B">
        <w:rPr>
          <w:rFonts w:ascii="Arial" w:eastAsia="Arial" w:hAnsi="Arial" w:cs="Arial"/>
          <w:b/>
          <w:sz w:val="22"/>
          <w:szCs w:val="22"/>
        </w:rPr>
        <w:t xml:space="preserve"> </w:t>
      </w:r>
      <w:r>
        <w:rPr>
          <w:rFonts w:ascii="Arial" w:eastAsia="Arial" w:hAnsi="Arial" w:cs="Arial"/>
          <w:b/>
          <w:sz w:val="22"/>
          <w:szCs w:val="22"/>
        </w:rPr>
        <w:t>%</w:t>
      </w:r>
      <w:r w:rsidR="00C55F9B">
        <w:rPr>
          <w:rFonts w:ascii="Arial" w:eastAsia="Arial" w:hAnsi="Arial" w:cs="Arial"/>
          <w:b/>
          <w:sz w:val="22"/>
          <w:szCs w:val="22"/>
        </w:rPr>
        <w:t>.</w:t>
      </w:r>
    </w:p>
    <w:p w:rsidR="00CE6392" w:rsidRPr="00CE6392" w:rsidRDefault="00CE6392">
      <w:pPr>
        <w:contextualSpacing/>
        <w:jc w:val="both"/>
        <w:rPr>
          <w:rFonts w:ascii="Arial" w:eastAsia="Arial" w:hAnsi="Arial" w:cs="Arial"/>
          <w:b/>
          <w:sz w:val="22"/>
          <w:szCs w:val="22"/>
        </w:rPr>
      </w:pPr>
    </w:p>
    <w:p w:rsidR="00AC4D90" w:rsidRPr="003C4552" w:rsidRDefault="005E4452">
      <w:pPr>
        <w:pStyle w:val="Prrafodelista"/>
        <w:numPr>
          <w:ilvl w:val="0"/>
          <w:numId w:val="25"/>
        </w:numPr>
        <w:spacing w:after="0" w:line="240" w:lineRule="auto"/>
        <w:ind w:right="86"/>
        <w:contextualSpacing/>
        <w:jc w:val="both"/>
        <w:rPr>
          <w:rFonts w:ascii="Arial" w:eastAsia="Arial" w:hAnsi="Arial" w:cs="Arial"/>
          <w:b/>
          <w:bCs/>
          <w:position w:val="-1"/>
        </w:rPr>
      </w:pPr>
      <w:r>
        <w:rPr>
          <w:rFonts w:ascii="Arial" w:eastAsia="Arial" w:hAnsi="Arial" w:cs="Arial"/>
          <w:b/>
          <w:bCs/>
          <w:position w:val="-1"/>
        </w:rPr>
        <w:t>SEGUIMIENTO</w:t>
      </w:r>
      <w:r w:rsidR="00AC4D90" w:rsidRPr="003C4552">
        <w:rPr>
          <w:rFonts w:ascii="Arial" w:eastAsia="Arial" w:hAnsi="Arial" w:cs="Arial"/>
          <w:b/>
          <w:bCs/>
          <w:position w:val="-1"/>
        </w:rPr>
        <w:t xml:space="preserve"> DEL CUMPLIMIENTO DE LAS RESPONSABILIDADES DE LA ADMINISTRACIÓN TEMPORAL</w:t>
      </w:r>
      <w:r w:rsidR="00AD2C88">
        <w:rPr>
          <w:rFonts w:ascii="Arial" w:eastAsia="Arial" w:hAnsi="Arial" w:cs="Arial"/>
          <w:b/>
          <w:bCs/>
          <w:position w:val="-1"/>
        </w:rPr>
        <w:t>.</w:t>
      </w:r>
    </w:p>
    <w:p w:rsidR="00AC4D90" w:rsidRPr="003C4552" w:rsidRDefault="00AC4D90">
      <w:pPr>
        <w:ind w:right="59"/>
        <w:contextualSpacing/>
        <w:jc w:val="both"/>
        <w:rPr>
          <w:rFonts w:ascii="Arial" w:eastAsia="Arial" w:hAnsi="Arial" w:cs="Arial"/>
          <w:b/>
          <w:sz w:val="22"/>
          <w:szCs w:val="22"/>
        </w:rPr>
      </w:pPr>
    </w:p>
    <w:p w:rsidR="00262B66" w:rsidRDefault="00262B66">
      <w:pPr>
        <w:contextualSpacing/>
        <w:jc w:val="both"/>
        <w:rPr>
          <w:rFonts w:ascii="Arial" w:eastAsia="Arial" w:hAnsi="Arial" w:cs="Arial"/>
          <w:b/>
          <w:sz w:val="22"/>
          <w:szCs w:val="22"/>
        </w:rPr>
      </w:pPr>
      <w:r>
        <w:rPr>
          <w:rFonts w:ascii="Arial" w:eastAsia="Arial" w:hAnsi="Arial" w:cs="Arial"/>
          <w:b/>
          <w:sz w:val="22"/>
          <w:szCs w:val="22"/>
        </w:rPr>
        <w:t xml:space="preserve">Actividad No. 4 </w:t>
      </w:r>
      <w:r w:rsidRPr="00C40A82">
        <w:rPr>
          <w:rFonts w:ascii="Arial" w:eastAsia="Arial" w:hAnsi="Arial" w:cs="Arial"/>
          <w:b/>
          <w:sz w:val="22"/>
          <w:szCs w:val="22"/>
        </w:rPr>
        <w:t>Reportar la Categoría MEN</w:t>
      </w:r>
      <w:r>
        <w:rPr>
          <w:rFonts w:ascii="Arial" w:eastAsia="Arial" w:hAnsi="Arial" w:cs="Arial"/>
          <w:b/>
          <w:sz w:val="22"/>
          <w:szCs w:val="22"/>
        </w:rPr>
        <w:t>-</w:t>
      </w:r>
      <w:r w:rsidRPr="00C40A82">
        <w:rPr>
          <w:rFonts w:ascii="Arial" w:eastAsia="Arial" w:hAnsi="Arial" w:cs="Arial"/>
          <w:b/>
          <w:sz w:val="22"/>
          <w:szCs w:val="22"/>
        </w:rPr>
        <w:t>PAE Ejecución de Recursos del CHIP en las condiciones de calidad y oportunidad solicitados por la Nación (para las ETC en Educación</w:t>
      </w:r>
      <w:r>
        <w:rPr>
          <w:rFonts w:ascii="Arial" w:eastAsia="Arial" w:hAnsi="Arial" w:cs="Arial"/>
          <w:b/>
          <w:sz w:val="22"/>
          <w:szCs w:val="22"/>
        </w:rPr>
        <w:t>)</w:t>
      </w:r>
    </w:p>
    <w:p w:rsidR="00262B66" w:rsidRDefault="00262B66">
      <w:pPr>
        <w:contextualSpacing/>
        <w:jc w:val="both"/>
        <w:rPr>
          <w:rFonts w:ascii="Arial" w:eastAsia="Arial" w:hAnsi="Arial" w:cs="Arial"/>
          <w:b/>
          <w:sz w:val="22"/>
          <w:szCs w:val="22"/>
        </w:rPr>
      </w:pPr>
    </w:p>
    <w:p w:rsidR="00A05A0F" w:rsidRPr="00A05A0F" w:rsidRDefault="00A05A0F">
      <w:pPr>
        <w:contextualSpacing/>
        <w:jc w:val="both"/>
        <w:rPr>
          <w:rFonts w:ascii="Arial" w:eastAsia="Arial" w:hAnsi="Arial" w:cs="Arial"/>
          <w:bCs/>
          <w:sz w:val="22"/>
          <w:szCs w:val="22"/>
        </w:rPr>
      </w:pPr>
      <w:r w:rsidRPr="00A05A0F">
        <w:rPr>
          <w:rFonts w:ascii="Arial" w:eastAsia="Arial" w:hAnsi="Arial" w:cs="Arial"/>
          <w:bCs/>
          <w:sz w:val="22"/>
          <w:szCs w:val="22"/>
        </w:rPr>
        <w:t>La Categoría MEN-PAE Ejecución de Recursos, está compuesta por cuatro (4) Formularios: 01. Recursos, 02. Tipo de Población, 03. Ración y 04. Flujo de Pagos. Al evaluar cada uno de ellos a diciembre de 2020 se puede evidenciar lo siguiente:</w:t>
      </w:r>
    </w:p>
    <w:p w:rsidR="00A05A0F" w:rsidRDefault="00A05A0F">
      <w:pPr>
        <w:contextualSpacing/>
        <w:jc w:val="both"/>
        <w:rPr>
          <w:rFonts w:ascii="Arial" w:eastAsia="Arial" w:hAnsi="Arial" w:cs="Arial"/>
          <w:b/>
          <w:sz w:val="22"/>
          <w:szCs w:val="22"/>
        </w:rPr>
      </w:pPr>
    </w:p>
    <w:p w:rsidR="00262B66" w:rsidRDefault="00262B66">
      <w:pPr>
        <w:contextualSpacing/>
        <w:jc w:val="both"/>
        <w:rPr>
          <w:rFonts w:ascii="Arial" w:eastAsia="Arial" w:hAnsi="Arial" w:cs="Arial"/>
          <w:b/>
          <w:sz w:val="22"/>
          <w:szCs w:val="22"/>
        </w:rPr>
      </w:pPr>
      <w:r>
        <w:rPr>
          <w:rFonts w:ascii="Arial" w:eastAsia="Arial" w:hAnsi="Arial" w:cs="Arial"/>
          <w:b/>
          <w:sz w:val="22"/>
          <w:szCs w:val="22"/>
        </w:rPr>
        <w:t>Recursos</w:t>
      </w:r>
      <w:r w:rsidR="00AD2C88">
        <w:rPr>
          <w:rFonts w:ascii="Arial" w:eastAsia="Arial" w:hAnsi="Arial" w:cs="Arial"/>
          <w:b/>
          <w:sz w:val="22"/>
          <w:szCs w:val="22"/>
        </w:rPr>
        <w:t>:</w:t>
      </w:r>
    </w:p>
    <w:p w:rsidR="00262B66" w:rsidRDefault="00262B66">
      <w:pPr>
        <w:contextualSpacing/>
        <w:jc w:val="both"/>
        <w:rPr>
          <w:rFonts w:ascii="Arial" w:eastAsia="Arial" w:hAnsi="Arial" w:cs="Arial"/>
          <w:b/>
          <w:sz w:val="22"/>
          <w:szCs w:val="22"/>
        </w:rPr>
      </w:pPr>
    </w:p>
    <w:p w:rsidR="00262B66" w:rsidRDefault="00204888" w:rsidP="00FB3679">
      <w:pPr>
        <w:contextualSpacing/>
        <w:jc w:val="both"/>
        <w:rPr>
          <w:rFonts w:ascii="Arial" w:eastAsia="Arial" w:hAnsi="Arial" w:cs="Arial"/>
          <w:sz w:val="22"/>
          <w:szCs w:val="22"/>
        </w:rPr>
      </w:pPr>
      <w:r>
        <w:rPr>
          <w:rFonts w:ascii="Arial" w:eastAsia="Arial" w:hAnsi="Arial" w:cs="Arial"/>
          <w:sz w:val="22"/>
          <w:szCs w:val="22"/>
        </w:rPr>
        <w:t xml:space="preserve">Para la vigencia </w:t>
      </w:r>
      <w:r w:rsidR="00262B66" w:rsidRPr="00F33457">
        <w:rPr>
          <w:rFonts w:ascii="Arial" w:eastAsia="Arial" w:hAnsi="Arial" w:cs="Arial"/>
          <w:sz w:val="22"/>
          <w:szCs w:val="22"/>
        </w:rPr>
        <w:t>2020 la Administración Temporal reportó</w:t>
      </w:r>
      <w:r w:rsidR="00262B66">
        <w:rPr>
          <w:rFonts w:ascii="Arial" w:eastAsia="Arial" w:hAnsi="Arial" w:cs="Arial"/>
          <w:sz w:val="22"/>
          <w:szCs w:val="22"/>
        </w:rPr>
        <w:t xml:space="preserve"> en la Categoría MEN–PAE Ejecución de Recursos,</w:t>
      </w:r>
      <w:r w:rsidR="00262B66" w:rsidRPr="00F33457">
        <w:rPr>
          <w:rFonts w:ascii="Arial" w:eastAsia="Arial" w:hAnsi="Arial" w:cs="Arial"/>
          <w:sz w:val="22"/>
          <w:szCs w:val="22"/>
        </w:rPr>
        <w:t xml:space="preserve"> los </w:t>
      </w:r>
      <w:r w:rsidR="00CC586C">
        <w:rPr>
          <w:rFonts w:ascii="Arial" w:eastAsia="Arial" w:hAnsi="Arial" w:cs="Arial"/>
          <w:sz w:val="22"/>
          <w:szCs w:val="22"/>
        </w:rPr>
        <w:t>tres (3</w:t>
      </w:r>
      <w:r w:rsidR="00262B66" w:rsidRPr="00F33457">
        <w:rPr>
          <w:rFonts w:ascii="Arial" w:eastAsia="Arial" w:hAnsi="Arial" w:cs="Arial"/>
          <w:sz w:val="22"/>
          <w:szCs w:val="22"/>
        </w:rPr>
        <w:t xml:space="preserve">) contratos celebrados para la prestación del </w:t>
      </w:r>
      <w:r w:rsidR="00262B66">
        <w:rPr>
          <w:rFonts w:ascii="Arial" w:eastAsia="Arial" w:hAnsi="Arial" w:cs="Arial"/>
          <w:sz w:val="22"/>
          <w:szCs w:val="22"/>
        </w:rPr>
        <w:t>S</w:t>
      </w:r>
      <w:r w:rsidR="00262B66" w:rsidRPr="00F33457">
        <w:rPr>
          <w:rFonts w:ascii="Arial" w:eastAsia="Arial" w:hAnsi="Arial" w:cs="Arial"/>
          <w:sz w:val="22"/>
          <w:szCs w:val="22"/>
        </w:rPr>
        <w:t xml:space="preserve">ervicio en el Municipio de </w:t>
      </w:r>
      <w:r w:rsidR="00CC586C">
        <w:rPr>
          <w:rFonts w:ascii="Arial" w:eastAsia="Arial" w:hAnsi="Arial" w:cs="Arial"/>
          <w:sz w:val="22"/>
          <w:szCs w:val="22"/>
        </w:rPr>
        <w:t>Hatonuevo</w:t>
      </w:r>
      <w:r w:rsidR="00262B66" w:rsidRPr="00F33457">
        <w:rPr>
          <w:rFonts w:ascii="Arial" w:eastAsia="Arial" w:hAnsi="Arial" w:cs="Arial"/>
          <w:sz w:val="22"/>
          <w:szCs w:val="22"/>
        </w:rPr>
        <w:t xml:space="preserve"> los cuales coinciden con la información entregada por parte de la Administración </w:t>
      </w:r>
      <w:r w:rsidR="00262B66" w:rsidRPr="00F33457">
        <w:rPr>
          <w:rFonts w:ascii="Arial" w:eastAsia="Arial" w:hAnsi="Arial" w:cs="Arial"/>
          <w:sz w:val="22"/>
          <w:szCs w:val="22"/>
        </w:rPr>
        <w:lastRenderedPageBreak/>
        <w:t>T</w:t>
      </w:r>
      <w:r w:rsidR="00262B66">
        <w:rPr>
          <w:rFonts w:ascii="Arial" w:eastAsia="Arial" w:hAnsi="Arial" w:cs="Arial"/>
          <w:sz w:val="22"/>
          <w:szCs w:val="22"/>
        </w:rPr>
        <w:t>emporal, la Categoría MEN-PAE trimestral y</w:t>
      </w:r>
      <w:r w:rsidR="00262B66" w:rsidRPr="00F33457">
        <w:rPr>
          <w:rFonts w:ascii="Arial" w:eastAsia="Arial" w:hAnsi="Arial" w:cs="Arial"/>
          <w:sz w:val="22"/>
          <w:szCs w:val="22"/>
        </w:rPr>
        <w:t xml:space="preserve"> los documentos soporte subidos al SECOP</w:t>
      </w:r>
      <w:r w:rsidR="00262B66">
        <w:rPr>
          <w:rFonts w:ascii="Arial" w:eastAsia="Arial" w:hAnsi="Arial" w:cs="Arial"/>
          <w:sz w:val="22"/>
          <w:szCs w:val="22"/>
        </w:rPr>
        <w:t xml:space="preserve"> tal como se muestra a continuación:</w:t>
      </w:r>
    </w:p>
    <w:p w:rsidR="00F65D0B" w:rsidRDefault="00F65D0B">
      <w:pPr>
        <w:contextualSpacing/>
        <w:jc w:val="both"/>
        <w:rPr>
          <w:rFonts w:ascii="Arial" w:eastAsia="Arial" w:hAnsi="Arial" w:cs="Arial"/>
          <w:sz w:val="22"/>
          <w:szCs w:val="22"/>
        </w:rPr>
      </w:pPr>
    </w:p>
    <w:p w:rsidR="00262B66" w:rsidRPr="00F834ED" w:rsidRDefault="00AC1880">
      <w:pPr>
        <w:pStyle w:val="Descripcin"/>
        <w:spacing w:before="240"/>
        <w:contextualSpacing/>
        <w:jc w:val="center"/>
        <w:rPr>
          <w:rFonts w:ascii="Arial" w:eastAsia="Arial" w:hAnsi="Arial" w:cs="Arial"/>
          <w:sz w:val="22"/>
          <w:szCs w:val="22"/>
        </w:rPr>
      </w:pPr>
      <w:r>
        <w:rPr>
          <w:rFonts w:ascii="Arial" w:eastAsia="Arial" w:hAnsi="Arial" w:cs="Arial"/>
          <w:sz w:val="22"/>
          <w:szCs w:val="22"/>
        </w:rPr>
        <w:t>Tabla 21</w:t>
      </w:r>
      <w:r w:rsidR="00262B66">
        <w:rPr>
          <w:rFonts w:ascii="Arial" w:eastAsia="Arial" w:hAnsi="Arial" w:cs="Arial"/>
          <w:sz w:val="22"/>
          <w:szCs w:val="22"/>
        </w:rPr>
        <w:t xml:space="preserve"> Información reportada del Formulario Recursos de la Categoría MEN -PAE Ejecución de Recursos de la Gobernación de La Guajira</w:t>
      </w:r>
      <w:r w:rsidR="00725FC8" w:rsidRPr="00725FC8">
        <w:rPr>
          <w:rFonts w:ascii="Arial" w:eastAsia="Arial" w:hAnsi="Arial" w:cs="Arial"/>
          <w:sz w:val="22"/>
          <w:szCs w:val="22"/>
        </w:rPr>
        <w:t xml:space="preserve"> </w:t>
      </w:r>
      <w:r w:rsidR="00725FC8" w:rsidRPr="00A05A0F">
        <w:rPr>
          <w:rFonts w:ascii="Arial" w:eastAsia="Arial" w:hAnsi="Arial" w:cs="Arial"/>
          <w:sz w:val="22"/>
          <w:szCs w:val="22"/>
        </w:rPr>
        <w:t xml:space="preserve">para el Municipio de </w:t>
      </w:r>
      <w:r w:rsidR="00725FC8">
        <w:rPr>
          <w:rFonts w:ascii="Arial" w:eastAsia="Arial" w:hAnsi="Arial" w:cs="Arial"/>
          <w:sz w:val="22"/>
          <w:szCs w:val="22"/>
        </w:rPr>
        <w:t>Hatonuevo</w:t>
      </w:r>
      <w:r w:rsidR="00725FC8" w:rsidRPr="00A05A0F">
        <w:rPr>
          <w:rFonts w:ascii="Arial" w:eastAsia="Arial" w:hAnsi="Arial" w:cs="Arial"/>
          <w:sz w:val="22"/>
          <w:szCs w:val="22"/>
        </w:rPr>
        <w:t>,</w:t>
      </w:r>
      <w:r w:rsidR="00725FC8">
        <w:rPr>
          <w:rFonts w:ascii="Arial" w:eastAsia="Arial" w:hAnsi="Arial" w:cs="Arial"/>
          <w:sz w:val="22"/>
          <w:szCs w:val="22"/>
        </w:rPr>
        <w:t xml:space="preserve"> </w:t>
      </w:r>
      <w:r w:rsidR="00262B66">
        <w:rPr>
          <w:rFonts w:ascii="Arial" w:eastAsia="Arial" w:hAnsi="Arial" w:cs="Arial"/>
          <w:sz w:val="22"/>
          <w:szCs w:val="22"/>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9"/>
        <w:gridCol w:w="2247"/>
        <w:gridCol w:w="1699"/>
        <w:gridCol w:w="1620"/>
        <w:gridCol w:w="1620"/>
      </w:tblGrid>
      <w:tr w:rsidR="00262B66" w:rsidRPr="00B819F0" w:rsidTr="00567EC0">
        <w:trPr>
          <w:trHeight w:val="174"/>
        </w:trPr>
        <w:tc>
          <w:tcPr>
            <w:tcW w:w="1176" w:type="pct"/>
            <w:shd w:val="clear" w:color="auto" w:fill="CCCCFF"/>
            <w:vAlign w:val="center"/>
            <w:hideMark/>
          </w:tcPr>
          <w:p w:rsidR="00262B66" w:rsidRPr="00B819F0" w:rsidRDefault="00262B66">
            <w:pPr>
              <w:contextualSpacing/>
              <w:jc w:val="center"/>
              <w:rPr>
                <w:rFonts w:ascii="Arial" w:eastAsia="Times New Roman" w:hAnsi="Arial" w:cs="Arial"/>
                <w:b/>
                <w:bCs/>
                <w:sz w:val="12"/>
                <w:lang w:val="es-CO" w:eastAsia="es-CO"/>
              </w:rPr>
            </w:pPr>
            <w:r w:rsidRPr="00B819F0">
              <w:rPr>
                <w:rFonts w:ascii="Arial" w:eastAsia="Times New Roman" w:hAnsi="Arial" w:cs="Arial"/>
                <w:b/>
                <w:bCs/>
                <w:sz w:val="12"/>
                <w:lang w:val="es-CO" w:eastAsia="es-CO"/>
              </w:rPr>
              <w:t>CONCEPTO DE GASTO DE INVERSION</w:t>
            </w:r>
          </w:p>
        </w:tc>
        <w:tc>
          <w:tcPr>
            <w:tcW w:w="1196" w:type="pct"/>
            <w:shd w:val="clear" w:color="auto" w:fill="CCCCFF"/>
            <w:vAlign w:val="center"/>
            <w:hideMark/>
          </w:tcPr>
          <w:p w:rsidR="00262B66" w:rsidRPr="00B819F0" w:rsidRDefault="00262B66">
            <w:pPr>
              <w:contextualSpacing/>
              <w:jc w:val="center"/>
              <w:rPr>
                <w:rFonts w:ascii="Arial" w:eastAsia="Times New Roman" w:hAnsi="Arial" w:cs="Arial"/>
                <w:b/>
                <w:bCs/>
                <w:sz w:val="12"/>
                <w:lang w:val="es-CO" w:eastAsia="es-CO"/>
              </w:rPr>
            </w:pPr>
            <w:r w:rsidRPr="00B819F0">
              <w:rPr>
                <w:rFonts w:ascii="Arial" w:eastAsia="Times New Roman" w:hAnsi="Arial" w:cs="Arial"/>
                <w:b/>
                <w:bCs/>
                <w:sz w:val="12"/>
                <w:lang w:val="es-CO" w:eastAsia="es-CO"/>
              </w:rPr>
              <w:t>NUMERO DE CONTRATO</w:t>
            </w:r>
          </w:p>
        </w:tc>
        <w:tc>
          <w:tcPr>
            <w:tcW w:w="904" w:type="pct"/>
            <w:shd w:val="clear" w:color="auto" w:fill="CCCCFF"/>
            <w:vAlign w:val="center"/>
            <w:hideMark/>
          </w:tcPr>
          <w:p w:rsidR="00262B66" w:rsidRPr="00B819F0" w:rsidRDefault="00262B66">
            <w:pPr>
              <w:contextualSpacing/>
              <w:jc w:val="center"/>
              <w:rPr>
                <w:rFonts w:ascii="Arial" w:eastAsia="Times New Roman" w:hAnsi="Arial" w:cs="Arial"/>
                <w:b/>
                <w:bCs/>
                <w:sz w:val="12"/>
                <w:lang w:val="es-CO" w:eastAsia="es-CO"/>
              </w:rPr>
            </w:pPr>
            <w:r w:rsidRPr="00B819F0">
              <w:rPr>
                <w:rFonts w:ascii="Arial" w:eastAsia="Times New Roman" w:hAnsi="Arial" w:cs="Arial"/>
                <w:b/>
                <w:bCs/>
                <w:sz w:val="12"/>
                <w:lang w:val="es-CO" w:eastAsia="es-CO"/>
              </w:rPr>
              <w:t>FUENTE DE RECURSOS</w:t>
            </w:r>
          </w:p>
        </w:tc>
        <w:tc>
          <w:tcPr>
            <w:tcW w:w="862" w:type="pct"/>
            <w:shd w:val="clear" w:color="auto" w:fill="CCCCFF"/>
            <w:vAlign w:val="center"/>
            <w:hideMark/>
          </w:tcPr>
          <w:p w:rsidR="00262B66" w:rsidRPr="00B819F0" w:rsidRDefault="00262B66">
            <w:pPr>
              <w:contextualSpacing/>
              <w:jc w:val="center"/>
              <w:rPr>
                <w:rFonts w:ascii="Arial" w:eastAsia="Times New Roman" w:hAnsi="Arial" w:cs="Arial"/>
                <w:b/>
                <w:bCs/>
                <w:sz w:val="12"/>
                <w:lang w:val="es-CO" w:eastAsia="es-CO"/>
              </w:rPr>
            </w:pPr>
            <w:r w:rsidRPr="00B819F0">
              <w:rPr>
                <w:rFonts w:ascii="Arial" w:eastAsia="Times New Roman" w:hAnsi="Arial" w:cs="Arial"/>
                <w:b/>
                <w:bCs/>
                <w:sz w:val="12"/>
                <w:lang w:val="es-CO" w:eastAsia="es-CO"/>
              </w:rPr>
              <w:t>VALOR INICIAL DEL CONTRATO(Pesos)</w:t>
            </w:r>
          </w:p>
        </w:tc>
        <w:tc>
          <w:tcPr>
            <w:tcW w:w="862" w:type="pct"/>
            <w:shd w:val="clear" w:color="auto" w:fill="CCCCFF"/>
            <w:vAlign w:val="center"/>
          </w:tcPr>
          <w:p w:rsidR="00262B66" w:rsidRPr="00F834ED" w:rsidRDefault="00262B66">
            <w:pPr>
              <w:contextualSpacing/>
              <w:jc w:val="center"/>
              <w:rPr>
                <w:rFonts w:ascii="Arial" w:eastAsia="Times New Roman" w:hAnsi="Arial" w:cs="Arial"/>
                <w:b/>
                <w:bCs/>
                <w:sz w:val="12"/>
                <w:lang w:val="es-CO" w:eastAsia="es-CO"/>
              </w:rPr>
            </w:pPr>
            <w:r w:rsidRPr="00F834ED">
              <w:rPr>
                <w:rFonts w:ascii="Arial" w:eastAsia="Times New Roman" w:hAnsi="Arial" w:cs="Arial"/>
                <w:b/>
                <w:bCs/>
                <w:sz w:val="12"/>
                <w:lang w:val="es-CO" w:eastAsia="es-CO"/>
              </w:rPr>
              <w:t>TOTAL DEL CONTRATO (Pesos)</w:t>
            </w:r>
          </w:p>
        </w:tc>
      </w:tr>
      <w:tr w:rsidR="00350EA6" w:rsidRPr="00B819F0" w:rsidTr="00567EC0">
        <w:trPr>
          <w:trHeight w:val="528"/>
        </w:trPr>
        <w:tc>
          <w:tcPr>
            <w:tcW w:w="1176" w:type="pct"/>
            <w:vMerge w:val="restart"/>
            <w:shd w:val="clear" w:color="auto" w:fill="auto"/>
            <w:vAlign w:val="center"/>
          </w:tcPr>
          <w:p w:rsidR="00350EA6" w:rsidRPr="00B819F0" w:rsidRDefault="00350EA6">
            <w:pPr>
              <w:contextualSpacing/>
              <w:jc w:val="center"/>
              <w:rPr>
                <w:rFonts w:ascii="Arial" w:eastAsia="Times New Roman" w:hAnsi="Arial" w:cs="Arial"/>
                <w:sz w:val="12"/>
                <w:szCs w:val="20"/>
                <w:lang w:val="es-CO" w:eastAsia="es-CO"/>
              </w:rPr>
            </w:pPr>
            <w:r w:rsidRPr="00B819F0">
              <w:rPr>
                <w:rFonts w:ascii="Arial" w:eastAsia="Times New Roman" w:hAnsi="Arial" w:cs="Arial"/>
                <w:sz w:val="12"/>
                <w:szCs w:val="20"/>
                <w:lang w:val="es-CO" w:eastAsia="es-CO"/>
              </w:rPr>
              <w:t xml:space="preserve">CONTRATACIÓN CON TERCEROS PARA LA PROVISIÓN INTEGRAL DEL SERVICIO DE ALIMENTACIÓN ESCOLAR </w:t>
            </w:r>
          </w:p>
        </w:tc>
        <w:tc>
          <w:tcPr>
            <w:tcW w:w="1196" w:type="pct"/>
            <w:vMerge w:val="restart"/>
            <w:shd w:val="clear" w:color="auto" w:fill="auto"/>
            <w:vAlign w:val="center"/>
          </w:tcPr>
          <w:p w:rsidR="00350EA6" w:rsidRDefault="00350EA6">
            <w:pPr>
              <w:contextualSpacing/>
              <w:jc w:val="center"/>
              <w:rPr>
                <w:rFonts w:ascii="Arial" w:eastAsia="Times New Roman" w:hAnsi="Arial" w:cs="Arial"/>
                <w:sz w:val="12"/>
                <w:szCs w:val="20"/>
                <w:lang w:val="es-CO" w:eastAsia="es-CO"/>
              </w:rPr>
            </w:pPr>
            <w:r>
              <w:rPr>
                <w:rFonts w:ascii="Arial" w:eastAsia="Times New Roman" w:hAnsi="Arial" w:cs="Arial"/>
                <w:sz w:val="12"/>
                <w:szCs w:val="20"/>
                <w:lang w:val="es-CO" w:eastAsia="es-CO"/>
              </w:rPr>
              <w:t>AT-083</w:t>
            </w:r>
            <w:r w:rsidRPr="00B819F0">
              <w:rPr>
                <w:rFonts w:ascii="Arial" w:eastAsia="Times New Roman" w:hAnsi="Arial" w:cs="Arial"/>
                <w:sz w:val="12"/>
                <w:szCs w:val="20"/>
                <w:lang w:val="es-CO" w:eastAsia="es-CO"/>
              </w:rPr>
              <w:t>-2020</w:t>
            </w:r>
          </w:p>
        </w:tc>
        <w:tc>
          <w:tcPr>
            <w:tcW w:w="904" w:type="pct"/>
            <w:shd w:val="clear" w:color="auto" w:fill="auto"/>
            <w:vAlign w:val="center"/>
          </w:tcPr>
          <w:p w:rsidR="00350EA6" w:rsidRPr="00B819F0" w:rsidRDefault="00350EA6">
            <w:pPr>
              <w:contextualSpacing/>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120 SGP ALIMENTACION ESCOLAR SALDOS NO EJECUTADOS VIGENCIAS ANTERIORES</w:t>
            </w:r>
          </w:p>
        </w:tc>
        <w:tc>
          <w:tcPr>
            <w:tcW w:w="862" w:type="pct"/>
            <w:shd w:val="clear" w:color="auto" w:fill="auto"/>
            <w:vAlign w:val="center"/>
          </w:tcPr>
          <w:p w:rsidR="00350EA6" w:rsidRPr="00B819F0" w:rsidRDefault="00350EA6">
            <w:pPr>
              <w:contextualSpacing/>
              <w:jc w:val="right"/>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$742.272</w:t>
            </w:r>
          </w:p>
        </w:tc>
        <w:tc>
          <w:tcPr>
            <w:tcW w:w="862" w:type="pct"/>
            <w:vMerge w:val="restart"/>
            <w:vAlign w:val="center"/>
          </w:tcPr>
          <w:p w:rsidR="00350EA6" w:rsidRDefault="00350EA6">
            <w:pPr>
              <w:contextualSpacing/>
              <w:jc w:val="right"/>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$816.905.990</w:t>
            </w:r>
          </w:p>
        </w:tc>
      </w:tr>
      <w:tr w:rsidR="00350EA6" w:rsidRPr="00B819F0" w:rsidTr="00567EC0">
        <w:trPr>
          <w:trHeight w:val="528"/>
        </w:trPr>
        <w:tc>
          <w:tcPr>
            <w:tcW w:w="1176" w:type="pct"/>
            <w:vMerge/>
            <w:shd w:val="clear" w:color="auto" w:fill="auto"/>
            <w:vAlign w:val="center"/>
            <w:hideMark/>
          </w:tcPr>
          <w:p w:rsidR="00350EA6" w:rsidRPr="00B819F0" w:rsidRDefault="00350EA6">
            <w:pPr>
              <w:contextualSpacing/>
              <w:jc w:val="center"/>
              <w:rPr>
                <w:rFonts w:ascii="Arial" w:eastAsia="Times New Roman" w:hAnsi="Arial" w:cs="Arial"/>
                <w:sz w:val="12"/>
                <w:szCs w:val="20"/>
                <w:lang w:val="es-CO" w:eastAsia="es-CO"/>
              </w:rPr>
            </w:pPr>
          </w:p>
        </w:tc>
        <w:tc>
          <w:tcPr>
            <w:tcW w:w="1196" w:type="pct"/>
            <w:vMerge/>
            <w:shd w:val="clear" w:color="auto" w:fill="auto"/>
            <w:vAlign w:val="center"/>
            <w:hideMark/>
          </w:tcPr>
          <w:p w:rsidR="00350EA6" w:rsidRPr="00B819F0" w:rsidRDefault="00350EA6">
            <w:pPr>
              <w:contextualSpacing/>
              <w:jc w:val="center"/>
              <w:rPr>
                <w:rFonts w:ascii="Arial" w:eastAsia="Times New Roman" w:hAnsi="Arial" w:cs="Arial"/>
                <w:sz w:val="12"/>
                <w:szCs w:val="20"/>
                <w:lang w:val="es-CO" w:eastAsia="es-CO"/>
              </w:rPr>
            </w:pPr>
          </w:p>
        </w:tc>
        <w:tc>
          <w:tcPr>
            <w:tcW w:w="904" w:type="pct"/>
            <w:shd w:val="clear" w:color="auto" w:fill="auto"/>
            <w:vAlign w:val="center"/>
            <w:hideMark/>
          </w:tcPr>
          <w:p w:rsidR="00350EA6" w:rsidRPr="00B819F0" w:rsidRDefault="00350EA6">
            <w:pPr>
              <w:contextualSpacing/>
              <w:rPr>
                <w:rFonts w:ascii="Arial" w:eastAsia="Times New Roman" w:hAnsi="Arial" w:cs="Arial"/>
                <w:sz w:val="12"/>
                <w:szCs w:val="20"/>
                <w:lang w:val="es-CO" w:eastAsia="es-CO"/>
              </w:rPr>
            </w:pPr>
            <w:r w:rsidRPr="00B819F0">
              <w:rPr>
                <w:rFonts w:ascii="Arial" w:eastAsia="Times New Roman" w:hAnsi="Arial" w:cs="Arial"/>
                <w:sz w:val="12"/>
                <w:szCs w:val="20"/>
                <w:lang w:val="es-CO" w:eastAsia="es-CO"/>
              </w:rPr>
              <w:t xml:space="preserve">540 TRANSFENCIAS PARA ALIMENTACION ESCOLAR LEY 1450 DE 2011 MEN </w:t>
            </w:r>
          </w:p>
        </w:tc>
        <w:tc>
          <w:tcPr>
            <w:tcW w:w="862" w:type="pct"/>
            <w:shd w:val="clear" w:color="auto" w:fill="auto"/>
            <w:vAlign w:val="center"/>
            <w:hideMark/>
          </w:tcPr>
          <w:p w:rsidR="00350EA6" w:rsidRPr="00B819F0" w:rsidRDefault="00350EA6">
            <w:pPr>
              <w:contextualSpacing/>
              <w:jc w:val="right"/>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$281.074.971</w:t>
            </w:r>
          </w:p>
        </w:tc>
        <w:tc>
          <w:tcPr>
            <w:tcW w:w="862" w:type="pct"/>
            <w:vMerge/>
            <w:vAlign w:val="center"/>
          </w:tcPr>
          <w:p w:rsidR="00350EA6" w:rsidRPr="00B819F0" w:rsidRDefault="00350EA6">
            <w:pPr>
              <w:contextualSpacing/>
              <w:jc w:val="right"/>
              <w:rPr>
                <w:rFonts w:ascii="Arial" w:eastAsia="Times New Roman" w:hAnsi="Arial" w:cs="Arial"/>
                <w:sz w:val="12"/>
                <w:szCs w:val="20"/>
                <w:lang w:val="es-CO" w:eastAsia="es-CO"/>
              </w:rPr>
            </w:pPr>
          </w:p>
        </w:tc>
      </w:tr>
      <w:tr w:rsidR="00350EA6" w:rsidRPr="00B819F0" w:rsidTr="00567EC0">
        <w:trPr>
          <w:trHeight w:val="276"/>
        </w:trPr>
        <w:tc>
          <w:tcPr>
            <w:tcW w:w="1176" w:type="pct"/>
            <w:vMerge/>
            <w:vAlign w:val="center"/>
            <w:hideMark/>
          </w:tcPr>
          <w:p w:rsidR="00350EA6" w:rsidRPr="00B819F0" w:rsidRDefault="00350EA6">
            <w:pPr>
              <w:contextualSpacing/>
              <w:rPr>
                <w:rFonts w:ascii="Arial" w:eastAsia="Times New Roman" w:hAnsi="Arial" w:cs="Arial"/>
                <w:sz w:val="12"/>
                <w:szCs w:val="20"/>
                <w:lang w:val="es-CO" w:eastAsia="es-CO"/>
              </w:rPr>
            </w:pPr>
          </w:p>
        </w:tc>
        <w:tc>
          <w:tcPr>
            <w:tcW w:w="1196" w:type="pct"/>
            <w:vMerge/>
            <w:vAlign w:val="center"/>
            <w:hideMark/>
          </w:tcPr>
          <w:p w:rsidR="00350EA6" w:rsidRPr="00B819F0" w:rsidRDefault="00350EA6">
            <w:pPr>
              <w:contextualSpacing/>
              <w:jc w:val="center"/>
              <w:rPr>
                <w:rFonts w:ascii="Arial" w:eastAsia="Times New Roman" w:hAnsi="Arial" w:cs="Arial"/>
                <w:sz w:val="12"/>
                <w:szCs w:val="20"/>
                <w:lang w:val="es-CO" w:eastAsia="es-CO"/>
              </w:rPr>
            </w:pPr>
          </w:p>
        </w:tc>
        <w:tc>
          <w:tcPr>
            <w:tcW w:w="904" w:type="pct"/>
            <w:shd w:val="clear" w:color="auto" w:fill="auto"/>
            <w:vAlign w:val="center"/>
            <w:hideMark/>
          </w:tcPr>
          <w:p w:rsidR="00350EA6" w:rsidRPr="00B819F0" w:rsidRDefault="00350EA6">
            <w:pPr>
              <w:contextualSpacing/>
              <w:rPr>
                <w:rFonts w:ascii="Arial" w:eastAsia="Times New Roman" w:hAnsi="Arial" w:cs="Arial"/>
                <w:sz w:val="12"/>
                <w:szCs w:val="20"/>
                <w:lang w:val="es-CO" w:eastAsia="es-CO"/>
              </w:rPr>
            </w:pPr>
            <w:r w:rsidRPr="00B819F0">
              <w:rPr>
                <w:rFonts w:ascii="Arial" w:eastAsia="Times New Roman" w:hAnsi="Arial" w:cs="Arial"/>
                <w:sz w:val="12"/>
                <w:szCs w:val="20"/>
                <w:lang w:val="es-CO" w:eastAsia="es-CO"/>
              </w:rPr>
              <w:t xml:space="preserve">130 SGP ALIMENTACION ESCOLAR ONCE DOCEAVAS VIGENCIA ACTUAL MAS ULTIMA DOCEAVA VIGENCIA ANTERIOR </w:t>
            </w:r>
          </w:p>
        </w:tc>
        <w:tc>
          <w:tcPr>
            <w:tcW w:w="862" w:type="pct"/>
            <w:shd w:val="clear" w:color="auto" w:fill="auto"/>
            <w:vAlign w:val="center"/>
            <w:hideMark/>
          </w:tcPr>
          <w:p w:rsidR="00350EA6" w:rsidRPr="00B819F0" w:rsidRDefault="00350EA6">
            <w:pPr>
              <w:contextualSpacing/>
              <w:jc w:val="right"/>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$517.392.408</w:t>
            </w:r>
          </w:p>
        </w:tc>
        <w:tc>
          <w:tcPr>
            <w:tcW w:w="862" w:type="pct"/>
            <w:vMerge/>
          </w:tcPr>
          <w:p w:rsidR="00350EA6" w:rsidRPr="00B819F0" w:rsidRDefault="00350EA6">
            <w:pPr>
              <w:contextualSpacing/>
              <w:jc w:val="right"/>
              <w:rPr>
                <w:rFonts w:ascii="Arial" w:eastAsia="Times New Roman" w:hAnsi="Arial" w:cs="Arial"/>
                <w:sz w:val="12"/>
                <w:szCs w:val="20"/>
                <w:lang w:val="es-CO" w:eastAsia="es-CO"/>
              </w:rPr>
            </w:pPr>
          </w:p>
        </w:tc>
      </w:tr>
      <w:tr w:rsidR="00350EA6" w:rsidRPr="00B819F0" w:rsidTr="00567EC0">
        <w:trPr>
          <w:trHeight w:val="276"/>
        </w:trPr>
        <w:tc>
          <w:tcPr>
            <w:tcW w:w="1176" w:type="pct"/>
            <w:vMerge/>
            <w:vAlign w:val="center"/>
          </w:tcPr>
          <w:p w:rsidR="00350EA6" w:rsidRPr="00B819F0" w:rsidRDefault="00350EA6">
            <w:pPr>
              <w:contextualSpacing/>
              <w:rPr>
                <w:rFonts w:ascii="Arial" w:eastAsia="Times New Roman" w:hAnsi="Arial" w:cs="Arial"/>
                <w:sz w:val="12"/>
                <w:szCs w:val="20"/>
                <w:lang w:val="es-CO" w:eastAsia="es-CO"/>
              </w:rPr>
            </w:pPr>
          </w:p>
        </w:tc>
        <w:tc>
          <w:tcPr>
            <w:tcW w:w="1196" w:type="pct"/>
            <w:vMerge/>
            <w:vAlign w:val="center"/>
          </w:tcPr>
          <w:p w:rsidR="00350EA6" w:rsidRPr="00B819F0" w:rsidRDefault="00350EA6">
            <w:pPr>
              <w:contextualSpacing/>
              <w:jc w:val="center"/>
              <w:rPr>
                <w:rFonts w:ascii="Arial" w:eastAsia="Times New Roman" w:hAnsi="Arial" w:cs="Arial"/>
                <w:sz w:val="12"/>
                <w:szCs w:val="20"/>
                <w:lang w:val="es-CO" w:eastAsia="es-CO"/>
              </w:rPr>
            </w:pPr>
          </w:p>
        </w:tc>
        <w:tc>
          <w:tcPr>
            <w:tcW w:w="904" w:type="pct"/>
            <w:shd w:val="clear" w:color="auto" w:fill="auto"/>
            <w:vAlign w:val="center"/>
          </w:tcPr>
          <w:p w:rsidR="00350EA6" w:rsidRPr="00B819F0" w:rsidRDefault="00350EA6">
            <w:pPr>
              <w:contextualSpacing/>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550 CONFINANCIACION ALIMENTACIÓN ESCOLAR ARTICULO 145 LEY 1530 DE 2012 - CONPES 151 DE 2012</w:t>
            </w:r>
          </w:p>
        </w:tc>
        <w:tc>
          <w:tcPr>
            <w:tcW w:w="862" w:type="pct"/>
            <w:shd w:val="clear" w:color="auto" w:fill="auto"/>
            <w:vAlign w:val="center"/>
          </w:tcPr>
          <w:p w:rsidR="00350EA6" w:rsidRPr="00204888" w:rsidRDefault="00350EA6">
            <w:pPr>
              <w:contextualSpacing/>
              <w:jc w:val="right"/>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$17.696.339</w:t>
            </w:r>
          </w:p>
        </w:tc>
        <w:tc>
          <w:tcPr>
            <w:tcW w:w="862" w:type="pct"/>
            <w:vMerge/>
          </w:tcPr>
          <w:p w:rsidR="00350EA6" w:rsidRPr="00B819F0" w:rsidRDefault="00350EA6">
            <w:pPr>
              <w:contextualSpacing/>
              <w:jc w:val="right"/>
              <w:rPr>
                <w:rFonts w:ascii="Arial" w:eastAsia="Times New Roman" w:hAnsi="Arial" w:cs="Arial"/>
                <w:sz w:val="12"/>
                <w:szCs w:val="20"/>
                <w:lang w:val="es-CO" w:eastAsia="es-CO"/>
              </w:rPr>
            </w:pPr>
          </w:p>
        </w:tc>
      </w:tr>
      <w:tr w:rsidR="00350EA6" w:rsidRPr="00B819F0" w:rsidTr="003B26E6">
        <w:trPr>
          <w:trHeight w:val="207"/>
        </w:trPr>
        <w:tc>
          <w:tcPr>
            <w:tcW w:w="1176" w:type="pct"/>
            <w:vMerge/>
            <w:vAlign w:val="center"/>
            <w:hideMark/>
          </w:tcPr>
          <w:p w:rsidR="00350EA6" w:rsidRPr="00B819F0" w:rsidRDefault="00350EA6">
            <w:pPr>
              <w:contextualSpacing/>
              <w:rPr>
                <w:rFonts w:ascii="Arial" w:eastAsia="Times New Roman" w:hAnsi="Arial" w:cs="Arial"/>
                <w:sz w:val="12"/>
                <w:szCs w:val="20"/>
                <w:lang w:val="es-CO" w:eastAsia="es-CO"/>
              </w:rPr>
            </w:pPr>
          </w:p>
        </w:tc>
        <w:tc>
          <w:tcPr>
            <w:tcW w:w="1196" w:type="pct"/>
            <w:vMerge w:val="restart"/>
            <w:shd w:val="clear" w:color="auto" w:fill="auto"/>
            <w:vAlign w:val="center"/>
            <w:hideMark/>
          </w:tcPr>
          <w:p w:rsidR="00350EA6" w:rsidRPr="00B819F0" w:rsidRDefault="00350EA6">
            <w:pPr>
              <w:contextualSpacing/>
              <w:jc w:val="center"/>
              <w:rPr>
                <w:rFonts w:ascii="Arial" w:eastAsia="Times New Roman" w:hAnsi="Arial" w:cs="Arial"/>
                <w:sz w:val="12"/>
                <w:szCs w:val="20"/>
                <w:lang w:val="es-CO" w:eastAsia="es-CO"/>
              </w:rPr>
            </w:pPr>
            <w:r>
              <w:rPr>
                <w:rFonts w:ascii="Arial" w:eastAsia="Times New Roman" w:hAnsi="Arial" w:cs="Arial"/>
                <w:sz w:val="12"/>
                <w:szCs w:val="20"/>
                <w:lang w:val="es-CO" w:eastAsia="es-CO"/>
              </w:rPr>
              <w:t>AT-087</w:t>
            </w:r>
            <w:r w:rsidRPr="00B819F0">
              <w:rPr>
                <w:rFonts w:ascii="Arial" w:eastAsia="Times New Roman" w:hAnsi="Arial" w:cs="Arial"/>
                <w:sz w:val="12"/>
                <w:szCs w:val="20"/>
                <w:lang w:val="es-CO" w:eastAsia="es-CO"/>
              </w:rPr>
              <w:t>-2020</w:t>
            </w:r>
          </w:p>
        </w:tc>
        <w:tc>
          <w:tcPr>
            <w:tcW w:w="904" w:type="pct"/>
            <w:shd w:val="clear" w:color="auto" w:fill="auto"/>
            <w:vAlign w:val="center"/>
            <w:hideMark/>
          </w:tcPr>
          <w:p w:rsidR="00350EA6" w:rsidRPr="00B819F0" w:rsidRDefault="00350EA6">
            <w:pPr>
              <w:contextualSpacing/>
              <w:rPr>
                <w:rFonts w:ascii="Arial" w:eastAsia="Times New Roman" w:hAnsi="Arial" w:cs="Arial"/>
                <w:sz w:val="12"/>
                <w:szCs w:val="20"/>
                <w:lang w:val="es-CO" w:eastAsia="es-CO"/>
              </w:rPr>
            </w:pPr>
            <w:r w:rsidRPr="00B819F0">
              <w:rPr>
                <w:rFonts w:ascii="Arial" w:eastAsia="Times New Roman" w:hAnsi="Arial" w:cs="Arial"/>
                <w:sz w:val="12"/>
                <w:szCs w:val="20"/>
                <w:lang w:val="es-CO" w:eastAsia="es-CO"/>
              </w:rPr>
              <w:t xml:space="preserve">540 TRANSFENCIAS PARA ALIMENTACION ESCOLAR LEY 1450 DE 2011 MEN </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0EA6" w:rsidRPr="00350EA6" w:rsidRDefault="00350EA6">
            <w:pPr>
              <w:contextualSpacing/>
              <w:jc w:val="right"/>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$141.976.800</w:t>
            </w:r>
          </w:p>
        </w:tc>
        <w:tc>
          <w:tcPr>
            <w:tcW w:w="862" w:type="pct"/>
            <w:vMerge w:val="restart"/>
            <w:vAlign w:val="center"/>
          </w:tcPr>
          <w:p w:rsidR="00350EA6" w:rsidRPr="00B819F0" w:rsidRDefault="00350EA6">
            <w:pPr>
              <w:contextualSpacing/>
              <w:jc w:val="right"/>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$187.308.820</w:t>
            </w:r>
          </w:p>
        </w:tc>
      </w:tr>
      <w:tr w:rsidR="00350EA6" w:rsidRPr="00B819F0" w:rsidTr="003B26E6">
        <w:trPr>
          <w:trHeight w:val="207"/>
        </w:trPr>
        <w:tc>
          <w:tcPr>
            <w:tcW w:w="1176" w:type="pct"/>
            <w:vMerge/>
            <w:vAlign w:val="center"/>
          </w:tcPr>
          <w:p w:rsidR="00350EA6" w:rsidRPr="00B819F0" w:rsidRDefault="00350EA6">
            <w:pPr>
              <w:contextualSpacing/>
              <w:rPr>
                <w:rFonts w:ascii="Arial" w:eastAsia="Times New Roman" w:hAnsi="Arial" w:cs="Arial"/>
                <w:sz w:val="12"/>
                <w:szCs w:val="20"/>
                <w:lang w:val="es-CO" w:eastAsia="es-CO"/>
              </w:rPr>
            </w:pPr>
          </w:p>
        </w:tc>
        <w:tc>
          <w:tcPr>
            <w:tcW w:w="1196" w:type="pct"/>
            <w:vMerge/>
            <w:shd w:val="clear" w:color="auto" w:fill="auto"/>
            <w:vAlign w:val="center"/>
          </w:tcPr>
          <w:p w:rsidR="00350EA6" w:rsidRDefault="00350EA6">
            <w:pPr>
              <w:contextualSpacing/>
              <w:jc w:val="center"/>
              <w:rPr>
                <w:rFonts w:ascii="Arial" w:eastAsia="Times New Roman" w:hAnsi="Arial" w:cs="Arial"/>
                <w:sz w:val="12"/>
                <w:szCs w:val="20"/>
                <w:lang w:val="es-CO" w:eastAsia="es-CO"/>
              </w:rPr>
            </w:pPr>
          </w:p>
        </w:tc>
        <w:tc>
          <w:tcPr>
            <w:tcW w:w="904" w:type="pct"/>
            <w:shd w:val="clear" w:color="auto" w:fill="auto"/>
            <w:vAlign w:val="center"/>
          </w:tcPr>
          <w:p w:rsidR="00350EA6" w:rsidRPr="00B819F0" w:rsidRDefault="00350EA6">
            <w:pPr>
              <w:contextualSpacing/>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550 CONFINANCIACION ALIMENTACIÓN ESCOLAR ARTICULO 145 LEY 1530 DE 2012 - CONPES 151 DE 2012</w:t>
            </w:r>
          </w:p>
        </w:tc>
        <w:tc>
          <w:tcPr>
            <w:tcW w:w="862" w:type="pct"/>
            <w:tcBorders>
              <w:top w:val="nil"/>
              <w:left w:val="single" w:sz="4" w:space="0" w:color="000000"/>
              <w:bottom w:val="single" w:sz="4" w:space="0" w:color="000000"/>
              <w:right w:val="single" w:sz="4" w:space="0" w:color="000000"/>
            </w:tcBorders>
            <w:shd w:val="clear" w:color="auto" w:fill="auto"/>
            <w:vAlign w:val="center"/>
          </w:tcPr>
          <w:p w:rsidR="00350EA6" w:rsidRPr="00350EA6" w:rsidRDefault="00350EA6">
            <w:pPr>
              <w:contextualSpacing/>
              <w:jc w:val="right"/>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$26.871.847</w:t>
            </w:r>
          </w:p>
        </w:tc>
        <w:tc>
          <w:tcPr>
            <w:tcW w:w="862" w:type="pct"/>
            <w:vMerge/>
            <w:vAlign w:val="center"/>
          </w:tcPr>
          <w:p w:rsidR="00350EA6" w:rsidRPr="000A7A20" w:rsidRDefault="00350EA6">
            <w:pPr>
              <w:contextualSpacing/>
              <w:jc w:val="right"/>
              <w:rPr>
                <w:rFonts w:ascii="Arial" w:eastAsia="Times New Roman" w:hAnsi="Arial" w:cs="Arial"/>
                <w:sz w:val="12"/>
                <w:szCs w:val="20"/>
                <w:lang w:val="es-CO" w:eastAsia="es-CO"/>
              </w:rPr>
            </w:pPr>
          </w:p>
        </w:tc>
      </w:tr>
      <w:tr w:rsidR="00350EA6" w:rsidRPr="00B819F0" w:rsidTr="003B26E6">
        <w:trPr>
          <w:trHeight w:val="207"/>
        </w:trPr>
        <w:tc>
          <w:tcPr>
            <w:tcW w:w="1176" w:type="pct"/>
            <w:vMerge/>
            <w:vAlign w:val="center"/>
          </w:tcPr>
          <w:p w:rsidR="00350EA6" w:rsidRPr="00B819F0" w:rsidRDefault="00350EA6">
            <w:pPr>
              <w:contextualSpacing/>
              <w:rPr>
                <w:rFonts w:ascii="Arial" w:eastAsia="Times New Roman" w:hAnsi="Arial" w:cs="Arial"/>
                <w:sz w:val="12"/>
                <w:szCs w:val="20"/>
                <w:lang w:val="es-CO" w:eastAsia="es-CO"/>
              </w:rPr>
            </w:pPr>
          </w:p>
        </w:tc>
        <w:tc>
          <w:tcPr>
            <w:tcW w:w="1196" w:type="pct"/>
            <w:vMerge/>
            <w:shd w:val="clear" w:color="auto" w:fill="auto"/>
            <w:vAlign w:val="center"/>
          </w:tcPr>
          <w:p w:rsidR="00350EA6" w:rsidRDefault="00350EA6">
            <w:pPr>
              <w:contextualSpacing/>
              <w:jc w:val="center"/>
              <w:rPr>
                <w:rFonts w:ascii="Arial" w:eastAsia="Times New Roman" w:hAnsi="Arial" w:cs="Arial"/>
                <w:sz w:val="12"/>
                <w:szCs w:val="20"/>
                <w:lang w:val="es-CO" w:eastAsia="es-CO"/>
              </w:rPr>
            </w:pPr>
          </w:p>
        </w:tc>
        <w:tc>
          <w:tcPr>
            <w:tcW w:w="904" w:type="pct"/>
            <w:shd w:val="clear" w:color="auto" w:fill="auto"/>
            <w:vAlign w:val="center"/>
          </w:tcPr>
          <w:p w:rsidR="00350EA6" w:rsidRPr="00204888" w:rsidRDefault="00350EA6">
            <w:pPr>
              <w:contextualSpacing/>
              <w:rPr>
                <w:rFonts w:ascii="Arial" w:eastAsia="Times New Roman" w:hAnsi="Arial" w:cs="Arial"/>
                <w:sz w:val="12"/>
                <w:szCs w:val="20"/>
                <w:lang w:val="es-CO" w:eastAsia="es-CO"/>
              </w:rPr>
            </w:pPr>
            <w:r w:rsidRPr="00204888">
              <w:rPr>
                <w:rFonts w:ascii="Arial" w:eastAsia="Times New Roman" w:hAnsi="Arial" w:cs="Arial"/>
                <w:sz w:val="12"/>
                <w:szCs w:val="20"/>
                <w:lang w:val="es-CO" w:eastAsia="es-CO"/>
              </w:rPr>
              <w:t>120 SGP ALIMENTACION ESCOLAR SALDOS NO EJECUTADOS VIGENCIAS ANTERIORES</w:t>
            </w:r>
          </w:p>
        </w:tc>
        <w:tc>
          <w:tcPr>
            <w:tcW w:w="862" w:type="pct"/>
            <w:tcBorders>
              <w:top w:val="nil"/>
              <w:left w:val="single" w:sz="4" w:space="0" w:color="000000"/>
              <w:bottom w:val="single" w:sz="4" w:space="0" w:color="000000"/>
              <w:right w:val="single" w:sz="4" w:space="0" w:color="000000"/>
            </w:tcBorders>
            <w:shd w:val="clear" w:color="auto" w:fill="auto"/>
            <w:vAlign w:val="center"/>
          </w:tcPr>
          <w:p w:rsidR="00350EA6" w:rsidRPr="00350EA6" w:rsidRDefault="00350EA6">
            <w:pPr>
              <w:contextualSpacing/>
              <w:jc w:val="right"/>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$18.460.173</w:t>
            </w:r>
          </w:p>
        </w:tc>
        <w:tc>
          <w:tcPr>
            <w:tcW w:w="862" w:type="pct"/>
            <w:vMerge/>
            <w:vAlign w:val="center"/>
          </w:tcPr>
          <w:p w:rsidR="00350EA6" w:rsidRPr="000A7A20" w:rsidRDefault="00350EA6">
            <w:pPr>
              <w:contextualSpacing/>
              <w:jc w:val="right"/>
              <w:rPr>
                <w:rFonts w:ascii="Arial" w:eastAsia="Times New Roman" w:hAnsi="Arial" w:cs="Arial"/>
                <w:sz w:val="12"/>
                <w:szCs w:val="20"/>
                <w:lang w:val="es-CO" w:eastAsia="es-CO"/>
              </w:rPr>
            </w:pPr>
          </w:p>
        </w:tc>
      </w:tr>
      <w:tr w:rsidR="00350EA6" w:rsidRPr="00B819F0" w:rsidTr="003B26E6">
        <w:trPr>
          <w:trHeight w:val="207"/>
        </w:trPr>
        <w:tc>
          <w:tcPr>
            <w:tcW w:w="1176" w:type="pct"/>
            <w:vMerge/>
            <w:vAlign w:val="center"/>
            <w:hideMark/>
          </w:tcPr>
          <w:p w:rsidR="00350EA6" w:rsidRPr="00B819F0" w:rsidRDefault="00350EA6">
            <w:pPr>
              <w:contextualSpacing/>
              <w:rPr>
                <w:rFonts w:ascii="Arial" w:eastAsia="Times New Roman" w:hAnsi="Arial" w:cs="Arial"/>
                <w:sz w:val="12"/>
                <w:szCs w:val="20"/>
                <w:lang w:val="es-CO" w:eastAsia="es-CO"/>
              </w:rPr>
            </w:pPr>
          </w:p>
        </w:tc>
        <w:tc>
          <w:tcPr>
            <w:tcW w:w="1196" w:type="pct"/>
            <w:vMerge w:val="restart"/>
            <w:shd w:val="clear" w:color="auto" w:fill="auto"/>
            <w:vAlign w:val="center"/>
            <w:hideMark/>
          </w:tcPr>
          <w:p w:rsidR="00350EA6" w:rsidRPr="00B819F0" w:rsidRDefault="00350EA6">
            <w:pPr>
              <w:contextualSpacing/>
              <w:jc w:val="center"/>
              <w:rPr>
                <w:rFonts w:ascii="Arial" w:eastAsia="Times New Roman" w:hAnsi="Arial" w:cs="Arial"/>
                <w:sz w:val="12"/>
                <w:szCs w:val="20"/>
                <w:lang w:val="es-CO" w:eastAsia="es-CO"/>
              </w:rPr>
            </w:pPr>
            <w:r>
              <w:rPr>
                <w:rFonts w:ascii="Arial" w:eastAsia="Times New Roman" w:hAnsi="Arial" w:cs="Arial"/>
                <w:sz w:val="12"/>
                <w:szCs w:val="20"/>
                <w:lang w:val="es-CO" w:eastAsia="es-CO"/>
              </w:rPr>
              <w:t>AT-090</w:t>
            </w:r>
            <w:r w:rsidRPr="00B819F0">
              <w:rPr>
                <w:rFonts w:ascii="Arial" w:eastAsia="Times New Roman" w:hAnsi="Arial" w:cs="Arial"/>
                <w:sz w:val="12"/>
                <w:szCs w:val="20"/>
                <w:lang w:val="es-CO" w:eastAsia="es-CO"/>
              </w:rPr>
              <w:t>-2020</w:t>
            </w:r>
          </w:p>
        </w:tc>
        <w:tc>
          <w:tcPr>
            <w:tcW w:w="904" w:type="pct"/>
            <w:shd w:val="clear" w:color="auto" w:fill="auto"/>
            <w:vAlign w:val="center"/>
            <w:hideMark/>
          </w:tcPr>
          <w:p w:rsidR="00350EA6" w:rsidRPr="00B819F0" w:rsidRDefault="00350EA6">
            <w:pPr>
              <w:contextualSpacing/>
              <w:rPr>
                <w:rFonts w:ascii="Arial" w:eastAsia="Times New Roman" w:hAnsi="Arial" w:cs="Arial"/>
                <w:sz w:val="12"/>
                <w:szCs w:val="20"/>
                <w:lang w:val="es-CO" w:eastAsia="es-CO"/>
              </w:rPr>
            </w:pPr>
            <w:r w:rsidRPr="00B819F0">
              <w:rPr>
                <w:rFonts w:ascii="Arial" w:eastAsia="Times New Roman" w:hAnsi="Arial" w:cs="Arial"/>
                <w:sz w:val="12"/>
                <w:szCs w:val="20"/>
                <w:lang w:val="es-CO" w:eastAsia="es-CO"/>
              </w:rPr>
              <w:t xml:space="preserve">540 TRANSFENCIAS PARA ALIMENTACION ESCOLAR LEY 1450 DE 2011 MEN </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EA6" w:rsidRPr="00350EA6" w:rsidRDefault="00350EA6">
            <w:pPr>
              <w:contextualSpacing/>
              <w:jc w:val="right"/>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$151.956.000</w:t>
            </w:r>
          </w:p>
        </w:tc>
        <w:tc>
          <w:tcPr>
            <w:tcW w:w="862" w:type="pct"/>
            <w:vMerge w:val="restart"/>
            <w:vAlign w:val="center"/>
          </w:tcPr>
          <w:p w:rsidR="00350EA6" w:rsidRPr="00B819F0" w:rsidRDefault="00350EA6">
            <w:pPr>
              <w:contextualSpacing/>
              <w:jc w:val="right"/>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$154.464.440</w:t>
            </w:r>
          </w:p>
        </w:tc>
      </w:tr>
      <w:tr w:rsidR="00350EA6" w:rsidRPr="00B819F0" w:rsidTr="003B26E6">
        <w:trPr>
          <w:trHeight w:val="207"/>
        </w:trPr>
        <w:tc>
          <w:tcPr>
            <w:tcW w:w="1176" w:type="pct"/>
            <w:vMerge/>
            <w:vAlign w:val="center"/>
          </w:tcPr>
          <w:p w:rsidR="00350EA6" w:rsidRPr="00B819F0" w:rsidRDefault="00350EA6">
            <w:pPr>
              <w:contextualSpacing/>
              <w:rPr>
                <w:rFonts w:ascii="Arial" w:eastAsia="Times New Roman" w:hAnsi="Arial" w:cs="Arial"/>
                <w:sz w:val="12"/>
                <w:szCs w:val="20"/>
                <w:lang w:val="es-CO" w:eastAsia="es-CO"/>
              </w:rPr>
            </w:pPr>
          </w:p>
        </w:tc>
        <w:tc>
          <w:tcPr>
            <w:tcW w:w="1196" w:type="pct"/>
            <w:vMerge/>
            <w:shd w:val="clear" w:color="auto" w:fill="auto"/>
            <w:vAlign w:val="center"/>
          </w:tcPr>
          <w:p w:rsidR="00350EA6" w:rsidRDefault="00350EA6">
            <w:pPr>
              <w:contextualSpacing/>
              <w:jc w:val="center"/>
              <w:rPr>
                <w:rFonts w:ascii="Arial" w:eastAsia="Times New Roman" w:hAnsi="Arial" w:cs="Arial"/>
                <w:sz w:val="12"/>
                <w:szCs w:val="20"/>
                <w:lang w:val="es-CO" w:eastAsia="es-CO"/>
              </w:rPr>
            </w:pPr>
          </w:p>
        </w:tc>
        <w:tc>
          <w:tcPr>
            <w:tcW w:w="904" w:type="pct"/>
            <w:shd w:val="clear" w:color="auto" w:fill="auto"/>
            <w:vAlign w:val="center"/>
          </w:tcPr>
          <w:p w:rsidR="00350EA6" w:rsidRPr="00B819F0" w:rsidRDefault="00350EA6">
            <w:pPr>
              <w:contextualSpacing/>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550 CONFINANCIACION ALIMENTACIÓN ESCOLAR ARTICULO 145 LEY 1530 DE 2012 - CONPES 151 DE 2012</w:t>
            </w:r>
          </w:p>
        </w:tc>
        <w:tc>
          <w:tcPr>
            <w:tcW w:w="862" w:type="pct"/>
            <w:tcBorders>
              <w:top w:val="nil"/>
              <w:left w:val="single" w:sz="4" w:space="0" w:color="000000"/>
              <w:bottom w:val="single" w:sz="4" w:space="0" w:color="000000"/>
              <w:right w:val="single" w:sz="4" w:space="0" w:color="000000"/>
            </w:tcBorders>
            <w:shd w:val="clear" w:color="auto" w:fill="auto"/>
            <w:vAlign w:val="center"/>
          </w:tcPr>
          <w:p w:rsidR="00350EA6" w:rsidRPr="00350EA6" w:rsidRDefault="00350EA6">
            <w:pPr>
              <w:contextualSpacing/>
              <w:jc w:val="right"/>
              <w:rPr>
                <w:rFonts w:ascii="Arial" w:eastAsia="Times New Roman" w:hAnsi="Arial" w:cs="Arial"/>
                <w:sz w:val="12"/>
                <w:szCs w:val="20"/>
                <w:lang w:val="es-CO" w:eastAsia="es-CO"/>
              </w:rPr>
            </w:pPr>
            <w:r w:rsidRPr="00350EA6">
              <w:rPr>
                <w:rFonts w:ascii="Arial" w:eastAsia="Times New Roman" w:hAnsi="Arial" w:cs="Arial"/>
                <w:sz w:val="12"/>
                <w:szCs w:val="20"/>
                <w:lang w:val="es-CO" w:eastAsia="es-CO"/>
              </w:rPr>
              <w:t>$2.508.440</w:t>
            </w:r>
          </w:p>
        </w:tc>
        <w:tc>
          <w:tcPr>
            <w:tcW w:w="862" w:type="pct"/>
            <w:vMerge/>
            <w:vAlign w:val="center"/>
          </w:tcPr>
          <w:p w:rsidR="00350EA6" w:rsidRPr="000A7A20" w:rsidRDefault="00350EA6">
            <w:pPr>
              <w:contextualSpacing/>
              <w:jc w:val="right"/>
              <w:rPr>
                <w:rFonts w:ascii="Arial" w:eastAsia="Times New Roman" w:hAnsi="Arial" w:cs="Arial"/>
                <w:sz w:val="12"/>
                <w:szCs w:val="20"/>
                <w:lang w:val="es-CO" w:eastAsia="es-CO"/>
              </w:rPr>
            </w:pPr>
          </w:p>
        </w:tc>
      </w:tr>
    </w:tbl>
    <w:p w:rsidR="00262B66" w:rsidRPr="000A336D" w:rsidRDefault="00262B66">
      <w:pPr>
        <w:pStyle w:val="Prrafodelista"/>
        <w:spacing w:line="240" w:lineRule="auto"/>
        <w:ind w:right="59"/>
        <w:contextualSpacing/>
        <w:jc w:val="center"/>
        <w:rPr>
          <w:rFonts w:ascii="Arial" w:eastAsia="Arial" w:hAnsi="Arial" w:cs="Arial"/>
          <w:sz w:val="16"/>
          <w:szCs w:val="18"/>
        </w:rPr>
      </w:pPr>
      <w:r w:rsidRPr="000A336D">
        <w:rPr>
          <w:rFonts w:ascii="Arial" w:eastAsia="Arial" w:hAnsi="Arial" w:cs="Arial"/>
          <w:sz w:val="16"/>
          <w:szCs w:val="18"/>
        </w:rPr>
        <w:t xml:space="preserve">Fuente: Información reportada en el Consolidador de Hacienda e Información Pública </w:t>
      </w:r>
      <w:r>
        <w:rPr>
          <w:rFonts w:ascii="Arial" w:eastAsia="Arial" w:hAnsi="Arial" w:cs="Arial"/>
          <w:sz w:val="16"/>
          <w:szCs w:val="18"/>
        </w:rPr>
        <w:t xml:space="preserve">- </w:t>
      </w:r>
      <w:r w:rsidRPr="000A336D">
        <w:rPr>
          <w:rFonts w:ascii="Arial" w:eastAsia="Arial" w:hAnsi="Arial" w:cs="Arial"/>
          <w:sz w:val="16"/>
          <w:szCs w:val="18"/>
        </w:rPr>
        <w:t>CHIP por parte de la Administración Temporal para el Sector Educativo</w:t>
      </w:r>
      <w:r w:rsidR="00AD2C88">
        <w:rPr>
          <w:rFonts w:ascii="Arial" w:eastAsia="Arial" w:hAnsi="Arial" w:cs="Arial"/>
          <w:sz w:val="16"/>
          <w:szCs w:val="18"/>
        </w:rPr>
        <w:t>.</w:t>
      </w:r>
    </w:p>
    <w:p w:rsidR="00262B66" w:rsidRDefault="00262B66">
      <w:pPr>
        <w:contextualSpacing/>
        <w:jc w:val="both"/>
        <w:rPr>
          <w:rFonts w:ascii="Arial" w:eastAsia="Arial" w:hAnsi="Arial" w:cs="Arial"/>
          <w:b/>
          <w:sz w:val="22"/>
          <w:szCs w:val="22"/>
        </w:rPr>
      </w:pPr>
    </w:p>
    <w:p w:rsidR="00262B66" w:rsidRDefault="00262B66">
      <w:pPr>
        <w:contextualSpacing/>
        <w:jc w:val="both"/>
        <w:rPr>
          <w:rFonts w:ascii="Arial" w:eastAsia="Arial" w:hAnsi="Arial" w:cs="Arial"/>
          <w:b/>
          <w:sz w:val="22"/>
          <w:szCs w:val="22"/>
        </w:rPr>
      </w:pPr>
      <w:r>
        <w:rPr>
          <w:rFonts w:ascii="Arial" w:eastAsia="Arial" w:hAnsi="Arial" w:cs="Arial"/>
          <w:b/>
          <w:sz w:val="22"/>
          <w:szCs w:val="22"/>
        </w:rPr>
        <w:t>Ración:</w:t>
      </w:r>
    </w:p>
    <w:p w:rsidR="00262B66" w:rsidRDefault="00262B66">
      <w:pPr>
        <w:contextualSpacing/>
        <w:jc w:val="both"/>
        <w:rPr>
          <w:rFonts w:ascii="Arial" w:eastAsia="Arial" w:hAnsi="Arial" w:cs="Arial"/>
          <w:b/>
          <w:sz w:val="22"/>
          <w:szCs w:val="22"/>
        </w:rPr>
      </w:pPr>
    </w:p>
    <w:p w:rsidR="00262B66" w:rsidRDefault="00350EA6" w:rsidP="00FB3679">
      <w:pPr>
        <w:contextualSpacing/>
        <w:jc w:val="both"/>
        <w:rPr>
          <w:rFonts w:ascii="Arial" w:eastAsia="Arial" w:hAnsi="Arial" w:cs="Arial"/>
          <w:sz w:val="22"/>
          <w:szCs w:val="22"/>
        </w:rPr>
      </w:pPr>
      <w:r>
        <w:rPr>
          <w:rFonts w:ascii="Arial" w:eastAsia="Arial" w:hAnsi="Arial" w:cs="Arial"/>
          <w:sz w:val="22"/>
          <w:szCs w:val="22"/>
        </w:rPr>
        <w:t xml:space="preserve">Para la vigencia </w:t>
      </w:r>
      <w:r w:rsidR="00262B66" w:rsidRPr="000D19C5">
        <w:rPr>
          <w:rFonts w:ascii="Arial" w:eastAsia="Arial" w:hAnsi="Arial" w:cs="Arial"/>
          <w:sz w:val="22"/>
          <w:szCs w:val="22"/>
        </w:rPr>
        <w:t xml:space="preserve">2020, </w:t>
      </w:r>
      <w:r>
        <w:rPr>
          <w:rFonts w:ascii="Arial" w:eastAsia="Arial" w:hAnsi="Arial" w:cs="Arial"/>
          <w:sz w:val="22"/>
          <w:szCs w:val="22"/>
        </w:rPr>
        <w:t xml:space="preserve">se evidencia que </w:t>
      </w:r>
      <w:r w:rsidR="00262B66">
        <w:rPr>
          <w:rFonts w:ascii="Arial" w:eastAsia="Arial" w:hAnsi="Arial" w:cs="Arial"/>
          <w:sz w:val="22"/>
          <w:szCs w:val="22"/>
        </w:rPr>
        <w:t>la información de</w:t>
      </w:r>
      <w:r w:rsidR="00262B66" w:rsidRPr="000D19C5">
        <w:rPr>
          <w:rFonts w:ascii="Arial" w:eastAsia="Arial" w:hAnsi="Arial" w:cs="Arial"/>
          <w:sz w:val="22"/>
          <w:szCs w:val="22"/>
        </w:rPr>
        <w:t xml:space="preserve"> los precios</w:t>
      </w:r>
      <w:r w:rsidR="00262B66">
        <w:rPr>
          <w:rFonts w:ascii="Arial" w:eastAsia="Arial" w:hAnsi="Arial" w:cs="Arial"/>
          <w:sz w:val="22"/>
          <w:szCs w:val="22"/>
        </w:rPr>
        <w:t xml:space="preserve"> de las raciones y</w:t>
      </w:r>
      <w:r w:rsidR="00262B66" w:rsidRPr="000D19C5">
        <w:rPr>
          <w:rFonts w:ascii="Arial" w:eastAsia="Arial" w:hAnsi="Arial" w:cs="Arial"/>
          <w:sz w:val="22"/>
          <w:szCs w:val="22"/>
        </w:rPr>
        <w:t xml:space="preserve"> los días</w:t>
      </w:r>
      <w:r w:rsidR="00262B66">
        <w:rPr>
          <w:rFonts w:ascii="Arial" w:eastAsia="Arial" w:hAnsi="Arial" w:cs="Arial"/>
          <w:sz w:val="22"/>
          <w:szCs w:val="22"/>
        </w:rPr>
        <w:t xml:space="preserve"> contratados</w:t>
      </w:r>
      <w:r w:rsidR="00262B66" w:rsidRPr="000D19C5">
        <w:rPr>
          <w:rFonts w:ascii="Arial" w:eastAsia="Arial" w:hAnsi="Arial" w:cs="Arial"/>
          <w:sz w:val="22"/>
          <w:szCs w:val="22"/>
        </w:rPr>
        <w:t xml:space="preserve"> coinciden </w:t>
      </w:r>
      <w:r w:rsidR="000A7A20">
        <w:rPr>
          <w:rFonts w:ascii="Arial" w:eastAsia="Arial" w:hAnsi="Arial" w:cs="Arial"/>
          <w:sz w:val="22"/>
          <w:szCs w:val="22"/>
        </w:rPr>
        <w:t>con la información suministrada,</w:t>
      </w:r>
      <w:r>
        <w:rPr>
          <w:rFonts w:ascii="Arial" w:eastAsia="Arial" w:hAnsi="Arial" w:cs="Arial"/>
          <w:sz w:val="22"/>
          <w:szCs w:val="22"/>
        </w:rPr>
        <w:t xml:space="preserve"> además es </w:t>
      </w:r>
      <w:r w:rsidR="00262B66" w:rsidRPr="000D19C5">
        <w:rPr>
          <w:rFonts w:ascii="Arial" w:eastAsia="Arial" w:hAnsi="Arial" w:cs="Arial"/>
          <w:sz w:val="22"/>
          <w:szCs w:val="22"/>
        </w:rPr>
        <w:t>consistente el reporte del número de días y raciones ejecutadas</w:t>
      </w:r>
      <w:r w:rsidR="00262B66">
        <w:rPr>
          <w:rFonts w:ascii="Arial" w:eastAsia="Arial" w:hAnsi="Arial" w:cs="Arial"/>
          <w:sz w:val="22"/>
          <w:szCs w:val="22"/>
        </w:rPr>
        <w:t xml:space="preserve"> para la totalidad de los contratos suscritos</w:t>
      </w:r>
      <w:r>
        <w:rPr>
          <w:rFonts w:ascii="Arial" w:eastAsia="Arial" w:hAnsi="Arial" w:cs="Arial"/>
          <w:sz w:val="22"/>
          <w:szCs w:val="22"/>
        </w:rPr>
        <w:t>.</w:t>
      </w:r>
    </w:p>
    <w:p w:rsidR="00F65D0B" w:rsidRDefault="00F65D0B">
      <w:pPr>
        <w:rPr>
          <w:rFonts w:ascii="Arial" w:eastAsia="Arial" w:hAnsi="Arial" w:cs="Arial"/>
          <w:sz w:val="22"/>
          <w:szCs w:val="22"/>
        </w:rPr>
      </w:pPr>
      <w:r>
        <w:rPr>
          <w:rFonts w:ascii="Arial" w:eastAsia="Arial" w:hAnsi="Arial" w:cs="Arial"/>
          <w:i/>
          <w:iCs/>
          <w:sz w:val="22"/>
          <w:szCs w:val="22"/>
        </w:rPr>
        <w:br w:type="page"/>
      </w:r>
    </w:p>
    <w:p w:rsidR="00262B66" w:rsidRPr="00F834ED" w:rsidRDefault="00D70D55">
      <w:pPr>
        <w:pStyle w:val="Descripcin"/>
        <w:spacing w:before="240"/>
        <w:contextualSpacing/>
        <w:jc w:val="center"/>
        <w:rPr>
          <w:rFonts w:ascii="Arial" w:eastAsia="Arial" w:hAnsi="Arial" w:cs="Arial"/>
          <w:sz w:val="22"/>
          <w:szCs w:val="22"/>
        </w:rPr>
      </w:pPr>
      <w:r>
        <w:rPr>
          <w:rFonts w:ascii="Arial" w:eastAsia="Arial" w:hAnsi="Arial" w:cs="Arial"/>
          <w:sz w:val="22"/>
          <w:szCs w:val="22"/>
        </w:rPr>
        <w:lastRenderedPageBreak/>
        <w:t>Tabla 15</w:t>
      </w:r>
      <w:r w:rsidR="00262B66">
        <w:rPr>
          <w:rFonts w:ascii="Arial" w:eastAsia="Arial" w:hAnsi="Arial" w:cs="Arial"/>
          <w:sz w:val="22"/>
          <w:szCs w:val="22"/>
        </w:rPr>
        <w:t xml:space="preserve"> Información reportada del Formulario Ración de la Categoría MEN -PAE Ejecución de Recursos de la Gobernación de La Guajira</w:t>
      </w:r>
      <w:r w:rsidR="00A05A0F">
        <w:rPr>
          <w:rFonts w:ascii="Arial" w:eastAsia="Arial" w:hAnsi="Arial" w:cs="Arial"/>
          <w:sz w:val="22"/>
          <w:szCs w:val="22"/>
        </w:rPr>
        <w:t xml:space="preserve"> </w:t>
      </w:r>
      <w:r w:rsidR="00A05A0F" w:rsidRPr="00A05A0F">
        <w:rPr>
          <w:rFonts w:ascii="Arial" w:eastAsia="Arial" w:hAnsi="Arial" w:cs="Arial"/>
          <w:sz w:val="22"/>
          <w:szCs w:val="22"/>
        </w:rPr>
        <w:t xml:space="preserve">para el Municipio de </w:t>
      </w:r>
      <w:r w:rsidR="00A05A0F">
        <w:rPr>
          <w:rFonts w:ascii="Arial" w:eastAsia="Arial" w:hAnsi="Arial" w:cs="Arial"/>
          <w:sz w:val="22"/>
          <w:szCs w:val="22"/>
        </w:rPr>
        <w:t>Hatonuevo</w:t>
      </w:r>
      <w:r w:rsidR="00A05A0F" w:rsidRPr="00A05A0F">
        <w:rPr>
          <w:rFonts w:ascii="Arial" w:eastAsia="Arial" w:hAnsi="Arial" w:cs="Arial"/>
          <w:sz w:val="22"/>
          <w:szCs w:val="22"/>
        </w:rPr>
        <w:t>,</w:t>
      </w:r>
      <w:r w:rsidR="00262B66">
        <w:rPr>
          <w:rFonts w:ascii="Arial" w:eastAsia="Arial" w:hAnsi="Arial" w:cs="Arial"/>
          <w:sz w:val="22"/>
          <w:szCs w:val="22"/>
        </w:rPr>
        <w:t xml:space="preserve"> 2020.</w:t>
      </w:r>
    </w:p>
    <w:tbl>
      <w:tblPr>
        <w:tblW w:w="9488" w:type="dxa"/>
        <w:jc w:val="center"/>
        <w:tblLayout w:type="fixed"/>
        <w:tblCellMar>
          <w:left w:w="0" w:type="dxa"/>
          <w:right w:w="0" w:type="dxa"/>
        </w:tblCellMar>
        <w:tblLook w:val="04A0" w:firstRow="1" w:lastRow="0" w:firstColumn="1" w:lastColumn="0" w:noHBand="0" w:noVBand="1"/>
      </w:tblPr>
      <w:tblGrid>
        <w:gridCol w:w="1328"/>
        <w:gridCol w:w="1675"/>
        <w:gridCol w:w="1172"/>
        <w:gridCol w:w="1340"/>
        <w:gridCol w:w="1340"/>
        <w:gridCol w:w="1172"/>
        <w:gridCol w:w="1461"/>
      </w:tblGrid>
      <w:tr w:rsidR="008B3B14" w:rsidRPr="00350EA6" w:rsidTr="008B3B14">
        <w:trPr>
          <w:trHeight w:val="486"/>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666699"/>
            <w:tcMar>
              <w:top w:w="15" w:type="dxa"/>
              <w:left w:w="15" w:type="dxa"/>
              <w:bottom w:w="0" w:type="dxa"/>
              <w:right w:w="15" w:type="dxa"/>
            </w:tcMar>
            <w:vAlign w:val="center"/>
            <w:hideMark/>
          </w:tcPr>
          <w:p w:rsidR="008B3B14" w:rsidRPr="00350EA6" w:rsidRDefault="008B3B14" w:rsidP="005D57AF">
            <w:pPr>
              <w:contextualSpacing/>
              <w:jc w:val="center"/>
              <w:rPr>
                <w:rFonts w:ascii="Arial" w:eastAsia="Times New Roman" w:hAnsi="Arial" w:cs="Arial"/>
                <w:b/>
                <w:bCs/>
                <w:color w:val="FFFFFF"/>
                <w:sz w:val="14"/>
              </w:rPr>
            </w:pPr>
            <w:r w:rsidRPr="00350EA6">
              <w:rPr>
                <w:rFonts w:ascii="Arial" w:hAnsi="Arial" w:cs="Arial"/>
                <w:b/>
                <w:bCs/>
                <w:color w:val="FFFFFF"/>
                <w:sz w:val="14"/>
              </w:rPr>
              <w:t>NUMERO DE CONTRATO</w:t>
            </w:r>
          </w:p>
        </w:tc>
        <w:tc>
          <w:tcPr>
            <w:tcW w:w="1675" w:type="dxa"/>
            <w:tcBorders>
              <w:top w:val="single" w:sz="8" w:space="0" w:color="000000"/>
              <w:left w:val="nil"/>
              <w:bottom w:val="single" w:sz="8" w:space="0" w:color="000000"/>
              <w:right w:val="single" w:sz="8" w:space="0" w:color="000000"/>
            </w:tcBorders>
            <w:shd w:val="clear" w:color="auto" w:fill="666699"/>
            <w:tcMar>
              <w:top w:w="15" w:type="dxa"/>
              <w:left w:w="15" w:type="dxa"/>
              <w:bottom w:w="0" w:type="dxa"/>
              <w:right w:w="15" w:type="dxa"/>
            </w:tcMar>
            <w:vAlign w:val="center"/>
            <w:hideMark/>
          </w:tcPr>
          <w:p w:rsidR="008B3B14" w:rsidRPr="00350EA6" w:rsidRDefault="008B3B14" w:rsidP="005D57AF">
            <w:pPr>
              <w:contextualSpacing/>
              <w:jc w:val="center"/>
              <w:rPr>
                <w:rFonts w:ascii="Arial" w:hAnsi="Arial" w:cs="Arial"/>
                <w:b/>
                <w:bCs/>
                <w:color w:val="FFFFFF"/>
                <w:sz w:val="14"/>
              </w:rPr>
            </w:pPr>
            <w:r w:rsidRPr="00350EA6">
              <w:rPr>
                <w:rFonts w:ascii="Arial" w:hAnsi="Arial" w:cs="Arial"/>
                <w:b/>
                <w:bCs/>
                <w:color w:val="FFFFFF"/>
                <w:sz w:val="14"/>
              </w:rPr>
              <w:t>TIPO DE RACION</w:t>
            </w:r>
          </w:p>
        </w:tc>
        <w:tc>
          <w:tcPr>
            <w:tcW w:w="1172" w:type="dxa"/>
            <w:tcBorders>
              <w:top w:val="single" w:sz="8" w:space="0" w:color="000000"/>
              <w:left w:val="nil"/>
              <w:bottom w:val="single" w:sz="8" w:space="0" w:color="000000"/>
              <w:right w:val="single" w:sz="8" w:space="0" w:color="000000"/>
            </w:tcBorders>
            <w:shd w:val="clear" w:color="auto" w:fill="666699"/>
            <w:tcMar>
              <w:top w:w="15" w:type="dxa"/>
              <w:left w:w="15" w:type="dxa"/>
              <w:bottom w:w="0" w:type="dxa"/>
              <w:right w:w="15" w:type="dxa"/>
            </w:tcMar>
            <w:vAlign w:val="center"/>
            <w:hideMark/>
          </w:tcPr>
          <w:p w:rsidR="008B3B14" w:rsidRPr="00350EA6" w:rsidRDefault="008B3B14" w:rsidP="005D57AF">
            <w:pPr>
              <w:contextualSpacing/>
              <w:jc w:val="center"/>
              <w:rPr>
                <w:rFonts w:ascii="Arial" w:hAnsi="Arial" w:cs="Arial"/>
                <w:b/>
                <w:bCs/>
                <w:color w:val="FFFFFF"/>
                <w:sz w:val="14"/>
              </w:rPr>
            </w:pPr>
            <w:r w:rsidRPr="00350EA6">
              <w:rPr>
                <w:rFonts w:ascii="Arial" w:hAnsi="Arial" w:cs="Arial"/>
                <w:b/>
                <w:bCs/>
                <w:color w:val="FFFFFF"/>
                <w:sz w:val="14"/>
              </w:rPr>
              <w:t>VALOR PRECIO RACION(Pesos)</w:t>
            </w:r>
          </w:p>
        </w:tc>
        <w:tc>
          <w:tcPr>
            <w:tcW w:w="1340" w:type="dxa"/>
            <w:tcBorders>
              <w:top w:val="single" w:sz="8" w:space="0" w:color="000000"/>
              <w:left w:val="nil"/>
              <w:bottom w:val="single" w:sz="8" w:space="0" w:color="000000"/>
              <w:right w:val="single" w:sz="8" w:space="0" w:color="000000"/>
            </w:tcBorders>
            <w:shd w:val="clear" w:color="auto" w:fill="666699"/>
            <w:tcMar>
              <w:top w:w="15" w:type="dxa"/>
              <w:left w:w="15" w:type="dxa"/>
              <w:bottom w:w="0" w:type="dxa"/>
              <w:right w:w="15" w:type="dxa"/>
            </w:tcMar>
            <w:vAlign w:val="center"/>
            <w:hideMark/>
          </w:tcPr>
          <w:p w:rsidR="008B3B14" w:rsidRPr="00350EA6" w:rsidRDefault="008B3B14" w:rsidP="005D57AF">
            <w:pPr>
              <w:contextualSpacing/>
              <w:jc w:val="center"/>
              <w:rPr>
                <w:rFonts w:ascii="Arial" w:hAnsi="Arial" w:cs="Arial"/>
                <w:b/>
                <w:bCs/>
                <w:color w:val="FFFFFF"/>
                <w:sz w:val="14"/>
              </w:rPr>
            </w:pPr>
            <w:r w:rsidRPr="00350EA6">
              <w:rPr>
                <w:rFonts w:ascii="Arial" w:hAnsi="Arial" w:cs="Arial"/>
                <w:b/>
                <w:bCs/>
                <w:color w:val="FFFFFF"/>
                <w:sz w:val="14"/>
              </w:rPr>
              <w:t>DÍAS ATENCION EJECUTADOS(Unidad)</w:t>
            </w:r>
          </w:p>
        </w:tc>
        <w:tc>
          <w:tcPr>
            <w:tcW w:w="1340" w:type="dxa"/>
            <w:tcBorders>
              <w:top w:val="single" w:sz="8" w:space="0" w:color="000000"/>
              <w:left w:val="nil"/>
              <w:bottom w:val="single" w:sz="8" w:space="0" w:color="000000"/>
              <w:right w:val="single" w:sz="8" w:space="0" w:color="000000"/>
            </w:tcBorders>
            <w:shd w:val="clear" w:color="auto" w:fill="666699"/>
            <w:tcMar>
              <w:top w:w="15" w:type="dxa"/>
              <w:left w:w="15" w:type="dxa"/>
              <w:bottom w:w="0" w:type="dxa"/>
              <w:right w:w="15" w:type="dxa"/>
            </w:tcMar>
            <w:vAlign w:val="center"/>
            <w:hideMark/>
          </w:tcPr>
          <w:p w:rsidR="008B3B14" w:rsidRPr="00350EA6" w:rsidRDefault="008B3B14" w:rsidP="005D57AF">
            <w:pPr>
              <w:contextualSpacing/>
              <w:jc w:val="center"/>
              <w:rPr>
                <w:rFonts w:ascii="Arial" w:hAnsi="Arial" w:cs="Arial"/>
                <w:b/>
                <w:bCs/>
                <w:color w:val="FFFFFF"/>
                <w:sz w:val="14"/>
              </w:rPr>
            </w:pPr>
            <w:r w:rsidRPr="00350EA6">
              <w:rPr>
                <w:rFonts w:ascii="Arial" w:hAnsi="Arial" w:cs="Arial"/>
                <w:b/>
                <w:bCs/>
                <w:color w:val="FFFFFF"/>
                <w:sz w:val="14"/>
              </w:rPr>
              <w:t>NUMERO RACION EJECUTADA DIARIA(Unidad)</w:t>
            </w:r>
          </w:p>
        </w:tc>
        <w:tc>
          <w:tcPr>
            <w:tcW w:w="1172" w:type="dxa"/>
            <w:tcBorders>
              <w:top w:val="single" w:sz="8" w:space="0" w:color="000000"/>
              <w:left w:val="nil"/>
              <w:bottom w:val="single" w:sz="8" w:space="0" w:color="000000"/>
              <w:right w:val="single" w:sz="8" w:space="0" w:color="000000"/>
            </w:tcBorders>
            <w:shd w:val="clear" w:color="auto" w:fill="666699"/>
            <w:tcMar>
              <w:top w:w="15" w:type="dxa"/>
              <w:left w:w="15" w:type="dxa"/>
              <w:bottom w:w="0" w:type="dxa"/>
              <w:right w:w="15" w:type="dxa"/>
            </w:tcMar>
            <w:vAlign w:val="center"/>
            <w:hideMark/>
          </w:tcPr>
          <w:p w:rsidR="008B3B14" w:rsidRPr="00350EA6" w:rsidRDefault="008B3B14" w:rsidP="005D57AF">
            <w:pPr>
              <w:contextualSpacing/>
              <w:jc w:val="center"/>
              <w:rPr>
                <w:rFonts w:ascii="Arial" w:hAnsi="Arial" w:cs="Arial"/>
                <w:b/>
                <w:bCs/>
                <w:color w:val="FFFFFF"/>
                <w:sz w:val="14"/>
              </w:rPr>
            </w:pPr>
            <w:r w:rsidRPr="00350EA6">
              <w:rPr>
                <w:rFonts w:ascii="Arial" w:hAnsi="Arial" w:cs="Arial"/>
                <w:b/>
                <w:bCs/>
                <w:color w:val="FFFFFF"/>
                <w:sz w:val="14"/>
              </w:rPr>
              <w:t>TOTAL RACIONES EJECUTADAS(Unidad)</w:t>
            </w:r>
          </w:p>
        </w:tc>
        <w:tc>
          <w:tcPr>
            <w:tcW w:w="1461" w:type="dxa"/>
            <w:tcBorders>
              <w:top w:val="single" w:sz="8" w:space="0" w:color="000000"/>
              <w:left w:val="nil"/>
              <w:bottom w:val="single" w:sz="8" w:space="0" w:color="000000"/>
              <w:right w:val="single" w:sz="8" w:space="0" w:color="000000"/>
            </w:tcBorders>
            <w:shd w:val="clear" w:color="auto" w:fill="666699"/>
            <w:tcMar>
              <w:top w:w="15" w:type="dxa"/>
              <w:left w:w="15" w:type="dxa"/>
              <w:bottom w:w="0" w:type="dxa"/>
              <w:right w:w="15" w:type="dxa"/>
            </w:tcMar>
            <w:vAlign w:val="center"/>
            <w:hideMark/>
          </w:tcPr>
          <w:p w:rsidR="008B3B14" w:rsidRPr="00350EA6" w:rsidRDefault="008B3B14" w:rsidP="005D57AF">
            <w:pPr>
              <w:contextualSpacing/>
              <w:jc w:val="center"/>
              <w:rPr>
                <w:rFonts w:ascii="Arial" w:hAnsi="Arial" w:cs="Arial"/>
                <w:b/>
                <w:bCs/>
                <w:color w:val="FFFFFF"/>
                <w:sz w:val="14"/>
              </w:rPr>
            </w:pPr>
            <w:r w:rsidRPr="00350EA6">
              <w:rPr>
                <w:rFonts w:ascii="Arial" w:hAnsi="Arial" w:cs="Arial"/>
                <w:b/>
                <w:bCs/>
                <w:color w:val="FFFFFF"/>
                <w:sz w:val="14"/>
              </w:rPr>
              <w:t>VALOR EJECUTADO(Pesos)</w:t>
            </w:r>
          </w:p>
        </w:tc>
      </w:tr>
      <w:tr w:rsidR="008B3B14" w:rsidRPr="00350EA6" w:rsidTr="008B3B14">
        <w:trPr>
          <w:trHeight w:val="384"/>
          <w:jc w:val="center"/>
        </w:trPr>
        <w:tc>
          <w:tcPr>
            <w:tcW w:w="1328" w:type="dxa"/>
            <w:vMerge w:val="restart"/>
            <w:tcBorders>
              <w:top w:val="nil"/>
              <w:left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AT-083-2020 </w:t>
            </w:r>
          </w:p>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 </w:t>
            </w: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PAE REGULAR COMPLEMENTOS ALIMENTARIOS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$2.520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31</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1.394</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43.214</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$108.899.280</w:t>
            </w:r>
          </w:p>
        </w:tc>
      </w:tr>
      <w:tr w:rsidR="008B3B14" w:rsidRPr="00350EA6" w:rsidTr="008B3B14">
        <w:trPr>
          <w:trHeight w:val="384"/>
          <w:jc w:val="center"/>
        </w:trPr>
        <w:tc>
          <w:tcPr>
            <w:tcW w:w="1328"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PAE REGULAR COMPLEMENTOS ALIMENTARIOS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$1.966</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4</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1.214</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4.856</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$9.546.896</w:t>
            </w:r>
          </w:p>
        </w:tc>
      </w:tr>
      <w:tr w:rsidR="008B3B14" w:rsidRPr="00350EA6" w:rsidTr="008B3B14">
        <w:trPr>
          <w:trHeight w:val="384"/>
          <w:jc w:val="center"/>
        </w:trPr>
        <w:tc>
          <w:tcPr>
            <w:tcW w:w="1328"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RACION PARA PREPARAR EN CASA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$2.520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160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1.699</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271.840</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$685.036.800</w:t>
            </w:r>
          </w:p>
        </w:tc>
      </w:tr>
      <w:tr w:rsidR="008B3B14" w:rsidRPr="00350EA6" w:rsidTr="008B3B14">
        <w:trPr>
          <w:trHeight w:val="384"/>
          <w:jc w:val="center"/>
        </w:trPr>
        <w:tc>
          <w:tcPr>
            <w:tcW w:w="1328" w:type="dxa"/>
            <w:vMerge w:val="restart"/>
            <w:tcBorders>
              <w:top w:val="nil"/>
              <w:left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AT-087-2020 </w:t>
            </w:r>
          </w:p>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 </w:t>
            </w: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RACION PARA PREPARAR EN CASA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$2.520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313</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9.390</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$23.662.800</w:t>
            </w:r>
          </w:p>
        </w:tc>
      </w:tr>
      <w:tr w:rsidR="008B3B14" w:rsidRPr="00350EA6" w:rsidTr="008B3B14">
        <w:trPr>
          <w:trHeight w:val="384"/>
          <w:jc w:val="center"/>
        </w:trPr>
        <w:tc>
          <w:tcPr>
            <w:tcW w:w="1328"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RACION PARA PREPARAR EN CASA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$1.966</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313</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3.130</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$6.153.580</w:t>
            </w:r>
          </w:p>
        </w:tc>
      </w:tr>
      <w:tr w:rsidR="008B3B14" w:rsidRPr="00350EA6" w:rsidTr="008B3B14">
        <w:trPr>
          <w:trHeight w:val="384"/>
          <w:jc w:val="center"/>
        </w:trPr>
        <w:tc>
          <w:tcPr>
            <w:tcW w:w="1328"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RACION PARA PREPARAR EN CASA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$2.520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171</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386</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66.006</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$166.335.120</w:t>
            </w:r>
          </w:p>
        </w:tc>
      </w:tr>
      <w:tr w:rsidR="008B3B14" w:rsidRPr="00350EA6" w:rsidTr="008B3B14">
        <w:trPr>
          <w:trHeight w:val="384"/>
          <w:jc w:val="center"/>
        </w:trPr>
        <w:tc>
          <w:tcPr>
            <w:tcW w:w="1328" w:type="dxa"/>
            <w:vMerge w:val="restart"/>
            <w:tcBorders>
              <w:top w:val="nil"/>
              <w:left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AT-090-2020 </w:t>
            </w: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PAE REGULAR COMPLEMENTOS ALIMENTARIOS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$2.520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13</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345</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4.485</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$11.302.200</w:t>
            </w:r>
          </w:p>
        </w:tc>
      </w:tr>
      <w:tr w:rsidR="008B3B14" w:rsidRPr="00350EA6" w:rsidTr="008B3B14">
        <w:trPr>
          <w:trHeight w:val="384"/>
          <w:jc w:val="center"/>
        </w:trPr>
        <w:tc>
          <w:tcPr>
            <w:tcW w:w="1328" w:type="dxa"/>
            <w:vMerge/>
            <w:tcBorders>
              <w:left w:val="single" w:sz="4" w:space="0" w:color="000000"/>
              <w:right w:val="single" w:sz="4" w:space="0" w:color="000000"/>
            </w:tcBorders>
            <w:shd w:val="clear" w:color="auto" w:fill="auto"/>
            <w:tcMar>
              <w:top w:w="15" w:type="dxa"/>
              <w:left w:w="15" w:type="dxa"/>
              <w:bottom w:w="0" w:type="dxa"/>
              <w:right w:w="15" w:type="dxa"/>
            </w:tcMar>
            <w:vAlign w:val="center"/>
          </w:tcPr>
          <w:p w:rsidR="008B3B14" w:rsidRPr="00350EA6" w:rsidRDefault="008B3B14" w:rsidP="005D57AF">
            <w:pPr>
              <w:contextualSpacing/>
              <w:rPr>
                <w:rFonts w:ascii="Arial" w:hAnsi="Arial" w:cs="Arial"/>
                <w:sz w:val="14"/>
                <w:szCs w:val="20"/>
              </w:rPr>
            </w:pP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PAE REGULAR COMPLEMENTOS ALIMENTARIOS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$1.966</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4</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345</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1.380</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$2.713.080</w:t>
            </w:r>
          </w:p>
        </w:tc>
      </w:tr>
      <w:tr w:rsidR="008B3B14" w:rsidRPr="00350EA6" w:rsidTr="008B3B14">
        <w:trPr>
          <w:trHeight w:val="384"/>
          <w:jc w:val="center"/>
        </w:trPr>
        <w:tc>
          <w:tcPr>
            <w:tcW w:w="1328"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B3B14" w:rsidRPr="00350EA6" w:rsidRDefault="008B3B14" w:rsidP="005D57AF">
            <w:pPr>
              <w:contextualSpacing/>
              <w:rPr>
                <w:rFonts w:ascii="Arial" w:hAnsi="Arial" w:cs="Arial"/>
                <w:sz w:val="14"/>
                <w:szCs w:val="20"/>
              </w:rPr>
            </w:pP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rPr>
                <w:rFonts w:ascii="Arial" w:hAnsi="Arial" w:cs="Arial"/>
                <w:sz w:val="14"/>
                <w:szCs w:val="20"/>
              </w:rPr>
            </w:pPr>
            <w:r w:rsidRPr="00350EA6">
              <w:rPr>
                <w:rFonts w:ascii="Arial" w:hAnsi="Arial" w:cs="Arial"/>
                <w:sz w:val="14"/>
                <w:szCs w:val="20"/>
              </w:rPr>
              <w:t xml:space="preserve">RACION PARA PREPARAR EN CASA </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$2.520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160</w:t>
            </w:r>
          </w:p>
        </w:tc>
        <w:tc>
          <w:tcPr>
            <w:tcW w:w="1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345</w:t>
            </w:r>
          </w:p>
        </w:tc>
        <w:tc>
          <w:tcPr>
            <w:tcW w:w="11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55.200</w:t>
            </w:r>
          </w:p>
        </w:tc>
        <w:tc>
          <w:tcPr>
            <w:tcW w:w="146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B3B14" w:rsidRPr="00350EA6" w:rsidRDefault="008B3B14" w:rsidP="005D57AF">
            <w:pPr>
              <w:contextualSpacing/>
              <w:jc w:val="right"/>
              <w:rPr>
                <w:rFonts w:ascii="Arial" w:hAnsi="Arial" w:cs="Arial"/>
                <w:sz w:val="14"/>
                <w:szCs w:val="20"/>
              </w:rPr>
            </w:pPr>
            <w:r w:rsidRPr="00350EA6">
              <w:rPr>
                <w:rFonts w:ascii="Arial" w:hAnsi="Arial" w:cs="Arial"/>
                <w:sz w:val="14"/>
                <w:szCs w:val="20"/>
              </w:rPr>
              <w:t>$139.104.000</w:t>
            </w:r>
          </w:p>
        </w:tc>
      </w:tr>
    </w:tbl>
    <w:p w:rsidR="00262B66" w:rsidRPr="000A336D" w:rsidRDefault="00350EA6">
      <w:pPr>
        <w:pStyle w:val="Prrafodelista"/>
        <w:spacing w:line="240" w:lineRule="auto"/>
        <w:ind w:right="59"/>
        <w:contextualSpacing/>
        <w:jc w:val="center"/>
        <w:rPr>
          <w:rFonts w:ascii="Arial" w:eastAsia="Arial" w:hAnsi="Arial" w:cs="Arial"/>
          <w:sz w:val="16"/>
          <w:szCs w:val="18"/>
        </w:rPr>
      </w:pPr>
      <w:r w:rsidRPr="000A336D">
        <w:rPr>
          <w:rFonts w:ascii="Arial" w:eastAsia="Arial" w:hAnsi="Arial" w:cs="Arial"/>
          <w:sz w:val="16"/>
          <w:szCs w:val="18"/>
        </w:rPr>
        <w:t xml:space="preserve"> </w:t>
      </w:r>
      <w:r w:rsidR="00262B66" w:rsidRPr="000A336D">
        <w:rPr>
          <w:rFonts w:ascii="Arial" w:eastAsia="Arial" w:hAnsi="Arial" w:cs="Arial"/>
          <w:sz w:val="16"/>
          <w:szCs w:val="18"/>
        </w:rPr>
        <w:t xml:space="preserve">Fuente: Información reportada en el Consolidador de Hacienda e Información Pública </w:t>
      </w:r>
      <w:r w:rsidR="00262B66">
        <w:rPr>
          <w:rFonts w:ascii="Arial" w:eastAsia="Arial" w:hAnsi="Arial" w:cs="Arial"/>
          <w:sz w:val="16"/>
          <w:szCs w:val="18"/>
        </w:rPr>
        <w:t xml:space="preserve">- </w:t>
      </w:r>
      <w:r w:rsidR="00262B66" w:rsidRPr="000A336D">
        <w:rPr>
          <w:rFonts w:ascii="Arial" w:eastAsia="Arial" w:hAnsi="Arial" w:cs="Arial"/>
          <w:sz w:val="16"/>
          <w:szCs w:val="18"/>
        </w:rPr>
        <w:t>CHIP por parte de la Administración Temporal para el Sector Educativo</w:t>
      </w:r>
      <w:r w:rsidR="00AD2C88">
        <w:rPr>
          <w:rFonts w:ascii="Arial" w:eastAsia="Arial" w:hAnsi="Arial" w:cs="Arial"/>
          <w:sz w:val="16"/>
          <w:szCs w:val="18"/>
        </w:rPr>
        <w:t>.</w:t>
      </w:r>
    </w:p>
    <w:p w:rsidR="00262B66" w:rsidRDefault="00262B66">
      <w:pPr>
        <w:contextualSpacing/>
        <w:jc w:val="both"/>
        <w:rPr>
          <w:rFonts w:ascii="Arial" w:eastAsia="Arial" w:hAnsi="Arial" w:cs="Arial"/>
          <w:b/>
          <w:sz w:val="22"/>
          <w:szCs w:val="22"/>
        </w:rPr>
      </w:pPr>
    </w:p>
    <w:p w:rsidR="00262B66" w:rsidRDefault="00262B66">
      <w:pPr>
        <w:contextualSpacing/>
        <w:jc w:val="both"/>
        <w:rPr>
          <w:rFonts w:ascii="Arial" w:eastAsia="Arial" w:hAnsi="Arial" w:cs="Arial"/>
          <w:b/>
          <w:sz w:val="22"/>
          <w:szCs w:val="22"/>
        </w:rPr>
      </w:pPr>
      <w:r>
        <w:rPr>
          <w:rFonts w:ascii="Arial" w:eastAsia="Arial" w:hAnsi="Arial" w:cs="Arial"/>
          <w:b/>
          <w:sz w:val="22"/>
          <w:szCs w:val="22"/>
        </w:rPr>
        <w:t>Tipo de Población:</w:t>
      </w:r>
    </w:p>
    <w:p w:rsidR="00262B66" w:rsidRPr="008C0292" w:rsidRDefault="00262B66">
      <w:pPr>
        <w:contextualSpacing/>
        <w:jc w:val="both"/>
        <w:rPr>
          <w:rFonts w:ascii="Arial" w:eastAsia="Arial" w:hAnsi="Arial" w:cs="Arial"/>
          <w:sz w:val="22"/>
          <w:szCs w:val="22"/>
        </w:rPr>
      </w:pPr>
    </w:p>
    <w:p w:rsidR="00262B66" w:rsidRDefault="00262B66" w:rsidP="00FB3679">
      <w:pPr>
        <w:contextualSpacing/>
        <w:jc w:val="both"/>
        <w:rPr>
          <w:rFonts w:ascii="Arial" w:eastAsia="Arial" w:hAnsi="Arial" w:cs="Arial"/>
          <w:sz w:val="22"/>
          <w:szCs w:val="22"/>
        </w:rPr>
      </w:pPr>
      <w:r w:rsidRPr="008C0292">
        <w:rPr>
          <w:rFonts w:ascii="Arial" w:eastAsia="Arial" w:hAnsi="Arial" w:cs="Arial"/>
          <w:sz w:val="22"/>
          <w:szCs w:val="22"/>
        </w:rPr>
        <w:t xml:space="preserve">La Administración Temporal para el Sector Educativo presentó la información de los beneficiarios del Programa para </w:t>
      </w:r>
      <w:r w:rsidR="008B3B14">
        <w:rPr>
          <w:rFonts w:ascii="Arial" w:eastAsia="Arial" w:hAnsi="Arial" w:cs="Arial"/>
          <w:sz w:val="22"/>
          <w:szCs w:val="22"/>
        </w:rPr>
        <w:t>cierre</w:t>
      </w:r>
      <w:r w:rsidRPr="008C0292">
        <w:rPr>
          <w:rFonts w:ascii="Arial" w:eastAsia="Arial" w:hAnsi="Arial" w:cs="Arial"/>
          <w:sz w:val="22"/>
          <w:szCs w:val="22"/>
        </w:rPr>
        <w:t xml:space="preserve"> de la vigencia. Frente a la información reportada por la Entid</w:t>
      </w:r>
      <w:r w:rsidR="008F084D">
        <w:rPr>
          <w:rFonts w:ascii="Arial" w:eastAsia="Arial" w:hAnsi="Arial" w:cs="Arial"/>
          <w:sz w:val="22"/>
          <w:szCs w:val="22"/>
        </w:rPr>
        <w:t xml:space="preserve">ad Territorial se evidencia </w:t>
      </w:r>
      <w:r w:rsidR="00FF2083">
        <w:rPr>
          <w:rFonts w:ascii="Arial" w:eastAsia="Arial" w:hAnsi="Arial" w:cs="Arial"/>
          <w:sz w:val="22"/>
          <w:szCs w:val="22"/>
        </w:rPr>
        <w:t>pequeñas in</w:t>
      </w:r>
      <w:r w:rsidR="008F084D">
        <w:rPr>
          <w:rFonts w:ascii="Arial" w:eastAsia="Arial" w:hAnsi="Arial" w:cs="Arial"/>
          <w:sz w:val="22"/>
          <w:szCs w:val="22"/>
        </w:rPr>
        <w:t>consistencia</w:t>
      </w:r>
      <w:r w:rsidR="00FF2083">
        <w:rPr>
          <w:rFonts w:ascii="Arial" w:eastAsia="Arial" w:hAnsi="Arial" w:cs="Arial"/>
          <w:sz w:val="22"/>
          <w:szCs w:val="22"/>
        </w:rPr>
        <w:t>s</w:t>
      </w:r>
      <w:r w:rsidR="008F084D">
        <w:rPr>
          <w:rFonts w:ascii="Arial" w:eastAsia="Arial" w:hAnsi="Arial" w:cs="Arial"/>
          <w:sz w:val="22"/>
          <w:szCs w:val="22"/>
        </w:rPr>
        <w:t xml:space="preserve"> en todos los contratos suscritos por el Municipio.</w:t>
      </w:r>
    </w:p>
    <w:p w:rsidR="00F65D0B" w:rsidRDefault="00F65D0B">
      <w:pPr>
        <w:contextualSpacing/>
        <w:jc w:val="both"/>
        <w:rPr>
          <w:rFonts w:ascii="Arial" w:eastAsia="Arial" w:hAnsi="Arial" w:cs="Arial"/>
          <w:sz w:val="22"/>
          <w:szCs w:val="22"/>
        </w:rPr>
      </w:pPr>
    </w:p>
    <w:p w:rsidR="00262B66" w:rsidRPr="00F834ED" w:rsidRDefault="00AC1880">
      <w:pPr>
        <w:pStyle w:val="Descripcin"/>
        <w:spacing w:before="240"/>
        <w:contextualSpacing/>
        <w:jc w:val="center"/>
        <w:rPr>
          <w:rFonts w:ascii="Arial" w:eastAsia="Arial" w:hAnsi="Arial" w:cs="Arial"/>
          <w:sz w:val="22"/>
          <w:szCs w:val="22"/>
        </w:rPr>
      </w:pPr>
      <w:r>
        <w:rPr>
          <w:rFonts w:ascii="Arial" w:eastAsia="Arial" w:hAnsi="Arial" w:cs="Arial"/>
          <w:sz w:val="22"/>
          <w:szCs w:val="22"/>
        </w:rPr>
        <w:t>Tabla 22</w:t>
      </w:r>
      <w:r w:rsidR="00262B66">
        <w:rPr>
          <w:rFonts w:ascii="Arial" w:eastAsia="Arial" w:hAnsi="Arial" w:cs="Arial"/>
          <w:sz w:val="22"/>
          <w:szCs w:val="22"/>
        </w:rPr>
        <w:t xml:space="preserve"> Información reportada del Formulario Tipo de Población de la Categoría MEN-PAE Ejecución de Recursos de la Gobernación de La Guajira </w:t>
      </w:r>
      <w:r w:rsidR="002B61A8" w:rsidRPr="00A05A0F">
        <w:rPr>
          <w:rFonts w:ascii="Arial" w:eastAsia="Arial" w:hAnsi="Arial" w:cs="Arial"/>
          <w:sz w:val="22"/>
          <w:szCs w:val="22"/>
        </w:rPr>
        <w:t xml:space="preserve">para el Municipio de </w:t>
      </w:r>
      <w:r w:rsidR="002B61A8">
        <w:rPr>
          <w:rFonts w:ascii="Arial" w:eastAsia="Arial" w:hAnsi="Arial" w:cs="Arial"/>
          <w:sz w:val="22"/>
          <w:szCs w:val="22"/>
        </w:rPr>
        <w:t>Hatonuevo</w:t>
      </w:r>
      <w:r w:rsidR="002B61A8" w:rsidRPr="00A05A0F">
        <w:rPr>
          <w:rFonts w:ascii="Arial" w:eastAsia="Arial" w:hAnsi="Arial" w:cs="Arial"/>
          <w:sz w:val="22"/>
          <w:szCs w:val="22"/>
        </w:rPr>
        <w:t>,</w:t>
      </w:r>
      <w:r w:rsidR="002B61A8">
        <w:rPr>
          <w:rFonts w:ascii="Arial" w:eastAsia="Arial" w:hAnsi="Arial" w:cs="Arial"/>
          <w:sz w:val="22"/>
          <w:szCs w:val="22"/>
        </w:rPr>
        <w:t xml:space="preserve"> </w:t>
      </w:r>
      <w:r w:rsidR="00262B66">
        <w:rPr>
          <w:rFonts w:ascii="Arial" w:eastAsia="Arial" w:hAnsi="Arial" w:cs="Arial"/>
          <w:sz w:val="22"/>
          <w:szCs w:val="22"/>
        </w:rPr>
        <w:t>2020.</w:t>
      </w:r>
    </w:p>
    <w:tbl>
      <w:tblPr>
        <w:tblW w:w="4415" w:type="pct"/>
        <w:jc w:val="center"/>
        <w:tblCellMar>
          <w:left w:w="70" w:type="dxa"/>
          <w:right w:w="70" w:type="dxa"/>
        </w:tblCellMar>
        <w:tblLook w:val="04A0" w:firstRow="1" w:lastRow="0" w:firstColumn="1" w:lastColumn="0" w:noHBand="0" w:noVBand="1"/>
      </w:tblPr>
      <w:tblGrid>
        <w:gridCol w:w="1428"/>
        <w:gridCol w:w="1361"/>
        <w:gridCol w:w="2748"/>
        <w:gridCol w:w="2750"/>
      </w:tblGrid>
      <w:tr w:rsidR="00262B66" w:rsidRPr="008C0292" w:rsidTr="00567EC0">
        <w:trPr>
          <w:trHeight w:val="585"/>
          <w:jc w:val="center"/>
        </w:trPr>
        <w:tc>
          <w:tcPr>
            <w:tcW w:w="862" w:type="pct"/>
            <w:tcBorders>
              <w:top w:val="single" w:sz="8" w:space="0" w:color="000000"/>
              <w:left w:val="single" w:sz="8" w:space="0" w:color="000000"/>
              <w:bottom w:val="single" w:sz="8" w:space="0" w:color="000000"/>
              <w:right w:val="single" w:sz="8" w:space="0" w:color="000000"/>
            </w:tcBorders>
            <w:shd w:val="clear" w:color="auto" w:fill="CCCCFF"/>
            <w:vAlign w:val="center"/>
            <w:hideMark/>
          </w:tcPr>
          <w:p w:rsidR="00262B66" w:rsidRPr="00B174AC" w:rsidRDefault="00262B66">
            <w:pPr>
              <w:contextualSpacing/>
              <w:jc w:val="center"/>
              <w:rPr>
                <w:rFonts w:ascii="Arial" w:eastAsia="Times New Roman" w:hAnsi="Arial" w:cs="Arial"/>
                <w:b/>
                <w:bCs/>
                <w:sz w:val="16"/>
                <w:lang w:val="es-CO" w:eastAsia="es-CO"/>
              </w:rPr>
            </w:pPr>
            <w:r w:rsidRPr="00B174AC">
              <w:rPr>
                <w:rFonts w:ascii="Arial" w:eastAsia="Times New Roman" w:hAnsi="Arial" w:cs="Arial"/>
                <w:b/>
                <w:bCs/>
                <w:sz w:val="16"/>
                <w:lang w:val="es-CO" w:eastAsia="es-CO"/>
              </w:rPr>
              <w:t>NUMERO DE CONTRATO</w:t>
            </w:r>
          </w:p>
        </w:tc>
        <w:tc>
          <w:tcPr>
            <w:tcW w:w="821" w:type="pct"/>
            <w:tcBorders>
              <w:top w:val="single" w:sz="8" w:space="0" w:color="000000"/>
              <w:left w:val="nil"/>
              <w:bottom w:val="single" w:sz="8" w:space="0" w:color="000000"/>
              <w:right w:val="single" w:sz="8" w:space="0" w:color="000000"/>
            </w:tcBorders>
            <w:shd w:val="clear" w:color="auto" w:fill="CCCCFF"/>
            <w:vAlign w:val="center"/>
            <w:hideMark/>
          </w:tcPr>
          <w:p w:rsidR="00262B66" w:rsidRPr="00B174AC" w:rsidRDefault="00262B66">
            <w:pPr>
              <w:contextualSpacing/>
              <w:jc w:val="center"/>
              <w:rPr>
                <w:rFonts w:ascii="Arial" w:eastAsia="Times New Roman" w:hAnsi="Arial" w:cs="Arial"/>
                <w:b/>
                <w:bCs/>
                <w:sz w:val="16"/>
                <w:lang w:val="es-CO" w:eastAsia="es-CO"/>
              </w:rPr>
            </w:pPr>
            <w:r w:rsidRPr="00B174AC">
              <w:rPr>
                <w:rFonts w:ascii="Arial" w:eastAsia="Times New Roman" w:hAnsi="Arial" w:cs="Arial"/>
                <w:b/>
                <w:bCs/>
                <w:sz w:val="16"/>
                <w:lang w:val="es-CO" w:eastAsia="es-CO"/>
              </w:rPr>
              <w:t>GRUPO ETNICO</w:t>
            </w:r>
          </w:p>
        </w:tc>
        <w:tc>
          <w:tcPr>
            <w:tcW w:w="1658" w:type="pct"/>
            <w:tcBorders>
              <w:top w:val="single" w:sz="8" w:space="0" w:color="000000"/>
              <w:left w:val="nil"/>
              <w:bottom w:val="single" w:sz="8" w:space="0" w:color="000000"/>
              <w:right w:val="single" w:sz="8" w:space="0" w:color="000000"/>
            </w:tcBorders>
            <w:shd w:val="clear" w:color="auto" w:fill="CCCCFF"/>
            <w:vAlign w:val="center"/>
            <w:hideMark/>
          </w:tcPr>
          <w:p w:rsidR="00262B66" w:rsidRPr="00B174AC" w:rsidRDefault="00262B66">
            <w:pPr>
              <w:contextualSpacing/>
              <w:jc w:val="center"/>
              <w:rPr>
                <w:rFonts w:ascii="Arial" w:eastAsia="Times New Roman" w:hAnsi="Arial" w:cs="Arial"/>
                <w:b/>
                <w:bCs/>
                <w:sz w:val="16"/>
                <w:lang w:val="es-CO" w:eastAsia="es-CO"/>
              </w:rPr>
            </w:pPr>
            <w:r w:rsidRPr="00B174AC">
              <w:rPr>
                <w:rFonts w:ascii="Arial" w:eastAsia="Times New Roman" w:hAnsi="Arial" w:cs="Arial"/>
                <w:b/>
                <w:bCs/>
                <w:sz w:val="16"/>
                <w:lang w:val="es-CO" w:eastAsia="es-CO"/>
              </w:rPr>
              <w:t>NUMERO DE TITULARES DE DERECHO(Unidad)</w:t>
            </w:r>
          </w:p>
        </w:tc>
        <w:tc>
          <w:tcPr>
            <w:tcW w:w="1659" w:type="pct"/>
            <w:tcBorders>
              <w:top w:val="single" w:sz="8" w:space="0" w:color="000000"/>
              <w:left w:val="nil"/>
              <w:bottom w:val="single" w:sz="8" w:space="0" w:color="000000"/>
              <w:right w:val="single" w:sz="8" w:space="0" w:color="000000"/>
            </w:tcBorders>
            <w:shd w:val="clear" w:color="auto" w:fill="CCCCFF"/>
          </w:tcPr>
          <w:p w:rsidR="00262B66" w:rsidRPr="00F834ED" w:rsidRDefault="00262B66">
            <w:pPr>
              <w:contextualSpacing/>
              <w:jc w:val="center"/>
              <w:rPr>
                <w:rFonts w:ascii="Arial" w:eastAsia="Times New Roman" w:hAnsi="Arial" w:cs="Arial"/>
                <w:b/>
                <w:bCs/>
                <w:sz w:val="16"/>
                <w:lang w:val="es-CO" w:eastAsia="es-CO"/>
              </w:rPr>
            </w:pPr>
            <w:r w:rsidRPr="00F834ED">
              <w:rPr>
                <w:rFonts w:ascii="Arial" w:eastAsia="Times New Roman" w:hAnsi="Arial" w:cs="Arial"/>
                <w:b/>
                <w:bCs/>
                <w:sz w:val="16"/>
                <w:lang w:val="es-CO" w:eastAsia="es-CO"/>
              </w:rPr>
              <w:t xml:space="preserve">NÚMERO DE TITULARES DE DERECHO SEGÚN REPORTE ENTREGADO </w:t>
            </w:r>
          </w:p>
        </w:tc>
      </w:tr>
      <w:tr w:rsidR="008F084D" w:rsidRPr="008C0292" w:rsidTr="00567EC0">
        <w:trPr>
          <w:trHeight w:val="462"/>
          <w:jc w:val="center"/>
        </w:trPr>
        <w:tc>
          <w:tcPr>
            <w:tcW w:w="862" w:type="pct"/>
            <w:tcBorders>
              <w:top w:val="nil"/>
              <w:left w:val="single" w:sz="4" w:space="0" w:color="000000"/>
              <w:bottom w:val="single" w:sz="4" w:space="0" w:color="000000"/>
              <w:right w:val="single" w:sz="4" w:space="0" w:color="000000"/>
            </w:tcBorders>
            <w:shd w:val="clear" w:color="auto" w:fill="auto"/>
            <w:vAlign w:val="center"/>
            <w:hideMark/>
          </w:tcPr>
          <w:p w:rsidR="008F084D" w:rsidRPr="00B174AC" w:rsidRDefault="008F084D">
            <w:pPr>
              <w:contextualSpacing/>
              <w:rPr>
                <w:rFonts w:ascii="Arial" w:eastAsia="Times New Roman" w:hAnsi="Arial" w:cs="Arial"/>
                <w:sz w:val="16"/>
                <w:szCs w:val="20"/>
                <w:lang w:val="es-CO" w:eastAsia="es-CO"/>
              </w:rPr>
            </w:pPr>
            <w:r>
              <w:rPr>
                <w:rFonts w:ascii="Arial" w:eastAsia="Times New Roman" w:hAnsi="Arial" w:cs="Arial"/>
                <w:sz w:val="16"/>
                <w:szCs w:val="20"/>
                <w:lang w:val="es-CO" w:eastAsia="es-CO"/>
              </w:rPr>
              <w:t>AT-083</w:t>
            </w:r>
            <w:r w:rsidRPr="00B174AC">
              <w:rPr>
                <w:rFonts w:ascii="Arial" w:eastAsia="Times New Roman" w:hAnsi="Arial" w:cs="Arial"/>
                <w:sz w:val="16"/>
                <w:szCs w:val="20"/>
                <w:lang w:val="es-CO" w:eastAsia="es-CO"/>
              </w:rPr>
              <w:t xml:space="preserve">-2020 </w:t>
            </w:r>
          </w:p>
        </w:tc>
        <w:tc>
          <w:tcPr>
            <w:tcW w:w="821" w:type="pct"/>
            <w:tcBorders>
              <w:top w:val="nil"/>
              <w:left w:val="nil"/>
              <w:bottom w:val="single" w:sz="4" w:space="0" w:color="000000"/>
              <w:right w:val="single" w:sz="4" w:space="0" w:color="000000"/>
            </w:tcBorders>
            <w:shd w:val="clear" w:color="auto" w:fill="auto"/>
            <w:vAlign w:val="center"/>
            <w:hideMark/>
          </w:tcPr>
          <w:p w:rsidR="008F084D" w:rsidRPr="00B174AC" w:rsidRDefault="008F084D">
            <w:pPr>
              <w:contextualSpacing/>
              <w:rPr>
                <w:rFonts w:ascii="Arial" w:eastAsia="Times New Roman" w:hAnsi="Arial" w:cs="Arial"/>
                <w:sz w:val="16"/>
                <w:szCs w:val="20"/>
                <w:lang w:val="es-CO" w:eastAsia="es-CO"/>
              </w:rPr>
            </w:pPr>
            <w:r w:rsidRPr="00B174AC">
              <w:rPr>
                <w:rFonts w:ascii="Arial" w:eastAsia="Times New Roman" w:hAnsi="Arial" w:cs="Arial"/>
                <w:sz w:val="16"/>
                <w:szCs w:val="20"/>
                <w:lang w:val="es-CO" w:eastAsia="es-CO"/>
              </w:rPr>
              <w:t xml:space="preserve">INDIGENA </w:t>
            </w:r>
          </w:p>
        </w:tc>
        <w:tc>
          <w:tcPr>
            <w:tcW w:w="16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084D" w:rsidRPr="00B174AC" w:rsidRDefault="008F084D">
            <w:pPr>
              <w:contextualSpacing/>
              <w:jc w:val="right"/>
              <w:rPr>
                <w:rFonts w:ascii="Arial" w:eastAsia="Times New Roman" w:hAnsi="Arial" w:cs="Arial"/>
                <w:sz w:val="16"/>
                <w:szCs w:val="20"/>
                <w:lang w:val="es-CO" w:eastAsia="es-CO"/>
              </w:rPr>
            </w:pPr>
            <w:r w:rsidRPr="008F084D">
              <w:rPr>
                <w:rFonts w:ascii="Arial" w:eastAsia="Times New Roman" w:hAnsi="Arial" w:cs="Arial"/>
                <w:sz w:val="16"/>
                <w:szCs w:val="20"/>
                <w:lang w:val="es-CO" w:eastAsia="es-CO"/>
              </w:rPr>
              <w:t>1</w:t>
            </w:r>
            <w:r>
              <w:rPr>
                <w:rFonts w:ascii="Arial" w:eastAsia="Times New Roman" w:hAnsi="Arial" w:cs="Arial"/>
                <w:sz w:val="16"/>
                <w:szCs w:val="20"/>
                <w:lang w:val="es-CO" w:eastAsia="es-CO"/>
              </w:rPr>
              <w:t>.</w:t>
            </w:r>
            <w:r w:rsidR="008B3B14">
              <w:rPr>
                <w:rFonts w:ascii="Arial" w:eastAsia="Times New Roman" w:hAnsi="Arial" w:cs="Arial"/>
                <w:sz w:val="16"/>
                <w:szCs w:val="20"/>
                <w:lang w:val="es-CO" w:eastAsia="es-CO"/>
              </w:rPr>
              <w:t>736</w:t>
            </w:r>
          </w:p>
        </w:tc>
        <w:tc>
          <w:tcPr>
            <w:tcW w:w="1659" w:type="pct"/>
            <w:tcBorders>
              <w:top w:val="nil"/>
              <w:left w:val="nil"/>
              <w:bottom w:val="single" w:sz="4" w:space="0" w:color="000000"/>
              <w:right w:val="single" w:sz="4" w:space="0" w:color="000000"/>
            </w:tcBorders>
            <w:vAlign w:val="center"/>
          </w:tcPr>
          <w:p w:rsidR="008F084D" w:rsidRPr="008C0292" w:rsidRDefault="00FF2083">
            <w:pPr>
              <w:contextualSpacing/>
              <w:jc w:val="right"/>
              <w:rPr>
                <w:rFonts w:ascii="Arial" w:eastAsia="Times New Roman" w:hAnsi="Arial" w:cs="Arial"/>
                <w:sz w:val="16"/>
                <w:szCs w:val="20"/>
                <w:lang w:val="es-CO" w:eastAsia="es-CO"/>
              </w:rPr>
            </w:pPr>
            <w:r>
              <w:rPr>
                <w:rFonts w:ascii="Arial" w:eastAsia="Times New Roman" w:hAnsi="Arial" w:cs="Arial"/>
                <w:sz w:val="16"/>
                <w:szCs w:val="20"/>
                <w:lang w:val="es-CO" w:eastAsia="es-CO"/>
              </w:rPr>
              <w:t>1.733</w:t>
            </w:r>
          </w:p>
        </w:tc>
      </w:tr>
      <w:tr w:rsidR="008F084D" w:rsidRPr="008C0292" w:rsidTr="00567EC0">
        <w:trPr>
          <w:trHeight w:val="462"/>
          <w:jc w:val="center"/>
        </w:trPr>
        <w:tc>
          <w:tcPr>
            <w:tcW w:w="862" w:type="pct"/>
            <w:tcBorders>
              <w:top w:val="nil"/>
              <w:left w:val="single" w:sz="4" w:space="0" w:color="000000"/>
              <w:bottom w:val="single" w:sz="4" w:space="0" w:color="000000"/>
              <w:right w:val="single" w:sz="4" w:space="0" w:color="000000"/>
            </w:tcBorders>
            <w:shd w:val="clear" w:color="auto" w:fill="auto"/>
            <w:vAlign w:val="center"/>
            <w:hideMark/>
          </w:tcPr>
          <w:p w:rsidR="008F084D" w:rsidRPr="00B174AC" w:rsidRDefault="008F084D">
            <w:pPr>
              <w:contextualSpacing/>
              <w:rPr>
                <w:rFonts w:ascii="Arial" w:eastAsia="Times New Roman" w:hAnsi="Arial" w:cs="Arial"/>
                <w:sz w:val="16"/>
                <w:szCs w:val="20"/>
                <w:lang w:val="es-CO" w:eastAsia="es-CO"/>
              </w:rPr>
            </w:pPr>
            <w:r>
              <w:rPr>
                <w:rFonts w:ascii="Arial" w:eastAsia="Times New Roman" w:hAnsi="Arial" w:cs="Arial"/>
                <w:sz w:val="16"/>
                <w:szCs w:val="20"/>
                <w:lang w:val="es-CO" w:eastAsia="es-CO"/>
              </w:rPr>
              <w:t>AT-087</w:t>
            </w:r>
            <w:r w:rsidRPr="00B174AC">
              <w:rPr>
                <w:rFonts w:ascii="Arial" w:eastAsia="Times New Roman" w:hAnsi="Arial" w:cs="Arial"/>
                <w:sz w:val="16"/>
                <w:szCs w:val="20"/>
                <w:lang w:val="es-CO" w:eastAsia="es-CO"/>
              </w:rPr>
              <w:t xml:space="preserve">-2020 </w:t>
            </w:r>
          </w:p>
        </w:tc>
        <w:tc>
          <w:tcPr>
            <w:tcW w:w="821" w:type="pct"/>
            <w:tcBorders>
              <w:top w:val="nil"/>
              <w:left w:val="nil"/>
              <w:bottom w:val="single" w:sz="4" w:space="0" w:color="000000"/>
              <w:right w:val="single" w:sz="4" w:space="0" w:color="000000"/>
            </w:tcBorders>
            <w:shd w:val="clear" w:color="auto" w:fill="auto"/>
            <w:vAlign w:val="center"/>
            <w:hideMark/>
          </w:tcPr>
          <w:p w:rsidR="008F084D" w:rsidRPr="00B174AC" w:rsidRDefault="008F084D">
            <w:pPr>
              <w:contextualSpacing/>
              <w:rPr>
                <w:rFonts w:ascii="Arial" w:eastAsia="Times New Roman" w:hAnsi="Arial" w:cs="Arial"/>
                <w:sz w:val="16"/>
                <w:szCs w:val="20"/>
                <w:lang w:val="es-CO" w:eastAsia="es-CO"/>
              </w:rPr>
            </w:pPr>
            <w:r w:rsidRPr="00B174AC">
              <w:rPr>
                <w:rFonts w:ascii="Arial" w:eastAsia="Times New Roman" w:hAnsi="Arial" w:cs="Arial"/>
                <w:sz w:val="16"/>
                <w:szCs w:val="20"/>
                <w:lang w:val="es-CO" w:eastAsia="es-CO"/>
              </w:rPr>
              <w:t xml:space="preserve">INDIGENA </w:t>
            </w:r>
          </w:p>
        </w:tc>
        <w:tc>
          <w:tcPr>
            <w:tcW w:w="1658" w:type="pct"/>
            <w:tcBorders>
              <w:top w:val="nil"/>
              <w:left w:val="single" w:sz="4" w:space="0" w:color="000000"/>
              <w:bottom w:val="single" w:sz="4" w:space="0" w:color="000000"/>
              <w:right w:val="single" w:sz="4" w:space="0" w:color="000000"/>
            </w:tcBorders>
            <w:shd w:val="clear" w:color="auto" w:fill="auto"/>
            <w:vAlign w:val="center"/>
            <w:hideMark/>
          </w:tcPr>
          <w:p w:rsidR="008F084D" w:rsidRPr="00B174AC" w:rsidRDefault="008B3B14">
            <w:pPr>
              <w:contextualSpacing/>
              <w:jc w:val="right"/>
              <w:rPr>
                <w:rFonts w:ascii="Arial" w:eastAsia="Times New Roman" w:hAnsi="Arial" w:cs="Arial"/>
                <w:sz w:val="16"/>
                <w:szCs w:val="20"/>
                <w:lang w:val="es-CO" w:eastAsia="es-CO"/>
              </w:rPr>
            </w:pPr>
            <w:r>
              <w:rPr>
                <w:rFonts w:ascii="Arial" w:eastAsia="Times New Roman" w:hAnsi="Arial" w:cs="Arial"/>
                <w:sz w:val="16"/>
                <w:szCs w:val="20"/>
                <w:lang w:val="es-CO" w:eastAsia="es-CO"/>
              </w:rPr>
              <w:t>388</w:t>
            </w:r>
          </w:p>
        </w:tc>
        <w:tc>
          <w:tcPr>
            <w:tcW w:w="1659" w:type="pct"/>
            <w:tcBorders>
              <w:top w:val="nil"/>
              <w:left w:val="nil"/>
              <w:bottom w:val="single" w:sz="4" w:space="0" w:color="000000"/>
              <w:right w:val="single" w:sz="4" w:space="0" w:color="000000"/>
            </w:tcBorders>
            <w:vAlign w:val="center"/>
          </w:tcPr>
          <w:p w:rsidR="008F084D" w:rsidRPr="00B174AC" w:rsidRDefault="00FF2083">
            <w:pPr>
              <w:contextualSpacing/>
              <w:jc w:val="right"/>
              <w:rPr>
                <w:rFonts w:ascii="Arial" w:eastAsia="Times New Roman" w:hAnsi="Arial" w:cs="Arial"/>
                <w:sz w:val="16"/>
                <w:szCs w:val="20"/>
                <w:lang w:val="es-CO" w:eastAsia="es-CO"/>
              </w:rPr>
            </w:pPr>
            <w:r>
              <w:rPr>
                <w:rFonts w:ascii="Arial" w:eastAsia="Times New Roman" w:hAnsi="Arial" w:cs="Arial"/>
                <w:sz w:val="16"/>
                <w:szCs w:val="20"/>
                <w:lang w:val="es-CO" w:eastAsia="es-CO"/>
              </w:rPr>
              <w:t>382</w:t>
            </w:r>
          </w:p>
        </w:tc>
      </w:tr>
      <w:tr w:rsidR="008F084D" w:rsidRPr="008C0292" w:rsidTr="00567EC0">
        <w:trPr>
          <w:trHeight w:val="462"/>
          <w:jc w:val="center"/>
        </w:trPr>
        <w:tc>
          <w:tcPr>
            <w:tcW w:w="862" w:type="pct"/>
            <w:tcBorders>
              <w:top w:val="nil"/>
              <w:left w:val="single" w:sz="4" w:space="0" w:color="000000"/>
              <w:bottom w:val="single" w:sz="4" w:space="0" w:color="000000"/>
              <w:right w:val="single" w:sz="4" w:space="0" w:color="000000"/>
            </w:tcBorders>
            <w:shd w:val="clear" w:color="auto" w:fill="auto"/>
            <w:vAlign w:val="center"/>
            <w:hideMark/>
          </w:tcPr>
          <w:p w:rsidR="008F084D" w:rsidRPr="00B174AC" w:rsidRDefault="008F084D">
            <w:pPr>
              <w:contextualSpacing/>
              <w:rPr>
                <w:rFonts w:ascii="Arial" w:eastAsia="Times New Roman" w:hAnsi="Arial" w:cs="Arial"/>
                <w:sz w:val="16"/>
                <w:szCs w:val="20"/>
                <w:lang w:val="es-CO" w:eastAsia="es-CO"/>
              </w:rPr>
            </w:pPr>
            <w:r>
              <w:rPr>
                <w:rFonts w:ascii="Arial" w:eastAsia="Times New Roman" w:hAnsi="Arial" w:cs="Arial"/>
                <w:sz w:val="16"/>
                <w:szCs w:val="20"/>
                <w:lang w:val="es-CO" w:eastAsia="es-CO"/>
              </w:rPr>
              <w:t>AT-090</w:t>
            </w:r>
            <w:r w:rsidRPr="00B174AC">
              <w:rPr>
                <w:rFonts w:ascii="Arial" w:eastAsia="Times New Roman" w:hAnsi="Arial" w:cs="Arial"/>
                <w:sz w:val="16"/>
                <w:szCs w:val="20"/>
                <w:lang w:val="es-CO" w:eastAsia="es-CO"/>
              </w:rPr>
              <w:t xml:space="preserve">-2020 </w:t>
            </w:r>
          </w:p>
        </w:tc>
        <w:tc>
          <w:tcPr>
            <w:tcW w:w="821" w:type="pct"/>
            <w:tcBorders>
              <w:top w:val="nil"/>
              <w:left w:val="nil"/>
              <w:bottom w:val="single" w:sz="4" w:space="0" w:color="000000"/>
              <w:right w:val="single" w:sz="4" w:space="0" w:color="000000"/>
            </w:tcBorders>
            <w:shd w:val="clear" w:color="auto" w:fill="auto"/>
            <w:vAlign w:val="center"/>
            <w:hideMark/>
          </w:tcPr>
          <w:p w:rsidR="008F084D" w:rsidRPr="00B174AC" w:rsidRDefault="008F084D">
            <w:pPr>
              <w:contextualSpacing/>
              <w:rPr>
                <w:rFonts w:ascii="Arial" w:eastAsia="Times New Roman" w:hAnsi="Arial" w:cs="Arial"/>
                <w:sz w:val="16"/>
                <w:szCs w:val="20"/>
                <w:lang w:val="es-CO" w:eastAsia="es-CO"/>
              </w:rPr>
            </w:pPr>
            <w:r w:rsidRPr="00B174AC">
              <w:rPr>
                <w:rFonts w:ascii="Arial" w:eastAsia="Times New Roman" w:hAnsi="Arial" w:cs="Arial"/>
                <w:sz w:val="16"/>
                <w:szCs w:val="20"/>
                <w:lang w:val="es-CO" w:eastAsia="es-CO"/>
              </w:rPr>
              <w:t xml:space="preserve">INDIGENA </w:t>
            </w:r>
          </w:p>
        </w:tc>
        <w:tc>
          <w:tcPr>
            <w:tcW w:w="1658" w:type="pct"/>
            <w:tcBorders>
              <w:top w:val="nil"/>
              <w:left w:val="single" w:sz="4" w:space="0" w:color="000000"/>
              <w:bottom w:val="single" w:sz="4" w:space="0" w:color="000000"/>
              <w:right w:val="single" w:sz="4" w:space="0" w:color="000000"/>
            </w:tcBorders>
            <w:shd w:val="clear" w:color="auto" w:fill="auto"/>
            <w:vAlign w:val="center"/>
            <w:hideMark/>
          </w:tcPr>
          <w:p w:rsidR="008F084D" w:rsidRPr="00B174AC" w:rsidRDefault="008B3B14">
            <w:pPr>
              <w:contextualSpacing/>
              <w:jc w:val="right"/>
              <w:rPr>
                <w:rFonts w:ascii="Arial" w:eastAsia="Times New Roman" w:hAnsi="Arial" w:cs="Arial"/>
                <w:sz w:val="16"/>
                <w:szCs w:val="20"/>
                <w:lang w:val="es-CO" w:eastAsia="es-CO"/>
              </w:rPr>
            </w:pPr>
            <w:r>
              <w:rPr>
                <w:rFonts w:ascii="Arial" w:eastAsia="Times New Roman" w:hAnsi="Arial" w:cs="Arial"/>
                <w:sz w:val="16"/>
                <w:szCs w:val="20"/>
                <w:lang w:val="es-CO" w:eastAsia="es-CO"/>
              </w:rPr>
              <w:t>34</w:t>
            </w:r>
            <w:r w:rsidR="008F084D" w:rsidRPr="008F084D">
              <w:rPr>
                <w:rFonts w:ascii="Arial" w:eastAsia="Times New Roman" w:hAnsi="Arial" w:cs="Arial"/>
                <w:sz w:val="16"/>
                <w:szCs w:val="20"/>
                <w:lang w:val="es-CO" w:eastAsia="es-CO"/>
              </w:rPr>
              <w:t>5</w:t>
            </w:r>
          </w:p>
        </w:tc>
        <w:tc>
          <w:tcPr>
            <w:tcW w:w="1659" w:type="pct"/>
            <w:tcBorders>
              <w:top w:val="nil"/>
              <w:left w:val="nil"/>
              <w:bottom w:val="single" w:sz="4" w:space="0" w:color="000000"/>
              <w:right w:val="single" w:sz="4" w:space="0" w:color="000000"/>
            </w:tcBorders>
            <w:vAlign w:val="center"/>
          </w:tcPr>
          <w:p w:rsidR="008F084D" w:rsidRPr="00B174AC" w:rsidRDefault="00FF2083">
            <w:pPr>
              <w:contextualSpacing/>
              <w:jc w:val="right"/>
              <w:rPr>
                <w:rFonts w:ascii="Arial" w:eastAsia="Times New Roman" w:hAnsi="Arial" w:cs="Arial"/>
                <w:sz w:val="16"/>
                <w:szCs w:val="20"/>
                <w:lang w:val="es-CO" w:eastAsia="es-CO"/>
              </w:rPr>
            </w:pPr>
            <w:r>
              <w:rPr>
                <w:rFonts w:ascii="Arial" w:eastAsia="Times New Roman" w:hAnsi="Arial" w:cs="Arial"/>
                <w:sz w:val="16"/>
                <w:szCs w:val="20"/>
                <w:lang w:val="es-CO" w:eastAsia="es-CO"/>
              </w:rPr>
              <w:t>351</w:t>
            </w:r>
          </w:p>
        </w:tc>
      </w:tr>
    </w:tbl>
    <w:p w:rsidR="00262B66" w:rsidRPr="000A336D" w:rsidRDefault="00262B66">
      <w:pPr>
        <w:pStyle w:val="Prrafodelista"/>
        <w:spacing w:line="240" w:lineRule="auto"/>
        <w:ind w:right="59"/>
        <w:contextualSpacing/>
        <w:jc w:val="center"/>
        <w:rPr>
          <w:rFonts w:ascii="Arial" w:eastAsia="Arial" w:hAnsi="Arial" w:cs="Arial"/>
          <w:sz w:val="16"/>
          <w:szCs w:val="18"/>
        </w:rPr>
      </w:pPr>
      <w:r w:rsidRPr="000A336D">
        <w:rPr>
          <w:rFonts w:ascii="Arial" w:eastAsia="Arial" w:hAnsi="Arial" w:cs="Arial"/>
          <w:sz w:val="16"/>
          <w:szCs w:val="18"/>
        </w:rPr>
        <w:t xml:space="preserve">Fuente: Información reportada en el Consolidador de Hacienda e Información Pública </w:t>
      </w:r>
      <w:r>
        <w:rPr>
          <w:rFonts w:ascii="Arial" w:eastAsia="Arial" w:hAnsi="Arial" w:cs="Arial"/>
          <w:sz w:val="16"/>
          <w:szCs w:val="18"/>
        </w:rPr>
        <w:t xml:space="preserve">- </w:t>
      </w:r>
      <w:r w:rsidRPr="000A336D">
        <w:rPr>
          <w:rFonts w:ascii="Arial" w:eastAsia="Arial" w:hAnsi="Arial" w:cs="Arial"/>
          <w:sz w:val="16"/>
          <w:szCs w:val="18"/>
        </w:rPr>
        <w:t>CHIP por parte de la Administración Temporal para el Sector Educativo</w:t>
      </w:r>
      <w:r w:rsidR="00AD2C88">
        <w:rPr>
          <w:rFonts w:ascii="Arial" w:eastAsia="Arial" w:hAnsi="Arial" w:cs="Arial"/>
          <w:sz w:val="16"/>
          <w:szCs w:val="18"/>
        </w:rPr>
        <w:t>.</w:t>
      </w:r>
    </w:p>
    <w:p w:rsidR="00262B66" w:rsidRDefault="00262B66">
      <w:pPr>
        <w:contextualSpacing/>
        <w:jc w:val="both"/>
        <w:rPr>
          <w:rFonts w:ascii="Arial" w:eastAsia="Arial" w:hAnsi="Arial" w:cs="Arial"/>
          <w:b/>
          <w:sz w:val="22"/>
          <w:szCs w:val="22"/>
        </w:rPr>
      </w:pPr>
    </w:p>
    <w:p w:rsidR="00262B66" w:rsidRDefault="00262B66">
      <w:pPr>
        <w:contextualSpacing/>
        <w:jc w:val="both"/>
        <w:rPr>
          <w:rFonts w:ascii="Arial" w:eastAsia="Arial" w:hAnsi="Arial" w:cs="Arial"/>
          <w:b/>
          <w:sz w:val="22"/>
          <w:szCs w:val="22"/>
        </w:rPr>
      </w:pPr>
      <w:r>
        <w:rPr>
          <w:rFonts w:ascii="Arial" w:eastAsia="Arial" w:hAnsi="Arial" w:cs="Arial"/>
          <w:b/>
          <w:sz w:val="22"/>
          <w:szCs w:val="22"/>
        </w:rPr>
        <w:t>Flujos de Pagos:</w:t>
      </w:r>
    </w:p>
    <w:p w:rsidR="00262B66" w:rsidRDefault="00262B66">
      <w:pPr>
        <w:contextualSpacing/>
        <w:jc w:val="both"/>
        <w:rPr>
          <w:rFonts w:ascii="Arial" w:eastAsia="Arial" w:hAnsi="Arial" w:cs="Arial"/>
          <w:b/>
          <w:sz w:val="22"/>
          <w:szCs w:val="22"/>
        </w:rPr>
      </w:pPr>
    </w:p>
    <w:p w:rsidR="00262B66" w:rsidRDefault="00262B66" w:rsidP="00FB3679">
      <w:pPr>
        <w:contextualSpacing/>
        <w:jc w:val="both"/>
        <w:rPr>
          <w:rFonts w:ascii="Arial" w:eastAsia="Arial" w:hAnsi="Arial" w:cs="Arial"/>
          <w:sz w:val="22"/>
          <w:szCs w:val="22"/>
        </w:rPr>
      </w:pPr>
      <w:r w:rsidRPr="00806299">
        <w:rPr>
          <w:rFonts w:ascii="Arial" w:eastAsia="Arial" w:hAnsi="Arial" w:cs="Arial"/>
          <w:sz w:val="22"/>
          <w:szCs w:val="22"/>
        </w:rPr>
        <w:lastRenderedPageBreak/>
        <w:t xml:space="preserve">A partir de la información diligenciada en el </w:t>
      </w:r>
      <w:r>
        <w:rPr>
          <w:rFonts w:ascii="Arial" w:eastAsia="Arial" w:hAnsi="Arial" w:cs="Arial"/>
          <w:sz w:val="22"/>
          <w:szCs w:val="22"/>
        </w:rPr>
        <w:t>F</w:t>
      </w:r>
      <w:r w:rsidRPr="00806299">
        <w:rPr>
          <w:rFonts w:ascii="Arial" w:eastAsia="Arial" w:hAnsi="Arial" w:cs="Arial"/>
          <w:sz w:val="22"/>
          <w:szCs w:val="22"/>
        </w:rPr>
        <w:t xml:space="preserve">ormulario de </w:t>
      </w:r>
      <w:r w:rsidR="00AD2C88">
        <w:rPr>
          <w:rFonts w:ascii="Arial" w:eastAsia="Arial" w:hAnsi="Arial" w:cs="Arial"/>
          <w:sz w:val="22"/>
          <w:szCs w:val="22"/>
        </w:rPr>
        <w:t>F</w:t>
      </w:r>
      <w:r w:rsidRPr="00806299">
        <w:rPr>
          <w:rFonts w:ascii="Arial" w:eastAsia="Arial" w:hAnsi="Arial" w:cs="Arial"/>
          <w:sz w:val="22"/>
          <w:szCs w:val="22"/>
        </w:rPr>
        <w:t xml:space="preserve">lujos de </w:t>
      </w:r>
      <w:r w:rsidR="00AD2C88">
        <w:rPr>
          <w:rFonts w:ascii="Arial" w:eastAsia="Arial" w:hAnsi="Arial" w:cs="Arial"/>
          <w:sz w:val="22"/>
          <w:szCs w:val="22"/>
        </w:rPr>
        <w:t>P</w:t>
      </w:r>
      <w:r w:rsidRPr="00806299">
        <w:rPr>
          <w:rFonts w:ascii="Arial" w:eastAsia="Arial" w:hAnsi="Arial" w:cs="Arial"/>
          <w:sz w:val="22"/>
          <w:szCs w:val="22"/>
        </w:rPr>
        <w:t xml:space="preserve">agos de la Categoría MEN–PAE Ejecución de Recursos con corte al mes de </w:t>
      </w:r>
      <w:r w:rsidR="00043C70">
        <w:rPr>
          <w:rFonts w:ascii="Arial" w:eastAsia="Arial" w:hAnsi="Arial" w:cs="Arial"/>
          <w:sz w:val="22"/>
          <w:szCs w:val="22"/>
        </w:rPr>
        <w:t>diciembre</w:t>
      </w:r>
      <w:r w:rsidRPr="00806299">
        <w:rPr>
          <w:rFonts w:ascii="Arial" w:eastAsia="Arial" w:hAnsi="Arial" w:cs="Arial"/>
          <w:sz w:val="22"/>
          <w:szCs w:val="22"/>
        </w:rPr>
        <w:t>, se observa que el reporte fue realizado de manera inconsistente toda vez que los valores</w:t>
      </w:r>
      <w:r>
        <w:rPr>
          <w:rFonts w:ascii="Arial" w:eastAsia="Arial" w:hAnsi="Arial" w:cs="Arial"/>
          <w:sz w:val="22"/>
          <w:szCs w:val="22"/>
        </w:rPr>
        <w:t xml:space="preserve"> totales</w:t>
      </w:r>
      <w:r w:rsidRPr="00806299">
        <w:rPr>
          <w:rFonts w:ascii="Arial" w:eastAsia="Arial" w:hAnsi="Arial" w:cs="Arial"/>
          <w:sz w:val="22"/>
          <w:szCs w:val="22"/>
        </w:rPr>
        <w:t xml:space="preserve"> </w:t>
      </w:r>
      <w:r w:rsidR="00043C70">
        <w:rPr>
          <w:rFonts w:ascii="Arial" w:eastAsia="Arial" w:hAnsi="Arial" w:cs="Arial"/>
          <w:sz w:val="22"/>
          <w:szCs w:val="22"/>
        </w:rPr>
        <w:t xml:space="preserve">de los contratos </w:t>
      </w:r>
      <w:r w:rsidR="004566D2">
        <w:rPr>
          <w:rFonts w:ascii="Arial" w:eastAsia="Arial" w:hAnsi="Arial" w:cs="Arial"/>
          <w:sz w:val="22"/>
          <w:szCs w:val="22"/>
        </w:rPr>
        <w:t>no coincide</w:t>
      </w:r>
      <w:r w:rsidR="00043C70">
        <w:rPr>
          <w:rFonts w:ascii="Arial" w:eastAsia="Arial" w:hAnsi="Arial" w:cs="Arial"/>
          <w:sz w:val="22"/>
          <w:szCs w:val="22"/>
        </w:rPr>
        <w:t>n</w:t>
      </w:r>
      <w:r w:rsidRPr="00806299">
        <w:rPr>
          <w:rFonts w:ascii="Arial" w:eastAsia="Arial" w:hAnsi="Arial" w:cs="Arial"/>
          <w:sz w:val="22"/>
          <w:szCs w:val="22"/>
        </w:rPr>
        <w:t xml:space="preserve"> con lo reportado en el </w:t>
      </w:r>
      <w:r>
        <w:rPr>
          <w:rFonts w:ascii="Arial" w:eastAsia="Arial" w:hAnsi="Arial" w:cs="Arial"/>
          <w:sz w:val="22"/>
          <w:szCs w:val="22"/>
        </w:rPr>
        <w:t>F</w:t>
      </w:r>
      <w:r w:rsidRPr="00806299">
        <w:rPr>
          <w:rFonts w:ascii="Arial" w:eastAsia="Arial" w:hAnsi="Arial" w:cs="Arial"/>
          <w:sz w:val="22"/>
          <w:szCs w:val="22"/>
        </w:rPr>
        <w:t xml:space="preserve">ormulario de </w:t>
      </w:r>
      <w:r>
        <w:rPr>
          <w:rFonts w:ascii="Arial" w:eastAsia="Arial" w:hAnsi="Arial" w:cs="Arial"/>
          <w:sz w:val="22"/>
          <w:szCs w:val="22"/>
        </w:rPr>
        <w:t>R</w:t>
      </w:r>
      <w:r w:rsidRPr="00806299">
        <w:rPr>
          <w:rFonts w:ascii="Arial" w:eastAsia="Arial" w:hAnsi="Arial" w:cs="Arial"/>
          <w:sz w:val="22"/>
          <w:szCs w:val="22"/>
        </w:rPr>
        <w:t>ecursos, ni tampoco con la información suministrada a esta Dirección por parte de la Administración Temporal del Sector Educativo.</w:t>
      </w:r>
    </w:p>
    <w:p w:rsidR="00F65D0B" w:rsidRDefault="00F65D0B">
      <w:pPr>
        <w:contextualSpacing/>
        <w:jc w:val="both"/>
        <w:rPr>
          <w:rFonts w:ascii="Arial" w:eastAsia="Arial" w:hAnsi="Arial" w:cs="Arial"/>
          <w:sz w:val="22"/>
          <w:szCs w:val="22"/>
        </w:rPr>
      </w:pPr>
    </w:p>
    <w:p w:rsidR="00262B66" w:rsidRDefault="00AC1880">
      <w:pPr>
        <w:pStyle w:val="Descripcin"/>
        <w:spacing w:before="240"/>
        <w:contextualSpacing/>
        <w:jc w:val="center"/>
      </w:pPr>
      <w:r>
        <w:rPr>
          <w:rFonts w:ascii="Arial" w:eastAsia="Arial" w:hAnsi="Arial" w:cs="Arial"/>
          <w:sz w:val="22"/>
          <w:szCs w:val="22"/>
        </w:rPr>
        <w:t>Tabla 23</w:t>
      </w:r>
      <w:r w:rsidR="00262B66">
        <w:rPr>
          <w:rFonts w:ascii="Arial" w:eastAsia="Arial" w:hAnsi="Arial" w:cs="Arial"/>
          <w:sz w:val="22"/>
          <w:szCs w:val="22"/>
        </w:rPr>
        <w:t xml:space="preserve"> Información reportada del Formulario Flujos de Pagos de la Categoría MEN-PAE Ejecución de Recursos de la Gobernación de La Guajira </w:t>
      </w:r>
      <w:r w:rsidR="002B61A8" w:rsidRPr="00A05A0F">
        <w:rPr>
          <w:rFonts w:ascii="Arial" w:eastAsia="Arial" w:hAnsi="Arial" w:cs="Arial"/>
          <w:sz w:val="22"/>
          <w:szCs w:val="22"/>
        </w:rPr>
        <w:t xml:space="preserve">para el Municipio de </w:t>
      </w:r>
      <w:r w:rsidR="002B61A8">
        <w:rPr>
          <w:rFonts w:ascii="Arial" w:eastAsia="Arial" w:hAnsi="Arial" w:cs="Arial"/>
          <w:sz w:val="22"/>
          <w:szCs w:val="22"/>
        </w:rPr>
        <w:t>Hatonuevo</w:t>
      </w:r>
      <w:r w:rsidR="002B61A8" w:rsidRPr="00A05A0F">
        <w:rPr>
          <w:rFonts w:ascii="Arial" w:eastAsia="Arial" w:hAnsi="Arial" w:cs="Arial"/>
          <w:sz w:val="22"/>
          <w:szCs w:val="22"/>
        </w:rPr>
        <w:t>,</w:t>
      </w:r>
      <w:r w:rsidR="002B61A8">
        <w:rPr>
          <w:rFonts w:ascii="Arial" w:eastAsia="Arial" w:hAnsi="Arial" w:cs="Arial"/>
          <w:sz w:val="22"/>
          <w:szCs w:val="22"/>
        </w:rPr>
        <w:t xml:space="preserve"> </w:t>
      </w:r>
      <w:r w:rsidR="00262B66">
        <w:rPr>
          <w:rFonts w:ascii="Arial" w:eastAsia="Arial" w:hAnsi="Arial" w:cs="Arial"/>
          <w:sz w:val="22"/>
          <w:szCs w:val="22"/>
        </w:rPr>
        <w:t>2020.</w:t>
      </w:r>
    </w:p>
    <w:tbl>
      <w:tblPr>
        <w:tblW w:w="5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2"/>
        <w:gridCol w:w="1487"/>
        <w:gridCol w:w="1760"/>
        <w:gridCol w:w="1377"/>
        <w:gridCol w:w="1621"/>
        <w:gridCol w:w="1760"/>
        <w:gridCol w:w="1760"/>
      </w:tblGrid>
      <w:tr w:rsidR="008B3B14" w:rsidRPr="00043C70" w:rsidTr="00043C70">
        <w:trPr>
          <w:trHeight w:val="491"/>
          <w:jc w:val="center"/>
        </w:trPr>
        <w:tc>
          <w:tcPr>
            <w:tcW w:w="639" w:type="pct"/>
            <w:shd w:val="clear" w:color="auto" w:fill="CCCCFF"/>
            <w:vAlign w:val="center"/>
            <w:hideMark/>
          </w:tcPr>
          <w:p w:rsidR="008B3B14" w:rsidRPr="00043C70" w:rsidRDefault="008B3B14">
            <w:pPr>
              <w:contextualSpacing/>
              <w:jc w:val="center"/>
              <w:rPr>
                <w:rFonts w:ascii="Arial" w:eastAsia="Times New Roman" w:hAnsi="Arial" w:cs="Arial"/>
                <w:b/>
                <w:bCs/>
                <w:sz w:val="14"/>
                <w:lang w:val="es-CO" w:eastAsia="es-CO"/>
              </w:rPr>
            </w:pPr>
            <w:r w:rsidRPr="00043C70">
              <w:rPr>
                <w:rFonts w:ascii="Arial" w:eastAsia="Times New Roman" w:hAnsi="Arial" w:cs="Arial"/>
                <w:b/>
                <w:bCs/>
                <w:sz w:val="14"/>
                <w:lang w:val="es-CO" w:eastAsia="es-CO"/>
              </w:rPr>
              <w:t>NUMERO DE CONTRATO</w:t>
            </w:r>
          </w:p>
        </w:tc>
        <w:tc>
          <w:tcPr>
            <w:tcW w:w="664" w:type="pct"/>
            <w:shd w:val="clear" w:color="auto" w:fill="CCCCFF"/>
            <w:vAlign w:val="center"/>
            <w:hideMark/>
          </w:tcPr>
          <w:p w:rsidR="008B3B14" w:rsidRPr="00043C70" w:rsidRDefault="008B3B14">
            <w:pPr>
              <w:contextualSpacing/>
              <w:jc w:val="center"/>
              <w:rPr>
                <w:rFonts w:ascii="Arial" w:eastAsia="Times New Roman" w:hAnsi="Arial" w:cs="Arial"/>
                <w:b/>
                <w:bCs/>
                <w:sz w:val="14"/>
                <w:lang w:val="es-CO" w:eastAsia="es-CO"/>
              </w:rPr>
            </w:pPr>
            <w:r w:rsidRPr="00043C70">
              <w:rPr>
                <w:rFonts w:ascii="Arial" w:eastAsia="Times New Roman" w:hAnsi="Arial" w:cs="Arial"/>
                <w:b/>
                <w:bCs/>
                <w:sz w:val="14"/>
                <w:lang w:val="es-CO" w:eastAsia="es-CO"/>
              </w:rPr>
              <w:t>NOMBRES OPERADOR O CONTRATISTA</w:t>
            </w:r>
          </w:p>
        </w:tc>
        <w:tc>
          <w:tcPr>
            <w:tcW w:w="786" w:type="pct"/>
            <w:shd w:val="clear" w:color="auto" w:fill="CCCCFF"/>
            <w:vAlign w:val="center"/>
            <w:hideMark/>
          </w:tcPr>
          <w:p w:rsidR="008B3B14" w:rsidRPr="00043C70" w:rsidRDefault="008B3B14">
            <w:pPr>
              <w:contextualSpacing/>
              <w:jc w:val="center"/>
              <w:rPr>
                <w:rFonts w:ascii="Arial" w:eastAsia="Times New Roman" w:hAnsi="Arial" w:cs="Arial"/>
                <w:b/>
                <w:bCs/>
                <w:sz w:val="14"/>
                <w:lang w:val="es-CO" w:eastAsia="es-CO"/>
              </w:rPr>
            </w:pPr>
            <w:r w:rsidRPr="00043C70">
              <w:rPr>
                <w:rFonts w:ascii="Arial" w:eastAsia="Times New Roman" w:hAnsi="Arial" w:cs="Arial"/>
                <w:b/>
                <w:bCs/>
                <w:sz w:val="14"/>
                <w:lang w:val="es-CO" w:eastAsia="es-CO"/>
              </w:rPr>
              <w:t>VALOR DEL CONTRATO(Pesos)</w:t>
            </w:r>
          </w:p>
        </w:tc>
        <w:tc>
          <w:tcPr>
            <w:tcW w:w="615" w:type="pct"/>
            <w:shd w:val="clear" w:color="auto" w:fill="CCCCFF"/>
            <w:vAlign w:val="center"/>
            <w:hideMark/>
          </w:tcPr>
          <w:p w:rsidR="008B3B14" w:rsidRPr="00043C70" w:rsidRDefault="008B3B14">
            <w:pPr>
              <w:contextualSpacing/>
              <w:jc w:val="center"/>
              <w:rPr>
                <w:rFonts w:ascii="Arial" w:eastAsia="Times New Roman" w:hAnsi="Arial" w:cs="Arial"/>
                <w:b/>
                <w:bCs/>
                <w:sz w:val="14"/>
                <w:lang w:val="es-CO" w:eastAsia="es-CO"/>
              </w:rPr>
            </w:pPr>
            <w:r w:rsidRPr="00043C70">
              <w:rPr>
                <w:rFonts w:ascii="Arial" w:eastAsia="Times New Roman" w:hAnsi="Arial" w:cs="Arial"/>
                <w:b/>
                <w:bCs/>
                <w:sz w:val="14"/>
                <w:lang w:val="es-CO" w:eastAsia="es-CO"/>
              </w:rPr>
              <w:t>PAGO ENERO-MARZO(Pesos)</w:t>
            </w:r>
          </w:p>
        </w:tc>
        <w:tc>
          <w:tcPr>
            <w:tcW w:w="724" w:type="pct"/>
            <w:shd w:val="clear" w:color="auto" w:fill="CCCCFF"/>
            <w:vAlign w:val="center"/>
            <w:hideMark/>
          </w:tcPr>
          <w:p w:rsidR="008B3B14" w:rsidRPr="00043C70" w:rsidRDefault="008B3B14">
            <w:pPr>
              <w:contextualSpacing/>
              <w:jc w:val="center"/>
              <w:rPr>
                <w:rFonts w:ascii="Arial" w:eastAsia="Times New Roman" w:hAnsi="Arial" w:cs="Arial"/>
                <w:b/>
                <w:bCs/>
                <w:sz w:val="14"/>
                <w:lang w:val="es-CO" w:eastAsia="es-CO"/>
              </w:rPr>
            </w:pPr>
            <w:r w:rsidRPr="00043C70">
              <w:rPr>
                <w:rFonts w:ascii="Arial" w:eastAsia="Times New Roman" w:hAnsi="Arial" w:cs="Arial"/>
                <w:b/>
                <w:bCs/>
                <w:sz w:val="14"/>
                <w:lang w:val="es-CO" w:eastAsia="es-CO"/>
              </w:rPr>
              <w:t>PAGO ABRIL -JUNIO(Pesos)</w:t>
            </w:r>
          </w:p>
        </w:tc>
        <w:tc>
          <w:tcPr>
            <w:tcW w:w="786" w:type="pct"/>
            <w:shd w:val="clear" w:color="auto" w:fill="CCCCFF"/>
            <w:vAlign w:val="center"/>
            <w:hideMark/>
          </w:tcPr>
          <w:p w:rsidR="008B3B14" w:rsidRPr="00043C70" w:rsidRDefault="008B3B14">
            <w:pPr>
              <w:contextualSpacing/>
              <w:jc w:val="center"/>
              <w:rPr>
                <w:rFonts w:ascii="Arial" w:eastAsia="Times New Roman" w:hAnsi="Arial" w:cs="Arial"/>
                <w:b/>
                <w:bCs/>
                <w:sz w:val="14"/>
                <w:lang w:val="es-CO" w:eastAsia="es-CO"/>
              </w:rPr>
            </w:pPr>
            <w:r w:rsidRPr="00043C70">
              <w:rPr>
                <w:rFonts w:ascii="Arial" w:eastAsia="Times New Roman" w:hAnsi="Arial" w:cs="Arial"/>
                <w:b/>
                <w:bCs/>
                <w:sz w:val="14"/>
                <w:lang w:val="es-CO" w:eastAsia="es-CO"/>
              </w:rPr>
              <w:t>PAGO JULIO SEPTIEMBRE(Pesos)</w:t>
            </w:r>
          </w:p>
        </w:tc>
        <w:tc>
          <w:tcPr>
            <w:tcW w:w="786" w:type="pct"/>
            <w:shd w:val="clear" w:color="auto" w:fill="CCCCFF"/>
            <w:vAlign w:val="center"/>
          </w:tcPr>
          <w:p w:rsidR="008B3B14" w:rsidRPr="00043C70" w:rsidRDefault="008B3B14">
            <w:pPr>
              <w:contextualSpacing/>
              <w:jc w:val="center"/>
              <w:rPr>
                <w:rFonts w:ascii="Arial" w:eastAsia="Times New Roman" w:hAnsi="Arial" w:cs="Arial"/>
                <w:b/>
                <w:bCs/>
                <w:sz w:val="14"/>
                <w:lang w:val="es-CO" w:eastAsia="es-CO"/>
              </w:rPr>
            </w:pPr>
            <w:r w:rsidRPr="00043C70">
              <w:rPr>
                <w:rFonts w:ascii="Arial" w:eastAsia="Times New Roman" w:hAnsi="Arial" w:cs="Arial"/>
                <w:b/>
                <w:bCs/>
                <w:sz w:val="14"/>
                <w:lang w:val="es-CO" w:eastAsia="es-CO"/>
              </w:rPr>
              <w:t>PAGO OCTUBRE – DICIEMBRE (Pesos)</w:t>
            </w:r>
          </w:p>
        </w:tc>
      </w:tr>
      <w:tr w:rsidR="008B3B14" w:rsidRPr="00043C70" w:rsidTr="00043C70">
        <w:trPr>
          <w:trHeight w:val="130"/>
          <w:jc w:val="center"/>
        </w:trPr>
        <w:tc>
          <w:tcPr>
            <w:tcW w:w="639" w:type="pct"/>
            <w:shd w:val="clear" w:color="auto" w:fill="auto"/>
            <w:vAlign w:val="center"/>
            <w:hideMark/>
          </w:tcPr>
          <w:p w:rsidR="008B3B14" w:rsidRPr="00043C70" w:rsidRDefault="008B3B14">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AT-083-2020</w:t>
            </w:r>
          </w:p>
        </w:tc>
        <w:tc>
          <w:tcPr>
            <w:tcW w:w="664" w:type="pct"/>
            <w:shd w:val="clear" w:color="auto" w:fill="auto"/>
            <w:vAlign w:val="center"/>
            <w:hideMark/>
          </w:tcPr>
          <w:p w:rsidR="008B3B14" w:rsidRPr="00043C70" w:rsidRDefault="008B3B14">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UNION TEMPORAL AIMAJA TEPICHI</w:t>
            </w:r>
          </w:p>
        </w:tc>
        <w:tc>
          <w:tcPr>
            <w:tcW w:w="786" w:type="pct"/>
            <w:shd w:val="clear" w:color="auto" w:fill="auto"/>
            <w:vAlign w:val="center"/>
          </w:tcPr>
          <w:p w:rsidR="008B3B14"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$281.074.971</w:t>
            </w:r>
          </w:p>
        </w:tc>
        <w:tc>
          <w:tcPr>
            <w:tcW w:w="615" w:type="pct"/>
            <w:shd w:val="clear" w:color="auto" w:fill="auto"/>
            <w:vAlign w:val="center"/>
          </w:tcPr>
          <w:p w:rsidR="008B3B14" w:rsidRPr="00043C70" w:rsidRDefault="008B3B14" w:rsidP="005D57AF">
            <w:pPr>
              <w:contextualSpacing/>
              <w:jc w:val="right"/>
              <w:rPr>
                <w:rFonts w:ascii="Arial" w:eastAsia="Times New Roman" w:hAnsi="Arial" w:cs="Arial"/>
                <w:sz w:val="14"/>
                <w:szCs w:val="20"/>
              </w:rPr>
            </w:pPr>
            <w:r w:rsidRPr="00043C70">
              <w:rPr>
                <w:rFonts w:ascii="Arial" w:hAnsi="Arial" w:cs="Arial"/>
                <w:sz w:val="14"/>
                <w:szCs w:val="20"/>
              </w:rPr>
              <w:t>$127.600.200</w:t>
            </w:r>
          </w:p>
        </w:tc>
        <w:tc>
          <w:tcPr>
            <w:tcW w:w="724" w:type="pct"/>
            <w:shd w:val="clear" w:color="auto" w:fill="auto"/>
            <w:vAlign w:val="center"/>
          </w:tcPr>
          <w:p w:rsidR="008B3B14" w:rsidRPr="00043C70" w:rsidRDefault="008B3B14" w:rsidP="005D57AF">
            <w:pPr>
              <w:contextualSpacing/>
              <w:jc w:val="right"/>
              <w:rPr>
                <w:rFonts w:ascii="Arial" w:eastAsia="Times New Roman" w:hAnsi="Arial" w:cs="Arial"/>
                <w:sz w:val="14"/>
                <w:szCs w:val="20"/>
              </w:rPr>
            </w:pPr>
            <w:r w:rsidRPr="00043C70">
              <w:rPr>
                <w:rFonts w:ascii="Arial" w:hAnsi="Arial" w:cs="Arial"/>
                <w:sz w:val="14"/>
                <w:szCs w:val="20"/>
              </w:rPr>
              <w:t>$82.018.440</w:t>
            </w:r>
          </w:p>
        </w:tc>
        <w:tc>
          <w:tcPr>
            <w:tcW w:w="786" w:type="pct"/>
            <w:shd w:val="clear" w:color="auto" w:fill="auto"/>
            <w:vAlign w:val="center"/>
          </w:tcPr>
          <w:p w:rsidR="008B3B14" w:rsidRPr="00043C70" w:rsidRDefault="008B3B14" w:rsidP="005D57AF">
            <w:pPr>
              <w:contextualSpacing/>
              <w:jc w:val="right"/>
              <w:rPr>
                <w:rFonts w:ascii="Arial" w:eastAsia="Times New Roman" w:hAnsi="Arial" w:cs="Arial"/>
                <w:sz w:val="14"/>
                <w:szCs w:val="20"/>
              </w:rPr>
            </w:pPr>
            <w:r w:rsidRPr="00043C70">
              <w:rPr>
                <w:rFonts w:ascii="Arial" w:hAnsi="Arial" w:cs="Arial"/>
                <w:sz w:val="14"/>
                <w:szCs w:val="20"/>
              </w:rPr>
              <w:t>$36.769.320</w:t>
            </w:r>
          </w:p>
        </w:tc>
        <w:tc>
          <w:tcPr>
            <w:tcW w:w="786" w:type="pct"/>
            <w:shd w:val="clear" w:color="auto" w:fill="auto"/>
            <w:vAlign w:val="center"/>
          </w:tcPr>
          <w:p w:rsidR="008B3B14" w:rsidRPr="00043C70" w:rsidRDefault="008B3B14" w:rsidP="005D57AF">
            <w:pPr>
              <w:contextualSpacing/>
              <w:jc w:val="right"/>
              <w:rPr>
                <w:rFonts w:ascii="Arial" w:eastAsia="Times New Roman" w:hAnsi="Arial" w:cs="Arial"/>
                <w:sz w:val="14"/>
                <w:szCs w:val="20"/>
              </w:rPr>
            </w:pPr>
            <w:r w:rsidRPr="00043C70">
              <w:rPr>
                <w:rFonts w:ascii="Arial" w:hAnsi="Arial" w:cs="Arial"/>
                <w:sz w:val="14"/>
                <w:szCs w:val="20"/>
              </w:rPr>
              <w:t>$34.687.011</w:t>
            </w:r>
          </w:p>
        </w:tc>
      </w:tr>
      <w:tr w:rsidR="00043C70" w:rsidRPr="00043C70" w:rsidTr="00043C70">
        <w:trPr>
          <w:trHeight w:val="130"/>
          <w:jc w:val="center"/>
        </w:trPr>
        <w:tc>
          <w:tcPr>
            <w:tcW w:w="639" w:type="pct"/>
            <w:shd w:val="clear" w:color="auto" w:fill="auto"/>
            <w:vAlign w:val="center"/>
            <w:hideMark/>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AT-087-2020</w:t>
            </w:r>
          </w:p>
        </w:tc>
        <w:tc>
          <w:tcPr>
            <w:tcW w:w="664" w:type="pct"/>
            <w:shd w:val="clear" w:color="auto" w:fill="auto"/>
            <w:vAlign w:val="center"/>
            <w:hideMark/>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U.T. WALAPUIN 2020</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$141.976.800</w:t>
            </w:r>
          </w:p>
        </w:tc>
        <w:tc>
          <w:tcPr>
            <w:tcW w:w="615" w:type="pct"/>
            <w:shd w:val="clear" w:color="auto" w:fill="auto"/>
            <w:vAlign w:val="center"/>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$32.339.160</w:t>
            </w:r>
          </w:p>
        </w:tc>
        <w:tc>
          <w:tcPr>
            <w:tcW w:w="724" w:type="pct"/>
            <w:shd w:val="clear" w:color="auto" w:fill="auto"/>
            <w:vAlign w:val="center"/>
          </w:tcPr>
          <w:p w:rsidR="00043C70" w:rsidRPr="00043C70" w:rsidRDefault="00043C70" w:rsidP="005D57AF">
            <w:pPr>
              <w:contextualSpacing/>
              <w:jc w:val="right"/>
              <w:rPr>
                <w:rFonts w:ascii="Arial" w:hAnsi="Arial" w:cs="Arial"/>
                <w:sz w:val="14"/>
                <w:szCs w:val="20"/>
              </w:rPr>
            </w:pPr>
            <w:r w:rsidRPr="00043C70">
              <w:rPr>
                <w:rFonts w:ascii="Arial" w:hAnsi="Arial" w:cs="Arial"/>
                <w:sz w:val="14"/>
                <w:szCs w:val="20"/>
              </w:rPr>
              <w:t>$41.804.280</w:t>
            </w:r>
          </w:p>
        </w:tc>
        <w:tc>
          <w:tcPr>
            <w:tcW w:w="786" w:type="pct"/>
            <w:shd w:val="clear" w:color="auto" w:fill="auto"/>
            <w:vAlign w:val="center"/>
          </w:tcPr>
          <w:p w:rsidR="00043C70" w:rsidRPr="00043C70" w:rsidRDefault="00043C70" w:rsidP="005D57AF">
            <w:pPr>
              <w:contextualSpacing/>
              <w:jc w:val="right"/>
              <w:rPr>
                <w:rFonts w:ascii="Arial" w:hAnsi="Arial" w:cs="Arial"/>
                <w:sz w:val="14"/>
                <w:szCs w:val="20"/>
              </w:rPr>
            </w:pPr>
            <w:r w:rsidRPr="00043C70">
              <w:rPr>
                <w:rFonts w:ascii="Arial" w:hAnsi="Arial" w:cs="Arial"/>
                <w:sz w:val="14"/>
                <w:szCs w:val="20"/>
              </w:rPr>
              <w:t>$43.381.800</w:t>
            </w:r>
          </w:p>
        </w:tc>
        <w:tc>
          <w:tcPr>
            <w:tcW w:w="786" w:type="pct"/>
            <w:shd w:val="clear" w:color="auto" w:fill="auto"/>
            <w:vAlign w:val="center"/>
          </w:tcPr>
          <w:p w:rsidR="00043C70" w:rsidRPr="00043C70" w:rsidRDefault="00043C70" w:rsidP="005D57AF">
            <w:pPr>
              <w:contextualSpacing/>
              <w:jc w:val="right"/>
              <w:rPr>
                <w:rFonts w:ascii="Arial" w:hAnsi="Arial" w:cs="Arial"/>
                <w:sz w:val="14"/>
                <w:szCs w:val="20"/>
              </w:rPr>
            </w:pPr>
            <w:r w:rsidRPr="00043C70">
              <w:rPr>
                <w:rFonts w:ascii="Arial" w:hAnsi="Arial" w:cs="Arial"/>
                <w:sz w:val="14"/>
                <w:szCs w:val="20"/>
              </w:rPr>
              <w:t>$24.451.560</w:t>
            </w:r>
          </w:p>
        </w:tc>
      </w:tr>
      <w:tr w:rsidR="00043C70" w:rsidRPr="00043C70" w:rsidTr="00043C70">
        <w:trPr>
          <w:trHeight w:val="261"/>
          <w:jc w:val="center"/>
        </w:trPr>
        <w:tc>
          <w:tcPr>
            <w:tcW w:w="639" w:type="pct"/>
            <w:shd w:val="clear" w:color="auto" w:fill="auto"/>
            <w:vAlign w:val="center"/>
            <w:hideMark/>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AT-090-2020</w:t>
            </w:r>
          </w:p>
        </w:tc>
        <w:tc>
          <w:tcPr>
            <w:tcW w:w="664" w:type="pct"/>
            <w:shd w:val="clear" w:color="auto" w:fill="auto"/>
            <w:vAlign w:val="center"/>
            <w:hideMark/>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UNION TEMPORAL TEPICHI</w:t>
            </w:r>
          </w:p>
        </w:tc>
        <w:tc>
          <w:tcPr>
            <w:tcW w:w="786" w:type="pct"/>
            <w:tcBorders>
              <w:top w:val="nil"/>
              <w:left w:val="single" w:sz="4" w:space="0" w:color="000000"/>
              <w:bottom w:val="single" w:sz="4" w:space="0" w:color="000000"/>
              <w:right w:val="single" w:sz="4" w:space="0" w:color="000000"/>
            </w:tcBorders>
            <w:shd w:val="clear" w:color="auto" w:fill="auto"/>
            <w:vAlign w:val="center"/>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$151.956.000</w:t>
            </w:r>
          </w:p>
        </w:tc>
        <w:tc>
          <w:tcPr>
            <w:tcW w:w="615" w:type="pct"/>
            <w:shd w:val="clear" w:color="auto" w:fill="auto"/>
            <w:vAlign w:val="center"/>
          </w:tcPr>
          <w:p w:rsidR="00043C70" w:rsidRPr="00043C70" w:rsidRDefault="00043C70">
            <w:pPr>
              <w:contextualSpacing/>
              <w:jc w:val="right"/>
              <w:rPr>
                <w:rFonts w:ascii="Arial" w:eastAsia="Times New Roman" w:hAnsi="Arial" w:cs="Arial"/>
                <w:sz w:val="14"/>
                <w:szCs w:val="20"/>
                <w:lang w:val="es-CO" w:eastAsia="es-CO"/>
              </w:rPr>
            </w:pPr>
            <w:r w:rsidRPr="00043C70">
              <w:rPr>
                <w:rFonts w:ascii="Arial" w:eastAsia="Times New Roman" w:hAnsi="Arial" w:cs="Arial"/>
                <w:sz w:val="14"/>
                <w:szCs w:val="20"/>
                <w:lang w:val="es-CO" w:eastAsia="es-CO"/>
              </w:rPr>
              <w:t>$34.612.200</w:t>
            </w:r>
          </w:p>
        </w:tc>
        <w:tc>
          <w:tcPr>
            <w:tcW w:w="724" w:type="pct"/>
            <w:shd w:val="clear" w:color="auto" w:fill="auto"/>
            <w:vAlign w:val="center"/>
          </w:tcPr>
          <w:p w:rsidR="00043C70" w:rsidRPr="00043C70" w:rsidRDefault="00043C70" w:rsidP="005D57AF">
            <w:pPr>
              <w:contextualSpacing/>
              <w:jc w:val="right"/>
              <w:rPr>
                <w:rFonts w:ascii="Arial" w:hAnsi="Arial" w:cs="Arial"/>
                <w:sz w:val="14"/>
                <w:szCs w:val="20"/>
              </w:rPr>
            </w:pPr>
            <w:r w:rsidRPr="00043C70">
              <w:rPr>
                <w:rFonts w:ascii="Arial" w:hAnsi="Arial" w:cs="Arial"/>
                <w:sz w:val="14"/>
                <w:szCs w:val="20"/>
              </w:rPr>
              <w:t>$44.742.600</w:t>
            </w:r>
          </w:p>
        </w:tc>
        <w:tc>
          <w:tcPr>
            <w:tcW w:w="786" w:type="pct"/>
            <w:shd w:val="clear" w:color="auto" w:fill="auto"/>
            <w:vAlign w:val="center"/>
          </w:tcPr>
          <w:p w:rsidR="00043C70" w:rsidRPr="00043C70" w:rsidRDefault="00043C70" w:rsidP="005D57AF">
            <w:pPr>
              <w:contextualSpacing/>
              <w:jc w:val="right"/>
              <w:rPr>
                <w:rFonts w:ascii="Arial" w:hAnsi="Arial" w:cs="Arial"/>
                <w:sz w:val="14"/>
                <w:szCs w:val="20"/>
              </w:rPr>
            </w:pPr>
            <w:r w:rsidRPr="00043C70">
              <w:rPr>
                <w:rFonts w:ascii="Arial" w:hAnsi="Arial" w:cs="Arial"/>
                <w:sz w:val="14"/>
                <w:szCs w:val="20"/>
              </w:rPr>
              <w:t>$46.431.000</w:t>
            </w:r>
          </w:p>
        </w:tc>
        <w:tc>
          <w:tcPr>
            <w:tcW w:w="786" w:type="pct"/>
            <w:shd w:val="clear" w:color="auto" w:fill="auto"/>
            <w:vAlign w:val="center"/>
          </w:tcPr>
          <w:p w:rsidR="00043C70" w:rsidRPr="00043C70" w:rsidRDefault="00043C70" w:rsidP="005D57AF">
            <w:pPr>
              <w:contextualSpacing/>
              <w:jc w:val="right"/>
              <w:rPr>
                <w:rFonts w:ascii="Arial" w:hAnsi="Arial" w:cs="Arial"/>
                <w:sz w:val="14"/>
                <w:szCs w:val="20"/>
              </w:rPr>
            </w:pPr>
            <w:r w:rsidRPr="00043C70">
              <w:rPr>
                <w:rFonts w:ascii="Arial" w:hAnsi="Arial" w:cs="Arial"/>
                <w:sz w:val="14"/>
                <w:szCs w:val="20"/>
              </w:rPr>
              <w:t>$26.170.200</w:t>
            </w:r>
          </w:p>
        </w:tc>
      </w:tr>
    </w:tbl>
    <w:p w:rsidR="00262B66" w:rsidRPr="000A336D" w:rsidRDefault="00262B66">
      <w:pPr>
        <w:pStyle w:val="Prrafodelista"/>
        <w:spacing w:line="240" w:lineRule="auto"/>
        <w:ind w:right="59"/>
        <w:contextualSpacing/>
        <w:jc w:val="center"/>
        <w:rPr>
          <w:rFonts w:ascii="Arial" w:eastAsia="Arial" w:hAnsi="Arial" w:cs="Arial"/>
          <w:sz w:val="16"/>
          <w:szCs w:val="18"/>
        </w:rPr>
      </w:pPr>
      <w:r w:rsidRPr="000A336D">
        <w:rPr>
          <w:rFonts w:ascii="Arial" w:eastAsia="Arial" w:hAnsi="Arial" w:cs="Arial"/>
          <w:sz w:val="16"/>
          <w:szCs w:val="18"/>
        </w:rPr>
        <w:t xml:space="preserve">Fuente: Información reportada en el Consolidador de Hacienda e Información Pública </w:t>
      </w:r>
      <w:r>
        <w:rPr>
          <w:rFonts w:ascii="Arial" w:eastAsia="Arial" w:hAnsi="Arial" w:cs="Arial"/>
          <w:sz w:val="16"/>
          <w:szCs w:val="18"/>
        </w:rPr>
        <w:t xml:space="preserve">- </w:t>
      </w:r>
      <w:r w:rsidRPr="000A336D">
        <w:rPr>
          <w:rFonts w:ascii="Arial" w:eastAsia="Arial" w:hAnsi="Arial" w:cs="Arial"/>
          <w:sz w:val="16"/>
          <w:szCs w:val="18"/>
        </w:rPr>
        <w:t>CHIP por parte de la Administración Temporal para el Sector Educativo</w:t>
      </w:r>
      <w:r w:rsidR="00AD2C88">
        <w:rPr>
          <w:rFonts w:ascii="Arial" w:eastAsia="Arial" w:hAnsi="Arial" w:cs="Arial"/>
          <w:sz w:val="16"/>
          <w:szCs w:val="18"/>
        </w:rPr>
        <w:t>.</w:t>
      </w:r>
    </w:p>
    <w:p w:rsidR="00262B66" w:rsidRDefault="00262B66">
      <w:pPr>
        <w:contextualSpacing/>
        <w:jc w:val="both"/>
        <w:rPr>
          <w:rFonts w:ascii="Arial" w:eastAsia="Arial" w:hAnsi="Arial" w:cs="Arial"/>
          <w:b/>
          <w:sz w:val="22"/>
          <w:szCs w:val="22"/>
        </w:rPr>
      </w:pPr>
    </w:p>
    <w:p w:rsidR="00262B66" w:rsidRPr="00806299" w:rsidRDefault="00262B66">
      <w:pPr>
        <w:contextualSpacing/>
        <w:jc w:val="both"/>
        <w:rPr>
          <w:rFonts w:ascii="Arial" w:eastAsia="Arial" w:hAnsi="Arial" w:cs="Arial"/>
          <w:sz w:val="22"/>
          <w:szCs w:val="22"/>
        </w:rPr>
      </w:pPr>
      <w:r w:rsidRPr="00806299">
        <w:rPr>
          <w:rFonts w:ascii="Arial" w:eastAsia="Arial" w:hAnsi="Arial" w:cs="Arial"/>
          <w:sz w:val="22"/>
          <w:szCs w:val="22"/>
        </w:rPr>
        <w:t>En virtud de lo expuesto anteriormente, se solic</w:t>
      </w:r>
      <w:r>
        <w:rPr>
          <w:rFonts w:ascii="Arial" w:eastAsia="Arial" w:hAnsi="Arial" w:cs="Arial"/>
          <w:sz w:val="22"/>
          <w:szCs w:val="22"/>
        </w:rPr>
        <w:t>i</w:t>
      </w:r>
      <w:r w:rsidRPr="00806299">
        <w:rPr>
          <w:rFonts w:ascii="Arial" w:eastAsia="Arial" w:hAnsi="Arial" w:cs="Arial"/>
          <w:sz w:val="22"/>
          <w:szCs w:val="22"/>
        </w:rPr>
        <w:t>ta realizar la revisi</w:t>
      </w:r>
      <w:r>
        <w:rPr>
          <w:rFonts w:ascii="Arial" w:eastAsia="Arial" w:hAnsi="Arial" w:cs="Arial"/>
          <w:sz w:val="22"/>
          <w:szCs w:val="22"/>
        </w:rPr>
        <w:t xml:space="preserve">ón exhaustiva de la Categoría MEN-PAE Ejecución de recursos por parte del Departamento de La Guajira toda vez que de los cuatro (4) Formularios diligenciados </w:t>
      </w:r>
      <w:r w:rsidR="004D2299">
        <w:rPr>
          <w:rFonts w:ascii="Arial" w:eastAsia="Arial" w:hAnsi="Arial" w:cs="Arial"/>
          <w:sz w:val="22"/>
          <w:szCs w:val="22"/>
        </w:rPr>
        <w:t>dos (2</w:t>
      </w:r>
      <w:r>
        <w:rPr>
          <w:rFonts w:ascii="Arial" w:eastAsia="Arial" w:hAnsi="Arial" w:cs="Arial"/>
          <w:sz w:val="22"/>
          <w:szCs w:val="22"/>
        </w:rPr>
        <w:t>) cumple</w:t>
      </w:r>
      <w:r w:rsidR="004D2299">
        <w:rPr>
          <w:rFonts w:ascii="Arial" w:eastAsia="Arial" w:hAnsi="Arial" w:cs="Arial"/>
          <w:sz w:val="22"/>
          <w:szCs w:val="22"/>
        </w:rPr>
        <w:t>n</w:t>
      </w:r>
      <w:r>
        <w:rPr>
          <w:rFonts w:ascii="Arial" w:eastAsia="Arial" w:hAnsi="Arial" w:cs="Arial"/>
          <w:sz w:val="22"/>
          <w:szCs w:val="22"/>
        </w:rPr>
        <w:t xml:space="preserve"> con las características de calidad de la información. En cuanto a la oportunidad, este criterio no será tenido en cuenta dado las fallas que se presenta</w:t>
      </w:r>
      <w:r w:rsidR="004D2299">
        <w:rPr>
          <w:rFonts w:ascii="Arial" w:eastAsia="Arial" w:hAnsi="Arial" w:cs="Arial"/>
          <w:sz w:val="22"/>
          <w:szCs w:val="22"/>
        </w:rPr>
        <w:t>ron en la Plataforma del CHIP</w:t>
      </w:r>
      <w:r>
        <w:rPr>
          <w:rFonts w:ascii="Arial" w:eastAsia="Arial" w:hAnsi="Arial" w:cs="Arial"/>
          <w:sz w:val="22"/>
          <w:szCs w:val="22"/>
        </w:rPr>
        <w:t>.</w:t>
      </w:r>
    </w:p>
    <w:p w:rsidR="00262B66" w:rsidRDefault="00262B66">
      <w:pPr>
        <w:contextualSpacing/>
        <w:jc w:val="both"/>
        <w:rPr>
          <w:rFonts w:ascii="Arial" w:eastAsia="Arial" w:hAnsi="Arial" w:cs="Arial"/>
          <w:b/>
          <w:sz w:val="22"/>
          <w:szCs w:val="22"/>
        </w:rPr>
      </w:pPr>
    </w:p>
    <w:p w:rsidR="00262B66" w:rsidRDefault="00262B66">
      <w:pPr>
        <w:contextualSpacing/>
        <w:jc w:val="both"/>
        <w:rPr>
          <w:rFonts w:ascii="Arial" w:eastAsia="Arial" w:hAnsi="Arial" w:cs="Arial"/>
          <w:b/>
          <w:sz w:val="22"/>
          <w:szCs w:val="22"/>
        </w:rPr>
      </w:pPr>
      <w:r>
        <w:rPr>
          <w:rFonts w:ascii="Arial" w:eastAsia="Arial" w:hAnsi="Arial" w:cs="Arial"/>
          <w:b/>
          <w:sz w:val="22"/>
          <w:szCs w:val="22"/>
        </w:rPr>
        <w:t>Indicador</w:t>
      </w:r>
      <w:r w:rsidR="004566D2">
        <w:rPr>
          <w:rFonts w:ascii="Arial" w:eastAsia="Arial" w:hAnsi="Arial" w:cs="Arial"/>
          <w:b/>
          <w:sz w:val="22"/>
          <w:szCs w:val="22"/>
        </w:rPr>
        <w:t xml:space="preserve"> de la </w:t>
      </w:r>
      <w:r w:rsidR="00F65D0B">
        <w:rPr>
          <w:rFonts w:ascii="Arial" w:eastAsia="Arial" w:hAnsi="Arial" w:cs="Arial"/>
          <w:b/>
          <w:sz w:val="22"/>
          <w:szCs w:val="22"/>
        </w:rPr>
        <w:t>A</w:t>
      </w:r>
      <w:r w:rsidR="004566D2">
        <w:rPr>
          <w:rFonts w:ascii="Arial" w:eastAsia="Arial" w:hAnsi="Arial" w:cs="Arial"/>
          <w:b/>
          <w:sz w:val="22"/>
          <w:szCs w:val="22"/>
        </w:rPr>
        <w:t xml:space="preserve">ctividad: </w:t>
      </w:r>
      <w:r>
        <w:rPr>
          <w:rFonts w:ascii="Arial" w:eastAsia="Arial" w:hAnsi="Arial" w:cs="Arial"/>
          <w:b/>
          <w:sz w:val="22"/>
          <w:szCs w:val="22"/>
        </w:rPr>
        <w:t>5</w:t>
      </w:r>
      <w:r w:rsidR="004566D2">
        <w:rPr>
          <w:rFonts w:ascii="Arial" w:eastAsia="Arial" w:hAnsi="Arial" w:cs="Arial"/>
          <w:b/>
          <w:sz w:val="22"/>
          <w:szCs w:val="22"/>
        </w:rPr>
        <w:t>0</w:t>
      </w:r>
      <w:r>
        <w:rPr>
          <w:rFonts w:ascii="Arial" w:eastAsia="Arial" w:hAnsi="Arial" w:cs="Arial"/>
          <w:b/>
          <w:sz w:val="22"/>
          <w:szCs w:val="22"/>
        </w:rPr>
        <w:t xml:space="preserve"> %.</w:t>
      </w:r>
    </w:p>
    <w:p w:rsidR="00262B66" w:rsidRDefault="00262B66">
      <w:pPr>
        <w:contextualSpacing/>
        <w:jc w:val="both"/>
        <w:rPr>
          <w:rFonts w:ascii="Arial" w:eastAsia="Arial" w:hAnsi="Arial" w:cs="Arial"/>
          <w:b/>
          <w:sz w:val="22"/>
          <w:szCs w:val="22"/>
        </w:rPr>
      </w:pPr>
    </w:p>
    <w:p w:rsidR="00AC4D90" w:rsidRDefault="00DE2182">
      <w:pPr>
        <w:contextualSpacing/>
        <w:jc w:val="both"/>
        <w:rPr>
          <w:rFonts w:ascii="Arial" w:eastAsia="Arial" w:hAnsi="Arial" w:cs="Arial"/>
          <w:b/>
          <w:sz w:val="22"/>
          <w:szCs w:val="22"/>
        </w:rPr>
      </w:pPr>
      <w:r>
        <w:rPr>
          <w:rFonts w:ascii="Arial" w:eastAsia="Arial" w:hAnsi="Arial" w:cs="Arial"/>
          <w:b/>
          <w:sz w:val="22"/>
          <w:szCs w:val="22"/>
        </w:rPr>
        <w:t>Actividad No. 5</w:t>
      </w:r>
      <w:r w:rsidR="008F3667">
        <w:rPr>
          <w:rFonts w:ascii="Arial" w:eastAsia="Arial" w:hAnsi="Arial" w:cs="Arial"/>
          <w:b/>
          <w:sz w:val="22"/>
          <w:szCs w:val="22"/>
        </w:rPr>
        <w:t>.</w:t>
      </w:r>
      <w:r w:rsidR="00AC4D90" w:rsidRPr="00313799">
        <w:rPr>
          <w:rFonts w:ascii="Arial" w:eastAsia="Arial" w:hAnsi="Arial" w:cs="Arial"/>
          <w:b/>
          <w:sz w:val="22"/>
          <w:szCs w:val="22"/>
        </w:rPr>
        <w:t xml:space="preserve"> </w:t>
      </w:r>
      <w:r w:rsidRPr="00DE2182">
        <w:rPr>
          <w:rFonts w:ascii="Arial" w:eastAsia="Arial" w:hAnsi="Arial" w:cs="Arial"/>
          <w:b/>
          <w:sz w:val="22"/>
          <w:szCs w:val="22"/>
        </w:rPr>
        <w:t>Registrar, actualizar y validar la información referente a los niños, adolescentes y jóvenes focalizados de acuerdo con los lineamientos técnico- administrativos registrados en el S</w:t>
      </w:r>
      <w:r>
        <w:rPr>
          <w:rFonts w:ascii="Arial" w:eastAsia="Arial" w:hAnsi="Arial" w:cs="Arial"/>
          <w:b/>
          <w:sz w:val="22"/>
          <w:szCs w:val="22"/>
        </w:rPr>
        <w:t>IMAT.</w:t>
      </w:r>
    </w:p>
    <w:p w:rsidR="00DA39B0" w:rsidRDefault="00DA39B0">
      <w:pPr>
        <w:contextualSpacing/>
        <w:jc w:val="both"/>
        <w:rPr>
          <w:rFonts w:ascii="Arial" w:eastAsia="Arial" w:hAnsi="Arial" w:cs="Arial"/>
          <w:b/>
          <w:sz w:val="22"/>
          <w:szCs w:val="22"/>
        </w:rPr>
      </w:pPr>
    </w:p>
    <w:p w:rsidR="004D2299" w:rsidRPr="005D57AF" w:rsidRDefault="004D2299">
      <w:pPr>
        <w:spacing w:before="240"/>
        <w:ind w:right="59"/>
        <w:contextualSpacing/>
        <w:jc w:val="both"/>
        <w:rPr>
          <w:rFonts w:ascii="Arial" w:eastAsia="Arial" w:hAnsi="Arial" w:cs="Arial"/>
          <w:sz w:val="22"/>
          <w:szCs w:val="22"/>
          <w:lang w:val="es-CO" w:eastAsia="en-US"/>
        </w:rPr>
      </w:pPr>
      <w:r w:rsidRPr="004D2299">
        <w:rPr>
          <w:rFonts w:ascii="Arial" w:eastAsia="Arial" w:hAnsi="Arial" w:cs="Arial"/>
          <w:color w:val="000000"/>
          <w:sz w:val="22"/>
          <w:szCs w:val="22"/>
          <w:lang w:val="es-CO" w:eastAsia="en-US"/>
        </w:rPr>
        <w:t xml:space="preserve">Los Formularios 6A y 13A del Sistema de Matrícula presentados dan cuenta de una matrícula para el Municipio de Hatonuevo de 4.085 estudiantes a noviembre de 2020, de los cuales 3.914 son titulares de derecho, beneficiarios del complemento alimentario AM/PM 3.346 alumnos y del </w:t>
      </w:r>
      <w:r w:rsidRPr="005D57AF">
        <w:rPr>
          <w:rFonts w:ascii="Arial" w:eastAsia="Arial" w:hAnsi="Arial" w:cs="Arial"/>
          <w:sz w:val="22"/>
          <w:szCs w:val="22"/>
          <w:lang w:val="es-CO" w:eastAsia="en-US"/>
        </w:rPr>
        <w:t>complemento alimentario tipo almuerzo del Programa de Alimentación Escolar 568 alumnos, según lo indicado en el archivo 13A con fecha 30 de noviembre de 2020.</w:t>
      </w:r>
    </w:p>
    <w:p w:rsidR="004D2299" w:rsidRPr="005D57AF" w:rsidRDefault="004D2299">
      <w:pPr>
        <w:spacing w:before="240"/>
        <w:ind w:right="59"/>
        <w:contextualSpacing/>
        <w:jc w:val="both"/>
        <w:rPr>
          <w:rFonts w:ascii="Arial" w:eastAsia="Arial" w:hAnsi="Arial" w:cs="Arial"/>
          <w:sz w:val="22"/>
          <w:szCs w:val="22"/>
          <w:lang w:val="es-CO" w:eastAsia="en-US"/>
        </w:rPr>
      </w:pPr>
    </w:p>
    <w:p w:rsidR="004D2299" w:rsidRPr="004D2299" w:rsidRDefault="004D2299">
      <w:pPr>
        <w:spacing w:before="240"/>
        <w:ind w:right="59"/>
        <w:contextualSpacing/>
        <w:jc w:val="both"/>
        <w:rPr>
          <w:rFonts w:ascii="Arial" w:eastAsia="Arial" w:hAnsi="Arial" w:cs="Arial"/>
          <w:sz w:val="22"/>
          <w:szCs w:val="22"/>
          <w:lang w:val="es-CO" w:eastAsia="en-US"/>
        </w:rPr>
      </w:pPr>
      <w:r w:rsidRPr="00A844BA">
        <w:rPr>
          <w:rFonts w:ascii="Arial" w:eastAsia="Arial" w:hAnsi="Arial" w:cs="Arial"/>
          <w:sz w:val="22"/>
          <w:szCs w:val="22"/>
          <w:lang w:val="es-CO" w:eastAsia="en-US"/>
        </w:rPr>
        <w:t xml:space="preserve">Al respecto es necesario mencionar que a partir de la información presentada por la Administración </w:t>
      </w:r>
      <w:r w:rsidRPr="004D2299">
        <w:rPr>
          <w:rFonts w:ascii="Arial" w:eastAsia="Arial" w:hAnsi="Arial" w:cs="Arial"/>
          <w:sz w:val="22"/>
          <w:szCs w:val="22"/>
          <w:lang w:val="es-CO" w:eastAsia="en-US"/>
        </w:rPr>
        <w:t>Temporal de la Competencia se observaron una serie de inconsistencias en los Formularios 6A y 13A del SIMAT para el Municipio de Hatonuevo los cuales se mencionan a continuación.</w:t>
      </w:r>
    </w:p>
    <w:p w:rsidR="004D2299" w:rsidRPr="004D2299" w:rsidRDefault="004D2299">
      <w:pPr>
        <w:spacing w:before="240"/>
        <w:ind w:right="59"/>
        <w:contextualSpacing/>
        <w:jc w:val="both"/>
        <w:rPr>
          <w:rFonts w:ascii="Arial" w:eastAsia="Arial" w:hAnsi="Arial" w:cs="Arial"/>
          <w:sz w:val="22"/>
          <w:szCs w:val="22"/>
          <w:lang w:val="es-CO" w:eastAsia="en-US"/>
        </w:rPr>
      </w:pPr>
    </w:p>
    <w:p w:rsidR="004D2299" w:rsidRDefault="004D2299" w:rsidP="00FB3679">
      <w:pPr>
        <w:spacing w:before="240"/>
        <w:ind w:right="59"/>
        <w:contextualSpacing/>
        <w:jc w:val="both"/>
        <w:rPr>
          <w:rFonts w:ascii="Arial" w:eastAsia="Arial" w:hAnsi="Arial" w:cs="Arial"/>
          <w:sz w:val="22"/>
          <w:szCs w:val="22"/>
          <w:lang w:val="es-CO" w:eastAsia="en-US"/>
        </w:rPr>
      </w:pPr>
      <w:r w:rsidRPr="004D2299">
        <w:rPr>
          <w:rFonts w:ascii="Arial" w:eastAsia="Arial" w:hAnsi="Arial" w:cs="Arial"/>
          <w:sz w:val="22"/>
          <w:szCs w:val="22"/>
          <w:lang w:val="es-CO" w:eastAsia="en-US"/>
        </w:rPr>
        <w:t>Por su parte en el Formulario 13A se identifican 33 de los estudiantes en el Formulario 13A del SIMAT fueron reportados con números de identificación con menos de diez dígitos, estos deberán ser revisados y hacer la respectiva corrección en caso de ser necesario.</w:t>
      </w:r>
    </w:p>
    <w:p w:rsidR="00A844BA" w:rsidRPr="004D2299" w:rsidRDefault="00A844BA">
      <w:pPr>
        <w:spacing w:before="240"/>
        <w:ind w:right="59"/>
        <w:contextualSpacing/>
        <w:jc w:val="both"/>
        <w:rPr>
          <w:rFonts w:ascii="Arial" w:eastAsia="Arial" w:hAnsi="Arial" w:cs="Arial"/>
          <w:sz w:val="22"/>
          <w:szCs w:val="22"/>
          <w:lang w:val="es-CO" w:eastAsia="en-US"/>
        </w:rPr>
      </w:pPr>
    </w:p>
    <w:p w:rsidR="004D2299" w:rsidRPr="004D2299" w:rsidRDefault="004D2299">
      <w:pPr>
        <w:keepNext/>
        <w:spacing w:before="240"/>
        <w:contextualSpacing/>
        <w:jc w:val="center"/>
        <w:rPr>
          <w:rFonts w:ascii="Arial" w:eastAsia="Arial" w:hAnsi="Arial" w:cs="Arial"/>
          <w:i/>
          <w:iCs/>
          <w:color w:val="44546A"/>
          <w:sz w:val="22"/>
          <w:szCs w:val="22"/>
          <w:highlight w:val="yellow"/>
          <w:lang w:val="es-CO" w:eastAsia="en-US"/>
        </w:rPr>
      </w:pPr>
    </w:p>
    <w:p w:rsidR="004D2299" w:rsidRPr="00AC1880" w:rsidRDefault="004D2299">
      <w:pPr>
        <w:pStyle w:val="Descripcin"/>
        <w:spacing w:before="240"/>
        <w:contextualSpacing/>
        <w:jc w:val="center"/>
        <w:rPr>
          <w:rFonts w:ascii="Arial" w:eastAsia="Arial" w:hAnsi="Arial" w:cs="Arial"/>
          <w:sz w:val="22"/>
          <w:szCs w:val="22"/>
        </w:rPr>
      </w:pPr>
      <w:r w:rsidRPr="00AC1880">
        <w:rPr>
          <w:rFonts w:ascii="Arial" w:eastAsia="Arial" w:hAnsi="Arial" w:cs="Arial"/>
          <w:sz w:val="22"/>
          <w:szCs w:val="22"/>
        </w:rPr>
        <w:t xml:space="preserve">Tabla </w:t>
      </w:r>
      <w:r w:rsidR="00AC1880" w:rsidRPr="00AC1880">
        <w:rPr>
          <w:rFonts w:ascii="Arial" w:eastAsia="Arial" w:hAnsi="Arial" w:cs="Arial"/>
          <w:sz w:val="22"/>
          <w:szCs w:val="22"/>
        </w:rPr>
        <w:t>24</w:t>
      </w:r>
      <w:r w:rsidRPr="00AC1880">
        <w:rPr>
          <w:rFonts w:ascii="Arial" w:eastAsia="Arial" w:hAnsi="Arial" w:cs="Arial"/>
          <w:sz w:val="22"/>
          <w:szCs w:val="22"/>
        </w:rPr>
        <w:t xml:space="preserve"> Número de Casos de Documentos de Identificación con problemas en la calidad de los datos en el Formulario 13A SIMAT en el Municipio de Hatonuevo - La Guajira vigencia 2020</w:t>
      </w:r>
    </w:p>
    <w:tbl>
      <w:tblPr>
        <w:tblW w:w="3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7"/>
        <w:gridCol w:w="1712"/>
      </w:tblGrid>
      <w:tr w:rsidR="00A844BA" w:rsidRPr="00A844BA" w:rsidTr="003B26E6">
        <w:trPr>
          <w:trHeight w:val="190"/>
          <w:jc w:val="center"/>
        </w:trPr>
        <w:tc>
          <w:tcPr>
            <w:tcW w:w="1407" w:type="dxa"/>
            <w:shd w:val="clear" w:color="auto" w:fill="CCCCFF"/>
            <w:noWrap/>
            <w:vAlign w:val="center"/>
            <w:hideMark/>
          </w:tcPr>
          <w:p w:rsidR="004D2299" w:rsidRPr="005D57AF" w:rsidRDefault="004D2299">
            <w:pPr>
              <w:contextualSpacing/>
              <w:jc w:val="both"/>
              <w:rPr>
                <w:rFonts w:ascii="Arial" w:eastAsia="Times New Roman" w:hAnsi="Arial" w:cs="Arial"/>
                <w:b/>
                <w:sz w:val="14"/>
                <w:szCs w:val="14"/>
                <w:lang w:val="es-CO" w:eastAsia="es-CO"/>
              </w:rPr>
            </w:pPr>
            <w:r w:rsidRPr="005D57AF">
              <w:rPr>
                <w:rFonts w:ascii="Arial" w:eastAsia="Times New Roman" w:hAnsi="Arial" w:cs="Arial"/>
                <w:b/>
                <w:sz w:val="14"/>
                <w:szCs w:val="14"/>
                <w:lang w:val="es-CO" w:eastAsia="es-CO"/>
              </w:rPr>
              <w:t>No. DE DÍGITOS</w:t>
            </w:r>
          </w:p>
        </w:tc>
        <w:tc>
          <w:tcPr>
            <w:tcW w:w="1712" w:type="dxa"/>
            <w:tcBorders>
              <w:bottom w:val="single" w:sz="4" w:space="0" w:color="auto"/>
            </w:tcBorders>
            <w:shd w:val="clear" w:color="auto" w:fill="CCCCFF"/>
            <w:noWrap/>
            <w:vAlign w:val="center"/>
            <w:hideMark/>
          </w:tcPr>
          <w:p w:rsidR="004D2299" w:rsidRPr="005D57AF" w:rsidRDefault="004D2299">
            <w:pPr>
              <w:contextualSpacing/>
              <w:jc w:val="center"/>
              <w:rPr>
                <w:rFonts w:ascii="Arial" w:eastAsia="Times New Roman" w:hAnsi="Arial" w:cs="Arial"/>
                <w:b/>
                <w:sz w:val="14"/>
                <w:szCs w:val="14"/>
                <w:lang w:val="es-CO" w:eastAsia="es-CO"/>
              </w:rPr>
            </w:pPr>
            <w:r w:rsidRPr="005D57AF">
              <w:rPr>
                <w:rFonts w:ascii="Arial" w:eastAsia="Times New Roman" w:hAnsi="Arial" w:cs="Arial"/>
                <w:b/>
                <w:sz w:val="14"/>
                <w:szCs w:val="14"/>
                <w:lang w:val="es-CO" w:eastAsia="es-CO"/>
              </w:rPr>
              <w:t>No. DE CASOS</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Calibri" w:hAnsi="Calibri" w:cs="Calibri"/>
                <w:sz w:val="18"/>
                <w:szCs w:val="18"/>
                <w:lang w:val="es-CO" w:eastAsia="en-US"/>
              </w:rPr>
            </w:pPr>
            <w:r w:rsidRPr="00A844BA">
              <w:rPr>
                <w:rFonts w:ascii="Arial" w:hAnsi="Arial"/>
                <w:sz w:val="18"/>
                <w:szCs w:val="18"/>
                <w:lang w:val="es-CO" w:eastAsia="en-US"/>
              </w:rPr>
              <w:t>3</w:t>
            </w:r>
          </w:p>
        </w:tc>
        <w:tc>
          <w:tcPr>
            <w:tcW w:w="1712" w:type="dxa"/>
            <w:shd w:val="clear" w:color="auto" w:fill="FFFFFF"/>
            <w:noWrap/>
            <w:vAlign w:val="center"/>
          </w:tcPr>
          <w:p w:rsidR="004D2299" w:rsidRPr="005D57AF" w:rsidRDefault="004D2299">
            <w:pPr>
              <w:spacing w:before="240"/>
              <w:contextualSpacing/>
              <w:jc w:val="center"/>
              <w:rPr>
                <w:rFonts w:ascii="Arial" w:hAnsi="Arial" w:cs="Arial"/>
                <w:sz w:val="18"/>
                <w:szCs w:val="18"/>
                <w:lang w:val="es-CO" w:eastAsia="en-US"/>
              </w:rPr>
            </w:pPr>
            <w:r w:rsidRPr="005D57AF">
              <w:rPr>
                <w:rFonts w:ascii="Arial" w:hAnsi="Arial" w:cs="Arial"/>
                <w:sz w:val="18"/>
                <w:szCs w:val="18"/>
                <w:lang w:val="es-CO" w:eastAsia="en-US"/>
              </w:rPr>
              <w:t>0</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Calibri" w:hAnsi="Calibri" w:cs="Calibri"/>
                <w:sz w:val="18"/>
                <w:szCs w:val="18"/>
                <w:lang w:val="es-CO" w:eastAsia="en-US"/>
              </w:rPr>
            </w:pPr>
            <w:r w:rsidRPr="00A844BA">
              <w:rPr>
                <w:rFonts w:ascii="Arial" w:hAnsi="Arial"/>
                <w:sz w:val="18"/>
                <w:szCs w:val="18"/>
                <w:lang w:val="es-CO" w:eastAsia="en-US"/>
              </w:rPr>
              <w:t>4</w:t>
            </w:r>
          </w:p>
        </w:tc>
        <w:tc>
          <w:tcPr>
            <w:tcW w:w="1712" w:type="dxa"/>
            <w:shd w:val="clear" w:color="auto" w:fill="FFFFFF"/>
            <w:noWrap/>
            <w:vAlign w:val="center"/>
          </w:tcPr>
          <w:p w:rsidR="004D2299" w:rsidRPr="005D57AF" w:rsidRDefault="004D2299">
            <w:pPr>
              <w:spacing w:before="240"/>
              <w:contextualSpacing/>
              <w:jc w:val="center"/>
              <w:rPr>
                <w:rFonts w:ascii="Arial" w:hAnsi="Arial" w:cs="Arial"/>
                <w:sz w:val="18"/>
                <w:szCs w:val="18"/>
                <w:lang w:val="es-CO" w:eastAsia="en-US"/>
              </w:rPr>
            </w:pPr>
            <w:r w:rsidRPr="005D57AF">
              <w:rPr>
                <w:rFonts w:ascii="Arial" w:hAnsi="Arial" w:cs="Arial"/>
                <w:sz w:val="18"/>
                <w:szCs w:val="18"/>
                <w:lang w:val="es-CO" w:eastAsia="en-US"/>
              </w:rPr>
              <w:t>0</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Calibri" w:hAnsi="Calibri" w:cs="Calibri"/>
                <w:sz w:val="18"/>
                <w:szCs w:val="18"/>
                <w:lang w:val="es-CO" w:eastAsia="en-US"/>
              </w:rPr>
            </w:pPr>
            <w:r w:rsidRPr="00A844BA">
              <w:rPr>
                <w:rFonts w:ascii="Arial" w:hAnsi="Arial"/>
                <w:sz w:val="18"/>
                <w:szCs w:val="18"/>
                <w:lang w:val="es-CO" w:eastAsia="en-US"/>
              </w:rPr>
              <w:t>5</w:t>
            </w:r>
          </w:p>
        </w:tc>
        <w:tc>
          <w:tcPr>
            <w:tcW w:w="1712" w:type="dxa"/>
            <w:shd w:val="clear" w:color="auto" w:fill="FFFFFF"/>
            <w:noWrap/>
            <w:vAlign w:val="center"/>
          </w:tcPr>
          <w:p w:rsidR="004D2299" w:rsidRPr="005D57AF" w:rsidRDefault="004D2299">
            <w:pPr>
              <w:spacing w:before="240"/>
              <w:contextualSpacing/>
              <w:jc w:val="center"/>
              <w:rPr>
                <w:rFonts w:ascii="Arial" w:hAnsi="Arial" w:cs="Arial"/>
                <w:sz w:val="18"/>
                <w:szCs w:val="18"/>
                <w:lang w:val="es-CO" w:eastAsia="en-US"/>
              </w:rPr>
            </w:pPr>
            <w:r w:rsidRPr="005D57AF">
              <w:rPr>
                <w:rFonts w:ascii="Arial" w:hAnsi="Arial" w:cs="Arial"/>
                <w:sz w:val="18"/>
                <w:szCs w:val="18"/>
                <w:lang w:val="es-CO" w:eastAsia="en-US"/>
              </w:rPr>
              <w:t>0</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Arial" w:eastAsia="Times New Roman" w:hAnsi="Arial" w:cs="Arial"/>
                <w:sz w:val="18"/>
                <w:szCs w:val="18"/>
                <w:lang w:val="es-CO" w:eastAsia="es-CO"/>
              </w:rPr>
            </w:pPr>
            <w:r w:rsidRPr="00A844BA">
              <w:rPr>
                <w:rFonts w:ascii="Arial" w:hAnsi="Arial"/>
                <w:sz w:val="18"/>
                <w:szCs w:val="18"/>
                <w:lang w:val="es-CO" w:eastAsia="en-US"/>
              </w:rPr>
              <w:t>6</w:t>
            </w:r>
          </w:p>
        </w:tc>
        <w:tc>
          <w:tcPr>
            <w:tcW w:w="1712" w:type="dxa"/>
            <w:shd w:val="clear" w:color="auto" w:fill="FFFFFF"/>
            <w:noWrap/>
            <w:vAlign w:val="center"/>
          </w:tcPr>
          <w:p w:rsidR="004D2299" w:rsidRPr="005D57AF" w:rsidRDefault="004D2299">
            <w:pPr>
              <w:spacing w:before="240"/>
              <w:contextualSpacing/>
              <w:jc w:val="center"/>
              <w:rPr>
                <w:rFonts w:ascii="Arial" w:eastAsia="Times New Roman" w:hAnsi="Arial" w:cs="Arial"/>
                <w:sz w:val="18"/>
                <w:szCs w:val="18"/>
                <w:lang w:val="es-CO" w:eastAsia="es-CO"/>
              </w:rPr>
            </w:pPr>
            <w:r w:rsidRPr="005D57AF">
              <w:rPr>
                <w:rFonts w:ascii="Arial" w:hAnsi="Arial" w:cs="Arial"/>
                <w:sz w:val="18"/>
                <w:szCs w:val="18"/>
                <w:lang w:val="es-CO" w:eastAsia="en-US"/>
              </w:rPr>
              <w:t>0</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Arial" w:eastAsia="Times New Roman" w:hAnsi="Arial" w:cs="Arial"/>
                <w:sz w:val="18"/>
                <w:szCs w:val="18"/>
                <w:lang w:val="es-CO" w:eastAsia="es-CO"/>
              </w:rPr>
            </w:pPr>
            <w:r w:rsidRPr="00A844BA">
              <w:rPr>
                <w:rFonts w:ascii="Arial" w:hAnsi="Arial"/>
                <w:sz w:val="18"/>
                <w:szCs w:val="18"/>
                <w:lang w:val="es-CO" w:eastAsia="en-US"/>
              </w:rPr>
              <w:t>7</w:t>
            </w:r>
          </w:p>
        </w:tc>
        <w:tc>
          <w:tcPr>
            <w:tcW w:w="1712" w:type="dxa"/>
            <w:shd w:val="clear" w:color="auto" w:fill="FFFFFF"/>
            <w:noWrap/>
            <w:vAlign w:val="center"/>
          </w:tcPr>
          <w:p w:rsidR="004D2299" w:rsidRPr="005D57AF" w:rsidRDefault="004D2299">
            <w:pPr>
              <w:spacing w:before="240"/>
              <w:contextualSpacing/>
              <w:jc w:val="center"/>
              <w:rPr>
                <w:rFonts w:ascii="Arial" w:eastAsia="Times New Roman" w:hAnsi="Arial" w:cs="Arial"/>
                <w:sz w:val="18"/>
                <w:szCs w:val="18"/>
                <w:lang w:val="es-CO" w:eastAsia="es-CO"/>
              </w:rPr>
            </w:pPr>
            <w:r w:rsidRPr="005D57AF">
              <w:rPr>
                <w:rFonts w:ascii="Arial" w:hAnsi="Arial" w:cs="Arial"/>
                <w:sz w:val="18"/>
                <w:szCs w:val="18"/>
                <w:lang w:val="es-CO" w:eastAsia="en-US"/>
              </w:rPr>
              <w:t>1</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Arial" w:eastAsia="Times New Roman" w:hAnsi="Arial" w:cs="Arial"/>
                <w:sz w:val="18"/>
                <w:szCs w:val="18"/>
                <w:lang w:val="es-CO" w:eastAsia="es-CO"/>
              </w:rPr>
            </w:pPr>
            <w:r w:rsidRPr="00A844BA">
              <w:rPr>
                <w:rFonts w:ascii="Arial" w:hAnsi="Arial"/>
                <w:sz w:val="18"/>
                <w:szCs w:val="18"/>
                <w:lang w:val="es-CO" w:eastAsia="en-US"/>
              </w:rPr>
              <w:t>8</w:t>
            </w:r>
          </w:p>
        </w:tc>
        <w:tc>
          <w:tcPr>
            <w:tcW w:w="1712" w:type="dxa"/>
            <w:shd w:val="clear" w:color="auto" w:fill="FFFFFF"/>
            <w:noWrap/>
            <w:vAlign w:val="center"/>
          </w:tcPr>
          <w:p w:rsidR="004D2299" w:rsidRPr="005D57AF" w:rsidRDefault="004D2299">
            <w:pPr>
              <w:spacing w:before="240"/>
              <w:contextualSpacing/>
              <w:jc w:val="center"/>
              <w:rPr>
                <w:rFonts w:ascii="Arial" w:eastAsia="Times New Roman" w:hAnsi="Arial" w:cs="Arial"/>
                <w:sz w:val="18"/>
                <w:szCs w:val="18"/>
                <w:lang w:val="es-CO" w:eastAsia="es-CO"/>
              </w:rPr>
            </w:pPr>
            <w:r w:rsidRPr="005D57AF">
              <w:rPr>
                <w:rFonts w:ascii="Arial" w:hAnsi="Arial" w:cs="Arial"/>
                <w:sz w:val="18"/>
                <w:szCs w:val="18"/>
                <w:lang w:val="es-CO" w:eastAsia="en-US"/>
              </w:rPr>
              <w:t>32</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Arial" w:eastAsia="Times New Roman" w:hAnsi="Arial" w:cs="Arial"/>
                <w:sz w:val="18"/>
                <w:szCs w:val="18"/>
                <w:lang w:val="es-CO" w:eastAsia="es-CO"/>
              </w:rPr>
            </w:pPr>
            <w:r w:rsidRPr="00A844BA">
              <w:rPr>
                <w:rFonts w:ascii="Arial" w:hAnsi="Arial"/>
                <w:sz w:val="18"/>
                <w:szCs w:val="18"/>
                <w:lang w:val="es-CO" w:eastAsia="en-US"/>
              </w:rPr>
              <w:t>9</w:t>
            </w:r>
          </w:p>
        </w:tc>
        <w:tc>
          <w:tcPr>
            <w:tcW w:w="1712" w:type="dxa"/>
            <w:shd w:val="clear" w:color="auto" w:fill="FFFFFF"/>
            <w:noWrap/>
            <w:vAlign w:val="center"/>
          </w:tcPr>
          <w:p w:rsidR="004D2299" w:rsidRPr="005D57AF" w:rsidRDefault="004D2299">
            <w:pPr>
              <w:spacing w:before="240"/>
              <w:contextualSpacing/>
              <w:jc w:val="center"/>
              <w:rPr>
                <w:rFonts w:ascii="Arial" w:eastAsia="Times New Roman" w:hAnsi="Arial" w:cs="Arial"/>
                <w:sz w:val="18"/>
                <w:szCs w:val="18"/>
                <w:lang w:val="es-CO" w:eastAsia="es-CO"/>
              </w:rPr>
            </w:pPr>
            <w:r w:rsidRPr="005D57AF">
              <w:rPr>
                <w:rFonts w:ascii="Arial" w:hAnsi="Arial" w:cs="Arial"/>
                <w:sz w:val="18"/>
                <w:szCs w:val="18"/>
                <w:lang w:val="es-CO" w:eastAsia="en-US"/>
              </w:rPr>
              <w:t>0</w:t>
            </w:r>
          </w:p>
        </w:tc>
      </w:tr>
      <w:tr w:rsidR="00A844BA" w:rsidRPr="00A844BA" w:rsidTr="004D2299">
        <w:trPr>
          <w:trHeight w:val="190"/>
          <w:jc w:val="center"/>
        </w:trPr>
        <w:tc>
          <w:tcPr>
            <w:tcW w:w="1407" w:type="dxa"/>
            <w:shd w:val="clear" w:color="auto" w:fill="auto"/>
            <w:noWrap/>
          </w:tcPr>
          <w:p w:rsidR="004D2299" w:rsidRPr="005D57AF" w:rsidRDefault="004D2299">
            <w:pPr>
              <w:spacing w:before="240"/>
              <w:contextualSpacing/>
              <w:jc w:val="center"/>
              <w:rPr>
                <w:rFonts w:ascii="Arial" w:eastAsia="Times New Roman" w:hAnsi="Arial" w:cs="Arial"/>
                <w:b/>
                <w:bCs/>
                <w:sz w:val="18"/>
                <w:szCs w:val="18"/>
                <w:lang w:val="es-CO" w:eastAsia="en-US"/>
              </w:rPr>
            </w:pPr>
            <w:r w:rsidRPr="00A844BA">
              <w:rPr>
                <w:rFonts w:ascii="Arial" w:hAnsi="Arial" w:cs="Arial"/>
                <w:b/>
                <w:bCs/>
                <w:sz w:val="18"/>
                <w:szCs w:val="18"/>
                <w:lang w:val="es-CO" w:eastAsia="en-US"/>
              </w:rPr>
              <w:t>Total</w:t>
            </w:r>
          </w:p>
        </w:tc>
        <w:tc>
          <w:tcPr>
            <w:tcW w:w="1712" w:type="dxa"/>
            <w:shd w:val="clear" w:color="auto" w:fill="FFFFFF"/>
            <w:noWrap/>
            <w:vAlign w:val="center"/>
          </w:tcPr>
          <w:p w:rsidR="004D2299" w:rsidRPr="005D57AF" w:rsidRDefault="004D2299">
            <w:pPr>
              <w:spacing w:before="240"/>
              <w:contextualSpacing/>
              <w:jc w:val="center"/>
              <w:rPr>
                <w:rFonts w:ascii="Arial" w:eastAsia="Times New Roman" w:hAnsi="Arial" w:cs="Arial"/>
                <w:b/>
                <w:bCs/>
                <w:sz w:val="18"/>
                <w:szCs w:val="18"/>
                <w:lang w:val="es-CO" w:eastAsia="en-US"/>
              </w:rPr>
            </w:pPr>
            <w:r w:rsidRPr="005D57AF">
              <w:rPr>
                <w:rFonts w:ascii="Arial" w:hAnsi="Arial" w:cs="Arial"/>
                <w:b/>
                <w:bCs/>
                <w:sz w:val="18"/>
                <w:szCs w:val="18"/>
                <w:lang w:val="es-CO" w:eastAsia="en-US"/>
              </w:rPr>
              <w:t>33</w:t>
            </w:r>
          </w:p>
        </w:tc>
      </w:tr>
    </w:tbl>
    <w:p w:rsidR="004D2299" w:rsidRPr="004D2299" w:rsidRDefault="004D2299">
      <w:pPr>
        <w:spacing w:before="240" w:after="200"/>
        <w:ind w:left="720" w:right="59"/>
        <w:contextualSpacing/>
        <w:jc w:val="center"/>
        <w:rPr>
          <w:rFonts w:ascii="Arial" w:eastAsia="Arial" w:hAnsi="Arial" w:cs="Arial"/>
          <w:sz w:val="16"/>
          <w:szCs w:val="18"/>
          <w:lang w:eastAsia="en-US"/>
        </w:rPr>
      </w:pPr>
      <w:r w:rsidRPr="00A844BA">
        <w:rPr>
          <w:rFonts w:ascii="Arial" w:eastAsia="Arial" w:hAnsi="Arial" w:cs="Arial"/>
          <w:sz w:val="16"/>
          <w:szCs w:val="18"/>
          <w:lang w:eastAsia="en-US"/>
        </w:rPr>
        <w:t>Fuente: In</w:t>
      </w:r>
      <w:r w:rsidRPr="004D2299">
        <w:rPr>
          <w:rFonts w:ascii="Arial" w:eastAsia="Arial" w:hAnsi="Arial" w:cs="Arial"/>
          <w:sz w:val="16"/>
          <w:szCs w:val="18"/>
          <w:lang w:eastAsia="en-US"/>
        </w:rPr>
        <w:t>formación del Formulario 13A del SIMAT entregado por la Administración Temporal de la Competencia.</w:t>
      </w:r>
    </w:p>
    <w:p w:rsidR="004D2299" w:rsidRPr="004D2299" w:rsidRDefault="004D2299">
      <w:pPr>
        <w:spacing w:before="240"/>
        <w:contextualSpacing/>
        <w:jc w:val="both"/>
        <w:rPr>
          <w:rFonts w:ascii="Arial" w:eastAsia="Arial" w:hAnsi="Arial" w:cs="Arial"/>
          <w:sz w:val="22"/>
          <w:szCs w:val="22"/>
          <w:highlight w:val="yellow"/>
          <w:lang w:val="es-CO" w:eastAsia="en-US"/>
        </w:rPr>
      </w:pPr>
    </w:p>
    <w:p w:rsidR="004D2299" w:rsidRPr="004D2299" w:rsidRDefault="004D2299">
      <w:pPr>
        <w:spacing w:before="240"/>
        <w:contextualSpacing/>
        <w:jc w:val="both"/>
        <w:rPr>
          <w:rFonts w:ascii="Arial" w:eastAsia="Arial" w:hAnsi="Arial" w:cs="Arial"/>
          <w:sz w:val="22"/>
          <w:szCs w:val="22"/>
          <w:lang w:val="es-ES_tradnl" w:eastAsia="en-US"/>
        </w:rPr>
      </w:pPr>
      <w:r w:rsidRPr="004D2299">
        <w:rPr>
          <w:rFonts w:ascii="Arial" w:eastAsia="Arial" w:hAnsi="Arial" w:cs="Arial"/>
          <w:sz w:val="22"/>
          <w:szCs w:val="22"/>
          <w:lang w:val="es-CO" w:eastAsia="en-US"/>
        </w:rPr>
        <w:t>De igual manera</w:t>
      </w:r>
      <w:r w:rsidRPr="004D2299">
        <w:rPr>
          <w:rFonts w:ascii="Arial" w:eastAsia="Arial" w:hAnsi="Arial" w:cs="Arial"/>
          <w:sz w:val="22"/>
          <w:szCs w:val="22"/>
          <w:lang w:val="es-ES_tradnl" w:eastAsia="en-US"/>
        </w:rPr>
        <w:t xml:space="preserve"> en el Formulario 13A se identifican dos (2) documentos repetidos, y los cuatro (4) nombres y apellidos no coinciden:</w:t>
      </w:r>
    </w:p>
    <w:p w:rsidR="004D2299" w:rsidRPr="004D2299" w:rsidRDefault="004D2299">
      <w:pPr>
        <w:spacing w:before="240"/>
        <w:contextualSpacing/>
        <w:jc w:val="both"/>
        <w:rPr>
          <w:rFonts w:ascii="Arial" w:eastAsia="Arial" w:hAnsi="Arial" w:cs="Arial"/>
          <w:sz w:val="22"/>
          <w:szCs w:val="22"/>
          <w:lang w:val="es-ES_tradnl" w:eastAsia="en-US"/>
        </w:rPr>
      </w:pPr>
    </w:p>
    <w:p w:rsidR="004D2299" w:rsidRPr="00AC1880" w:rsidRDefault="004D2299">
      <w:pPr>
        <w:pStyle w:val="Descripcin"/>
        <w:spacing w:before="240"/>
        <w:contextualSpacing/>
        <w:jc w:val="center"/>
        <w:rPr>
          <w:rFonts w:ascii="Arial" w:eastAsia="Arial" w:hAnsi="Arial" w:cs="Arial"/>
          <w:sz w:val="22"/>
          <w:szCs w:val="22"/>
        </w:rPr>
      </w:pPr>
      <w:r w:rsidRPr="00AC1880">
        <w:rPr>
          <w:rFonts w:ascii="Arial" w:eastAsia="Arial" w:hAnsi="Arial" w:cs="Arial"/>
          <w:sz w:val="22"/>
          <w:szCs w:val="22"/>
        </w:rPr>
        <w:t xml:space="preserve">Tabla </w:t>
      </w:r>
      <w:r w:rsidR="00AC1880">
        <w:rPr>
          <w:rFonts w:ascii="Arial" w:eastAsia="Arial" w:hAnsi="Arial" w:cs="Arial"/>
          <w:sz w:val="22"/>
          <w:szCs w:val="22"/>
        </w:rPr>
        <w:t>25</w:t>
      </w:r>
      <w:r w:rsidRPr="00AC1880">
        <w:rPr>
          <w:rFonts w:ascii="Arial" w:eastAsia="Arial" w:hAnsi="Arial" w:cs="Arial"/>
          <w:sz w:val="22"/>
          <w:szCs w:val="22"/>
        </w:rPr>
        <w:t xml:space="preserve"> Relación de Estudiantes con Número de Documento repetido Formulario 13A SIMAT en el Municipio de </w:t>
      </w:r>
      <w:r w:rsidR="00AC1880">
        <w:rPr>
          <w:rFonts w:ascii="Arial" w:eastAsia="Arial" w:hAnsi="Arial" w:cs="Arial"/>
          <w:sz w:val="22"/>
          <w:szCs w:val="22"/>
        </w:rPr>
        <w:t>Hatonuevo</w:t>
      </w:r>
      <w:r w:rsidRPr="00AC1880">
        <w:rPr>
          <w:rFonts w:ascii="Arial" w:eastAsia="Arial" w:hAnsi="Arial" w:cs="Arial"/>
          <w:sz w:val="22"/>
          <w:szCs w:val="22"/>
        </w:rPr>
        <w:t xml:space="preserve"> - La Guajira vigencia 2020.</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8"/>
        <w:gridCol w:w="3443"/>
        <w:gridCol w:w="2556"/>
      </w:tblGrid>
      <w:tr w:rsidR="004D2299" w:rsidRPr="004D2299" w:rsidTr="003B26E6">
        <w:trPr>
          <w:trHeight w:val="190"/>
          <w:jc w:val="center"/>
        </w:trPr>
        <w:tc>
          <w:tcPr>
            <w:tcW w:w="2878" w:type="dxa"/>
            <w:shd w:val="clear" w:color="auto" w:fill="CCCCFF"/>
            <w:noWrap/>
            <w:vAlign w:val="center"/>
            <w:hideMark/>
          </w:tcPr>
          <w:p w:rsidR="004D2299" w:rsidRPr="004D2299" w:rsidRDefault="004D2299" w:rsidP="005D57AF">
            <w:pPr>
              <w:contextualSpacing/>
              <w:jc w:val="center"/>
              <w:rPr>
                <w:rFonts w:ascii="Arial" w:eastAsia="Times New Roman" w:hAnsi="Arial" w:cs="Arial"/>
                <w:b/>
                <w:color w:val="000000"/>
                <w:sz w:val="14"/>
                <w:szCs w:val="14"/>
                <w:lang w:val="es-CO" w:eastAsia="es-CO"/>
              </w:rPr>
            </w:pPr>
            <w:r w:rsidRPr="004D2299">
              <w:rPr>
                <w:rFonts w:ascii="Arial" w:eastAsia="Times New Roman" w:hAnsi="Arial" w:cs="Arial"/>
                <w:b/>
                <w:color w:val="000000"/>
                <w:sz w:val="14"/>
                <w:szCs w:val="14"/>
                <w:lang w:val="es-CO" w:eastAsia="es-CO"/>
              </w:rPr>
              <w:t>DOCUMENTO_ALUMNO</w:t>
            </w:r>
          </w:p>
        </w:tc>
        <w:tc>
          <w:tcPr>
            <w:tcW w:w="3443" w:type="dxa"/>
            <w:tcBorders>
              <w:bottom w:val="single" w:sz="4" w:space="0" w:color="auto"/>
            </w:tcBorders>
            <w:shd w:val="clear" w:color="auto" w:fill="CCCCFF"/>
            <w:noWrap/>
            <w:vAlign w:val="center"/>
            <w:hideMark/>
          </w:tcPr>
          <w:p w:rsidR="004D2299" w:rsidRPr="004D2299" w:rsidRDefault="004D2299" w:rsidP="005D57AF">
            <w:pPr>
              <w:contextualSpacing/>
              <w:jc w:val="center"/>
              <w:rPr>
                <w:rFonts w:ascii="Arial" w:eastAsia="Times New Roman" w:hAnsi="Arial" w:cs="Arial"/>
                <w:b/>
                <w:color w:val="000000"/>
                <w:sz w:val="14"/>
                <w:szCs w:val="14"/>
                <w:lang w:val="es-CO" w:eastAsia="es-CO"/>
              </w:rPr>
            </w:pPr>
            <w:r w:rsidRPr="004D2299">
              <w:rPr>
                <w:rFonts w:ascii="Arial" w:eastAsia="Times New Roman" w:hAnsi="Arial" w:cs="Arial"/>
                <w:b/>
                <w:color w:val="000000"/>
                <w:sz w:val="14"/>
                <w:szCs w:val="14"/>
                <w:lang w:val="es-CO" w:eastAsia="es-CO"/>
              </w:rPr>
              <w:t>APELLIDOS_ALUMNO</w:t>
            </w:r>
          </w:p>
        </w:tc>
        <w:tc>
          <w:tcPr>
            <w:tcW w:w="2556" w:type="dxa"/>
            <w:tcBorders>
              <w:bottom w:val="single" w:sz="4" w:space="0" w:color="auto"/>
            </w:tcBorders>
            <w:shd w:val="clear" w:color="auto" w:fill="CCCCFF"/>
            <w:noWrap/>
            <w:vAlign w:val="center"/>
            <w:hideMark/>
          </w:tcPr>
          <w:p w:rsidR="004D2299" w:rsidRPr="004D2299" w:rsidRDefault="004D2299" w:rsidP="005D57AF">
            <w:pPr>
              <w:contextualSpacing/>
              <w:jc w:val="center"/>
              <w:rPr>
                <w:rFonts w:ascii="Arial" w:eastAsia="Times New Roman" w:hAnsi="Arial" w:cs="Arial"/>
                <w:b/>
                <w:color w:val="000000"/>
                <w:sz w:val="14"/>
                <w:szCs w:val="14"/>
                <w:lang w:val="es-CO" w:eastAsia="es-CO"/>
              </w:rPr>
            </w:pPr>
            <w:r w:rsidRPr="004D2299">
              <w:rPr>
                <w:rFonts w:ascii="Arial" w:eastAsia="Times New Roman" w:hAnsi="Arial" w:cs="Arial"/>
                <w:b/>
                <w:color w:val="000000"/>
                <w:sz w:val="14"/>
                <w:szCs w:val="14"/>
                <w:lang w:val="es-CO" w:eastAsia="es-CO"/>
              </w:rPr>
              <w:t>NOMBRES_ALUMNO</w:t>
            </w:r>
          </w:p>
        </w:tc>
      </w:tr>
      <w:tr w:rsidR="004D2299" w:rsidRPr="004D2299" w:rsidTr="004D2299">
        <w:trPr>
          <w:trHeight w:val="190"/>
          <w:jc w:val="center"/>
        </w:trPr>
        <w:tc>
          <w:tcPr>
            <w:tcW w:w="2878" w:type="dxa"/>
            <w:shd w:val="clear" w:color="auto" w:fill="auto"/>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1121296861</w:t>
            </w:r>
          </w:p>
        </w:tc>
        <w:tc>
          <w:tcPr>
            <w:tcW w:w="3443"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PUSHAINA EPIAYU</w:t>
            </w:r>
          </w:p>
        </w:tc>
        <w:tc>
          <w:tcPr>
            <w:tcW w:w="2556"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 xml:space="preserve">ELIZABETH </w:t>
            </w:r>
          </w:p>
        </w:tc>
      </w:tr>
      <w:tr w:rsidR="004D2299" w:rsidRPr="004D2299" w:rsidTr="004D2299">
        <w:trPr>
          <w:trHeight w:val="190"/>
          <w:jc w:val="center"/>
        </w:trPr>
        <w:tc>
          <w:tcPr>
            <w:tcW w:w="2878" w:type="dxa"/>
            <w:shd w:val="clear" w:color="auto" w:fill="auto"/>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1121296861</w:t>
            </w:r>
          </w:p>
        </w:tc>
        <w:tc>
          <w:tcPr>
            <w:tcW w:w="3443"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DUARTE ORTIZ</w:t>
            </w:r>
          </w:p>
        </w:tc>
        <w:tc>
          <w:tcPr>
            <w:tcW w:w="2556"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JEINER ORLANDO</w:t>
            </w:r>
          </w:p>
        </w:tc>
      </w:tr>
      <w:tr w:rsidR="004D2299" w:rsidRPr="004D2299" w:rsidTr="004D2299">
        <w:trPr>
          <w:trHeight w:val="190"/>
          <w:jc w:val="center"/>
        </w:trPr>
        <w:tc>
          <w:tcPr>
            <w:tcW w:w="2878" w:type="dxa"/>
            <w:shd w:val="clear" w:color="auto" w:fill="auto"/>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1121302041</w:t>
            </w:r>
          </w:p>
        </w:tc>
        <w:tc>
          <w:tcPr>
            <w:tcW w:w="3443"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EPIAYU EPIAYU</w:t>
            </w:r>
          </w:p>
        </w:tc>
        <w:tc>
          <w:tcPr>
            <w:tcW w:w="2556"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ERIKA PATRICIA</w:t>
            </w:r>
          </w:p>
        </w:tc>
      </w:tr>
      <w:tr w:rsidR="004D2299" w:rsidRPr="004D2299" w:rsidTr="004D2299">
        <w:trPr>
          <w:trHeight w:val="190"/>
          <w:jc w:val="center"/>
        </w:trPr>
        <w:tc>
          <w:tcPr>
            <w:tcW w:w="2878" w:type="dxa"/>
            <w:shd w:val="clear" w:color="auto" w:fill="auto"/>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1121302041</w:t>
            </w:r>
          </w:p>
        </w:tc>
        <w:tc>
          <w:tcPr>
            <w:tcW w:w="3443"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EPIAYU EPIAYU</w:t>
            </w:r>
          </w:p>
        </w:tc>
        <w:tc>
          <w:tcPr>
            <w:tcW w:w="2556" w:type="dxa"/>
            <w:shd w:val="clear" w:color="auto" w:fill="FFFFFF"/>
            <w:noWrap/>
          </w:tcPr>
          <w:p w:rsidR="004D2299" w:rsidRPr="004D2299" w:rsidRDefault="004D2299">
            <w:pPr>
              <w:spacing w:before="240"/>
              <w:contextualSpacing/>
              <w:jc w:val="center"/>
              <w:rPr>
                <w:rFonts w:ascii="Arial" w:hAnsi="Arial" w:cs="Arial"/>
                <w:color w:val="000000"/>
                <w:sz w:val="18"/>
                <w:szCs w:val="20"/>
                <w:lang w:val="es-CO" w:eastAsia="en-US"/>
              </w:rPr>
            </w:pPr>
            <w:r w:rsidRPr="004D2299">
              <w:rPr>
                <w:rFonts w:ascii="Arial" w:hAnsi="Arial"/>
                <w:sz w:val="18"/>
                <w:szCs w:val="20"/>
                <w:lang w:val="es-CO" w:eastAsia="en-US"/>
              </w:rPr>
              <w:t>DONIER DAVID</w:t>
            </w:r>
          </w:p>
        </w:tc>
      </w:tr>
    </w:tbl>
    <w:p w:rsidR="004D2299" w:rsidRPr="004D2299" w:rsidRDefault="004D2299">
      <w:pPr>
        <w:spacing w:after="200"/>
        <w:ind w:left="720" w:right="59"/>
        <w:contextualSpacing/>
        <w:jc w:val="center"/>
        <w:rPr>
          <w:rFonts w:ascii="Arial" w:eastAsia="Arial" w:hAnsi="Arial" w:cs="Arial"/>
          <w:sz w:val="16"/>
          <w:szCs w:val="18"/>
          <w:lang w:eastAsia="en-US"/>
        </w:rPr>
      </w:pPr>
      <w:r w:rsidRPr="004D2299">
        <w:rPr>
          <w:rFonts w:ascii="Arial" w:eastAsia="Arial" w:hAnsi="Arial" w:cs="Arial"/>
          <w:sz w:val="16"/>
          <w:szCs w:val="18"/>
          <w:lang w:eastAsia="en-US"/>
        </w:rPr>
        <w:t>Fuente: Información del Formulario 13A del SIMAT entregado por la Administración Temporal de la Competencia.</w:t>
      </w:r>
    </w:p>
    <w:p w:rsidR="004D2299" w:rsidRPr="004D2299" w:rsidRDefault="004D2299">
      <w:pPr>
        <w:spacing w:before="240"/>
        <w:contextualSpacing/>
        <w:jc w:val="both"/>
        <w:rPr>
          <w:rFonts w:ascii="Arial" w:eastAsia="Arial" w:hAnsi="Arial" w:cs="Arial"/>
          <w:sz w:val="22"/>
          <w:szCs w:val="22"/>
          <w:lang w:val="es-CO" w:eastAsia="en-US"/>
        </w:rPr>
      </w:pPr>
    </w:p>
    <w:p w:rsidR="004D2299" w:rsidRDefault="004D2299" w:rsidP="00FB3679">
      <w:pPr>
        <w:spacing w:before="240"/>
        <w:contextualSpacing/>
        <w:jc w:val="both"/>
        <w:rPr>
          <w:rFonts w:ascii="Arial" w:eastAsia="Arial" w:hAnsi="Arial" w:cs="Arial"/>
          <w:sz w:val="22"/>
          <w:szCs w:val="22"/>
          <w:lang w:val="es-CO" w:eastAsia="en-US"/>
        </w:rPr>
      </w:pPr>
      <w:r w:rsidRPr="004D2299">
        <w:rPr>
          <w:rFonts w:ascii="Arial" w:eastAsia="Arial" w:hAnsi="Arial" w:cs="Arial"/>
          <w:sz w:val="22"/>
          <w:szCs w:val="22"/>
          <w:lang w:val="es-CO" w:eastAsia="en-US"/>
        </w:rPr>
        <w:t>De igual manera, en el Formulario 13A se observan cerca de cuatro (4) estudiantes con los mismos nombres y apellidos, con número de identificación diferente los cuales se sugiere realizar la res</w:t>
      </w:r>
      <w:r w:rsidR="00AC1880">
        <w:rPr>
          <w:rFonts w:ascii="Arial" w:eastAsia="Arial" w:hAnsi="Arial" w:cs="Arial"/>
          <w:sz w:val="22"/>
          <w:szCs w:val="22"/>
          <w:lang w:val="es-CO" w:eastAsia="en-US"/>
        </w:rPr>
        <w:t xml:space="preserve">pectiva revisión en el </w:t>
      </w:r>
      <w:r w:rsidR="00A844BA">
        <w:rPr>
          <w:rFonts w:ascii="Arial" w:eastAsia="Arial" w:hAnsi="Arial" w:cs="Arial"/>
          <w:sz w:val="22"/>
          <w:szCs w:val="22"/>
          <w:lang w:val="es-CO" w:eastAsia="en-US"/>
        </w:rPr>
        <w:t>S</w:t>
      </w:r>
      <w:r w:rsidR="00AC1880">
        <w:rPr>
          <w:rFonts w:ascii="Arial" w:eastAsia="Arial" w:hAnsi="Arial" w:cs="Arial"/>
          <w:sz w:val="22"/>
          <w:szCs w:val="22"/>
          <w:lang w:val="es-CO" w:eastAsia="en-US"/>
        </w:rPr>
        <w:t>istema.</w:t>
      </w:r>
    </w:p>
    <w:p w:rsidR="00A844BA" w:rsidRPr="00AC1880" w:rsidRDefault="00A844BA">
      <w:pPr>
        <w:spacing w:before="240"/>
        <w:contextualSpacing/>
        <w:jc w:val="both"/>
        <w:rPr>
          <w:rFonts w:ascii="Arial" w:eastAsia="Arial" w:hAnsi="Arial" w:cs="Arial"/>
          <w:sz w:val="22"/>
          <w:szCs w:val="22"/>
          <w:lang w:val="es-CO" w:eastAsia="en-US"/>
        </w:rPr>
      </w:pPr>
    </w:p>
    <w:p w:rsidR="004D2299" w:rsidRPr="00AC1880" w:rsidRDefault="004D2299">
      <w:pPr>
        <w:pStyle w:val="Descripcin"/>
        <w:spacing w:before="240"/>
        <w:contextualSpacing/>
        <w:jc w:val="center"/>
        <w:rPr>
          <w:rFonts w:ascii="Arial" w:eastAsia="Arial" w:hAnsi="Arial" w:cs="Arial"/>
          <w:sz w:val="22"/>
          <w:szCs w:val="22"/>
        </w:rPr>
      </w:pPr>
      <w:r w:rsidRPr="00AC1880">
        <w:rPr>
          <w:rFonts w:ascii="Arial" w:eastAsia="Arial" w:hAnsi="Arial" w:cs="Arial"/>
          <w:sz w:val="22"/>
          <w:szCs w:val="22"/>
        </w:rPr>
        <w:t xml:space="preserve">Tabla </w:t>
      </w:r>
      <w:r w:rsidR="00AC1880">
        <w:rPr>
          <w:rFonts w:ascii="Arial" w:eastAsia="Arial" w:hAnsi="Arial" w:cs="Arial"/>
          <w:sz w:val="22"/>
          <w:szCs w:val="22"/>
        </w:rPr>
        <w:t>26</w:t>
      </w:r>
      <w:r w:rsidRPr="00AC1880">
        <w:rPr>
          <w:rFonts w:ascii="Arial" w:eastAsia="Arial" w:hAnsi="Arial" w:cs="Arial"/>
          <w:sz w:val="22"/>
          <w:szCs w:val="22"/>
        </w:rPr>
        <w:t xml:space="preserve"> Relación de Estudiantes con nombre repetido Formulario 13A SIMAT en el Municipio de Hatonuevo – La Guajira vigencia 2020.</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8"/>
        <w:gridCol w:w="3443"/>
        <w:gridCol w:w="2556"/>
      </w:tblGrid>
      <w:tr w:rsidR="004D2299" w:rsidRPr="004D2299" w:rsidTr="003B26E6">
        <w:trPr>
          <w:trHeight w:val="190"/>
          <w:jc w:val="center"/>
        </w:trPr>
        <w:tc>
          <w:tcPr>
            <w:tcW w:w="2878" w:type="dxa"/>
            <w:shd w:val="clear" w:color="auto" w:fill="CCCCFF"/>
            <w:noWrap/>
            <w:vAlign w:val="center"/>
            <w:hideMark/>
          </w:tcPr>
          <w:p w:rsidR="004D2299" w:rsidRPr="004D2299" w:rsidRDefault="004D2299">
            <w:pPr>
              <w:spacing w:before="240"/>
              <w:contextualSpacing/>
              <w:jc w:val="center"/>
              <w:rPr>
                <w:rFonts w:ascii="Arial" w:eastAsia="Times New Roman" w:hAnsi="Arial" w:cs="Arial"/>
                <w:b/>
                <w:color w:val="000000"/>
                <w:sz w:val="14"/>
                <w:szCs w:val="14"/>
                <w:lang w:val="es-CO" w:eastAsia="es-CO"/>
              </w:rPr>
            </w:pPr>
            <w:r w:rsidRPr="004D2299">
              <w:rPr>
                <w:rFonts w:ascii="Arial" w:eastAsia="Times New Roman" w:hAnsi="Arial" w:cs="Arial"/>
                <w:b/>
                <w:color w:val="000000"/>
                <w:sz w:val="14"/>
                <w:szCs w:val="14"/>
                <w:lang w:val="es-CO" w:eastAsia="es-CO"/>
              </w:rPr>
              <w:t>DOCUMENTO_ALUMNO</w:t>
            </w:r>
          </w:p>
        </w:tc>
        <w:tc>
          <w:tcPr>
            <w:tcW w:w="3443" w:type="dxa"/>
            <w:tcBorders>
              <w:bottom w:val="single" w:sz="4" w:space="0" w:color="auto"/>
            </w:tcBorders>
            <w:shd w:val="clear" w:color="auto" w:fill="CCCCFF"/>
            <w:noWrap/>
            <w:vAlign w:val="center"/>
            <w:hideMark/>
          </w:tcPr>
          <w:p w:rsidR="004D2299" w:rsidRPr="004D2299" w:rsidRDefault="004D2299">
            <w:pPr>
              <w:spacing w:before="240"/>
              <w:contextualSpacing/>
              <w:jc w:val="center"/>
              <w:rPr>
                <w:rFonts w:ascii="Arial" w:eastAsia="Times New Roman" w:hAnsi="Arial" w:cs="Arial"/>
                <w:b/>
                <w:color w:val="000000"/>
                <w:sz w:val="14"/>
                <w:szCs w:val="14"/>
                <w:lang w:val="es-CO" w:eastAsia="es-CO"/>
              </w:rPr>
            </w:pPr>
            <w:r w:rsidRPr="004D2299">
              <w:rPr>
                <w:rFonts w:ascii="Arial" w:eastAsia="Times New Roman" w:hAnsi="Arial" w:cs="Arial"/>
                <w:b/>
                <w:color w:val="000000"/>
                <w:sz w:val="14"/>
                <w:szCs w:val="14"/>
                <w:lang w:val="es-CO" w:eastAsia="es-CO"/>
              </w:rPr>
              <w:t>APELLIDOS_ALUMNO</w:t>
            </w:r>
          </w:p>
        </w:tc>
        <w:tc>
          <w:tcPr>
            <w:tcW w:w="2556" w:type="dxa"/>
            <w:tcBorders>
              <w:bottom w:val="single" w:sz="4" w:space="0" w:color="auto"/>
            </w:tcBorders>
            <w:shd w:val="clear" w:color="auto" w:fill="CCCCFF"/>
            <w:noWrap/>
            <w:vAlign w:val="center"/>
            <w:hideMark/>
          </w:tcPr>
          <w:p w:rsidR="004D2299" w:rsidRPr="004D2299" w:rsidRDefault="004D2299">
            <w:pPr>
              <w:spacing w:before="240"/>
              <w:contextualSpacing/>
              <w:jc w:val="center"/>
              <w:rPr>
                <w:rFonts w:ascii="Arial" w:eastAsia="Times New Roman" w:hAnsi="Arial" w:cs="Arial"/>
                <w:b/>
                <w:color w:val="000000"/>
                <w:sz w:val="14"/>
                <w:szCs w:val="14"/>
                <w:lang w:val="es-CO" w:eastAsia="es-CO"/>
              </w:rPr>
            </w:pPr>
            <w:r w:rsidRPr="004D2299">
              <w:rPr>
                <w:rFonts w:ascii="Arial" w:eastAsia="Times New Roman" w:hAnsi="Arial" w:cs="Arial"/>
                <w:b/>
                <w:color w:val="000000"/>
                <w:sz w:val="14"/>
                <w:szCs w:val="14"/>
                <w:lang w:val="es-CO" w:eastAsia="es-CO"/>
              </w:rPr>
              <w:t>NOMBRES_ALUMNO</w:t>
            </w:r>
          </w:p>
        </w:tc>
      </w:tr>
      <w:tr w:rsidR="004D2299" w:rsidRPr="004D2299" w:rsidTr="004D2299">
        <w:trPr>
          <w:trHeight w:val="190"/>
          <w:jc w:val="center"/>
        </w:trPr>
        <w:tc>
          <w:tcPr>
            <w:tcW w:w="2878" w:type="dxa"/>
            <w:shd w:val="clear" w:color="auto" w:fill="auto"/>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1121297589</w:t>
            </w:r>
          </w:p>
        </w:tc>
        <w:tc>
          <w:tcPr>
            <w:tcW w:w="3443"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ORTIZ ORTIZ</w:t>
            </w:r>
          </w:p>
        </w:tc>
        <w:tc>
          <w:tcPr>
            <w:tcW w:w="2556"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JOSE JORGE</w:t>
            </w:r>
          </w:p>
        </w:tc>
      </w:tr>
      <w:tr w:rsidR="004D2299" w:rsidRPr="004D2299" w:rsidTr="004D2299">
        <w:trPr>
          <w:trHeight w:val="190"/>
          <w:jc w:val="center"/>
        </w:trPr>
        <w:tc>
          <w:tcPr>
            <w:tcW w:w="2878" w:type="dxa"/>
            <w:shd w:val="clear" w:color="auto" w:fill="auto"/>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1121298002</w:t>
            </w:r>
          </w:p>
        </w:tc>
        <w:tc>
          <w:tcPr>
            <w:tcW w:w="3443"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ORTIZ ORTIZ</w:t>
            </w:r>
          </w:p>
        </w:tc>
        <w:tc>
          <w:tcPr>
            <w:tcW w:w="2556"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JOSE JORGE</w:t>
            </w:r>
          </w:p>
        </w:tc>
      </w:tr>
      <w:tr w:rsidR="004D2299" w:rsidRPr="004D2299" w:rsidTr="004D2299">
        <w:trPr>
          <w:trHeight w:val="190"/>
          <w:jc w:val="center"/>
        </w:trPr>
        <w:tc>
          <w:tcPr>
            <w:tcW w:w="2878" w:type="dxa"/>
            <w:shd w:val="clear" w:color="auto" w:fill="auto"/>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N44564718818</w:t>
            </w:r>
          </w:p>
        </w:tc>
        <w:tc>
          <w:tcPr>
            <w:tcW w:w="3443"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TORRES MORA</w:t>
            </w:r>
          </w:p>
        </w:tc>
        <w:tc>
          <w:tcPr>
            <w:tcW w:w="2556"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JUAN ANDRES</w:t>
            </w:r>
          </w:p>
        </w:tc>
      </w:tr>
      <w:tr w:rsidR="004D2299" w:rsidRPr="004D2299" w:rsidTr="004D2299">
        <w:trPr>
          <w:trHeight w:val="190"/>
          <w:jc w:val="center"/>
        </w:trPr>
        <w:tc>
          <w:tcPr>
            <w:tcW w:w="2878" w:type="dxa"/>
            <w:shd w:val="clear" w:color="auto" w:fill="auto"/>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N44564784151</w:t>
            </w:r>
          </w:p>
        </w:tc>
        <w:tc>
          <w:tcPr>
            <w:tcW w:w="3443"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TORRES MORA</w:t>
            </w:r>
          </w:p>
        </w:tc>
        <w:tc>
          <w:tcPr>
            <w:tcW w:w="2556" w:type="dxa"/>
            <w:shd w:val="clear" w:color="auto" w:fill="FFFFFF"/>
            <w:noWrap/>
            <w:vAlign w:val="bottom"/>
          </w:tcPr>
          <w:p w:rsidR="004D2299" w:rsidRPr="004D2299" w:rsidRDefault="004D2299">
            <w:pPr>
              <w:spacing w:before="240"/>
              <w:contextualSpacing/>
              <w:jc w:val="center"/>
              <w:rPr>
                <w:rFonts w:ascii="Arial" w:hAnsi="Arial" w:cs="Arial"/>
                <w:color w:val="000000"/>
                <w:sz w:val="18"/>
                <w:szCs w:val="18"/>
                <w:lang w:val="es-CO" w:eastAsia="en-US"/>
              </w:rPr>
            </w:pPr>
            <w:r w:rsidRPr="004D2299">
              <w:rPr>
                <w:rFonts w:ascii="Arial" w:hAnsi="Arial" w:cs="Arial"/>
                <w:color w:val="000000"/>
                <w:sz w:val="18"/>
                <w:szCs w:val="18"/>
                <w:lang w:val="es-CO" w:eastAsia="en-US"/>
              </w:rPr>
              <w:t>JUAN ANDRES</w:t>
            </w:r>
          </w:p>
        </w:tc>
      </w:tr>
    </w:tbl>
    <w:p w:rsidR="004D2299" w:rsidRPr="004D2299" w:rsidRDefault="004D2299">
      <w:pPr>
        <w:spacing w:before="240" w:after="200"/>
        <w:ind w:left="720" w:right="59"/>
        <w:contextualSpacing/>
        <w:jc w:val="center"/>
        <w:rPr>
          <w:rFonts w:ascii="Arial" w:eastAsia="Arial" w:hAnsi="Arial" w:cs="Arial"/>
          <w:sz w:val="16"/>
          <w:szCs w:val="18"/>
          <w:lang w:eastAsia="en-US"/>
        </w:rPr>
      </w:pPr>
      <w:r w:rsidRPr="004D2299">
        <w:rPr>
          <w:rFonts w:ascii="Arial" w:eastAsia="Arial" w:hAnsi="Arial" w:cs="Arial"/>
          <w:sz w:val="16"/>
          <w:szCs w:val="18"/>
          <w:lang w:eastAsia="en-US"/>
        </w:rPr>
        <w:t>Fuente: Información del Formulario 13</w:t>
      </w:r>
      <w:r w:rsidR="00A844BA">
        <w:rPr>
          <w:rFonts w:ascii="Arial" w:eastAsia="Arial" w:hAnsi="Arial" w:cs="Arial"/>
          <w:sz w:val="16"/>
          <w:szCs w:val="18"/>
          <w:lang w:eastAsia="en-US"/>
        </w:rPr>
        <w:t>A</w:t>
      </w:r>
      <w:r w:rsidRPr="004D2299">
        <w:rPr>
          <w:rFonts w:ascii="Arial" w:eastAsia="Arial" w:hAnsi="Arial" w:cs="Arial"/>
          <w:sz w:val="16"/>
          <w:szCs w:val="18"/>
          <w:lang w:eastAsia="en-US"/>
        </w:rPr>
        <w:t xml:space="preserve"> del SIMAT entregado por la Administración Temporal de la Competencia.</w:t>
      </w:r>
    </w:p>
    <w:p w:rsidR="004D2299" w:rsidRPr="004D2299" w:rsidRDefault="004D2299">
      <w:pPr>
        <w:spacing w:before="240"/>
        <w:contextualSpacing/>
        <w:jc w:val="both"/>
        <w:rPr>
          <w:rFonts w:ascii="Arial" w:eastAsia="Arial" w:hAnsi="Arial" w:cs="Arial"/>
          <w:sz w:val="22"/>
          <w:szCs w:val="22"/>
          <w:highlight w:val="yellow"/>
          <w:lang w:val="es-CO" w:eastAsia="en-US"/>
        </w:rPr>
      </w:pPr>
    </w:p>
    <w:p w:rsidR="004D2299" w:rsidRPr="004D2299" w:rsidRDefault="004D2299">
      <w:pPr>
        <w:spacing w:before="240"/>
        <w:contextualSpacing/>
        <w:jc w:val="both"/>
        <w:rPr>
          <w:rFonts w:ascii="Arial" w:eastAsia="Arial" w:hAnsi="Arial" w:cs="Arial"/>
          <w:sz w:val="22"/>
          <w:szCs w:val="22"/>
          <w:lang w:val="es-ES_tradnl" w:eastAsia="en-US"/>
        </w:rPr>
      </w:pPr>
      <w:r w:rsidRPr="004D2299">
        <w:rPr>
          <w:rFonts w:ascii="Arial" w:eastAsia="Arial" w:hAnsi="Arial" w:cs="Arial"/>
          <w:sz w:val="22"/>
          <w:szCs w:val="22"/>
          <w:lang w:val="es-CO" w:eastAsia="en-US"/>
        </w:rPr>
        <w:t xml:space="preserve">Finalmente, para el cálculo del indicador se constató que de los 3.914 registros del Formulario 13A del SIMAT (sin incluir ciclos de adultos) correspondientes al Municipio de Hatonuevo, la totalidad aparecen registrados en el Formulario 6A del SIMAT. De este modo, se constata la depuración de los registros del Formulario 13A identificados en el informe anterior, lo que indica consistencia en la información de los </w:t>
      </w:r>
      <w:r w:rsidR="00A844BA">
        <w:rPr>
          <w:rFonts w:ascii="Arial" w:eastAsia="Arial" w:hAnsi="Arial" w:cs="Arial"/>
          <w:sz w:val="22"/>
          <w:szCs w:val="22"/>
          <w:lang w:val="es-CO" w:eastAsia="en-US"/>
        </w:rPr>
        <w:t>e</w:t>
      </w:r>
      <w:r w:rsidRPr="004D2299">
        <w:rPr>
          <w:rFonts w:ascii="Arial" w:eastAsia="Arial" w:hAnsi="Arial" w:cs="Arial"/>
          <w:sz w:val="22"/>
          <w:szCs w:val="22"/>
          <w:lang w:val="es-CO" w:eastAsia="en-US"/>
        </w:rPr>
        <w:t xml:space="preserve">studiantes </w:t>
      </w:r>
      <w:r w:rsidR="00A844BA">
        <w:rPr>
          <w:rFonts w:ascii="Arial" w:eastAsia="Arial" w:hAnsi="Arial" w:cs="Arial"/>
          <w:sz w:val="22"/>
          <w:szCs w:val="22"/>
          <w:lang w:val="es-CO" w:eastAsia="en-US"/>
        </w:rPr>
        <w:t>f</w:t>
      </w:r>
      <w:r w:rsidRPr="004D2299">
        <w:rPr>
          <w:rFonts w:ascii="Arial" w:eastAsia="Arial" w:hAnsi="Arial" w:cs="Arial"/>
          <w:sz w:val="22"/>
          <w:szCs w:val="22"/>
          <w:lang w:val="es-CO" w:eastAsia="en-US"/>
        </w:rPr>
        <w:t xml:space="preserve">ocalizados para PAE en la Entidad Territorial. </w:t>
      </w:r>
      <w:r w:rsidRPr="004D2299">
        <w:rPr>
          <w:rFonts w:ascii="Arial" w:eastAsia="Arial" w:hAnsi="Arial" w:cs="Arial"/>
          <w:sz w:val="22"/>
          <w:szCs w:val="22"/>
          <w:lang w:val="es-ES_tradnl" w:eastAsia="en-US"/>
        </w:rPr>
        <w:lastRenderedPageBreak/>
        <w:t>Sin perjuicio de lo anterior, se hace el llamado a corregir las inconsistencias presentadas anteriormente.</w:t>
      </w:r>
    </w:p>
    <w:p w:rsidR="004D2299" w:rsidRPr="004D2299" w:rsidRDefault="004D2299">
      <w:pPr>
        <w:spacing w:before="240"/>
        <w:contextualSpacing/>
        <w:jc w:val="both"/>
        <w:rPr>
          <w:rFonts w:ascii="Arial" w:eastAsia="Arial" w:hAnsi="Arial" w:cs="Arial"/>
          <w:b/>
          <w:sz w:val="22"/>
          <w:szCs w:val="22"/>
          <w:highlight w:val="yellow"/>
          <w:lang w:val="es-CO" w:eastAsia="en-US"/>
        </w:rPr>
      </w:pPr>
    </w:p>
    <w:p w:rsidR="004D2299" w:rsidRPr="004D2299" w:rsidRDefault="004D2299" w:rsidP="005D57AF">
      <w:pPr>
        <w:spacing w:before="240"/>
        <w:contextualSpacing/>
        <w:jc w:val="both"/>
        <w:rPr>
          <w:rFonts w:ascii="Arial" w:eastAsia="Arial" w:hAnsi="Arial" w:cs="Arial"/>
          <w:b/>
          <w:sz w:val="22"/>
          <w:szCs w:val="22"/>
          <w:lang w:val="es-CO" w:eastAsia="en-US"/>
        </w:rPr>
      </w:pPr>
      <w:r w:rsidRPr="004D2299">
        <w:rPr>
          <w:rFonts w:ascii="Arial" w:eastAsia="Arial" w:hAnsi="Arial" w:cs="Arial"/>
          <w:b/>
          <w:sz w:val="22"/>
          <w:szCs w:val="22"/>
          <w:lang w:val="es-CO" w:eastAsia="en-US"/>
        </w:rPr>
        <w:t xml:space="preserve">Indicador de la Actividad: </w:t>
      </w:r>
      <w:r w:rsidR="00F66899">
        <w:rPr>
          <w:rFonts w:ascii="Arial" w:eastAsia="Arial" w:hAnsi="Arial" w:cs="Arial"/>
          <w:b/>
          <w:sz w:val="22"/>
          <w:szCs w:val="22"/>
          <w:lang w:val="es-CO" w:eastAsia="en-US"/>
        </w:rPr>
        <w:t>1</w:t>
      </w:r>
    </w:p>
    <w:p w:rsidR="005B6526" w:rsidRPr="003C4552" w:rsidRDefault="005B6526">
      <w:pPr>
        <w:ind w:right="59"/>
        <w:contextualSpacing/>
        <w:jc w:val="both"/>
        <w:rPr>
          <w:rFonts w:ascii="Arial" w:eastAsia="Arial" w:hAnsi="Arial" w:cs="Arial"/>
          <w:sz w:val="22"/>
          <w:szCs w:val="22"/>
          <w:lang w:val="es-CO"/>
        </w:rPr>
      </w:pPr>
    </w:p>
    <w:p w:rsidR="00B23783" w:rsidRDefault="00B23783">
      <w:pPr>
        <w:contextualSpacing/>
        <w:jc w:val="both"/>
        <w:rPr>
          <w:rFonts w:ascii="Arial" w:eastAsia="Arial" w:hAnsi="Arial" w:cs="Arial"/>
          <w:b/>
          <w:sz w:val="22"/>
          <w:szCs w:val="22"/>
        </w:rPr>
      </w:pPr>
      <w:r w:rsidRPr="00313799">
        <w:rPr>
          <w:rFonts w:ascii="Arial" w:eastAsia="Arial" w:hAnsi="Arial" w:cs="Arial"/>
          <w:b/>
          <w:sz w:val="22"/>
          <w:szCs w:val="22"/>
        </w:rPr>
        <w:t xml:space="preserve">Actividad No. </w:t>
      </w:r>
      <w:r w:rsidR="00DA39B0">
        <w:rPr>
          <w:rFonts w:ascii="Arial" w:eastAsia="Arial" w:hAnsi="Arial" w:cs="Arial"/>
          <w:b/>
          <w:sz w:val="22"/>
          <w:szCs w:val="22"/>
        </w:rPr>
        <w:t>6</w:t>
      </w:r>
      <w:r>
        <w:rPr>
          <w:rFonts w:ascii="Arial" w:eastAsia="Arial" w:hAnsi="Arial" w:cs="Arial"/>
          <w:b/>
          <w:sz w:val="22"/>
          <w:szCs w:val="22"/>
        </w:rPr>
        <w:t xml:space="preserve">. </w:t>
      </w:r>
      <w:r w:rsidR="00DE2182">
        <w:rPr>
          <w:rFonts w:ascii="Arial" w:eastAsia="Arial" w:hAnsi="Arial" w:cs="Arial"/>
          <w:b/>
          <w:sz w:val="22"/>
          <w:szCs w:val="22"/>
        </w:rPr>
        <w:t xml:space="preserve">Publicar en el SECOP la totalidad de documentos y actos relacionados con los procesos de contratación </w:t>
      </w:r>
      <w:r w:rsidR="00DE2182" w:rsidRPr="00DE2182">
        <w:rPr>
          <w:rFonts w:ascii="Arial" w:eastAsia="Arial" w:hAnsi="Arial" w:cs="Arial"/>
          <w:b/>
          <w:sz w:val="22"/>
          <w:szCs w:val="22"/>
        </w:rPr>
        <w:t>relacionados con el PAE</w:t>
      </w:r>
      <w:r w:rsidR="002717AC">
        <w:rPr>
          <w:rFonts w:ascii="Arial" w:eastAsia="Arial" w:hAnsi="Arial" w:cs="Arial"/>
          <w:b/>
          <w:sz w:val="22"/>
          <w:szCs w:val="22"/>
        </w:rPr>
        <w:t>.</w:t>
      </w:r>
    </w:p>
    <w:p w:rsidR="00B23783" w:rsidRDefault="00B23783">
      <w:pPr>
        <w:contextualSpacing/>
        <w:jc w:val="both"/>
        <w:rPr>
          <w:rFonts w:ascii="Arial" w:eastAsia="Arial" w:hAnsi="Arial" w:cs="Arial"/>
          <w:b/>
          <w:sz w:val="22"/>
          <w:szCs w:val="22"/>
        </w:rPr>
      </w:pPr>
    </w:p>
    <w:p w:rsidR="00573B93" w:rsidRDefault="00066B0A" w:rsidP="00FB3679">
      <w:pPr>
        <w:contextualSpacing/>
        <w:jc w:val="both"/>
        <w:rPr>
          <w:rFonts w:ascii="Arial" w:eastAsia="Arial" w:hAnsi="Arial" w:cs="Arial"/>
          <w:sz w:val="22"/>
          <w:szCs w:val="22"/>
        </w:rPr>
      </w:pPr>
      <w:r>
        <w:rPr>
          <w:rFonts w:ascii="Arial" w:eastAsia="Arial" w:hAnsi="Arial" w:cs="Arial"/>
          <w:sz w:val="22"/>
          <w:szCs w:val="22"/>
        </w:rPr>
        <w:t xml:space="preserve">Para el caso del Municipio de </w:t>
      </w:r>
      <w:r w:rsidR="004C0152">
        <w:rPr>
          <w:rFonts w:ascii="Arial" w:eastAsia="Arial" w:hAnsi="Arial" w:cs="Arial"/>
          <w:sz w:val="22"/>
          <w:szCs w:val="22"/>
        </w:rPr>
        <w:t>Hatonuevo</w:t>
      </w:r>
      <w:r w:rsidR="0095089C">
        <w:rPr>
          <w:rFonts w:ascii="Arial" w:eastAsia="Arial" w:hAnsi="Arial" w:cs="Arial"/>
          <w:sz w:val="22"/>
          <w:szCs w:val="22"/>
        </w:rPr>
        <w:t xml:space="preserve"> para 2021 </w:t>
      </w:r>
      <w:r>
        <w:rPr>
          <w:rFonts w:ascii="Arial" w:eastAsia="Arial" w:hAnsi="Arial" w:cs="Arial"/>
          <w:sz w:val="22"/>
          <w:szCs w:val="22"/>
        </w:rPr>
        <w:t xml:space="preserve">se encuentran en ejecución </w:t>
      </w:r>
      <w:r w:rsidR="0095089C">
        <w:rPr>
          <w:rFonts w:ascii="Arial" w:eastAsia="Arial" w:hAnsi="Arial" w:cs="Arial"/>
          <w:sz w:val="22"/>
          <w:szCs w:val="22"/>
        </w:rPr>
        <w:t>dos (2</w:t>
      </w:r>
      <w:r>
        <w:rPr>
          <w:rFonts w:ascii="Arial" w:eastAsia="Arial" w:hAnsi="Arial" w:cs="Arial"/>
          <w:sz w:val="22"/>
          <w:szCs w:val="22"/>
        </w:rPr>
        <w:t xml:space="preserve">) contratos para la prestación del </w:t>
      </w:r>
      <w:r w:rsidR="002717AC">
        <w:rPr>
          <w:rFonts w:ascii="Arial" w:eastAsia="Arial" w:hAnsi="Arial" w:cs="Arial"/>
          <w:sz w:val="22"/>
          <w:szCs w:val="22"/>
        </w:rPr>
        <w:t>S</w:t>
      </w:r>
      <w:r>
        <w:rPr>
          <w:rFonts w:ascii="Arial" w:eastAsia="Arial" w:hAnsi="Arial" w:cs="Arial"/>
          <w:sz w:val="22"/>
          <w:szCs w:val="22"/>
        </w:rPr>
        <w:t xml:space="preserve">ervicio de </w:t>
      </w:r>
      <w:r w:rsidR="002717AC">
        <w:rPr>
          <w:rFonts w:ascii="Arial" w:eastAsia="Arial" w:hAnsi="Arial" w:cs="Arial"/>
          <w:sz w:val="22"/>
          <w:szCs w:val="22"/>
        </w:rPr>
        <w:t>A</w:t>
      </w:r>
      <w:r>
        <w:rPr>
          <w:rFonts w:ascii="Arial" w:eastAsia="Arial" w:hAnsi="Arial" w:cs="Arial"/>
          <w:sz w:val="22"/>
          <w:szCs w:val="22"/>
        </w:rPr>
        <w:t xml:space="preserve">limentación </w:t>
      </w:r>
      <w:r w:rsidR="002717AC">
        <w:rPr>
          <w:rFonts w:ascii="Arial" w:eastAsia="Arial" w:hAnsi="Arial" w:cs="Arial"/>
          <w:sz w:val="22"/>
          <w:szCs w:val="22"/>
        </w:rPr>
        <w:t>E</w:t>
      </w:r>
      <w:r>
        <w:rPr>
          <w:rFonts w:ascii="Arial" w:eastAsia="Arial" w:hAnsi="Arial" w:cs="Arial"/>
          <w:sz w:val="22"/>
          <w:szCs w:val="22"/>
        </w:rPr>
        <w:t xml:space="preserve">scolar en el territorio. De estos contratos se encuentra que la totalidad de </w:t>
      </w:r>
      <w:r w:rsidR="002F3453">
        <w:rPr>
          <w:rFonts w:ascii="Arial" w:eastAsia="Arial" w:hAnsi="Arial" w:cs="Arial"/>
          <w:sz w:val="22"/>
          <w:szCs w:val="22"/>
        </w:rPr>
        <w:t>estos</w:t>
      </w:r>
      <w:r>
        <w:rPr>
          <w:rFonts w:ascii="Arial" w:eastAsia="Arial" w:hAnsi="Arial" w:cs="Arial"/>
          <w:sz w:val="22"/>
          <w:szCs w:val="22"/>
        </w:rPr>
        <w:t xml:space="preserve"> </w:t>
      </w:r>
      <w:r w:rsidR="00212514">
        <w:rPr>
          <w:rFonts w:ascii="Arial" w:eastAsia="Arial" w:hAnsi="Arial" w:cs="Arial"/>
          <w:sz w:val="22"/>
          <w:szCs w:val="22"/>
        </w:rPr>
        <w:t>están</w:t>
      </w:r>
      <w:r>
        <w:rPr>
          <w:rFonts w:ascii="Arial" w:eastAsia="Arial" w:hAnsi="Arial" w:cs="Arial"/>
          <w:sz w:val="22"/>
          <w:szCs w:val="22"/>
        </w:rPr>
        <w:t xml:space="preserve"> publicados en la plataforma del SECOP tal c</w:t>
      </w:r>
      <w:r w:rsidR="00812D90">
        <w:rPr>
          <w:rFonts w:ascii="Arial" w:eastAsia="Arial" w:hAnsi="Arial" w:cs="Arial"/>
          <w:sz w:val="22"/>
          <w:szCs w:val="22"/>
        </w:rPr>
        <w:t>o</w:t>
      </w:r>
      <w:r w:rsidR="0095089C">
        <w:rPr>
          <w:rFonts w:ascii="Arial" w:eastAsia="Arial" w:hAnsi="Arial" w:cs="Arial"/>
          <w:sz w:val="22"/>
          <w:szCs w:val="22"/>
        </w:rPr>
        <w:t>mo se relaciona a continuación.</w:t>
      </w:r>
    </w:p>
    <w:p w:rsidR="002F3453" w:rsidRDefault="002F3453">
      <w:pPr>
        <w:contextualSpacing/>
        <w:jc w:val="both"/>
        <w:rPr>
          <w:rFonts w:ascii="Arial" w:eastAsia="Arial" w:hAnsi="Arial" w:cs="Arial"/>
          <w:sz w:val="22"/>
          <w:szCs w:val="22"/>
        </w:rPr>
      </w:pPr>
    </w:p>
    <w:p w:rsidR="00066B0A" w:rsidRDefault="00212514">
      <w:pPr>
        <w:pStyle w:val="Descripcin"/>
        <w:spacing w:before="240"/>
        <w:contextualSpacing/>
        <w:jc w:val="center"/>
        <w:rPr>
          <w:rFonts w:ascii="Arial" w:eastAsia="Arial" w:hAnsi="Arial" w:cs="Arial"/>
          <w:sz w:val="22"/>
          <w:szCs w:val="22"/>
        </w:rPr>
      </w:pPr>
      <w:r>
        <w:rPr>
          <w:rFonts w:ascii="Arial" w:eastAsia="Arial" w:hAnsi="Arial" w:cs="Arial"/>
          <w:sz w:val="22"/>
          <w:szCs w:val="22"/>
        </w:rPr>
        <w:t>Tabla 2</w:t>
      </w:r>
      <w:r w:rsidR="00AC1880">
        <w:rPr>
          <w:rFonts w:ascii="Arial" w:eastAsia="Arial" w:hAnsi="Arial" w:cs="Arial"/>
          <w:sz w:val="22"/>
          <w:szCs w:val="22"/>
        </w:rPr>
        <w:t>7</w:t>
      </w:r>
      <w:r w:rsidR="00573B93">
        <w:rPr>
          <w:rFonts w:ascii="Arial" w:eastAsia="Arial" w:hAnsi="Arial" w:cs="Arial"/>
          <w:sz w:val="22"/>
          <w:szCs w:val="22"/>
        </w:rPr>
        <w:t xml:space="preserve"> Relación de contratos y </w:t>
      </w:r>
      <w:r w:rsidR="009C649D">
        <w:rPr>
          <w:rFonts w:ascii="Arial" w:eastAsia="Arial" w:hAnsi="Arial" w:cs="Arial"/>
          <w:sz w:val="22"/>
          <w:szCs w:val="22"/>
        </w:rPr>
        <w:t>documentos</w:t>
      </w:r>
      <w:r w:rsidR="00573B93">
        <w:rPr>
          <w:rFonts w:ascii="Arial" w:eastAsia="Arial" w:hAnsi="Arial" w:cs="Arial"/>
          <w:sz w:val="22"/>
          <w:szCs w:val="22"/>
        </w:rPr>
        <w:t xml:space="preserve"> publicados en el SECOP publicados por la ATC en el Municipio de </w:t>
      </w:r>
      <w:r w:rsidR="004C0152">
        <w:rPr>
          <w:rFonts w:ascii="Arial" w:eastAsia="Arial" w:hAnsi="Arial" w:cs="Arial"/>
          <w:sz w:val="22"/>
          <w:szCs w:val="22"/>
        </w:rPr>
        <w:t>Hatonuevo</w:t>
      </w:r>
      <w:r w:rsidR="004D2299">
        <w:rPr>
          <w:rFonts w:ascii="Arial" w:eastAsia="Arial" w:hAnsi="Arial" w:cs="Arial"/>
          <w:sz w:val="22"/>
          <w:szCs w:val="22"/>
        </w:rPr>
        <w:t xml:space="preserve"> - La Guajira vigencia 2021</w:t>
      </w:r>
      <w:r w:rsidR="002717AC">
        <w:rPr>
          <w:rFonts w:ascii="Arial" w:eastAsia="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704"/>
        <w:gridCol w:w="709"/>
        <w:gridCol w:w="2744"/>
        <w:gridCol w:w="805"/>
        <w:gridCol w:w="987"/>
        <w:gridCol w:w="850"/>
        <w:gridCol w:w="2552"/>
      </w:tblGrid>
      <w:tr w:rsidR="004D2299" w:rsidRPr="00AC1880" w:rsidTr="008E685B">
        <w:trPr>
          <w:trHeight w:val="300"/>
        </w:trPr>
        <w:tc>
          <w:tcPr>
            <w:tcW w:w="704" w:type="dxa"/>
            <w:shd w:val="clear" w:color="auto" w:fill="666699"/>
            <w:noWrap/>
            <w:vAlign w:val="center"/>
            <w:hideMark/>
          </w:tcPr>
          <w:p w:rsidR="004D2299" w:rsidRPr="00AC1880" w:rsidRDefault="004D2299" w:rsidP="005D57AF">
            <w:pPr>
              <w:contextualSpacing/>
              <w:jc w:val="center"/>
              <w:rPr>
                <w:rFonts w:ascii="Arial" w:eastAsia="Times New Roman" w:hAnsi="Arial" w:cs="Arial"/>
                <w:b/>
                <w:bCs/>
                <w:color w:val="FFFFFF" w:themeColor="background1"/>
                <w:sz w:val="14"/>
                <w:szCs w:val="22"/>
                <w:lang w:val="es-CO" w:eastAsia="es-CO"/>
              </w:rPr>
            </w:pPr>
            <w:bookmarkStart w:id="4" w:name="General!A1:J1"/>
            <w:r w:rsidRPr="00AC1880">
              <w:rPr>
                <w:rFonts w:ascii="Arial" w:eastAsia="Times New Roman" w:hAnsi="Arial" w:cs="Arial"/>
                <w:b/>
                <w:bCs/>
                <w:color w:val="FFFFFF" w:themeColor="background1"/>
                <w:sz w:val="14"/>
                <w:szCs w:val="22"/>
                <w:lang w:val="es-CO" w:eastAsia="es-CO"/>
              </w:rPr>
              <w:t>Número de Proceso</w:t>
            </w:r>
            <w:bookmarkEnd w:id="4"/>
          </w:p>
        </w:tc>
        <w:tc>
          <w:tcPr>
            <w:tcW w:w="709" w:type="dxa"/>
            <w:shd w:val="clear" w:color="auto" w:fill="666699"/>
            <w:noWrap/>
            <w:vAlign w:val="center"/>
            <w:hideMark/>
          </w:tcPr>
          <w:p w:rsidR="004D2299" w:rsidRPr="00AC1880" w:rsidRDefault="004D2299" w:rsidP="005D57AF">
            <w:pPr>
              <w:contextualSpacing/>
              <w:jc w:val="center"/>
              <w:rPr>
                <w:rFonts w:ascii="Arial" w:eastAsia="Times New Roman" w:hAnsi="Arial" w:cs="Arial"/>
                <w:b/>
                <w:bCs/>
                <w:color w:val="FFFFFF" w:themeColor="background1"/>
                <w:sz w:val="14"/>
                <w:szCs w:val="22"/>
                <w:lang w:val="es-CO" w:eastAsia="es-CO"/>
              </w:rPr>
            </w:pPr>
            <w:r w:rsidRPr="00AC1880">
              <w:rPr>
                <w:rFonts w:ascii="Arial" w:eastAsia="Times New Roman" w:hAnsi="Arial" w:cs="Arial"/>
                <w:b/>
                <w:bCs/>
                <w:color w:val="FFFFFF" w:themeColor="background1"/>
                <w:sz w:val="14"/>
                <w:szCs w:val="22"/>
                <w:lang w:val="es-CO" w:eastAsia="es-CO"/>
              </w:rPr>
              <w:t>Operador</w:t>
            </w:r>
          </w:p>
        </w:tc>
        <w:tc>
          <w:tcPr>
            <w:tcW w:w="2744" w:type="dxa"/>
            <w:shd w:val="clear" w:color="auto" w:fill="666699"/>
            <w:noWrap/>
            <w:vAlign w:val="center"/>
            <w:hideMark/>
          </w:tcPr>
          <w:p w:rsidR="004D2299" w:rsidRPr="00AC1880" w:rsidRDefault="004D2299" w:rsidP="005D57AF">
            <w:pPr>
              <w:contextualSpacing/>
              <w:jc w:val="center"/>
              <w:rPr>
                <w:rFonts w:ascii="Arial" w:eastAsia="Times New Roman" w:hAnsi="Arial" w:cs="Arial"/>
                <w:b/>
                <w:bCs/>
                <w:color w:val="FFFFFF" w:themeColor="background1"/>
                <w:sz w:val="14"/>
                <w:szCs w:val="22"/>
                <w:lang w:val="es-CO" w:eastAsia="es-CO"/>
              </w:rPr>
            </w:pPr>
            <w:r w:rsidRPr="00AC1880">
              <w:rPr>
                <w:rFonts w:ascii="Arial" w:eastAsia="Times New Roman" w:hAnsi="Arial" w:cs="Arial"/>
                <w:b/>
                <w:bCs/>
                <w:color w:val="FFFFFF" w:themeColor="background1"/>
                <w:sz w:val="14"/>
                <w:szCs w:val="22"/>
                <w:lang w:val="es-CO" w:eastAsia="es-CO"/>
              </w:rPr>
              <w:t>Objeto</w:t>
            </w:r>
          </w:p>
        </w:tc>
        <w:tc>
          <w:tcPr>
            <w:tcW w:w="805" w:type="dxa"/>
            <w:shd w:val="clear" w:color="auto" w:fill="666699"/>
            <w:noWrap/>
            <w:vAlign w:val="center"/>
            <w:hideMark/>
          </w:tcPr>
          <w:p w:rsidR="004D2299" w:rsidRPr="00AC1880" w:rsidRDefault="004D2299" w:rsidP="005D57AF">
            <w:pPr>
              <w:contextualSpacing/>
              <w:jc w:val="center"/>
              <w:rPr>
                <w:rFonts w:ascii="Arial" w:eastAsia="Times New Roman" w:hAnsi="Arial" w:cs="Arial"/>
                <w:b/>
                <w:bCs/>
                <w:color w:val="FFFFFF" w:themeColor="background1"/>
                <w:sz w:val="14"/>
                <w:szCs w:val="22"/>
                <w:lang w:val="es-CO" w:eastAsia="es-CO"/>
              </w:rPr>
            </w:pPr>
            <w:r w:rsidRPr="00AC1880">
              <w:rPr>
                <w:rFonts w:ascii="Arial" w:eastAsia="Times New Roman" w:hAnsi="Arial" w:cs="Arial"/>
                <w:b/>
                <w:bCs/>
                <w:color w:val="FFFFFF" w:themeColor="background1"/>
                <w:sz w:val="14"/>
                <w:szCs w:val="22"/>
                <w:lang w:val="es-CO" w:eastAsia="es-CO"/>
              </w:rPr>
              <w:t>Municipio de Ejecución</w:t>
            </w:r>
          </w:p>
        </w:tc>
        <w:tc>
          <w:tcPr>
            <w:tcW w:w="987" w:type="dxa"/>
            <w:shd w:val="clear" w:color="auto" w:fill="666699"/>
            <w:noWrap/>
            <w:vAlign w:val="center"/>
            <w:hideMark/>
          </w:tcPr>
          <w:p w:rsidR="004D2299" w:rsidRPr="00AC1880" w:rsidRDefault="004D2299" w:rsidP="005D57AF">
            <w:pPr>
              <w:contextualSpacing/>
              <w:jc w:val="center"/>
              <w:rPr>
                <w:rFonts w:ascii="Arial" w:eastAsia="Times New Roman" w:hAnsi="Arial" w:cs="Arial"/>
                <w:b/>
                <w:bCs/>
                <w:color w:val="FFFFFF" w:themeColor="background1"/>
                <w:sz w:val="14"/>
                <w:szCs w:val="22"/>
                <w:lang w:val="es-CO" w:eastAsia="es-CO"/>
              </w:rPr>
            </w:pPr>
            <w:r w:rsidRPr="00AC1880">
              <w:rPr>
                <w:rFonts w:ascii="Arial" w:eastAsia="Times New Roman" w:hAnsi="Arial" w:cs="Arial"/>
                <w:b/>
                <w:bCs/>
                <w:color w:val="FFFFFF" w:themeColor="background1"/>
                <w:sz w:val="14"/>
                <w:szCs w:val="22"/>
                <w:lang w:val="es-CO" w:eastAsia="es-CO"/>
              </w:rPr>
              <w:t>Cuantía</w:t>
            </w:r>
          </w:p>
        </w:tc>
        <w:tc>
          <w:tcPr>
            <w:tcW w:w="850" w:type="dxa"/>
            <w:shd w:val="clear" w:color="auto" w:fill="666699"/>
            <w:noWrap/>
            <w:vAlign w:val="center"/>
            <w:hideMark/>
          </w:tcPr>
          <w:p w:rsidR="004D2299" w:rsidRPr="00AC1880" w:rsidRDefault="004D2299" w:rsidP="005D57AF">
            <w:pPr>
              <w:contextualSpacing/>
              <w:jc w:val="center"/>
              <w:rPr>
                <w:rFonts w:ascii="Arial" w:eastAsia="Times New Roman" w:hAnsi="Arial" w:cs="Arial"/>
                <w:b/>
                <w:bCs/>
                <w:color w:val="FFFFFF" w:themeColor="background1"/>
                <w:sz w:val="14"/>
                <w:szCs w:val="22"/>
                <w:lang w:val="es-CO" w:eastAsia="es-CO"/>
              </w:rPr>
            </w:pPr>
            <w:r w:rsidRPr="00AC1880">
              <w:rPr>
                <w:rFonts w:ascii="Arial" w:eastAsia="Times New Roman" w:hAnsi="Arial" w:cs="Arial"/>
                <w:b/>
                <w:bCs/>
                <w:color w:val="FFFFFF" w:themeColor="background1"/>
                <w:sz w:val="14"/>
                <w:szCs w:val="22"/>
                <w:lang w:val="es-CO" w:eastAsia="es-CO"/>
              </w:rPr>
              <w:t>Fecha de celebración</w:t>
            </w:r>
          </w:p>
        </w:tc>
        <w:tc>
          <w:tcPr>
            <w:tcW w:w="2552" w:type="dxa"/>
            <w:shd w:val="clear" w:color="auto" w:fill="666699"/>
            <w:noWrap/>
            <w:vAlign w:val="center"/>
            <w:hideMark/>
          </w:tcPr>
          <w:p w:rsidR="004D2299" w:rsidRPr="00AC1880" w:rsidRDefault="004D2299" w:rsidP="005D57AF">
            <w:pPr>
              <w:contextualSpacing/>
              <w:jc w:val="center"/>
              <w:rPr>
                <w:rFonts w:ascii="Arial" w:eastAsia="Times New Roman" w:hAnsi="Arial" w:cs="Arial"/>
                <w:b/>
                <w:bCs/>
                <w:color w:val="FFFFFF" w:themeColor="background1"/>
                <w:sz w:val="14"/>
                <w:szCs w:val="22"/>
                <w:lang w:val="es-CO" w:eastAsia="es-CO"/>
              </w:rPr>
            </w:pPr>
            <w:r w:rsidRPr="00AC1880">
              <w:rPr>
                <w:rFonts w:ascii="Arial" w:eastAsia="Times New Roman" w:hAnsi="Arial" w:cs="Arial"/>
                <w:b/>
                <w:bCs/>
                <w:color w:val="FFFFFF" w:themeColor="background1"/>
                <w:sz w:val="14"/>
                <w:szCs w:val="22"/>
                <w:lang w:val="es-CO" w:eastAsia="es-CO"/>
              </w:rPr>
              <w:t>Link</w:t>
            </w:r>
          </w:p>
        </w:tc>
      </w:tr>
      <w:tr w:rsidR="004D2299" w:rsidRPr="00AC1880" w:rsidTr="008E685B">
        <w:trPr>
          <w:trHeight w:val="300"/>
        </w:trPr>
        <w:tc>
          <w:tcPr>
            <w:tcW w:w="704" w:type="dxa"/>
            <w:noWrap/>
            <w:vAlign w:val="center"/>
            <w:hideMark/>
          </w:tcPr>
          <w:p w:rsidR="004D2299" w:rsidRPr="00AC1880" w:rsidRDefault="004D2299" w:rsidP="005D57AF">
            <w:pPr>
              <w:contextualSpacing/>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CO1.PCCNTR.2256018</w:t>
            </w:r>
          </w:p>
        </w:tc>
        <w:tc>
          <w:tcPr>
            <w:tcW w:w="709" w:type="dxa"/>
            <w:noWrap/>
            <w:vAlign w:val="center"/>
            <w:hideMark/>
          </w:tcPr>
          <w:p w:rsidR="004D2299" w:rsidRPr="00AC1880" w:rsidRDefault="004D2299" w:rsidP="005D57AF">
            <w:pPr>
              <w:contextualSpacing/>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UNION TEMPORAL AIMAJA TEPICHI 2021</w:t>
            </w:r>
          </w:p>
        </w:tc>
        <w:tc>
          <w:tcPr>
            <w:tcW w:w="2744" w:type="dxa"/>
            <w:noWrap/>
            <w:vAlign w:val="center"/>
            <w:hideMark/>
          </w:tcPr>
          <w:p w:rsidR="004D2299" w:rsidRPr="005D57AF" w:rsidRDefault="004D2299" w:rsidP="005D57AF">
            <w:pPr>
              <w:contextualSpacing/>
              <w:rPr>
                <w:rFonts w:ascii="Arial" w:eastAsia="Times New Roman" w:hAnsi="Arial" w:cs="Arial"/>
                <w:i/>
                <w:iCs/>
                <w:color w:val="000000"/>
                <w:sz w:val="14"/>
                <w:szCs w:val="22"/>
                <w:lang w:val="es-CO" w:eastAsia="es-CO"/>
              </w:rPr>
            </w:pPr>
            <w:r w:rsidRPr="005D57AF">
              <w:rPr>
                <w:rFonts w:ascii="Arial" w:eastAsia="Times New Roman" w:hAnsi="Arial" w:cs="Arial"/>
                <w:i/>
                <w:iCs/>
                <w:color w:val="000000"/>
                <w:sz w:val="14"/>
                <w:szCs w:val="22"/>
                <w:lang w:val="es-CO" w:eastAsia="es-CO"/>
              </w:rPr>
              <w:t>PRESTACIÓN DEL SERVICIO AL PROGRAMA DE ALIMENTACIÓN ESCOLAR EN LA INSTITUCION ENTOEDUCATIVA GUAMACHITO Y EL CENTRO ETNOEDUCATIVO BALLENAS, VIGENCIA 2021, DE CONFORMIDAD CON LO DISPUESTO EN LA RESOLUCIÓN 18858 DE 2018 y LAS RESOLUCIONES 0006 Y 0007 DE 2020 EXPEDIDAS POR LA UNIDAD ESPECIAL ADMINISTRATIVA DE ALIMENTACION ESCOLAR, SEGÚN SEA EL CASO.</w:t>
            </w:r>
          </w:p>
        </w:tc>
        <w:tc>
          <w:tcPr>
            <w:tcW w:w="805" w:type="dxa"/>
            <w:noWrap/>
            <w:vAlign w:val="center"/>
            <w:hideMark/>
          </w:tcPr>
          <w:p w:rsidR="004D2299" w:rsidRPr="00AC1880" w:rsidRDefault="004D2299" w:rsidP="005D57AF">
            <w:pPr>
              <w:contextualSpacing/>
              <w:jc w:val="center"/>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Hatonuevo, Barrancas</w:t>
            </w:r>
          </w:p>
        </w:tc>
        <w:tc>
          <w:tcPr>
            <w:tcW w:w="987" w:type="dxa"/>
            <w:noWrap/>
            <w:vAlign w:val="center"/>
            <w:hideMark/>
          </w:tcPr>
          <w:p w:rsidR="004D2299" w:rsidRPr="00AC1880" w:rsidRDefault="004D2299" w:rsidP="005D57AF">
            <w:pPr>
              <w:contextualSpacing/>
              <w:jc w:val="right"/>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$596.249.280</w:t>
            </w:r>
          </w:p>
        </w:tc>
        <w:tc>
          <w:tcPr>
            <w:tcW w:w="850" w:type="dxa"/>
            <w:noWrap/>
            <w:vAlign w:val="center"/>
            <w:hideMark/>
          </w:tcPr>
          <w:p w:rsidR="004D2299" w:rsidRPr="00AC1880" w:rsidRDefault="004D2299" w:rsidP="005D57AF">
            <w:pPr>
              <w:contextualSpacing/>
              <w:jc w:val="right"/>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3/02/2021</w:t>
            </w:r>
          </w:p>
        </w:tc>
        <w:tc>
          <w:tcPr>
            <w:tcW w:w="2552" w:type="dxa"/>
            <w:noWrap/>
            <w:vAlign w:val="center"/>
            <w:hideMark/>
          </w:tcPr>
          <w:p w:rsidR="004D2299" w:rsidRPr="00AC1880" w:rsidRDefault="004D2299" w:rsidP="005D57AF">
            <w:pPr>
              <w:contextualSpacing/>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https://www.secop.gov.co/CO1BusinessLine/Tendering/ContractNoticeView/Index?prevCtxLbl=Buscar+procesos&amp;prevCtxUrl=https%3a%2f%2fwww.secop.gov.co%3a443%2fCO1BusinessLine%2fTendering%2fContractNoticeManagement%2fIndex&amp;notice=CO1.NTC.1760276</w:t>
            </w:r>
          </w:p>
        </w:tc>
      </w:tr>
      <w:tr w:rsidR="004D2299" w:rsidRPr="00AC1880" w:rsidTr="008E685B">
        <w:trPr>
          <w:trHeight w:val="300"/>
        </w:trPr>
        <w:tc>
          <w:tcPr>
            <w:tcW w:w="704" w:type="dxa"/>
            <w:noWrap/>
            <w:vAlign w:val="center"/>
            <w:hideMark/>
          </w:tcPr>
          <w:p w:rsidR="004D2299" w:rsidRPr="00AC1880" w:rsidRDefault="004D2299" w:rsidP="005D57AF">
            <w:pPr>
              <w:contextualSpacing/>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CO1.PCCNTR.2302506</w:t>
            </w:r>
          </w:p>
        </w:tc>
        <w:tc>
          <w:tcPr>
            <w:tcW w:w="709" w:type="dxa"/>
            <w:noWrap/>
            <w:vAlign w:val="center"/>
            <w:hideMark/>
          </w:tcPr>
          <w:p w:rsidR="004D2299" w:rsidRPr="00AC1880" w:rsidRDefault="004D2299" w:rsidP="005D57AF">
            <w:pPr>
              <w:contextualSpacing/>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UNION TEMPORAL WALAPUIN PAE 2021</w:t>
            </w:r>
          </w:p>
        </w:tc>
        <w:tc>
          <w:tcPr>
            <w:tcW w:w="2744" w:type="dxa"/>
            <w:noWrap/>
            <w:vAlign w:val="center"/>
            <w:hideMark/>
          </w:tcPr>
          <w:p w:rsidR="004D2299" w:rsidRPr="005D57AF" w:rsidRDefault="004D2299" w:rsidP="005D57AF">
            <w:pPr>
              <w:contextualSpacing/>
              <w:rPr>
                <w:rFonts w:ascii="Arial" w:eastAsia="Times New Roman" w:hAnsi="Arial" w:cs="Arial"/>
                <w:i/>
                <w:iCs/>
                <w:color w:val="000000"/>
                <w:sz w:val="14"/>
                <w:szCs w:val="22"/>
                <w:lang w:val="es-CO" w:eastAsia="es-CO"/>
              </w:rPr>
            </w:pPr>
            <w:r w:rsidRPr="005D57AF">
              <w:rPr>
                <w:rFonts w:ascii="Arial" w:eastAsia="Times New Roman" w:hAnsi="Arial" w:cs="Arial"/>
                <w:i/>
                <w:iCs/>
                <w:color w:val="000000"/>
                <w:sz w:val="14"/>
                <w:szCs w:val="22"/>
                <w:lang w:val="es-CO" w:eastAsia="es-CO"/>
              </w:rPr>
              <w:t>PRESTACIÓN DEL SERVICIO AL PROGRAMA DE ALIMENTACIÓN ESCOLAR EN LOS CENTROS ETNOEDUCATIVOS EL CERRO Y LA CRUZ, VIGENCIA 2021, DE CONFORMIDAD CON LO DISPUESTO EN LA RESOLUCIÓN 18858 DE 2018 y LAS RESOLUCIONES 0006 Y 0007 DE 2020 EXPEDIDAS POR LA UNIDAD ESPECIAL ADMINISTRATIVA DE ALIMENTACION ESCOLAR, SEGÚN SEA EL CASO.</w:t>
            </w:r>
          </w:p>
        </w:tc>
        <w:tc>
          <w:tcPr>
            <w:tcW w:w="805" w:type="dxa"/>
            <w:noWrap/>
            <w:vAlign w:val="center"/>
            <w:hideMark/>
          </w:tcPr>
          <w:p w:rsidR="004D2299" w:rsidRPr="00AC1880" w:rsidRDefault="004D2299" w:rsidP="005D57AF">
            <w:pPr>
              <w:contextualSpacing/>
              <w:jc w:val="center"/>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Hatonuevo</w:t>
            </w:r>
          </w:p>
        </w:tc>
        <w:tc>
          <w:tcPr>
            <w:tcW w:w="987" w:type="dxa"/>
            <w:noWrap/>
            <w:vAlign w:val="center"/>
            <w:hideMark/>
          </w:tcPr>
          <w:p w:rsidR="004D2299" w:rsidRPr="00AC1880" w:rsidRDefault="004D2299" w:rsidP="005D57AF">
            <w:pPr>
              <w:contextualSpacing/>
              <w:jc w:val="right"/>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$344.852.640</w:t>
            </w:r>
          </w:p>
        </w:tc>
        <w:tc>
          <w:tcPr>
            <w:tcW w:w="850" w:type="dxa"/>
            <w:noWrap/>
            <w:vAlign w:val="center"/>
            <w:hideMark/>
          </w:tcPr>
          <w:p w:rsidR="004D2299" w:rsidRPr="00AC1880" w:rsidRDefault="004D2299" w:rsidP="005D57AF">
            <w:pPr>
              <w:contextualSpacing/>
              <w:jc w:val="right"/>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25/02/2021</w:t>
            </w:r>
          </w:p>
        </w:tc>
        <w:tc>
          <w:tcPr>
            <w:tcW w:w="2552" w:type="dxa"/>
            <w:noWrap/>
            <w:vAlign w:val="center"/>
            <w:hideMark/>
          </w:tcPr>
          <w:p w:rsidR="004D2299" w:rsidRPr="00AC1880" w:rsidRDefault="004D2299" w:rsidP="005D57AF">
            <w:pPr>
              <w:contextualSpacing/>
              <w:rPr>
                <w:rFonts w:ascii="Arial" w:eastAsia="Times New Roman" w:hAnsi="Arial" w:cs="Arial"/>
                <w:color w:val="000000"/>
                <w:sz w:val="14"/>
                <w:szCs w:val="22"/>
                <w:lang w:val="es-CO" w:eastAsia="es-CO"/>
              </w:rPr>
            </w:pPr>
            <w:r w:rsidRPr="00AC1880">
              <w:rPr>
                <w:rFonts w:ascii="Arial" w:eastAsia="Times New Roman" w:hAnsi="Arial" w:cs="Arial"/>
                <w:color w:val="000000"/>
                <w:sz w:val="14"/>
                <w:szCs w:val="22"/>
                <w:lang w:val="es-CO" w:eastAsia="es-CO"/>
              </w:rPr>
              <w:t>https://www.secop.gov.co/CO1BusinessLine/Tendering/ContractNoticeView/Index?prevCtxLbl=Buscar+procesos&amp;prevCtxUrl=https%3a%2f%2fwww.secop.gov.co%3a443%2fCO1BusinessLine%2fTendering%2fContractNoticeManagement%2fIndex&amp;notice=CO1.NTC.1801698</w:t>
            </w:r>
          </w:p>
        </w:tc>
      </w:tr>
    </w:tbl>
    <w:p w:rsidR="00212514" w:rsidRPr="00472E0D" w:rsidRDefault="00212514">
      <w:pPr>
        <w:contextualSpacing/>
        <w:jc w:val="center"/>
        <w:rPr>
          <w:rFonts w:ascii="Arial" w:eastAsia="Arial" w:hAnsi="Arial" w:cs="Arial"/>
          <w:sz w:val="20"/>
          <w:szCs w:val="22"/>
        </w:rPr>
      </w:pPr>
      <w:r w:rsidRPr="00B46BDD">
        <w:rPr>
          <w:rFonts w:ascii="Arial" w:eastAsia="Arial" w:hAnsi="Arial" w:cs="Arial"/>
          <w:sz w:val="16"/>
          <w:szCs w:val="18"/>
        </w:rPr>
        <w:t>Fuente: Información publicada en el Sistema Electrónico de Compras Públicas – SECOP e información presentada por la Administración Temporal</w:t>
      </w:r>
      <w:r w:rsidRPr="00472E0D">
        <w:rPr>
          <w:rFonts w:ascii="Arial" w:eastAsia="Arial" w:hAnsi="Arial" w:cs="Arial"/>
          <w:sz w:val="20"/>
          <w:szCs w:val="22"/>
        </w:rPr>
        <w:t>.</w:t>
      </w:r>
    </w:p>
    <w:p w:rsidR="00066B0A" w:rsidRDefault="00066B0A">
      <w:pPr>
        <w:contextualSpacing/>
        <w:jc w:val="both"/>
        <w:rPr>
          <w:rFonts w:ascii="Arial" w:eastAsia="Arial" w:hAnsi="Arial" w:cs="Arial"/>
          <w:sz w:val="22"/>
          <w:szCs w:val="22"/>
        </w:rPr>
      </w:pPr>
    </w:p>
    <w:p w:rsidR="0095089C" w:rsidRDefault="0095089C">
      <w:pPr>
        <w:contextualSpacing/>
        <w:jc w:val="both"/>
        <w:rPr>
          <w:rFonts w:ascii="Arial" w:hAnsi="Arial" w:cs="Arial"/>
          <w:sz w:val="22"/>
        </w:rPr>
      </w:pPr>
      <w:r w:rsidRPr="0095089C">
        <w:rPr>
          <w:rFonts w:ascii="Arial" w:hAnsi="Arial" w:cs="Arial"/>
          <w:sz w:val="22"/>
        </w:rPr>
        <w:t>Frente a la publicación de los documentos y actos relacionados con los procesos de contratación, vale la pena señalar que según los Decretos 1081 y 1082 de 2015, se debe cumplir la obligación de publicar todos los documentos relacionados con la gestión contractual en un plazo máximo de tres (3) días después de su expedición.</w:t>
      </w:r>
    </w:p>
    <w:p w:rsidR="0095089C" w:rsidRDefault="0095089C">
      <w:pPr>
        <w:contextualSpacing/>
        <w:jc w:val="both"/>
        <w:rPr>
          <w:rFonts w:ascii="Arial" w:hAnsi="Arial" w:cs="Arial"/>
          <w:sz w:val="22"/>
        </w:rPr>
      </w:pPr>
    </w:p>
    <w:p w:rsidR="0095089C" w:rsidRPr="0095089C" w:rsidRDefault="0095089C">
      <w:pPr>
        <w:contextualSpacing/>
        <w:jc w:val="both"/>
        <w:rPr>
          <w:rFonts w:ascii="Arial" w:hAnsi="Arial" w:cs="Arial"/>
          <w:sz w:val="22"/>
        </w:rPr>
      </w:pPr>
      <w:r>
        <w:rPr>
          <w:rFonts w:ascii="Arial" w:hAnsi="Arial" w:cs="Arial"/>
          <w:sz w:val="22"/>
        </w:rPr>
        <w:t xml:space="preserve">De igual manera, se hace el llamado de atención al Municipio de Hatonuevo toda vez que si bien esta </w:t>
      </w:r>
      <w:r w:rsidR="002F3453">
        <w:rPr>
          <w:rFonts w:ascii="Arial" w:hAnsi="Arial" w:cs="Arial"/>
          <w:sz w:val="22"/>
        </w:rPr>
        <w:t>A</w:t>
      </w:r>
      <w:r>
        <w:rPr>
          <w:rFonts w:ascii="Arial" w:hAnsi="Arial" w:cs="Arial"/>
          <w:sz w:val="22"/>
        </w:rPr>
        <w:t xml:space="preserve">ctividad </w:t>
      </w:r>
      <w:r w:rsidR="006867E0">
        <w:rPr>
          <w:rFonts w:ascii="Arial" w:hAnsi="Arial" w:cs="Arial"/>
          <w:sz w:val="22"/>
        </w:rPr>
        <w:t xml:space="preserve">se encuentra a cargo de la Administración Temporal </w:t>
      </w:r>
      <w:r>
        <w:rPr>
          <w:rFonts w:ascii="Arial" w:hAnsi="Arial" w:cs="Arial"/>
          <w:sz w:val="22"/>
        </w:rPr>
        <w:t>es imperativo que realice la publicación en el SECOP de la totalidad de documentos contractuales correspondientes al Contrato 079-2019</w:t>
      </w:r>
      <w:r w:rsidR="006B746A">
        <w:rPr>
          <w:rFonts w:ascii="Arial" w:hAnsi="Arial" w:cs="Arial"/>
          <w:sz w:val="22"/>
        </w:rPr>
        <w:t xml:space="preserve"> para la prestación del </w:t>
      </w:r>
      <w:r w:rsidR="002F3453">
        <w:rPr>
          <w:rFonts w:ascii="Arial" w:hAnsi="Arial" w:cs="Arial"/>
          <w:sz w:val="22"/>
        </w:rPr>
        <w:t>S</w:t>
      </w:r>
      <w:r w:rsidR="006B746A">
        <w:rPr>
          <w:rFonts w:ascii="Arial" w:hAnsi="Arial" w:cs="Arial"/>
          <w:sz w:val="22"/>
        </w:rPr>
        <w:t xml:space="preserve">ervicio de </w:t>
      </w:r>
      <w:r w:rsidR="002F3453">
        <w:rPr>
          <w:rFonts w:ascii="Arial" w:hAnsi="Arial" w:cs="Arial"/>
          <w:sz w:val="22"/>
        </w:rPr>
        <w:t>A</w:t>
      </w:r>
      <w:r w:rsidR="006B746A">
        <w:rPr>
          <w:rFonts w:ascii="Arial" w:hAnsi="Arial" w:cs="Arial"/>
          <w:sz w:val="22"/>
        </w:rPr>
        <w:t xml:space="preserve">limentación </w:t>
      </w:r>
      <w:r w:rsidR="002F3453">
        <w:rPr>
          <w:rFonts w:ascii="Arial" w:hAnsi="Arial" w:cs="Arial"/>
          <w:sz w:val="22"/>
        </w:rPr>
        <w:t>E</w:t>
      </w:r>
      <w:r w:rsidR="006B746A">
        <w:rPr>
          <w:rFonts w:ascii="Arial" w:hAnsi="Arial" w:cs="Arial"/>
          <w:sz w:val="22"/>
        </w:rPr>
        <w:t xml:space="preserve">scolar durante el segundo </w:t>
      </w:r>
      <w:r w:rsidR="006B746A">
        <w:rPr>
          <w:rFonts w:ascii="Arial" w:hAnsi="Arial" w:cs="Arial"/>
          <w:sz w:val="22"/>
        </w:rPr>
        <w:lastRenderedPageBreak/>
        <w:t>semestre de 2019 y el primer trimestre de 2020</w:t>
      </w:r>
      <w:r>
        <w:rPr>
          <w:rFonts w:ascii="Arial" w:hAnsi="Arial" w:cs="Arial"/>
          <w:sz w:val="22"/>
        </w:rPr>
        <w:t>, ya que en la actualidad solo se tiene registro</w:t>
      </w:r>
      <w:r w:rsidR="006867E0">
        <w:rPr>
          <w:rFonts w:ascii="Arial" w:hAnsi="Arial" w:cs="Arial"/>
          <w:sz w:val="22"/>
        </w:rPr>
        <w:t xml:space="preserve"> en la plataforma</w:t>
      </w:r>
      <w:r>
        <w:rPr>
          <w:rFonts w:ascii="Arial" w:hAnsi="Arial" w:cs="Arial"/>
          <w:sz w:val="22"/>
        </w:rPr>
        <w:t xml:space="preserve"> hasta la expedición del otrosí modificatorio para la entrega de Raciones para Preparar en Casa.</w:t>
      </w:r>
    </w:p>
    <w:p w:rsidR="001A50E3" w:rsidRDefault="001A50E3">
      <w:pPr>
        <w:ind w:right="59"/>
        <w:contextualSpacing/>
        <w:jc w:val="both"/>
        <w:rPr>
          <w:rFonts w:ascii="Arial" w:eastAsia="Arial" w:hAnsi="Arial" w:cs="Arial"/>
          <w:b/>
          <w:sz w:val="22"/>
          <w:szCs w:val="22"/>
        </w:rPr>
      </w:pPr>
    </w:p>
    <w:p w:rsidR="00B23783" w:rsidRPr="003C4552" w:rsidRDefault="00B23783">
      <w:pPr>
        <w:ind w:right="59"/>
        <w:contextualSpacing/>
        <w:jc w:val="both"/>
        <w:rPr>
          <w:rFonts w:ascii="Arial" w:eastAsia="Arial" w:hAnsi="Arial" w:cs="Arial"/>
          <w:b/>
          <w:sz w:val="22"/>
          <w:szCs w:val="22"/>
        </w:rPr>
      </w:pPr>
      <w:r w:rsidRPr="00523C6B">
        <w:rPr>
          <w:rFonts w:ascii="Arial" w:eastAsia="Arial" w:hAnsi="Arial" w:cs="Arial"/>
          <w:b/>
          <w:sz w:val="22"/>
          <w:szCs w:val="22"/>
        </w:rPr>
        <w:t xml:space="preserve">Evaluación de la </w:t>
      </w:r>
      <w:r>
        <w:rPr>
          <w:rFonts w:ascii="Arial" w:eastAsia="Arial" w:hAnsi="Arial" w:cs="Arial"/>
          <w:b/>
          <w:sz w:val="22"/>
          <w:szCs w:val="22"/>
        </w:rPr>
        <w:t>A</w:t>
      </w:r>
      <w:r w:rsidRPr="00523C6B">
        <w:rPr>
          <w:rFonts w:ascii="Arial" w:eastAsia="Arial" w:hAnsi="Arial" w:cs="Arial"/>
          <w:b/>
          <w:sz w:val="22"/>
          <w:szCs w:val="22"/>
        </w:rPr>
        <w:t xml:space="preserve">ctividad: </w:t>
      </w:r>
      <w:r w:rsidR="001A50E3">
        <w:rPr>
          <w:rFonts w:ascii="Arial" w:eastAsia="Arial" w:hAnsi="Arial" w:cs="Arial"/>
          <w:b/>
          <w:sz w:val="22"/>
          <w:szCs w:val="22"/>
        </w:rPr>
        <w:t>100</w:t>
      </w:r>
      <w:r w:rsidR="002717AC">
        <w:rPr>
          <w:rFonts w:ascii="Arial" w:eastAsia="Arial" w:hAnsi="Arial" w:cs="Arial"/>
          <w:b/>
          <w:sz w:val="22"/>
          <w:szCs w:val="22"/>
        </w:rPr>
        <w:t xml:space="preserve"> </w:t>
      </w:r>
      <w:r w:rsidR="001A50E3">
        <w:rPr>
          <w:rFonts w:ascii="Arial" w:eastAsia="Arial" w:hAnsi="Arial" w:cs="Arial"/>
          <w:b/>
          <w:sz w:val="22"/>
          <w:szCs w:val="22"/>
        </w:rPr>
        <w:t>%</w:t>
      </w:r>
      <w:r>
        <w:rPr>
          <w:rFonts w:ascii="Arial" w:eastAsia="Arial" w:hAnsi="Arial" w:cs="Arial"/>
          <w:b/>
          <w:sz w:val="22"/>
          <w:szCs w:val="22"/>
        </w:rPr>
        <w:t>.</w:t>
      </w:r>
    </w:p>
    <w:p w:rsidR="00AC4D90" w:rsidRDefault="00AC4D90">
      <w:pPr>
        <w:ind w:right="59"/>
        <w:contextualSpacing/>
        <w:rPr>
          <w:rFonts w:eastAsia="Arial" w:cs="Arial"/>
          <w:szCs w:val="22"/>
        </w:rPr>
      </w:pPr>
    </w:p>
    <w:p w:rsidR="00A91E99" w:rsidRPr="006679DA" w:rsidRDefault="00A91E99">
      <w:pPr>
        <w:contextualSpacing/>
        <w:jc w:val="both"/>
        <w:rPr>
          <w:rFonts w:ascii="Arial" w:eastAsia="Arial" w:hAnsi="Arial" w:cs="Arial"/>
          <w:b/>
          <w:sz w:val="22"/>
          <w:szCs w:val="22"/>
        </w:rPr>
      </w:pPr>
      <w:r>
        <w:rPr>
          <w:rFonts w:ascii="Arial" w:eastAsia="Arial" w:hAnsi="Arial" w:cs="Arial"/>
          <w:b/>
          <w:sz w:val="22"/>
          <w:szCs w:val="22"/>
        </w:rPr>
        <w:t xml:space="preserve">Actividad No. </w:t>
      </w:r>
      <w:r w:rsidR="00DA39B0">
        <w:rPr>
          <w:rFonts w:ascii="Arial" w:eastAsia="Arial" w:hAnsi="Arial" w:cs="Arial"/>
          <w:b/>
          <w:sz w:val="22"/>
          <w:szCs w:val="22"/>
        </w:rPr>
        <w:t>1</w:t>
      </w:r>
      <w:r>
        <w:rPr>
          <w:rFonts w:ascii="Arial" w:eastAsia="Arial" w:hAnsi="Arial" w:cs="Arial"/>
          <w:b/>
          <w:sz w:val="22"/>
          <w:szCs w:val="22"/>
        </w:rPr>
        <w:t>3</w:t>
      </w:r>
      <w:r w:rsidR="008F3667">
        <w:rPr>
          <w:rFonts w:ascii="Arial" w:eastAsia="Arial" w:hAnsi="Arial" w:cs="Arial"/>
          <w:b/>
          <w:sz w:val="22"/>
          <w:szCs w:val="22"/>
        </w:rPr>
        <w:t>.</w:t>
      </w:r>
      <w:r w:rsidRPr="006679DA">
        <w:rPr>
          <w:rFonts w:ascii="Arial" w:eastAsia="Arial" w:hAnsi="Arial" w:cs="Arial"/>
          <w:b/>
          <w:sz w:val="22"/>
          <w:szCs w:val="22"/>
        </w:rPr>
        <w:t xml:space="preserve"> </w:t>
      </w:r>
      <w:r w:rsidR="00DA39B0" w:rsidRPr="00DA39B0">
        <w:rPr>
          <w:rFonts w:ascii="Arial" w:eastAsia="Arial" w:hAnsi="Arial" w:cs="Arial"/>
          <w:b/>
          <w:sz w:val="22"/>
          <w:szCs w:val="22"/>
        </w:rPr>
        <w:t>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p w:rsidR="00A91E99" w:rsidRPr="003C4552" w:rsidRDefault="00A91E99">
      <w:pPr>
        <w:ind w:right="59"/>
        <w:contextualSpacing/>
        <w:jc w:val="both"/>
        <w:rPr>
          <w:rFonts w:ascii="Arial" w:eastAsia="Arial" w:hAnsi="Arial" w:cs="Arial"/>
          <w:sz w:val="22"/>
          <w:szCs w:val="22"/>
          <w:lang w:val="es-CO"/>
        </w:rPr>
      </w:pPr>
    </w:p>
    <w:p w:rsidR="00212514" w:rsidRPr="00212514" w:rsidRDefault="00212514">
      <w:pPr>
        <w:contextualSpacing/>
        <w:jc w:val="both"/>
        <w:rPr>
          <w:rFonts w:ascii="Arial" w:eastAsia="Arial" w:hAnsi="Arial" w:cs="Arial"/>
          <w:sz w:val="22"/>
          <w:szCs w:val="22"/>
        </w:rPr>
      </w:pPr>
      <w:r w:rsidRPr="00212514">
        <w:rPr>
          <w:rFonts w:ascii="Arial" w:eastAsia="Arial" w:hAnsi="Arial" w:cs="Arial"/>
          <w:sz w:val="22"/>
          <w:szCs w:val="22"/>
        </w:rPr>
        <w:t xml:space="preserve">Para la vigencia 2020 en el </w:t>
      </w:r>
      <w:r w:rsidR="006E2FEE">
        <w:rPr>
          <w:rFonts w:ascii="Arial" w:eastAsia="Arial" w:hAnsi="Arial" w:cs="Arial"/>
          <w:sz w:val="22"/>
          <w:szCs w:val="22"/>
        </w:rPr>
        <w:t>M</w:t>
      </w:r>
      <w:r w:rsidRPr="00212514">
        <w:rPr>
          <w:rFonts w:ascii="Arial" w:eastAsia="Arial" w:hAnsi="Arial" w:cs="Arial"/>
          <w:sz w:val="22"/>
          <w:szCs w:val="22"/>
        </w:rPr>
        <w:t xml:space="preserve">unicipio de Hatonuevo se realiza la prestación del Servicio de Alimentación Escolar con tres operadores indígena: la Unión Temporal Aimaja Tepichi 2020 mediante el </w:t>
      </w:r>
      <w:r w:rsidR="006E2FEE">
        <w:rPr>
          <w:rFonts w:ascii="Arial" w:eastAsia="Arial" w:hAnsi="Arial" w:cs="Arial"/>
          <w:sz w:val="22"/>
          <w:szCs w:val="22"/>
        </w:rPr>
        <w:t>C</w:t>
      </w:r>
      <w:r w:rsidRPr="00212514">
        <w:rPr>
          <w:rFonts w:ascii="Arial" w:eastAsia="Arial" w:hAnsi="Arial" w:cs="Arial"/>
          <w:sz w:val="22"/>
          <w:szCs w:val="22"/>
        </w:rPr>
        <w:t xml:space="preserve">ontrato No. AT-083-2020, la Unión Temporal Walapuin PAE 2020 mediante </w:t>
      </w:r>
      <w:r w:rsidR="006E2FEE">
        <w:rPr>
          <w:rFonts w:ascii="Arial" w:eastAsia="Arial" w:hAnsi="Arial" w:cs="Arial"/>
          <w:sz w:val="22"/>
          <w:szCs w:val="22"/>
        </w:rPr>
        <w:t>C</w:t>
      </w:r>
      <w:r w:rsidRPr="00212514">
        <w:rPr>
          <w:rFonts w:ascii="Arial" w:eastAsia="Arial" w:hAnsi="Arial" w:cs="Arial"/>
          <w:sz w:val="22"/>
          <w:szCs w:val="22"/>
        </w:rPr>
        <w:t xml:space="preserve">ontrato No. AT-087-2020 y la Unión Temporal Tepichi a través del </w:t>
      </w:r>
      <w:r w:rsidR="006E2FEE">
        <w:rPr>
          <w:rFonts w:ascii="Arial" w:eastAsia="Arial" w:hAnsi="Arial" w:cs="Arial"/>
          <w:sz w:val="22"/>
          <w:szCs w:val="22"/>
        </w:rPr>
        <w:t>C</w:t>
      </w:r>
      <w:r w:rsidRPr="00212514">
        <w:rPr>
          <w:rFonts w:ascii="Arial" w:eastAsia="Arial" w:hAnsi="Arial" w:cs="Arial"/>
          <w:sz w:val="22"/>
          <w:szCs w:val="22"/>
        </w:rPr>
        <w:t>ontrato No. AT-090-2020. Para la gestión de cada pago de la prestación del Servicio de Alimentación Escolar se realiza el respectivo informe de supervisión que se encuentra publicado en el SECOP.</w:t>
      </w:r>
    </w:p>
    <w:p w:rsidR="00212514" w:rsidRPr="00212514" w:rsidRDefault="00212514">
      <w:pPr>
        <w:contextualSpacing/>
        <w:jc w:val="both"/>
        <w:rPr>
          <w:rFonts w:ascii="Arial" w:eastAsia="Arial" w:hAnsi="Arial" w:cs="Arial"/>
          <w:sz w:val="22"/>
          <w:szCs w:val="22"/>
        </w:rPr>
      </w:pPr>
    </w:p>
    <w:p w:rsidR="00212514" w:rsidRPr="00212514" w:rsidRDefault="00212514">
      <w:pPr>
        <w:contextualSpacing/>
        <w:jc w:val="both"/>
        <w:rPr>
          <w:rFonts w:ascii="Arial" w:eastAsia="Arial" w:hAnsi="Arial" w:cs="Arial"/>
          <w:sz w:val="22"/>
          <w:szCs w:val="22"/>
        </w:rPr>
      </w:pPr>
      <w:r w:rsidRPr="00212514">
        <w:rPr>
          <w:rFonts w:ascii="Arial" w:eastAsia="Arial" w:hAnsi="Arial" w:cs="Arial"/>
          <w:sz w:val="22"/>
          <w:szCs w:val="22"/>
        </w:rPr>
        <w:t xml:space="preserve">De este modo, durante el período evaluado la Administración Temporal de la Competencia realizó seguimiento a la ejecución de los </w:t>
      </w:r>
      <w:r w:rsidR="006E2FEE">
        <w:rPr>
          <w:rFonts w:ascii="Arial" w:eastAsia="Arial" w:hAnsi="Arial" w:cs="Arial"/>
          <w:sz w:val="22"/>
          <w:szCs w:val="22"/>
        </w:rPr>
        <w:t>C</w:t>
      </w:r>
      <w:r w:rsidRPr="00212514">
        <w:rPr>
          <w:rFonts w:ascii="Arial" w:eastAsia="Arial" w:hAnsi="Arial" w:cs="Arial"/>
          <w:sz w:val="22"/>
          <w:szCs w:val="22"/>
        </w:rPr>
        <w:t xml:space="preserve">ontratos antes señalados, como se describe a continuación: durante el mes de febrero y hasta 16 de marzo se detalla la operación del PAE de acuerdo con lo establecido en cada </w:t>
      </w:r>
      <w:r w:rsidR="006E2FEE">
        <w:rPr>
          <w:rFonts w:ascii="Arial" w:eastAsia="Arial" w:hAnsi="Arial" w:cs="Arial"/>
          <w:sz w:val="22"/>
          <w:szCs w:val="22"/>
        </w:rPr>
        <w:t>C</w:t>
      </w:r>
      <w:r w:rsidRPr="00212514">
        <w:rPr>
          <w:rFonts w:ascii="Arial" w:eastAsia="Arial" w:hAnsi="Arial" w:cs="Arial"/>
          <w:sz w:val="22"/>
          <w:szCs w:val="22"/>
        </w:rPr>
        <w:t xml:space="preserve">ontrato sobre la programación de pagos, el tipo de complemento alimentario y la modalidad de suministro para cada institución priorizada, conforme a lo establecido en las Resoluciones No. 29452 de 2017 y 18858 del 2018; entre el 16 y el 31 de marzo, en el marco de la Emergencia Sanitaria decretada por el Gobierno Nacional y teniendo en cuenta lo descrito en la Circular 01 de la Unidad Especial de Alimentación Escolar, se hace referencia a la distribución de insumos alimentarios que ya se habían adquirido para la atención; finalmente, para abril se especifica la operación a través de la </w:t>
      </w:r>
      <w:r w:rsidR="006E2FEE">
        <w:rPr>
          <w:rFonts w:ascii="Arial" w:eastAsia="Arial" w:hAnsi="Arial" w:cs="Arial"/>
          <w:sz w:val="22"/>
          <w:szCs w:val="22"/>
        </w:rPr>
        <w:t>E</w:t>
      </w:r>
      <w:r w:rsidRPr="00212514">
        <w:rPr>
          <w:rFonts w:ascii="Arial" w:eastAsia="Arial" w:hAnsi="Arial" w:cs="Arial"/>
          <w:sz w:val="22"/>
          <w:szCs w:val="22"/>
        </w:rPr>
        <w:t xml:space="preserve">strategia PAE en Casa en la modalidad Ración para </w:t>
      </w:r>
      <w:r w:rsidR="006E2FEE">
        <w:rPr>
          <w:rFonts w:ascii="Arial" w:eastAsia="Arial" w:hAnsi="Arial" w:cs="Arial"/>
          <w:sz w:val="22"/>
          <w:szCs w:val="22"/>
        </w:rPr>
        <w:t>P</w:t>
      </w:r>
      <w:r w:rsidRPr="00212514">
        <w:rPr>
          <w:rFonts w:ascii="Arial" w:eastAsia="Arial" w:hAnsi="Arial" w:cs="Arial"/>
          <w:sz w:val="22"/>
          <w:szCs w:val="22"/>
        </w:rPr>
        <w:t>reparar en Casa, en aplicación de las Resoluciones No. 006, 007 y 008 de 2020 de la Unidad Administrativa Especial de Alimentación Escolar</w:t>
      </w:r>
      <w:r w:rsidR="006E2FEE">
        <w:rPr>
          <w:rFonts w:ascii="Arial" w:eastAsia="Arial" w:hAnsi="Arial" w:cs="Arial"/>
          <w:sz w:val="22"/>
          <w:szCs w:val="22"/>
        </w:rPr>
        <w:t xml:space="preserve"> – “</w:t>
      </w:r>
      <w:r w:rsidRPr="00551D20">
        <w:rPr>
          <w:rFonts w:ascii="Arial" w:eastAsia="Arial" w:hAnsi="Arial" w:cs="Arial"/>
          <w:i/>
          <w:iCs/>
          <w:sz w:val="22"/>
          <w:szCs w:val="22"/>
        </w:rPr>
        <w:t>Alimentos para Aprender</w:t>
      </w:r>
      <w:r w:rsidR="006E2FEE">
        <w:rPr>
          <w:rFonts w:ascii="Arial" w:eastAsia="Arial" w:hAnsi="Arial" w:cs="Arial"/>
          <w:sz w:val="22"/>
          <w:szCs w:val="22"/>
        </w:rPr>
        <w:t>”</w:t>
      </w:r>
      <w:r w:rsidRPr="00212514">
        <w:rPr>
          <w:rFonts w:ascii="Arial" w:eastAsia="Arial" w:hAnsi="Arial" w:cs="Arial"/>
          <w:sz w:val="22"/>
          <w:szCs w:val="22"/>
        </w:rPr>
        <w:t>.</w:t>
      </w:r>
    </w:p>
    <w:p w:rsidR="00212514" w:rsidRPr="00212514" w:rsidRDefault="00212514">
      <w:pPr>
        <w:contextualSpacing/>
        <w:jc w:val="both"/>
        <w:rPr>
          <w:rFonts w:ascii="Arial" w:eastAsia="Arial" w:hAnsi="Arial" w:cs="Arial"/>
          <w:sz w:val="22"/>
          <w:szCs w:val="22"/>
        </w:rPr>
      </w:pPr>
    </w:p>
    <w:p w:rsidR="00212514" w:rsidRPr="00212514" w:rsidRDefault="00212514">
      <w:pPr>
        <w:contextualSpacing/>
        <w:jc w:val="both"/>
        <w:rPr>
          <w:rFonts w:ascii="Arial" w:eastAsia="Arial" w:hAnsi="Arial" w:cs="Arial"/>
          <w:sz w:val="22"/>
          <w:szCs w:val="22"/>
        </w:rPr>
      </w:pPr>
      <w:r w:rsidRPr="00212514">
        <w:rPr>
          <w:rFonts w:ascii="Arial" w:eastAsia="Arial" w:hAnsi="Arial" w:cs="Arial"/>
          <w:sz w:val="22"/>
          <w:szCs w:val="22"/>
        </w:rPr>
        <w:t xml:space="preserve">Para cada uno de los </w:t>
      </w:r>
      <w:r w:rsidR="006E2FEE">
        <w:rPr>
          <w:rFonts w:ascii="Arial" w:eastAsia="Arial" w:hAnsi="Arial" w:cs="Arial"/>
          <w:sz w:val="22"/>
          <w:szCs w:val="22"/>
        </w:rPr>
        <w:t>C</w:t>
      </w:r>
      <w:r w:rsidRPr="00212514">
        <w:rPr>
          <w:rFonts w:ascii="Arial" w:eastAsia="Arial" w:hAnsi="Arial" w:cs="Arial"/>
          <w:sz w:val="22"/>
          <w:szCs w:val="22"/>
        </w:rPr>
        <w:t xml:space="preserve">ontratos suscritos con los </w:t>
      </w:r>
      <w:r w:rsidR="006E2FEE">
        <w:rPr>
          <w:rFonts w:ascii="Arial" w:eastAsia="Arial" w:hAnsi="Arial" w:cs="Arial"/>
          <w:sz w:val="22"/>
          <w:szCs w:val="22"/>
        </w:rPr>
        <w:t>O</w:t>
      </w:r>
      <w:r w:rsidRPr="00212514">
        <w:rPr>
          <w:rFonts w:ascii="Arial" w:eastAsia="Arial" w:hAnsi="Arial" w:cs="Arial"/>
          <w:sz w:val="22"/>
          <w:szCs w:val="22"/>
        </w:rPr>
        <w:t xml:space="preserve">peradores </w:t>
      </w:r>
      <w:r w:rsidR="006E2FEE">
        <w:rPr>
          <w:rFonts w:ascii="Arial" w:eastAsia="Arial" w:hAnsi="Arial" w:cs="Arial"/>
          <w:sz w:val="22"/>
          <w:szCs w:val="22"/>
        </w:rPr>
        <w:t>I</w:t>
      </w:r>
      <w:r w:rsidRPr="00212514">
        <w:rPr>
          <w:rFonts w:ascii="Arial" w:eastAsia="Arial" w:hAnsi="Arial" w:cs="Arial"/>
          <w:sz w:val="22"/>
          <w:szCs w:val="22"/>
        </w:rPr>
        <w:t>ndígenas se debía</w:t>
      </w:r>
      <w:r w:rsidR="006E2FEE">
        <w:rPr>
          <w:rFonts w:ascii="Arial" w:eastAsia="Arial" w:hAnsi="Arial" w:cs="Arial"/>
          <w:sz w:val="22"/>
          <w:szCs w:val="22"/>
        </w:rPr>
        <w:t>n</w:t>
      </w:r>
      <w:r w:rsidRPr="00212514">
        <w:rPr>
          <w:rFonts w:ascii="Arial" w:eastAsia="Arial" w:hAnsi="Arial" w:cs="Arial"/>
          <w:sz w:val="22"/>
          <w:szCs w:val="22"/>
        </w:rPr>
        <w:t xml:space="preserve"> realizar cuatro informes de supervisión, en línea con lo establecido en la cláusula segunda de las minutas contractuales y de los </w:t>
      </w:r>
      <w:r w:rsidR="006E2FEE">
        <w:rPr>
          <w:rFonts w:ascii="Arial" w:eastAsia="Arial" w:hAnsi="Arial" w:cs="Arial"/>
          <w:sz w:val="22"/>
          <w:szCs w:val="22"/>
        </w:rPr>
        <w:t>Otrosíes</w:t>
      </w:r>
      <w:r w:rsidR="006E2FEE" w:rsidRPr="00212514">
        <w:rPr>
          <w:rFonts w:ascii="Arial" w:eastAsia="Arial" w:hAnsi="Arial" w:cs="Arial"/>
          <w:sz w:val="22"/>
          <w:szCs w:val="22"/>
        </w:rPr>
        <w:t xml:space="preserve"> </w:t>
      </w:r>
      <w:r w:rsidRPr="00212514">
        <w:rPr>
          <w:rFonts w:ascii="Arial" w:eastAsia="Arial" w:hAnsi="Arial" w:cs="Arial"/>
          <w:sz w:val="22"/>
          <w:szCs w:val="22"/>
        </w:rPr>
        <w:t xml:space="preserve">No. 1 a los contratos en el marco del Estado de Emergencia, Económica, Social y Ecológica, derivado de la pandemia del COVID-19. El Parágrafo primero de </w:t>
      </w:r>
      <w:r w:rsidR="003B1911">
        <w:rPr>
          <w:rFonts w:ascii="Arial" w:eastAsia="Arial" w:hAnsi="Arial" w:cs="Arial"/>
          <w:sz w:val="22"/>
          <w:szCs w:val="22"/>
        </w:rPr>
        <w:t xml:space="preserve">la cláusula segunda de </w:t>
      </w:r>
      <w:r w:rsidRPr="00212514">
        <w:rPr>
          <w:rFonts w:ascii="Arial" w:eastAsia="Arial" w:hAnsi="Arial" w:cs="Arial"/>
          <w:sz w:val="22"/>
          <w:szCs w:val="22"/>
        </w:rPr>
        <w:t>las minutas contractuales establece la entrega de dos informes para el mes de febrero: el primero, correspondiente al pago a efectuar el segundo día del inicio de operación, igual al 70</w:t>
      </w:r>
      <w:r w:rsidR="006E2FEE">
        <w:rPr>
          <w:rFonts w:ascii="Arial" w:eastAsia="Arial" w:hAnsi="Arial" w:cs="Arial"/>
          <w:sz w:val="22"/>
          <w:szCs w:val="22"/>
        </w:rPr>
        <w:t xml:space="preserve"> </w:t>
      </w:r>
      <w:r w:rsidRPr="00212514">
        <w:rPr>
          <w:rFonts w:ascii="Arial" w:eastAsia="Arial" w:hAnsi="Arial" w:cs="Arial"/>
          <w:sz w:val="22"/>
          <w:szCs w:val="22"/>
        </w:rPr>
        <w:t xml:space="preserve">% de lo proyectado para el primer mes, en el que se acredita le entrega de </w:t>
      </w:r>
      <w:r w:rsidRPr="005D57AF">
        <w:rPr>
          <w:rFonts w:ascii="Arial" w:eastAsia="Arial" w:hAnsi="Arial" w:cs="Arial"/>
          <w:sz w:val="22"/>
          <w:szCs w:val="22"/>
        </w:rPr>
        <w:t>kits</w:t>
      </w:r>
      <w:r w:rsidRPr="00212514">
        <w:rPr>
          <w:rFonts w:ascii="Arial" w:eastAsia="Arial" w:hAnsi="Arial" w:cs="Arial"/>
          <w:sz w:val="22"/>
          <w:szCs w:val="22"/>
        </w:rPr>
        <w:t xml:space="preserve"> e insumos de aseo, dotación al personal manipulador, remisión de víveres de la primera semana de operación y la planeación de compra de víveres para las semanas 2 y 3 conforme a lo aprobado en el PAIP; el segundo, sobre el 30</w:t>
      </w:r>
      <w:r w:rsidR="006E2FEE">
        <w:rPr>
          <w:rFonts w:ascii="Arial" w:eastAsia="Arial" w:hAnsi="Arial" w:cs="Arial"/>
          <w:sz w:val="22"/>
          <w:szCs w:val="22"/>
        </w:rPr>
        <w:t xml:space="preserve"> </w:t>
      </w:r>
      <w:r w:rsidRPr="00212514">
        <w:rPr>
          <w:rFonts w:ascii="Arial" w:eastAsia="Arial" w:hAnsi="Arial" w:cs="Arial"/>
          <w:sz w:val="22"/>
          <w:szCs w:val="22"/>
        </w:rPr>
        <w:t xml:space="preserve">% restante. Para el mes de marzo se entregaron </w:t>
      </w:r>
      <w:r w:rsidRPr="00212514">
        <w:rPr>
          <w:rFonts w:ascii="Arial" w:eastAsia="Arial" w:hAnsi="Arial" w:cs="Arial"/>
          <w:sz w:val="22"/>
          <w:szCs w:val="22"/>
        </w:rPr>
        <w:lastRenderedPageBreak/>
        <w:t xml:space="preserve">dos informes de ejecución, el primero del 1 al 16 y el segundo del 17 al 31 de marzo. Para abril, la cláusula segunda de los </w:t>
      </w:r>
      <w:r w:rsidR="006E2FEE">
        <w:rPr>
          <w:rFonts w:ascii="Arial" w:eastAsia="Arial" w:hAnsi="Arial" w:cs="Arial"/>
          <w:sz w:val="22"/>
          <w:szCs w:val="22"/>
        </w:rPr>
        <w:t>Otrosíes</w:t>
      </w:r>
      <w:r w:rsidR="006E2FEE" w:rsidRPr="00212514">
        <w:rPr>
          <w:rFonts w:ascii="Arial" w:eastAsia="Arial" w:hAnsi="Arial" w:cs="Arial"/>
          <w:sz w:val="22"/>
          <w:szCs w:val="22"/>
        </w:rPr>
        <w:t xml:space="preserve"> </w:t>
      </w:r>
      <w:r w:rsidRPr="00212514">
        <w:rPr>
          <w:rFonts w:ascii="Arial" w:eastAsia="Arial" w:hAnsi="Arial" w:cs="Arial"/>
          <w:sz w:val="22"/>
          <w:szCs w:val="22"/>
        </w:rPr>
        <w:t xml:space="preserve">No. 1 estableció la entrega de dos actas parciales: la primera con la certificación del operador sobre la compra de los insumos requeridos para las </w:t>
      </w:r>
      <w:r w:rsidR="006E2FEE">
        <w:rPr>
          <w:rFonts w:ascii="Arial" w:eastAsia="Arial" w:hAnsi="Arial" w:cs="Arial"/>
          <w:sz w:val="22"/>
          <w:szCs w:val="22"/>
        </w:rPr>
        <w:t>R</w:t>
      </w:r>
      <w:r w:rsidRPr="00212514">
        <w:rPr>
          <w:rFonts w:ascii="Arial" w:eastAsia="Arial" w:hAnsi="Arial" w:cs="Arial"/>
          <w:sz w:val="22"/>
          <w:szCs w:val="22"/>
        </w:rPr>
        <w:t xml:space="preserve">aciones para </w:t>
      </w:r>
      <w:r w:rsidR="006E2FEE">
        <w:rPr>
          <w:rFonts w:ascii="Arial" w:eastAsia="Arial" w:hAnsi="Arial" w:cs="Arial"/>
          <w:sz w:val="22"/>
          <w:szCs w:val="22"/>
        </w:rPr>
        <w:t>P</w:t>
      </w:r>
      <w:r w:rsidRPr="00212514">
        <w:rPr>
          <w:rFonts w:ascii="Arial" w:eastAsia="Arial" w:hAnsi="Arial" w:cs="Arial"/>
          <w:sz w:val="22"/>
          <w:szCs w:val="22"/>
        </w:rPr>
        <w:t xml:space="preserve">reparar en </w:t>
      </w:r>
      <w:r w:rsidR="006E2FEE">
        <w:rPr>
          <w:rFonts w:ascii="Arial" w:eastAsia="Arial" w:hAnsi="Arial" w:cs="Arial"/>
          <w:sz w:val="22"/>
          <w:szCs w:val="22"/>
        </w:rPr>
        <w:t>C</w:t>
      </w:r>
      <w:r w:rsidRPr="00212514">
        <w:rPr>
          <w:rFonts w:ascii="Arial" w:eastAsia="Arial" w:hAnsi="Arial" w:cs="Arial"/>
          <w:sz w:val="22"/>
          <w:szCs w:val="22"/>
        </w:rPr>
        <w:t>asa y el cronograma de entregas y rutas a realizar; y la segunda con la entrega efectiva de las raciones a los titulares de derecho.</w:t>
      </w:r>
      <w:r w:rsidR="00AC1880">
        <w:rPr>
          <w:rFonts w:ascii="Arial" w:eastAsia="Arial" w:hAnsi="Arial" w:cs="Arial"/>
          <w:sz w:val="22"/>
          <w:szCs w:val="22"/>
        </w:rPr>
        <w:t xml:space="preserve"> </w:t>
      </w:r>
    </w:p>
    <w:p w:rsidR="00212514" w:rsidRDefault="00212514">
      <w:pPr>
        <w:contextualSpacing/>
        <w:jc w:val="both"/>
        <w:rPr>
          <w:rFonts w:ascii="Arial" w:eastAsia="Arial" w:hAnsi="Arial" w:cs="Arial"/>
          <w:sz w:val="22"/>
          <w:szCs w:val="22"/>
        </w:rPr>
      </w:pPr>
    </w:p>
    <w:p w:rsidR="00212514" w:rsidRDefault="00212514">
      <w:pPr>
        <w:contextualSpacing/>
        <w:rPr>
          <w:rFonts w:eastAsia="Arial" w:cs="Arial"/>
          <w:szCs w:val="22"/>
        </w:rPr>
      </w:pPr>
    </w:p>
    <w:p w:rsidR="00212514" w:rsidRDefault="00212514">
      <w:pPr>
        <w:pStyle w:val="Descripcin"/>
        <w:spacing w:after="0"/>
        <w:contextualSpacing/>
        <w:jc w:val="center"/>
        <w:rPr>
          <w:rFonts w:ascii="Arial" w:eastAsia="Arial" w:hAnsi="Arial" w:cs="Arial"/>
          <w:sz w:val="22"/>
          <w:szCs w:val="22"/>
        </w:rPr>
      </w:pPr>
      <w:r w:rsidRPr="002700E1">
        <w:rPr>
          <w:rFonts w:ascii="Arial" w:eastAsia="Arial" w:hAnsi="Arial" w:cs="Arial"/>
          <w:sz w:val="22"/>
          <w:szCs w:val="22"/>
        </w:rPr>
        <w:t xml:space="preserve">Tabla </w:t>
      </w:r>
      <w:r>
        <w:rPr>
          <w:rFonts w:ascii="Arial" w:eastAsia="Arial" w:hAnsi="Arial" w:cs="Arial"/>
          <w:sz w:val="22"/>
          <w:szCs w:val="22"/>
        </w:rPr>
        <w:t>2</w:t>
      </w:r>
      <w:r w:rsidR="00AC1880">
        <w:rPr>
          <w:rFonts w:ascii="Arial" w:eastAsia="Arial" w:hAnsi="Arial" w:cs="Arial"/>
          <w:sz w:val="22"/>
          <w:szCs w:val="22"/>
        </w:rPr>
        <w:t>8</w:t>
      </w:r>
      <w:r w:rsidRPr="002700E1">
        <w:rPr>
          <w:rFonts w:ascii="Arial" w:eastAsia="Arial" w:hAnsi="Arial" w:cs="Arial"/>
          <w:sz w:val="22"/>
          <w:szCs w:val="22"/>
        </w:rPr>
        <w:t xml:space="preserve"> Informes de Supervisión elaborados para el Municipio de </w:t>
      </w:r>
      <w:r>
        <w:rPr>
          <w:rFonts w:ascii="Arial" w:eastAsia="Arial" w:hAnsi="Arial" w:cs="Arial"/>
          <w:sz w:val="22"/>
          <w:szCs w:val="22"/>
        </w:rPr>
        <w:t>Hatonuevo</w:t>
      </w:r>
      <w:r w:rsidRPr="002700E1">
        <w:rPr>
          <w:rFonts w:ascii="Arial" w:eastAsia="Arial" w:hAnsi="Arial" w:cs="Arial"/>
          <w:sz w:val="22"/>
          <w:szCs w:val="22"/>
        </w:rPr>
        <w:t xml:space="preserve"> – La Guajira</w:t>
      </w:r>
      <w:r w:rsidR="004A03B9">
        <w:rPr>
          <w:rFonts w:ascii="Arial" w:eastAsia="Arial" w:hAnsi="Arial" w:cs="Arial"/>
          <w:sz w:val="22"/>
          <w:szCs w:val="22"/>
        </w:rPr>
        <w:t>.</w:t>
      </w:r>
    </w:p>
    <w:tbl>
      <w:tblPr>
        <w:tblW w:w="5000" w:type="pct"/>
        <w:jc w:val="center"/>
        <w:tblCellMar>
          <w:top w:w="15" w:type="dxa"/>
          <w:left w:w="70" w:type="dxa"/>
          <w:bottom w:w="15" w:type="dxa"/>
          <w:right w:w="70" w:type="dxa"/>
        </w:tblCellMar>
        <w:tblLook w:val="04A0" w:firstRow="1" w:lastRow="0" w:firstColumn="1" w:lastColumn="0" w:noHBand="0" w:noVBand="1"/>
      </w:tblPr>
      <w:tblGrid>
        <w:gridCol w:w="1061"/>
        <w:gridCol w:w="2903"/>
        <w:gridCol w:w="2834"/>
        <w:gridCol w:w="2597"/>
      </w:tblGrid>
      <w:tr w:rsidR="006867E0" w:rsidRPr="006867E0" w:rsidTr="005D57AF">
        <w:trPr>
          <w:trHeight w:val="300"/>
          <w:tblHeader/>
          <w:jc w:val="center"/>
        </w:trPr>
        <w:tc>
          <w:tcPr>
            <w:tcW w:w="565"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Operador/</w:t>
            </w:r>
          </w:p>
        </w:tc>
        <w:tc>
          <w:tcPr>
            <w:tcW w:w="1545"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AT-083-2020</w:t>
            </w:r>
          </w:p>
        </w:tc>
        <w:tc>
          <w:tcPr>
            <w:tcW w:w="1508"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AT-087-2020</w:t>
            </w:r>
          </w:p>
        </w:tc>
        <w:tc>
          <w:tcPr>
            <w:tcW w:w="1382"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AT-090-2020</w:t>
            </w:r>
          </w:p>
        </w:tc>
      </w:tr>
      <w:tr w:rsidR="006867E0" w:rsidRPr="006867E0" w:rsidTr="005D57AF">
        <w:trPr>
          <w:trHeight w:val="480"/>
          <w:tblHeader/>
          <w:jc w:val="center"/>
        </w:trPr>
        <w:tc>
          <w:tcPr>
            <w:tcW w:w="565"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Mes</w:t>
            </w:r>
          </w:p>
        </w:tc>
        <w:tc>
          <w:tcPr>
            <w:tcW w:w="1545"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Unión Temporal Aimaja Tepichi 2020</w:t>
            </w:r>
          </w:p>
        </w:tc>
        <w:tc>
          <w:tcPr>
            <w:tcW w:w="1508"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Unión Temporal Walapuin PAE 2020</w:t>
            </w:r>
          </w:p>
        </w:tc>
        <w:tc>
          <w:tcPr>
            <w:tcW w:w="1382"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b/>
                <w:bCs/>
                <w:color w:val="FFFFFF"/>
                <w:sz w:val="18"/>
                <w:szCs w:val="18"/>
                <w:lang w:val="es-CO" w:eastAsia="es-CO"/>
              </w:rPr>
            </w:pPr>
            <w:r w:rsidRPr="006867E0">
              <w:rPr>
                <w:rFonts w:ascii="Arial" w:eastAsia="Times New Roman" w:hAnsi="Arial" w:cs="Arial"/>
                <w:b/>
                <w:bCs/>
                <w:color w:val="FFFFFF"/>
                <w:sz w:val="18"/>
                <w:szCs w:val="18"/>
                <w:lang w:val="es-CO" w:eastAsia="es-CO"/>
              </w:rPr>
              <w:t>Unión Temporal Tepichi</w:t>
            </w:r>
          </w:p>
        </w:tc>
      </w:tr>
      <w:tr w:rsidR="006867E0" w:rsidRPr="006867E0" w:rsidTr="00AC1880">
        <w:trPr>
          <w:trHeight w:val="720"/>
          <w:jc w:val="center"/>
        </w:trPr>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Febrero</w:t>
            </w:r>
          </w:p>
        </w:tc>
        <w:tc>
          <w:tcPr>
            <w:tcW w:w="1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 100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del 15 de mayo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 70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del 27 de febrero de 2020</w:t>
            </w:r>
          </w:p>
        </w:tc>
        <w:tc>
          <w:tcPr>
            <w:tcW w:w="1382" w:type="pct"/>
            <w:vMerge w:val="restar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 100</w:t>
            </w:r>
            <w:r w:rsidR="003B1911">
              <w:rPr>
                <w:rFonts w:ascii="Arial" w:eastAsia="Times New Roman" w:hAnsi="Arial" w:cs="Arial"/>
                <w:color w:val="000000"/>
                <w:sz w:val="18"/>
                <w:szCs w:val="18"/>
                <w:lang w:val="es-CO" w:eastAsia="es-CO"/>
              </w:rPr>
              <w:t xml:space="preserve"> %</w:t>
            </w:r>
            <w:r w:rsidRPr="006867E0">
              <w:rPr>
                <w:rFonts w:ascii="Arial" w:eastAsia="Times New Roman" w:hAnsi="Arial" w:cs="Arial"/>
                <w:color w:val="000000"/>
                <w:sz w:val="18"/>
                <w:szCs w:val="18"/>
                <w:lang w:val="es-CO" w:eastAsia="es-CO"/>
              </w:rPr>
              <w:t xml:space="preserve"> del 29 de mayo de 2020</w:t>
            </w:r>
          </w:p>
        </w:tc>
      </w:tr>
      <w:tr w:rsidR="006867E0" w:rsidRPr="006867E0" w:rsidTr="00AC1880">
        <w:trPr>
          <w:trHeight w:val="480"/>
          <w:jc w:val="center"/>
        </w:trPr>
        <w:tc>
          <w:tcPr>
            <w:tcW w:w="565" w:type="pct"/>
            <w:vMerge/>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p>
        </w:tc>
        <w:tc>
          <w:tcPr>
            <w:tcW w:w="1545" w:type="pct"/>
            <w:vMerge/>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 30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del 10 de junio de 2020</w:t>
            </w:r>
          </w:p>
        </w:tc>
        <w:tc>
          <w:tcPr>
            <w:tcW w:w="1382" w:type="pct"/>
            <w:vMerge/>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p>
        </w:tc>
      </w:tr>
      <w:tr w:rsidR="006867E0" w:rsidRPr="006867E0" w:rsidTr="00AC1880">
        <w:trPr>
          <w:trHeight w:val="720"/>
          <w:jc w:val="center"/>
        </w:trPr>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Marzo</w:t>
            </w:r>
          </w:p>
        </w:tc>
        <w:tc>
          <w:tcPr>
            <w:tcW w:w="1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2 - del 1 al 16 de marzo del 27 de mayo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2 - del 1 al 16 de marzo del 25 de junio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2 - del 1 al 16 de marzo del 6 de julio de 2020</w:t>
            </w:r>
          </w:p>
        </w:tc>
      </w:tr>
      <w:tr w:rsidR="006867E0" w:rsidRPr="006867E0" w:rsidTr="00AC1880">
        <w:trPr>
          <w:trHeight w:val="720"/>
          <w:jc w:val="center"/>
        </w:trPr>
        <w:tc>
          <w:tcPr>
            <w:tcW w:w="565" w:type="pct"/>
            <w:vMerge/>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p>
        </w:tc>
        <w:tc>
          <w:tcPr>
            <w:tcW w:w="1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2-1 - del 17 al 31 de marzo del 5 de junio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2-1 - del 17 al 31 de marzo del 25 de junio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2-1 - del 17 al 31 de marzo del 7 de julio de 2020</w:t>
            </w:r>
          </w:p>
        </w:tc>
      </w:tr>
      <w:tr w:rsidR="006867E0" w:rsidRPr="006867E0" w:rsidTr="00AC1880">
        <w:trPr>
          <w:trHeight w:val="720"/>
          <w:jc w:val="center"/>
        </w:trPr>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Abril</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No. E-1 - 50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inicial del 7 de abril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No. E-1 – 50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inicial del 7 de abril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jc w:val="both"/>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No. E-1 – 50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inicial del 7 de abril de 2020</w:t>
            </w:r>
          </w:p>
        </w:tc>
      </w:tr>
      <w:tr w:rsidR="006867E0" w:rsidRPr="006867E0" w:rsidTr="00AC1880">
        <w:trPr>
          <w:trHeight w:val="720"/>
          <w:jc w:val="center"/>
        </w:trPr>
        <w:tc>
          <w:tcPr>
            <w:tcW w:w="565" w:type="pct"/>
            <w:vMerge/>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No. E-1-1 - 50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final del 17 de junio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E-1-1 – 50</w:t>
            </w:r>
            <w:r w:rsidR="003B1911">
              <w:rPr>
                <w:rFonts w:ascii="Arial" w:eastAsia="Times New Roman" w:hAnsi="Arial" w:cs="Arial"/>
                <w:color w:val="000000"/>
                <w:sz w:val="18"/>
                <w:szCs w:val="18"/>
                <w:lang w:val="es-CO" w:eastAsia="es-CO"/>
              </w:rPr>
              <w:t xml:space="preserve"> %</w:t>
            </w:r>
            <w:r w:rsidRPr="006867E0">
              <w:rPr>
                <w:rFonts w:ascii="Arial" w:eastAsia="Times New Roman" w:hAnsi="Arial" w:cs="Arial"/>
                <w:color w:val="000000"/>
                <w:sz w:val="18"/>
                <w:szCs w:val="18"/>
                <w:lang w:val="es-CO" w:eastAsia="es-CO"/>
              </w:rPr>
              <w:t xml:space="preserve"> final del 3 de julio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 xml:space="preserve">Informe parcial de supervisión No. E-1-1 – 50 </w:t>
            </w:r>
            <w:r w:rsidR="003B1911">
              <w:rPr>
                <w:rFonts w:ascii="Arial" w:eastAsia="Times New Roman" w:hAnsi="Arial" w:cs="Arial"/>
                <w:color w:val="000000"/>
                <w:sz w:val="18"/>
                <w:szCs w:val="18"/>
                <w:lang w:val="es-CO" w:eastAsia="es-CO"/>
              </w:rPr>
              <w:t>%</w:t>
            </w:r>
            <w:r w:rsidRPr="006867E0">
              <w:rPr>
                <w:rFonts w:ascii="Arial" w:eastAsia="Times New Roman" w:hAnsi="Arial" w:cs="Arial"/>
                <w:color w:val="000000"/>
                <w:sz w:val="18"/>
                <w:szCs w:val="18"/>
                <w:lang w:val="es-CO" w:eastAsia="es-CO"/>
              </w:rPr>
              <w:t xml:space="preserve"> final del 9 de julio de 2020</w:t>
            </w:r>
          </w:p>
        </w:tc>
      </w:tr>
      <w:tr w:rsidR="006867E0" w:rsidRPr="006867E0" w:rsidTr="00AC1880">
        <w:trPr>
          <w:trHeight w:val="480"/>
          <w:jc w:val="center"/>
        </w:trPr>
        <w:tc>
          <w:tcPr>
            <w:tcW w:w="565" w:type="pct"/>
            <w:tcBorders>
              <w:top w:val="single" w:sz="4" w:space="0" w:color="auto"/>
              <w:left w:val="single" w:sz="4" w:space="0" w:color="auto"/>
              <w:bottom w:val="single" w:sz="4" w:space="0" w:color="auto"/>
              <w:right w:val="single" w:sz="4" w:space="0" w:color="auto"/>
            </w:tcBorders>
            <w:noWrap/>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Mayo</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E-2 del 7 de julio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E-2 del 8 de julio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E-2 del 14 de julio de 2020</w:t>
            </w:r>
          </w:p>
        </w:tc>
      </w:tr>
      <w:tr w:rsidR="006867E0" w:rsidRPr="006867E0" w:rsidTr="00AC1880">
        <w:trPr>
          <w:trHeight w:val="480"/>
          <w:jc w:val="center"/>
        </w:trPr>
        <w:tc>
          <w:tcPr>
            <w:tcW w:w="565" w:type="pct"/>
            <w:tcBorders>
              <w:top w:val="single" w:sz="4" w:space="0" w:color="auto"/>
              <w:left w:val="single" w:sz="4" w:space="0" w:color="auto"/>
              <w:bottom w:val="single" w:sz="4" w:space="0" w:color="auto"/>
              <w:right w:val="single" w:sz="4" w:space="0" w:color="auto"/>
            </w:tcBorders>
            <w:noWrap/>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Junio</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E-3 del 15 de julio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E-3 del 15 de julio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E-3 del 16 de julio de 2020</w:t>
            </w:r>
          </w:p>
        </w:tc>
      </w:tr>
      <w:tr w:rsidR="006867E0" w:rsidRPr="006867E0" w:rsidTr="00AC1880">
        <w:trPr>
          <w:trHeight w:val="720"/>
          <w:jc w:val="center"/>
        </w:trPr>
        <w:tc>
          <w:tcPr>
            <w:tcW w:w="565" w:type="pct"/>
            <w:tcBorders>
              <w:top w:val="single" w:sz="4" w:space="0" w:color="auto"/>
              <w:left w:val="single" w:sz="4" w:space="0" w:color="auto"/>
              <w:bottom w:val="single" w:sz="4" w:space="0" w:color="auto"/>
              <w:right w:val="single" w:sz="4" w:space="0" w:color="auto"/>
            </w:tcBorders>
            <w:noWrap/>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Julio</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E-4 del 3 de agosto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E-4 del 3 de agosto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E-4 del 15 de octubre de 2020</w:t>
            </w:r>
          </w:p>
        </w:tc>
      </w:tr>
      <w:tr w:rsidR="006867E0" w:rsidRPr="006867E0" w:rsidTr="00AC1880">
        <w:trPr>
          <w:trHeight w:val="720"/>
          <w:jc w:val="center"/>
        </w:trPr>
        <w:tc>
          <w:tcPr>
            <w:tcW w:w="565" w:type="pct"/>
            <w:tcBorders>
              <w:top w:val="single" w:sz="4" w:space="0" w:color="auto"/>
              <w:left w:val="single" w:sz="4" w:space="0" w:color="auto"/>
              <w:bottom w:val="single" w:sz="4" w:space="0" w:color="auto"/>
              <w:right w:val="single" w:sz="4" w:space="0" w:color="auto"/>
            </w:tcBorders>
            <w:noWrap/>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Agosto</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E-5 del 21 de septiembre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E-5 del 16 de septiembre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E-5 del 15 de octubre de 2020</w:t>
            </w:r>
          </w:p>
        </w:tc>
      </w:tr>
      <w:tr w:rsidR="006867E0" w:rsidRPr="006867E0" w:rsidTr="00AC1880">
        <w:trPr>
          <w:trHeight w:val="720"/>
          <w:jc w:val="center"/>
        </w:trPr>
        <w:tc>
          <w:tcPr>
            <w:tcW w:w="565" w:type="pct"/>
            <w:tcBorders>
              <w:top w:val="single" w:sz="4" w:space="0" w:color="auto"/>
              <w:left w:val="single" w:sz="4" w:space="0" w:color="auto"/>
              <w:bottom w:val="single" w:sz="4" w:space="0" w:color="auto"/>
              <w:right w:val="single" w:sz="4" w:space="0" w:color="auto"/>
            </w:tcBorders>
            <w:noWrap/>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Septiembre</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E-6 del 11 de diciembre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E-6 del 28 de octubre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E-6 del 30 de noviembre de 2020</w:t>
            </w:r>
          </w:p>
        </w:tc>
      </w:tr>
      <w:tr w:rsidR="006867E0" w:rsidRPr="006867E0" w:rsidTr="00AC1880">
        <w:trPr>
          <w:trHeight w:val="720"/>
          <w:jc w:val="center"/>
        </w:trPr>
        <w:tc>
          <w:tcPr>
            <w:tcW w:w="565" w:type="pct"/>
            <w:tcBorders>
              <w:top w:val="single" w:sz="4" w:space="0" w:color="auto"/>
              <w:left w:val="single" w:sz="4" w:space="0" w:color="auto"/>
              <w:bottom w:val="single" w:sz="4" w:space="0" w:color="auto"/>
              <w:right w:val="single" w:sz="4" w:space="0" w:color="auto"/>
            </w:tcBorders>
            <w:noWrap/>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Octubre</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E-7 del 11 de diciembre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E-7 del 5 de noviembre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parcial de supervisión No. E-7 del 11 de diciembre de 2020</w:t>
            </w:r>
          </w:p>
        </w:tc>
      </w:tr>
      <w:tr w:rsidR="006867E0" w:rsidRPr="006867E0" w:rsidTr="00AC1880">
        <w:trPr>
          <w:trHeight w:val="480"/>
          <w:jc w:val="center"/>
        </w:trPr>
        <w:tc>
          <w:tcPr>
            <w:tcW w:w="565" w:type="pct"/>
            <w:tcBorders>
              <w:top w:val="single" w:sz="4" w:space="0" w:color="auto"/>
              <w:left w:val="single" w:sz="4" w:space="0" w:color="auto"/>
              <w:bottom w:val="single" w:sz="4" w:space="0" w:color="auto"/>
              <w:right w:val="single" w:sz="4" w:space="0" w:color="auto"/>
            </w:tcBorders>
            <w:noWrap/>
            <w:vAlign w:val="center"/>
            <w:hideMark/>
          </w:tcPr>
          <w:p w:rsidR="006867E0" w:rsidRPr="006867E0" w:rsidRDefault="006867E0" w:rsidP="005D57AF">
            <w:pPr>
              <w:contextualSpacing/>
              <w:jc w:val="center"/>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lastRenderedPageBreak/>
              <w:t>Noviembre</w:t>
            </w:r>
          </w:p>
        </w:tc>
        <w:tc>
          <w:tcPr>
            <w:tcW w:w="1545"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final de supervisión del 16 de diciembre de 2020</w:t>
            </w:r>
          </w:p>
        </w:tc>
        <w:tc>
          <w:tcPr>
            <w:tcW w:w="1508"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final de supervisión del 16 de diciembre de 2020</w:t>
            </w:r>
          </w:p>
        </w:tc>
        <w:tc>
          <w:tcPr>
            <w:tcW w:w="1382" w:type="pct"/>
            <w:tcBorders>
              <w:top w:val="single" w:sz="4" w:space="0" w:color="auto"/>
              <w:left w:val="single" w:sz="4" w:space="0" w:color="auto"/>
              <w:bottom w:val="single" w:sz="4" w:space="0" w:color="auto"/>
              <w:right w:val="single" w:sz="4" w:space="0" w:color="auto"/>
            </w:tcBorders>
            <w:vAlign w:val="center"/>
            <w:hideMark/>
          </w:tcPr>
          <w:p w:rsidR="006867E0" w:rsidRPr="006867E0" w:rsidRDefault="006867E0" w:rsidP="005D57AF">
            <w:pPr>
              <w:contextualSpacing/>
              <w:rPr>
                <w:rFonts w:ascii="Arial" w:eastAsia="Times New Roman" w:hAnsi="Arial" w:cs="Arial"/>
                <w:color w:val="000000"/>
                <w:sz w:val="18"/>
                <w:szCs w:val="18"/>
                <w:lang w:val="es-CO" w:eastAsia="es-CO"/>
              </w:rPr>
            </w:pPr>
            <w:r w:rsidRPr="006867E0">
              <w:rPr>
                <w:rFonts w:ascii="Arial" w:eastAsia="Times New Roman" w:hAnsi="Arial" w:cs="Arial"/>
                <w:color w:val="000000"/>
                <w:sz w:val="18"/>
                <w:szCs w:val="18"/>
                <w:lang w:val="es-CO" w:eastAsia="es-CO"/>
              </w:rPr>
              <w:t>Informe final de supervisión del 16 de diciembre de 2020</w:t>
            </w:r>
          </w:p>
        </w:tc>
      </w:tr>
      <w:tr w:rsidR="006867E0" w:rsidRPr="006867E0" w:rsidTr="00AC1880">
        <w:trPr>
          <w:trHeight w:val="300"/>
          <w:jc w:val="center"/>
        </w:trPr>
        <w:tc>
          <w:tcPr>
            <w:tcW w:w="565"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6867E0" w:rsidRPr="006867E0" w:rsidRDefault="006867E0" w:rsidP="005D57AF">
            <w:pPr>
              <w:contextualSpacing/>
              <w:jc w:val="center"/>
              <w:rPr>
                <w:rFonts w:ascii="Arial" w:eastAsia="Times New Roman" w:hAnsi="Arial" w:cs="Arial"/>
                <w:b/>
                <w:bCs/>
                <w:color w:val="000000"/>
                <w:sz w:val="18"/>
                <w:szCs w:val="18"/>
                <w:lang w:val="es-CO" w:eastAsia="es-CO"/>
              </w:rPr>
            </w:pPr>
            <w:r w:rsidRPr="006867E0">
              <w:rPr>
                <w:rFonts w:ascii="Arial" w:eastAsia="Times New Roman" w:hAnsi="Arial" w:cs="Arial"/>
                <w:b/>
                <w:bCs/>
                <w:color w:val="000000"/>
                <w:sz w:val="18"/>
                <w:szCs w:val="18"/>
                <w:lang w:val="es-CO" w:eastAsia="es-CO"/>
              </w:rPr>
              <w:t>Indicador</w:t>
            </w:r>
          </w:p>
        </w:tc>
        <w:tc>
          <w:tcPr>
            <w:tcW w:w="1545"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6867E0" w:rsidRPr="006867E0" w:rsidRDefault="006867E0" w:rsidP="005D57AF">
            <w:pPr>
              <w:contextualSpacing/>
              <w:jc w:val="center"/>
              <w:rPr>
                <w:rFonts w:ascii="Arial" w:eastAsia="Times New Roman" w:hAnsi="Arial" w:cs="Arial"/>
                <w:b/>
                <w:bCs/>
                <w:color w:val="000000"/>
                <w:sz w:val="18"/>
                <w:szCs w:val="18"/>
                <w:lang w:val="es-CO" w:eastAsia="es-CO"/>
              </w:rPr>
            </w:pPr>
            <w:r w:rsidRPr="006867E0">
              <w:rPr>
                <w:rFonts w:ascii="Arial" w:eastAsia="Times New Roman" w:hAnsi="Arial" w:cs="Arial"/>
                <w:b/>
                <w:bCs/>
                <w:color w:val="000000"/>
                <w:sz w:val="18"/>
                <w:szCs w:val="18"/>
                <w:lang w:val="es-CO" w:eastAsia="es-CO"/>
              </w:rPr>
              <w:t>100</w:t>
            </w:r>
            <w:r w:rsidR="003B1911">
              <w:rPr>
                <w:rFonts w:ascii="Arial" w:eastAsia="Times New Roman" w:hAnsi="Arial" w:cs="Arial"/>
                <w:b/>
                <w:bCs/>
                <w:color w:val="000000"/>
                <w:sz w:val="18"/>
                <w:szCs w:val="18"/>
                <w:lang w:val="es-CO" w:eastAsia="es-CO"/>
              </w:rPr>
              <w:t xml:space="preserve"> %</w:t>
            </w:r>
          </w:p>
        </w:tc>
        <w:tc>
          <w:tcPr>
            <w:tcW w:w="1508"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6867E0" w:rsidRPr="006867E0" w:rsidRDefault="006867E0" w:rsidP="005D57AF">
            <w:pPr>
              <w:contextualSpacing/>
              <w:jc w:val="center"/>
              <w:rPr>
                <w:rFonts w:ascii="Arial" w:eastAsia="Times New Roman" w:hAnsi="Arial" w:cs="Arial"/>
                <w:b/>
                <w:bCs/>
                <w:color w:val="000000"/>
                <w:sz w:val="18"/>
                <w:szCs w:val="18"/>
                <w:lang w:val="es-CO" w:eastAsia="es-CO"/>
              </w:rPr>
            </w:pPr>
            <w:r w:rsidRPr="006867E0">
              <w:rPr>
                <w:rFonts w:ascii="Arial" w:eastAsia="Times New Roman" w:hAnsi="Arial" w:cs="Arial"/>
                <w:b/>
                <w:bCs/>
                <w:color w:val="000000"/>
                <w:sz w:val="18"/>
                <w:szCs w:val="18"/>
                <w:lang w:val="es-CO" w:eastAsia="es-CO"/>
              </w:rPr>
              <w:t>100</w:t>
            </w:r>
            <w:r w:rsidR="003B1911">
              <w:rPr>
                <w:rFonts w:ascii="Arial" w:eastAsia="Times New Roman" w:hAnsi="Arial" w:cs="Arial"/>
                <w:b/>
                <w:bCs/>
                <w:color w:val="000000"/>
                <w:sz w:val="18"/>
                <w:szCs w:val="18"/>
                <w:lang w:val="es-CO" w:eastAsia="es-CO"/>
              </w:rPr>
              <w:t xml:space="preserve"> %</w:t>
            </w:r>
          </w:p>
        </w:tc>
        <w:tc>
          <w:tcPr>
            <w:tcW w:w="1382" w:type="pct"/>
            <w:tcBorders>
              <w:top w:val="single" w:sz="4" w:space="0" w:color="auto"/>
              <w:left w:val="single" w:sz="4" w:space="0" w:color="auto"/>
              <w:bottom w:val="single" w:sz="4" w:space="0" w:color="auto"/>
              <w:right w:val="single" w:sz="4" w:space="0" w:color="auto"/>
            </w:tcBorders>
            <w:shd w:val="clear" w:color="000000" w:fill="CCCCFF"/>
            <w:vAlign w:val="center"/>
            <w:hideMark/>
          </w:tcPr>
          <w:p w:rsidR="006867E0" w:rsidRPr="006867E0" w:rsidRDefault="006867E0" w:rsidP="005D57AF">
            <w:pPr>
              <w:contextualSpacing/>
              <w:jc w:val="center"/>
              <w:rPr>
                <w:rFonts w:ascii="Arial" w:eastAsia="Times New Roman" w:hAnsi="Arial" w:cs="Arial"/>
                <w:b/>
                <w:bCs/>
                <w:color w:val="000000"/>
                <w:sz w:val="18"/>
                <w:szCs w:val="18"/>
                <w:lang w:val="es-CO" w:eastAsia="es-CO"/>
              </w:rPr>
            </w:pPr>
            <w:r w:rsidRPr="006867E0">
              <w:rPr>
                <w:rFonts w:ascii="Arial" w:eastAsia="Times New Roman" w:hAnsi="Arial" w:cs="Arial"/>
                <w:b/>
                <w:bCs/>
                <w:color w:val="000000"/>
                <w:sz w:val="18"/>
                <w:szCs w:val="18"/>
                <w:lang w:val="es-CO" w:eastAsia="es-CO"/>
              </w:rPr>
              <w:t>100</w:t>
            </w:r>
            <w:r w:rsidR="003B1911">
              <w:rPr>
                <w:rFonts w:ascii="Arial" w:eastAsia="Times New Roman" w:hAnsi="Arial" w:cs="Arial"/>
                <w:b/>
                <w:bCs/>
                <w:color w:val="000000"/>
                <w:sz w:val="18"/>
                <w:szCs w:val="18"/>
                <w:lang w:val="es-CO" w:eastAsia="es-CO"/>
              </w:rPr>
              <w:t xml:space="preserve"> %</w:t>
            </w:r>
          </w:p>
        </w:tc>
      </w:tr>
      <w:tr w:rsidR="006867E0" w:rsidRPr="006867E0" w:rsidTr="00AC1880">
        <w:trPr>
          <w:trHeight w:val="300"/>
          <w:jc w:val="center"/>
        </w:trPr>
        <w:tc>
          <w:tcPr>
            <w:tcW w:w="565"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color w:val="FFFFFF"/>
                <w:sz w:val="18"/>
                <w:szCs w:val="18"/>
                <w:lang w:val="es-CO" w:eastAsia="es-CO"/>
              </w:rPr>
            </w:pPr>
            <w:r w:rsidRPr="006867E0">
              <w:rPr>
                <w:rFonts w:ascii="Arial" w:eastAsia="Times New Roman" w:hAnsi="Arial" w:cs="Arial"/>
                <w:color w:val="FFFFFF"/>
                <w:sz w:val="18"/>
                <w:szCs w:val="18"/>
                <w:lang w:val="es-CO" w:eastAsia="es-CO"/>
              </w:rPr>
              <w:t>Promedio</w:t>
            </w:r>
          </w:p>
        </w:tc>
        <w:tc>
          <w:tcPr>
            <w:tcW w:w="4435" w:type="pct"/>
            <w:gridSpan w:val="3"/>
            <w:tcBorders>
              <w:top w:val="single" w:sz="4" w:space="0" w:color="auto"/>
              <w:left w:val="single" w:sz="4" w:space="0" w:color="auto"/>
              <w:bottom w:val="single" w:sz="4" w:space="0" w:color="auto"/>
              <w:right w:val="single" w:sz="4" w:space="0" w:color="auto"/>
            </w:tcBorders>
            <w:shd w:val="clear" w:color="000000" w:fill="666699"/>
            <w:vAlign w:val="center"/>
            <w:hideMark/>
          </w:tcPr>
          <w:p w:rsidR="006867E0" w:rsidRPr="006867E0" w:rsidRDefault="006867E0" w:rsidP="005D57AF">
            <w:pPr>
              <w:contextualSpacing/>
              <w:jc w:val="center"/>
              <w:rPr>
                <w:rFonts w:ascii="Arial" w:eastAsia="Times New Roman" w:hAnsi="Arial" w:cs="Arial"/>
                <w:color w:val="FFFFFF"/>
                <w:sz w:val="20"/>
                <w:szCs w:val="20"/>
                <w:lang w:val="es-CO" w:eastAsia="es-CO"/>
              </w:rPr>
            </w:pPr>
            <w:r w:rsidRPr="006867E0">
              <w:rPr>
                <w:rFonts w:ascii="Arial" w:eastAsia="Times New Roman" w:hAnsi="Arial" w:cs="Arial"/>
                <w:color w:val="FFFFFF"/>
                <w:sz w:val="20"/>
                <w:szCs w:val="20"/>
                <w:lang w:val="es-CO" w:eastAsia="es-CO"/>
              </w:rPr>
              <w:t>100</w:t>
            </w:r>
            <w:r w:rsidR="003B1911">
              <w:rPr>
                <w:rFonts w:ascii="Arial" w:eastAsia="Times New Roman" w:hAnsi="Arial" w:cs="Arial"/>
                <w:color w:val="FFFFFF"/>
                <w:sz w:val="20"/>
                <w:szCs w:val="20"/>
                <w:lang w:val="es-CO" w:eastAsia="es-CO"/>
              </w:rPr>
              <w:t xml:space="preserve"> %</w:t>
            </w:r>
          </w:p>
        </w:tc>
      </w:tr>
    </w:tbl>
    <w:p w:rsidR="00212514" w:rsidRPr="004F121C" w:rsidRDefault="00212514">
      <w:pPr>
        <w:contextualSpacing/>
        <w:jc w:val="center"/>
        <w:rPr>
          <w:rFonts w:ascii="Arial" w:eastAsia="Arial" w:hAnsi="Arial" w:cs="Arial"/>
          <w:sz w:val="16"/>
          <w:szCs w:val="18"/>
        </w:rPr>
      </w:pPr>
      <w:r w:rsidRPr="004F121C">
        <w:rPr>
          <w:rFonts w:ascii="Arial" w:eastAsia="Arial" w:hAnsi="Arial" w:cs="Arial"/>
          <w:sz w:val="16"/>
          <w:szCs w:val="18"/>
        </w:rPr>
        <w:t>Fuente: Información publicada en el Sistema Electrónico de Compras Públicas – SECOP e información presentada por la Administración Temporal.</w:t>
      </w:r>
    </w:p>
    <w:p w:rsidR="00212514" w:rsidRDefault="00212514">
      <w:pPr>
        <w:contextualSpacing/>
        <w:rPr>
          <w:rFonts w:eastAsia="Arial" w:cs="Arial"/>
          <w:szCs w:val="22"/>
        </w:rPr>
      </w:pPr>
    </w:p>
    <w:p w:rsidR="006867E0" w:rsidRDefault="006867E0">
      <w:pPr>
        <w:ind w:right="59"/>
        <w:contextualSpacing/>
        <w:jc w:val="both"/>
        <w:rPr>
          <w:rFonts w:ascii="Arial" w:eastAsia="Arial" w:hAnsi="Arial" w:cs="Arial"/>
          <w:sz w:val="22"/>
          <w:szCs w:val="22"/>
        </w:rPr>
      </w:pPr>
      <w:r w:rsidRPr="00CA3059">
        <w:rPr>
          <w:rFonts w:ascii="Arial" w:eastAsia="Arial" w:hAnsi="Arial" w:cs="Arial"/>
          <w:sz w:val="22"/>
          <w:szCs w:val="22"/>
        </w:rPr>
        <w:t xml:space="preserve">De este modo, la Administración Temporal de la Competencia aportó lo informes de supervisión según la programación de pagos para los </w:t>
      </w:r>
      <w:r>
        <w:rPr>
          <w:rFonts w:ascii="Arial" w:eastAsia="Arial" w:hAnsi="Arial" w:cs="Arial"/>
          <w:sz w:val="22"/>
          <w:szCs w:val="22"/>
        </w:rPr>
        <w:t xml:space="preserve">tres </w:t>
      </w:r>
      <w:r w:rsidRPr="00CA3059">
        <w:rPr>
          <w:rFonts w:ascii="Arial" w:eastAsia="Arial" w:hAnsi="Arial" w:cs="Arial"/>
          <w:sz w:val="22"/>
          <w:szCs w:val="22"/>
        </w:rPr>
        <w:t>(</w:t>
      </w:r>
      <w:r>
        <w:rPr>
          <w:rFonts w:ascii="Arial" w:eastAsia="Arial" w:hAnsi="Arial" w:cs="Arial"/>
          <w:sz w:val="22"/>
          <w:szCs w:val="22"/>
        </w:rPr>
        <w:t>3</w:t>
      </w:r>
      <w:r w:rsidRPr="00CA3059">
        <w:rPr>
          <w:rFonts w:ascii="Arial" w:eastAsia="Arial" w:hAnsi="Arial" w:cs="Arial"/>
          <w:sz w:val="22"/>
          <w:szCs w:val="22"/>
        </w:rPr>
        <w:t xml:space="preserve">) contratos suscritos con operadores indígenas para la prestación del </w:t>
      </w:r>
      <w:r w:rsidR="003B1911">
        <w:rPr>
          <w:rFonts w:ascii="Arial" w:eastAsia="Arial" w:hAnsi="Arial" w:cs="Arial"/>
          <w:sz w:val="22"/>
          <w:szCs w:val="22"/>
        </w:rPr>
        <w:t>S</w:t>
      </w:r>
      <w:r w:rsidRPr="00CA3059">
        <w:rPr>
          <w:rFonts w:ascii="Arial" w:eastAsia="Arial" w:hAnsi="Arial" w:cs="Arial"/>
          <w:sz w:val="22"/>
          <w:szCs w:val="22"/>
        </w:rPr>
        <w:t xml:space="preserve">ervicio de </w:t>
      </w:r>
      <w:r w:rsidR="003B1911">
        <w:rPr>
          <w:rFonts w:ascii="Arial" w:eastAsia="Arial" w:hAnsi="Arial" w:cs="Arial"/>
          <w:sz w:val="22"/>
          <w:szCs w:val="22"/>
        </w:rPr>
        <w:t>A</w:t>
      </w:r>
      <w:r w:rsidRPr="00CA3059">
        <w:rPr>
          <w:rFonts w:ascii="Arial" w:eastAsia="Arial" w:hAnsi="Arial" w:cs="Arial"/>
          <w:sz w:val="22"/>
          <w:szCs w:val="22"/>
        </w:rPr>
        <w:t xml:space="preserve">limentación </w:t>
      </w:r>
      <w:r w:rsidR="003B1911">
        <w:rPr>
          <w:rFonts w:ascii="Arial" w:eastAsia="Arial" w:hAnsi="Arial" w:cs="Arial"/>
          <w:sz w:val="22"/>
          <w:szCs w:val="22"/>
        </w:rPr>
        <w:t>E</w:t>
      </w:r>
      <w:r w:rsidRPr="00CA3059">
        <w:rPr>
          <w:rFonts w:ascii="Arial" w:eastAsia="Arial" w:hAnsi="Arial" w:cs="Arial"/>
          <w:sz w:val="22"/>
          <w:szCs w:val="22"/>
        </w:rPr>
        <w:t>scolar en el Municipio de</w:t>
      </w:r>
      <w:r>
        <w:rPr>
          <w:rFonts w:ascii="Arial" w:eastAsia="Arial" w:hAnsi="Arial" w:cs="Arial"/>
          <w:sz w:val="22"/>
          <w:szCs w:val="22"/>
        </w:rPr>
        <w:t xml:space="preserve"> Hatonuevo</w:t>
      </w:r>
      <w:r w:rsidRPr="00CA3059">
        <w:rPr>
          <w:rFonts w:ascii="Arial" w:eastAsia="Arial" w:hAnsi="Arial" w:cs="Arial"/>
          <w:sz w:val="22"/>
          <w:szCs w:val="22"/>
        </w:rPr>
        <w:t>.</w:t>
      </w:r>
    </w:p>
    <w:p w:rsidR="006867E0" w:rsidRPr="00CA3059" w:rsidRDefault="006867E0">
      <w:pPr>
        <w:ind w:right="59"/>
        <w:contextualSpacing/>
        <w:jc w:val="both"/>
        <w:rPr>
          <w:rFonts w:ascii="Arial" w:eastAsia="Arial" w:hAnsi="Arial" w:cs="Arial"/>
          <w:sz w:val="22"/>
          <w:szCs w:val="22"/>
        </w:rPr>
      </w:pPr>
    </w:p>
    <w:p w:rsidR="006867E0" w:rsidRPr="00CA3059" w:rsidRDefault="006867E0">
      <w:pPr>
        <w:contextualSpacing/>
        <w:jc w:val="both"/>
        <w:rPr>
          <w:rFonts w:ascii="Arial" w:eastAsia="Arial" w:hAnsi="Arial" w:cs="Arial"/>
          <w:sz w:val="20"/>
          <w:szCs w:val="22"/>
        </w:rPr>
      </w:pPr>
      <w:r w:rsidRPr="00CA3059">
        <w:rPr>
          <w:rFonts w:ascii="Arial" w:eastAsia="Arial" w:hAnsi="Arial" w:cs="Arial"/>
          <w:sz w:val="22"/>
          <w:szCs w:val="22"/>
        </w:rPr>
        <w:t>Sobre las condiciones establecidas en el Documento CONPES No. 3984 de 2020, los informes parciales de supervisión aportados incluyen la información requerida sobre el registro de raciones entregadas, los recursos ejecutados, así como las especificaciones técnicas relacionadas con la prestación del Servicio en el marco de los Lineamientos Técnicos del Programa.</w:t>
      </w:r>
    </w:p>
    <w:p w:rsidR="00212514" w:rsidRPr="00212514" w:rsidRDefault="00212514">
      <w:pPr>
        <w:contextualSpacing/>
        <w:jc w:val="both"/>
        <w:rPr>
          <w:rFonts w:ascii="Arial" w:eastAsia="Arial" w:hAnsi="Arial" w:cs="Arial"/>
          <w:sz w:val="22"/>
          <w:szCs w:val="22"/>
        </w:rPr>
      </w:pPr>
    </w:p>
    <w:p w:rsidR="00212514" w:rsidRDefault="006867E0">
      <w:pPr>
        <w:contextualSpacing/>
        <w:jc w:val="both"/>
        <w:rPr>
          <w:rFonts w:ascii="Arial" w:eastAsia="Arial" w:hAnsi="Arial" w:cs="Arial"/>
          <w:b/>
          <w:sz w:val="22"/>
          <w:szCs w:val="22"/>
        </w:rPr>
      </w:pPr>
      <w:r>
        <w:rPr>
          <w:rFonts w:ascii="Arial" w:eastAsia="Arial" w:hAnsi="Arial" w:cs="Arial"/>
          <w:b/>
          <w:sz w:val="22"/>
          <w:szCs w:val="22"/>
        </w:rPr>
        <w:t xml:space="preserve">Indicador de la </w:t>
      </w:r>
      <w:r w:rsidR="003B1911">
        <w:rPr>
          <w:rFonts w:ascii="Arial" w:eastAsia="Arial" w:hAnsi="Arial" w:cs="Arial"/>
          <w:b/>
          <w:sz w:val="22"/>
          <w:szCs w:val="22"/>
        </w:rPr>
        <w:t>A</w:t>
      </w:r>
      <w:r>
        <w:rPr>
          <w:rFonts w:ascii="Arial" w:eastAsia="Arial" w:hAnsi="Arial" w:cs="Arial"/>
          <w:b/>
          <w:sz w:val="22"/>
          <w:szCs w:val="22"/>
        </w:rPr>
        <w:t>ctividad: 100</w:t>
      </w:r>
      <w:r w:rsidR="00212514" w:rsidRPr="00212514">
        <w:rPr>
          <w:rFonts w:ascii="Arial" w:eastAsia="Arial" w:hAnsi="Arial" w:cs="Arial"/>
          <w:b/>
          <w:sz w:val="22"/>
          <w:szCs w:val="22"/>
        </w:rPr>
        <w:t xml:space="preserve"> %</w:t>
      </w:r>
      <w:r w:rsidR="004A03B9">
        <w:rPr>
          <w:rFonts w:ascii="Arial" w:eastAsia="Arial" w:hAnsi="Arial" w:cs="Arial"/>
          <w:b/>
          <w:sz w:val="22"/>
          <w:szCs w:val="22"/>
        </w:rPr>
        <w:t>.</w:t>
      </w:r>
    </w:p>
    <w:p w:rsidR="00212514" w:rsidRPr="00212514" w:rsidRDefault="00212514">
      <w:pPr>
        <w:contextualSpacing/>
        <w:jc w:val="both"/>
        <w:rPr>
          <w:rFonts w:ascii="Arial" w:eastAsia="Arial" w:hAnsi="Arial" w:cs="Arial"/>
          <w:b/>
          <w:sz w:val="22"/>
          <w:szCs w:val="22"/>
        </w:rPr>
      </w:pPr>
    </w:p>
    <w:p w:rsidR="00734549" w:rsidRPr="00DA39B0" w:rsidRDefault="00DA39B0">
      <w:pPr>
        <w:contextualSpacing/>
        <w:jc w:val="both"/>
        <w:rPr>
          <w:rFonts w:ascii="Arial" w:eastAsia="Arial" w:hAnsi="Arial" w:cs="Arial"/>
          <w:b/>
          <w:sz w:val="22"/>
          <w:szCs w:val="22"/>
        </w:rPr>
      </w:pPr>
      <w:r>
        <w:rPr>
          <w:rFonts w:ascii="Arial" w:eastAsia="Calibri" w:hAnsi="Arial" w:cs="Arial"/>
          <w:b/>
          <w:sz w:val="22"/>
          <w:szCs w:val="22"/>
        </w:rPr>
        <w:t>Actividad No. 21</w:t>
      </w:r>
      <w:r w:rsidR="008F3667">
        <w:rPr>
          <w:rFonts w:ascii="Arial" w:eastAsia="Calibri" w:hAnsi="Arial" w:cs="Arial"/>
          <w:b/>
          <w:sz w:val="22"/>
          <w:szCs w:val="22"/>
        </w:rPr>
        <w:t>.</w:t>
      </w:r>
      <w:r w:rsidR="00734549">
        <w:rPr>
          <w:rFonts w:ascii="Arial" w:eastAsia="Calibri" w:hAnsi="Arial" w:cs="Arial"/>
          <w:b/>
          <w:sz w:val="22"/>
          <w:szCs w:val="22"/>
        </w:rPr>
        <w:t xml:space="preserve"> </w:t>
      </w:r>
      <w:r w:rsidRPr="00DA39B0">
        <w:rPr>
          <w:rFonts w:ascii="Arial" w:eastAsia="Arial" w:hAnsi="Arial" w:cs="Arial"/>
          <w:b/>
          <w:sz w:val="22"/>
          <w:szCs w:val="22"/>
        </w:rPr>
        <w:t xml:space="preserve">Consolidar el número de </w:t>
      </w:r>
      <w:r w:rsidR="004A03B9">
        <w:rPr>
          <w:rFonts w:ascii="Arial" w:eastAsia="Arial" w:hAnsi="Arial" w:cs="Arial"/>
          <w:b/>
          <w:sz w:val="22"/>
          <w:szCs w:val="22"/>
        </w:rPr>
        <w:t>r</w:t>
      </w:r>
      <w:r w:rsidRPr="00DA39B0">
        <w:rPr>
          <w:rFonts w:ascii="Arial" w:eastAsia="Arial" w:hAnsi="Arial" w:cs="Arial"/>
          <w:b/>
          <w:sz w:val="22"/>
          <w:szCs w:val="22"/>
        </w:rPr>
        <w:t xml:space="preserve">aciones efectivamente entregadas en cada una de las sedes de las </w:t>
      </w:r>
      <w:r w:rsidR="004A03B9">
        <w:rPr>
          <w:rFonts w:ascii="Arial" w:eastAsia="Arial" w:hAnsi="Arial" w:cs="Arial"/>
          <w:b/>
          <w:sz w:val="22"/>
          <w:szCs w:val="22"/>
        </w:rPr>
        <w:t>i</w:t>
      </w:r>
      <w:r w:rsidRPr="00DA39B0">
        <w:rPr>
          <w:rFonts w:ascii="Arial" w:eastAsia="Arial" w:hAnsi="Arial" w:cs="Arial"/>
          <w:b/>
          <w:sz w:val="22"/>
          <w:szCs w:val="22"/>
        </w:rPr>
        <w:t xml:space="preserve">nstituciones </w:t>
      </w:r>
      <w:r w:rsidR="004A03B9">
        <w:rPr>
          <w:rFonts w:ascii="Arial" w:eastAsia="Arial" w:hAnsi="Arial" w:cs="Arial"/>
          <w:b/>
          <w:sz w:val="22"/>
          <w:szCs w:val="22"/>
        </w:rPr>
        <w:t>e</w:t>
      </w:r>
      <w:r w:rsidRPr="00DA39B0">
        <w:rPr>
          <w:rFonts w:ascii="Arial" w:eastAsia="Arial" w:hAnsi="Arial" w:cs="Arial"/>
          <w:b/>
          <w:sz w:val="22"/>
          <w:szCs w:val="22"/>
        </w:rPr>
        <w:t>ducativas, estableciendo el valor de la ración por tipo de ración, el número de días que se brindó el Servicio, el valor de los cupos y el valor total del contrato para la Entidad Territorial</w:t>
      </w:r>
      <w:r w:rsidR="004A03B9">
        <w:rPr>
          <w:rFonts w:ascii="Arial" w:eastAsia="Arial" w:hAnsi="Arial" w:cs="Arial"/>
          <w:b/>
          <w:sz w:val="22"/>
          <w:szCs w:val="22"/>
        </w:rPr>
        <w:t>.</w:t>
      </w:r>
    </w:p>
    <w:p w:rsidR="00734549" w:rsidRDefault="00734549">
      <w:pPr>
        <w:ind w:right="59"/>
        <w:contextualSpacing/>
        <w:rPr>
          <w:rFonts w:ascii="Arial" w:eastAsia="Arial" w:hAnsi="Arial" w:cs="Arial"/>
          <w:b/>
          <w:sz w:val="22"/>
          <w:szCs w:val="22"/>
        </w:rPr>
      </w:pPr>
    </w:p>
    <w:p w:rsidR="003B26E6" w:rsidRPr="003B26E6" w:rsidRDefault="003B26E6">
      <w:pPr>
        <w:ind w:right="59"/>
        <w:contextualSpacing/>
        <w:jc w:val="both"/>
        <w:rPr>
          <w:rFonts w:ascii="Arial" w:hAnsi="Arial" w:cs="Arial"/>
          <w:sz w:val="22"/>
        </w:rPr>
      </w:pPr>
      <w:r w:rsidRPr="003B26E6">
        <w:rPr>
          <w:rFonts w:ascii="Arial" w:eastAsia="Arial" w:hAnsi="Arial" w:cs="Arial"/>
          <w:bCs/>
          <w:sz w:val="22"/>
          <w:szCs w:val="22"/>
        </w:rPr>
        <w:t xml:space="preserve">La Administración Temporal de la Competencia consolidó mensualmente el número de raciones efectivamente entregadas en cada una de las sedes de las instituciones educativas del Municipio de </w:t>
      </w:r>
      <w:r>
        <w:rPr>
          <w:rFonts w:ascii="Arial" w:eastAsia="Arial" w:hAnsi="Arial" w:cs="Arial"/>
          <w:bCs/>
          <w:sz w:val="22"/>
          <w:szCs w:val="22"/>
        </w:rPr>
        <w:t>Hatonuevo</w:t>
      </w:r>
      <w:r w:rsidRPr="003B26E6">
        <w:rPr>
          <w:rFonts w:ascii="Arial" w:eastAsia="Arial" w:hAnsi="Arial" w:cs="Arial"/>
          <w:bCs/>
          <w:sz w:val="22"/>
          <w:szCs w:val="22"/>
        </w:rPr>
        <w:t xml:space="preserve">, en las condiciones especificadas en el Documento CONPES 3984 de 2020, especificando además el </w:t>
      </w:r>
      <w:r w:rsidRPr="003B26E6">
        <w:rPr>
          <w:rFonts w:ascii="Arial" w:hAnsi="Arial" w:cs="Arial"/>
          <w:sz w:val="22"/>
        </w:rPr>
        <w:t>valor de la ración por tipo, el número de días que se brindó el Servicio, el valor de los cupos y los recursos ejecutados para ca</w:t>
      </w:r>
      <w:r w:rsidR="00796130">
        <w:rPr>
          <w:rFonts w:ascii="Arial" w:hAnsi="Arial" w:cs="Arial"/>
          <w:sz w:val="22"/>
        </w:rPr>
        <w:t>da contrato.</w:t>
      </w:r>
    </w:p>
    <w:p w:rsidR="003B26E6" w:rsidRPr="005D57AF" w:rsidRDefault="003B26E6">
      <w:pPr>
        <w:ind w:right="59"/>
        <w:contextualSpacing/>
        <w:rPr>
          <w:rFonts w:ascii="Arial" w:hAnsi="Arial" w:cs="Arial"/>
          <w:sz w:val="22"/>
          <w:szCs w:val="22"/>
        </w:rPr>
      </w:pPr>
    </w:p>
    <w:p w:rsidR="003B26E6" w:rsidRPr="003B26E6" w:rsidRDefault="003B26E6">
      <w:pPr>
        <w:ind w:right="59"/>
        <w:contextualSpacing/>
        <w:jc w:val="center"/>
        <w:rPr>
          <w:rFonts w:ascii="Arial" w:hAnsi="Arial" w:cs="Arial"/>
          <w:sz w:val="22"/>
        </w:rPr>
      </w:pPr>
      <w:r w:rsidRPr="003B26E6">
        <w:rPr>
          <w:rFonts w:ascii="Arial" w:hAnsi="Arial" w:cs="Arial"/>
          <w:i/>
          <w:iCs/>
          <w:color w:val="1F497D" w:themeColor="text2"/>
          <w:sz w:val="22"/>
          <w:szCs w:val="22"/>
          <w:lang w:val="es-ES_tradnl"/>
        </w:rPr>
        <w:t xml:space="preserve">Tabla </w:t>
      </w:r>
      <w:r w:rsidR="00AC1880">
        <w:rPr>
          <w:rFonts w:ascii="Arial" w:hAnsi="Arial" w:cs="Arial"/>
          <w:i/>
          <w:iCs/>
          <w:color w:val="1F497D" w:themeColor="text2"/>
          <w:sz w:val="22"/>
          <w:szCs w:val="22"/>
          <w:lang w:val="es-ES_tradnl"/>
        </w:rPr>
        <w:t>29</w:t>
      </w:r>
      <w:r w:rsidRPr="003B26E6">
        <w:rPr>
          <w:rFonts w:ascii="Arial" w:hAnsi="Arial" w:cs="Arial"/>
          <w:i/>
          <w:iCs/>
          <w:color w:val="1F497D" w:themeColor="text2"/>
          <w:sz w:val="22"/>
          <w:szCs w:val="22"/>
        </w:rPr>
        <w:t xml:space="preserve"> Consolidado de raciones efectivamente entregadas Municipio de </w:t>
      </w:r>
      <w:r>
        <w:rPr>
          <w:rFonts w:ascii="Arial" w:hAnsi="Arial" w:cs="Arial"/>
          <w:i/>
          <w:iCs/>
          <w:color w:val="1F497D" w:themeColor="text2"/>
          <w:sz w:val="22"/>
          <w:szCs w:val="22"/>
        </w:rPr>
        <w:t>Hatonuevo</w:t>
      </w:r>
      <w:r w:rsidRPr="003B26E6">
        <w:rPr>
          <w:rFonts w:ascii="Arial" w:hAnsi="Arial" w:cs="Arial"/>
          <w:i/>
          <w:iCs/>
          <w:color w:val="1F497D" w:themeColor="text2"/>
          <w:sz w:val="22"/>
          <w:szCs w:val="22"/>
        </w:rPr>
        <w:t xml:space="preserve"> – La Guajira</w:t>
      </w:r>
    </w:p>
    <w:tbl>
      <w:tblPr>
        <w:tblW w:w="3868" w:type="pct"/>
        <w:jc w:val="center"/>
        <w:tblCellMar>
          <w:left w:w="70" w:type="dxa"/>
          <w:right w:w="70" w:type="dxa"/>
        </w:tblCellMar>
        <w:tblLook w:val="04A0" w:firstRow="1" w:lastRow="0" w:firstColumn="1" w:lastColumn="0" w:noHBand="0" w:noVBand="1"/>
      </w:tblPr>
      <w:tblGrid>
        <w:gridCol w:w="2827"/>
        <w:gridCol w:w="2768"/>
        <w:gridCol w:w="1673"/>
      </w:tblGrid>
      <w:tr w:rsidR="006E1830" w:rsidRPr="006E1830" w:rsidTr="006E1830">
        <w:trPr>
          <w:trHeight w:val="280"/>
          <w:tblHeader/>
          <w:jc w:val="center"/>
        </w:trPr>
        <w:tc>
          <w:tcPr>
            <w:tcW w:w="1945" w:type="pct"/>
            <w:tcBorders>
              <w:top w:val="single" w:sz="4" w:space="0" w:color="auto"/>
              <w:left w:val="single" w:sz="4" w:space="0" w:color="auto"/>
              <w:bottom w:val="single" w:sz="4" w:space="0" w:color="auto"/>
              <w:right w:val="single" w:sz="4" w:space="0" w:color="auto"/>
            </w:tcBorders>
            <w:shd w:val="clear" w:color="000000" w:fill="8064A2" w:themeFill="accent4"/>
            <w:vAlign w:val="center"/>
            <w:hideMark/>
          </w:tcPr>
          <w:p w:rsidR="003B26E6" w:rsidRPr="006E1830" w:rsidRDefault="003B26E6">
            <w:pPr>
              <w:contextualSpacing/>
              <w:jc w:val="center"/>
              <w:rPr>
                <w:rFonts w:ascii="Arial" w:eastAsia="Times New Roman" w:hAnsi="Arial" w:cs="Arial"/>
                <w:b/>
                <w:bCs/>
                <w:color w:val="FFFFFF" w:themeColor="background1"/>
                <w:sz w:val="12"/>
                <w:szCs w:val="16"/>
                <w:lang w:eastAsia="es-CO"/>
              </w:rPr>
            </w:pPr>
            <w:r w:rsidRPr="006E1830">
              <w:rPr>
                <w:rFonts w:ascii="Arial" w:eastAsia="Times New Roman" w:hAnsi="Arial" w:cs="Arial"/>
                <w:b/>
                <w:bCs/>
                <w:color w:val="FFFFFF" w:themeColor="background1"/>
                <w:sz w:val="12"/>
                <w:szCs w:val="16"/>
                <w:lang w:eastAsia="es-CO"/>
              </w:rPr>
              <w:t>CONTRATO</w:t>
            </w:r>
          </w:p>
        </w:tc>
        <w:tc>
          <w:tcPr>
            <w:tcW w:w="1904" w:type="pct"/>
            <w:tcBorders>
              <w:top w:val="single" w:sz="4" w:space="0" w:color="auto"/>
              <w:left w:val="nil"/>
              <w:bottom w:val="single" w:sz="4" w:space="0" w:color="auto"/>
              <w:right w:val="single" w:sz="4" w:space="0" w:color="auto"/>
            </w:tcBorders>
            <w:shd w:val="clear" w:color="000000" w:fill="8064A2" w:themeFill="accent4"/>
            <w:vAlign w:val="center"/>
            <w:hideMark/>
          </w:tcPr>
          <w:p w:rsidR="003B26E6" w:rsidRPr="006E1830" w:rsidRDefault="003B26E6">
            <w:pPr>
              <w:contextualSpacing/>
              <w:jc w:val="center"/>
              <w:rPr>
                <w:rFonts w:ascii="Arial" w:eastAsia="Times New Roman" w:hAnsi="Arial" w:cs="Arial"/>
                <w:b/>
                <w:bCs/>
                <w:color w:val="FFFFFF" w:themeColor="background1"/>
                <w:sz w:val="12"/>
                <w:szCs w:val="16"/>
                <w:lang w:eastAsia="es-CO"/>
              </w:rPr>
            </w:pPr>
            <w:r w:rsidRPr="006E1830">
              <w:rPr>
                <w:rFonts w:ascii="Arial" w:eastAsia="Times New Roman" w:hAnsi="Arial" w:cs="Arial"/>
                <w:b/>
                <w:bCs/>
                <w:color w:val="FFFFFF" w:themeColor="background1"/>
                <w:sz w:val="12"/>
                <w:szCs w:val="16"/>
                <w:lang w:eastAsia="es-CO"/>
              </w:rPr>
              <w:t>TOTAL RACIONES ENTREGADAS</w:t>
            </w:r>
          </w:p>
        </w:tc>
        <w:tc>
          <w:tcPr>
            <w:tcW w:w="1151" w:type="pct"/>
            <w:tcBorders>
              <w:top w:val="single" w:sz="4" w:space="0" w:color="auto"/>
              <w:left w:val="nil"/>
              <w:bottom w:val="single" w:sz="4" w:space="0" w:color="auto"/>
              <w:right w:val="single" w:sz="4" w:space="0" w:color="auto"/>
            </w:tcBorders>
            <w:shd w:val="clear" w:color="000000" w:fill="8064A2" w:themeFill="accent4"/>
            <w:vAlign w:val="center"/>
            <w:hideMark/>
          </w:tcPr>
          <w:p w:rsidR="003B26E6" w:rsidRPr="006E1830" w:rsidRDefault="003B26E6">
            <w:pPr>
              <w:contextualSpacing/>
              <w:jc w:val="center"/>
              <w:rPr>
                <w:rFonts w:ascii="Arial" w:eastAsia="Times New Roman" w:hAnsi="Arial" w:cs="Arial"/>
                <w:b/>
                <w:bCs/>
                <w:color w:val="FFFFFF" w:themeColor="background1"/>
                <w:sz w:val="12"/>
                <w:szCs w:val="16"/>
                <w:lang w:eastAsia="es-CO"/>
              </w:rPr>
            </w:pPr>
            <w:r w:rsidRPr="006E1830">
              <w:rPr>
                <w:rFonts w:ascii="Arial" w:eastAsia="Times New Roman" w:hAnsi="Arial" w:cs="Arial"/>
                <w:b/>
                <w:bCs/>
                <w:color w:val="FFFFFF" w:themeColor="background1"/>
                <w:sz w:val="12"/>
                <w:szCs w:val="16"/>
                <w:lang w:eastAsia="es-CO"/>
              </w:rPr>
              <w:t>VALOR DE OPERACIÓN</w:t>
            </w:r>
          </w:p>
        </w:tc>
      </w:tr>
      <w:tr w:rsidR="003B26E6" w:rsidRPr="003B26E6" w:rsidTr="003B26E6">
        <w:trPr>
          <w:trHeight w:val="57"/>
          <w:jc w:val="center"/>
        </w:trPr>
        <w:tc>
          <w:tcPr>
            <w:tcW w:w="1945" w:type="pct"/>
            <w:tcBorders>
              <w:top w:val="nil"/>
              <w:left w:val="single" w:sz="4" w:space="0" w:color="auto"/>
              <w:bottom w:val="nil"/>
              <w:right w:val="single" w:sz="4" w:space="0" w:color="auto"/>
            </w:tcBorders>
            <w:shd w:val="clear" w:color="auto" w:fill="auto"/>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AT-083-2020</w:t>
            </w:r>
          </w:p>
        </w:tc>
        <w:tc>
          <w:tcPr>
            <w:tcW w:w="1904" w:type="pct"/>
            <w:tcBorders>
              <w:top w:val="nil"/>
              <w:left w:val="nil"/>
              <w:bottom w:val="nil"/>
              <w:right w:val="single" w:sz="4" w:space="0" w:color="auto"/>
            </w:tcBorders>
            <w:shd w:val="clear" w:color="auto" w:fill="auto"/>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143.832</w:t>
            </w:r>
          </w:p>
        </w:tc>
        <w:tc>
          <w:tcPr>
            <w:tcW w:w="1151" w:type="pct"/>
            <w:tcBorders>
              <w:top w:val="nil"/>
              <w:left w:val="nil"/>
              <w:bottom w:val="nil"/>
              <w:right w:val="single" w:sz="4" w:space="0" w:color="auto"/>
            </w:tcBorders>
            <w:shd w:val="clear" w:color="auto" w:fill="auto"/>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$360.805.720</w:t>
            </w:r>
          </w:p>
        </w:tc>
      </w:tr>
      <w:tr w:rsidR="003B26E6" w:rsidRPr="003B26E6" w:rsidTr="003B26E6">
        <w:trPr>
          <w:trHeight w:val="57"/>
          <w:jc w:val="center"/>
        </w:trPr>
        <w:tc>
          <w:tcPr>
            <w:tcW w:w="1945" w:type="pct"/>
            <w:tcBorders>
              <w:top w:val="single" w:sz="4" w:space="0" w:color="auto"/>
              <w:left w:val="single" w:sz="4" w:space="0" w:color="auto"/>
              <w:bottom w:val="nil"/>
              <w:right w:val="single" w:sz="4" w:space="0" w:color="auto"/>
            </w:tcBorders>
            <w:shd w:val="clear" w:color="auto" w:fill="auto"/>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AT-087-2020</w:t>
            </w:r>
          </w:p>
        </w:tc>
        <w:tc>
          <w:tcPr>
            <w:tcW w:w="1904" w:type="pct"/>
            <w:tcBorders>
              <w:top w:val="single" w:sz="4" w:space="0" w:color="auto"/>
              <w:left w:val="nil"/>
              <w:bottom w:val="nil"/>
              <w:right w:val="single" w:sz="4" w:space="0" w:color="auto"/>
            </w:tcBorders>
            <w:shd w:val="clear" w:color="auto" w:fill="auto"/>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74.536</w:t>
            </w:r>
          </w:p>
        </w:tc>
        <w:tc>
          <w:tcPr>
            <w:tcW w:w="1151" w:type="pct"/>
            <w:tcBorders>
              <w:top w:val="single" w:sz="4" w:space="0" w:color="auto"/>
              <w:left w:val="nil"/>
              <w:bottom w:val="nil"/>
              <w:right w:val="single" w:sz="4" w:space="0" w:color="auto"/>
            </w:tcBorders>
            <w:shd w:val="clear" w:color="auto" w:fill="auto"/>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$186.099.220</w:t>
            </w:r>
          </w:p>
        </w:tc>
      </w:tr>
      <w:tr w:rsidR="003B26E6" w:rsidRPr="003B26E6" w:rsidTr="003B26E6">
        <w:trPr>
          <w:trHeight w:val="57"/>
          <w:jc w:val="center"/>
        </w:trPr>
        <w:tc>
          <w:tcPr>
            <w:tcW w:w="1945" w:type="pct"/>
            <w:tcBorders>
              <w:top w:val="single" w:sz="4" w:space="0" w:color="auto"/>
              <w:left w:val="single" w:sz="4" w:space="0" w:color="auto"/>
              <w:bottom w:val="nil"/>
              <w:right w:val="single" w:sz="4" w:space="0" w:color="auto"/>
            </w:tcBorders>
            <w:shd w:val="clear" w:color="auto" w:fill="auto"/>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AT-090-2020</w:t>
            </w:r>
          </w:p>
        </w:tc>
        <w:tc>
          <w:tcPr>
            <w:tcW w:w="1904" w:type="pct"/>
            <w:tcBorders>
              <w:top w:val="single" w:sz="4" w:space="0" w:color="auto"/>
              <w:left w:val="nil"/>
              <w:bottom w:val="nil"/>
              <w:right w:val="single" w:sz="4" w:space="0" w:color="auto"/>
            </w:tcBorders>
            <w:shd w:val="clear" w:color="auto" w:fill="auto"/>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61.470</w:t>
            </w:r>
          </w:p>
        </w:tc>
        <w:tc>
          <w:tcPr>
            <w:tcW w:w="1151" w:type="pct"/>
            <w:tcBorders>
              <w:top w:val="single" w:sz="4" w:space="0" w:color="auto"/>
              <w:left w:val="nil"/>
              <w:bottom w:val="nil"/>
              <w:right w:val="single" w:sz="4" w:space="0" w:color="auto"/>
            </w:tcBorders>
            <w:shd w:val="clear" w:color="auto" w:fill="auto"/>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$154.162.040</w:t>
            </w:r>
          </w:p>
        </w:tc>
      </w:tr>
      <w:tr w:rsidR="003B26E6" w:rsidRPr="003B26E6" w:rsidTr="006E1830">
        <w:trPr>
          <w:trHeight w:val="57"/>
          <w:jc w:val="center"/>
        </w:trPr>
        <w:tc>
          <w:tcPr>
            <w:tcW w:w="1945" w:type="pct"/>
            <w:tcBorders>
              <w:top w:val="single" w:sz="4" w:space="0" w:color="auto"/>
              <w:left w:val="single" w:sz="4" w:space="0" w:color="auto"/>
              <w:bottom w:val="single" w:sz="4" w:space="0" w:color="auto"/>
              <w:right w:val="single" w:sz="4" w:space="0" w:color="auto"/>
            </w:tcBorders>
            <w:shd w:val="clear" w:color="auto" w:fill="auto"/>
            <w:hideMark/>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CONVENIO ESPECÍFICO 2019</w:t>
            </w:r>
          </w:p>
        </w:tc>
        <w:tc>
          <w:tcPr>
            <w:tcW w:w="1904" w:type="pct"/>
            <w:tcBorders>
              <w:top w:val="single" w:sz="4" w:space="0" w:color="auto"/>
              <w:left w:val="nil"/>
              <w:bottom w:val="single" w:sz="4" w:space="0" w:color="auto"/>
              <w:right w:val="single" w:sz="4" w:space="0" w:color="auto"/>
            </w:tcBorders>
            <w:shd w:val="clear" w:color="auto" w:fill="auto"/>
            <w:noWrap/>
            <w:hideMark/>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270.980</w:t>
            </w:r>
          </w:p>
        </w:tc>
        <w:tc>
          <w:tcPr>
            <w:tcW w:w="1151" w:type="pct"/>
            <w:tcBorders>
              <w:top w:val="single" w:sz="4" w:space="0" w:color="auto"/>
              <w:left w:val="nil"/>
              <w:bottom w:val="single" w:sz="4" w:space="0" w:color="auto"/>
              <w:right w:val="single" w:sz="4" w:space="0" w:color="auto"/>
            </w:tcBorders>
            <w:shd w:val="clear" w:color="auto" w:fill="auto"/>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$720.796.653</w:t>
            </w:r>
          </w:p>
        </w:tc>
      </w:tr>
      <w:tr w:rsidR="003B26E6" w:rsidRPr="003B26E6" w:rsidTr="006E1830">
        <w:trPr>
          <w:trHeight w:val="57"/>
          <w:jc w:val="center"/>
        </w:trPr>
        <w:tc>
          <w:tcPr>
            <w:tcW w:w="1945" w:type="pct"/>
            <w:tcBorders>
              <w:top w:val="single" w:sz="4" w:space="0" w:color="auto"/>
              <w:left w:val="single" w:sz="4" w:space="0" w:color="auto"/>
              <w:bottom w:val="single" w:sz="4" w:space="0" w:color="auto"/>
              <w:right w:val="single" w:sz="4" w:space="0" w:color="auto"/>
            </w:tcBorders>
            <w:shd w:val="clear" w:color="auto" w:fill="CCCCFF"/>
          </w:tcPr>
          <w:p w:rsidR="003B26E6" w:rsidRPr="003B26E6" w:rsidRDefault="003B26E6">
            <w:pPr>
              <w:contextualSpacing/>
              <w:jc w:val="center"/>
              <w:rPr>
                <w:rFonts w:ascii="Arial" w:eastAsia="Times New Roman" w:hAnsi="Arial" w:cs="Arial"/>
                <w:color w:val="000000"/>
                <w:sz w:val="16"/>
                <w:szCs w:val="20"/>
                <w:lang w:eastAsia="es-CO"/>
              </w:rPr>
            </w:pPr>
            <w:r>
              <w:rPr>
                <w:rFonts w:ascii="Arial" w:eastAsia="Times New Roman" w:hAnsi="Arial" w:cs="Arial"/>
                <w:color w:val="000000"/>
                <w:sz w:val="16"/>
                <w:szCs w:val="20"/>
                <w:lang w:eastAsia="es-CO"/>
              </w:rPr>
              <w:t>Total</w:t>
            </w:r>
          </w:p>
        </w:tc>
        <w:tc>
          <w:tcPr>
            <w:tcW w:w="1904" w:type="pct"/>
            <w:tcBorders>
              <w:top w:val="single" w:sz="4" w:space="0" w:color="auto"/>
              <w:left w:val="nil"/>
              <w:bottom w:val="single" w:sz="4" w:space="0" w:color="auto"/>
              <w:right w:val="single" w:sz="4" w:space="0" w:color="auto"/>
            </w:tcBorders>
            <w:shd w:val="clear" w:color="auto" w:fill="CCCCFF"/>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550.819</w:t>
            </w:r>
          </w:p>
        </w:tc>
        <w:tc>
          <w:tcPr>
            <w:tcW w:w="1151" w:type="pct"/>
            <w:tcBorders>
              <w:top w:val="single" w:sz="4" w:space="0" w:color="auto"/>
              <w:left w:val="nil"/>
              <w:bottom w:val="single" w:sz="4" w:space="0" w:color="auto"/>
              <w:right w:val="single" w:sz="4" w:space="0" w:color="auto"/>
            </w:tcBorders>
            <w:shd w:val="clear" w:color="auto" w:fill="CCCCFF"/>
            <w:noWrap/>
          </w:tcPr>
          <w:p w:rsidR="003B26E6" w:rsidRPr="003B26E6" w:rsidRDefault="003B26E6">
            <w:pPr>
              <w:contextualSpacing/>
              <w:jc w:val="center"/>
              <w:rPr>
                <w:rFonts w:ascii="Arial" w:eastAsia="Times New Roman" w:hAnsi="Arial" w:cs="Arial"/>
                <w:color w:val="000000"/>
                <w:sz w:val="16"/>
                <w:szCs w:val="20"/>
                <w:lang w:eastAsia="es-CO"/>
              </w:rPr>
            </w:pPr>
            <w:r w:rsidRPr="003B26E6">
              <w:rPr>
                <w:rFonts w:ascii="Arial" w:eastAsia="Times New Roman" w:hAnsi="Arial" w:cs="Arial"/>
                <w:color w:val="000000"/>
                <w:sz w:val="16"/>
                <w:szCs w:val="20"/>
                <w:lang w:eastAsia="es-CO"/>
              </w:rPr>
              <w:t>$1.421.863.633</w:t>
            </w:r>
          </w:p>
        </w:tc>
      </w:tr>
    </w:tbl>
    <w:p w:rsidR="003B26E6" w:rsidRPr="00AC1880" w:rsidRDefault="003B26E6">
      <w:pPr>
        <w:contextualSpacing/>
        <w:jc w:val="center"/>
        <w:rPr>
          <w:rFonts w:ascii="Arial" w:eastAsia="Arial" w:hAnsi="Arial" w:cs="Arial"/>
          <w:sz w:val="16"/>
          <w:szCs w:val="18"/>
        </w:rPr>
      </w:pPr>
      <w:r w:rsidRPr="00AC1880">
        <w:rPr>
          <w:rFonts w:ascii="Arial" w:eastAsia="Arial" w:hAnsi="Arial" w:cs="Arial"/>
          <w:sz w:val="16"/>
          <w:szCs w:val="18"/>
        </w:rPr>
        <w:t>Fuente: Información presentada por la Administración Temporal para el Sector Educativo.</w:t>
      </w:r>
    </w:p>
    <w:p w:rsidR="003B26E6" w:rsidRDefault="003B26E6">
      <w:pPr>
        <w:ind w:right="59"/>
        <w:contextualSpacing/>
      </w:pPr>
    </w:p>
    <w:p w:rsidR="003B26E6" w:rsidRDefault="003B26E6">
      <w:pPr>
        <w:ind w:right="59"/>
        <w:contextualSpacing/>
        <w:jc w:val="both"/>
        <w:rPr>
          <w:rFonts w:ascii="Arial" w:eastAsia="Arial" w:hAnsi="Arial" w:cs="Arial"/>
          <w:bCs/>
          <w:sz w:val="22"/>
          <w:szCs w:val="22"/>
        </w:rPr>
      </w:pPr>
      <w:r w:rsidRPr="003B26E6">
        <w:rPr>
          <w:rFonts w:ascii="Arial" w:eastAsia="Arial" w:hAnsi="Arial" w:cs="Arial"/>
          <w:bCs/>
          <w:sz w:val="22"/>
          <w:szCs w:val="22"/>
        </w:rPr>
        <w:t>Para el cálculo del indicador asociado a esta Actividad en el Documento CONPES 3984 de 2020, la Administración Temporal de la Competencia entregó a esta Dirección información sobre los titulares de derecho registrados en el Anexo 13A del Sistema de Matrícula Estudiantil – SIMAT para los meses de agosto a noviembre de la vigencia en cuestión. De esta suerte, los resultados del indicador por institución educativa se muestran a continuación:</w:t>
      </w:r>
    </w:p>
    <w:p w:rsidR="00C335CB" w:rsidRDefault="00C335CB">
      <w:pPr>
        <w:ind w:right="59"/>
        <w:contextualSpacing/>
        <w:jc w:val="both"/>
        <w:rPr>
          <w:rFonts w:ascii="Arial" w:eastAsia="Arial" w:hAnsi="Arial" w:cs="Arial"/>
          <w:bCs/>
          <w:sz w:val="22"/>
          <w:szCs w:val="22"/>
        </w:rPr>
      </w:pPr>
    </w:p>
    <w:p w:rsidR="003B26E6" w:rsidRPr="00C335CB" w:rsidRDefault="00C335CB">
      <w:pPr>
        <w:pStyle w:val="Descripcin"/>
        <w:contextualSpacing/>
        <w:jc w:val="center"/>
        <w:rPr>
          <w:rFonts w:ascii="Arial" w:eastAsia="Arial" w:hAnsi="Arial" w:cs="Arial"/>
          <w:sz w:val="22"/>
          <w:szCs w:val="22"/>
          <w:lang w:val="es-ES_tradnl"/>
        </w:rPr>
      </w:pPr>
      <w:r w:rsidRPr="00C45FB6">
        <w:rPr>
          <w:rFonts w:ascii="Arial" w:hAnsi="Arial" w:cs="Arial"/>
          <w:sz w:val="22"/>
          <w:szCs w:val="22"/>
          <w:lang w:val="es-ES_tradnl"/>
        </w:rPr>
        <w:lastRenderedPageBreak/>
        <w:t xml:space="preserve">Tabla </w:t>
      </w:r>
      <w:r w:rsidR="00AC1880">
        <w:rPr>
          <w:rFonts w:ascii="Arial" w:hAnsi="Arial" w:cs="Arial"/>
          <w:sz w:val="22"/>
          <w:szCs w:val="22"/>
          <w:lang w:val="es-ES_tradnl"/>
        </w:rPr>
        <w:t>30</w:t>
      </w:r>
      <w:r w:rsidRPr="00C45FB6">
        <w:rPr>
          <w:rFonts w:ascii="Arial" w:hAnsi="Arial" w:cs="Arial"/>
          <w:sz w:val="22"/>
          <w:szCs w:val="22"/>
          <w:lang w:val="es-ES_tradnl"/>
        </w:rPr>
        <w:t xml:space="preserve"> </w:t>
      </w:r>
      <w:r w:rsidRPr="00C45FB6">
        <w:rPr>
          <w:rFonts w:ascii="Arial" w:eastAsia="Arial" w:hAnsi="Arial" w:cs="Arial"/>
          <w:sz w:val="22"/>
          <w:szCs w:val="22"/>
          <w:lang w:val="es-ES_tradnl"/>
        </w:rPr>
        <w:t xml:space="preserve">Cálculo del Indicador No 21 a partir de los informes de supervisión presentados por la Administración Temporal y el Formulario 13A del SIMAT para </w:t>
      </w:r>
      <w:r>
        <w:rPr>
          <w:rFonts w:ascii="Arial" w:eastAsia="Arial" w:hAnsi="Arial" w:cs="Arial"/>
          <w:sz w:val="22"/>
          <w:szCs w:val="22"/>
          <w:lang w:val="es-ES_tradnl"/>
        </w:rPr>
        <w:t xml:space="preserve">los meses </w:t>
      </w:r>
      <w:r w:rsidRPr="00C45FB6">
        <w:rPr>
          <w:rFonts w:ascii="Arial" w:eastAsia="Arial" w:hAnsi="Arial" w:cs="Arial"/>
          <w:sz w:val="22"/>
          <w:szCs w:val="22"/>
          <w:lang w:val="es-ES_tradnl"/>
        </w:rPr>
        <w:t xml:space="preserve">de </w:t>
      </w:r>
      <w:r>
        <w:rPr>
          <w:rFonts w:ascii="Arial" w:eastAsia="Arial" w:hAnsi="Arial" w:cs="Arial"/>
          <w:sz w:val="22"/>
          <w:szCs w:val="22"/>
          <w:lang w:val="es-ES_tradnl"/>
        </w:rPr>
        <w:t xml:space="preserve">octubre y </w:t>
      </w:r>
      <w:r w:rsidRPr="00C45FB6">
        <w:rPr>
          <w:rFonts w:ascii="Arial" w:eastAsia="Arial" w:hAnsi="Arial" w:cs="Arial"/>
          <w:sz w:val="22"/>
          <w:szCs w:val="22"/>
        </w:rPr>
        <w:t xml:space="preserve">noviembre de </w:t>
      </w:r>
      <w:r w:rsidRPr="00C45FB6">
        <w:rPr>
          <w:rFonts w:ascii="Arial" w:eastAsia="Arial" w:hAnsi="Arial" w:cs="Arial"/>
          <w:sz w:val="22"/>
          <w:szCs w:val="22"/>
          <w:lang w:val="es-ES_tradnl"/>
        </w:rPr>
        <w:t>2020.</w:t>
      </w:r>
    </w:p>
    <w:tbl>
      <w:tblPr>
        <w:tblW w:w="0" w:type="auto"/>
        <w:jc w:val="center"/>
        <w:tblCellMar>
          <w:left w:w="70" w:type="dxa"/>
          <w:right w:w="70" w:type="dxa"/>
        </w:tblCellMar>
        <w:tblLook w:val="04A0" w:firstRow="1" w:lastRow="0" w:firstColumn="1" w:lastColumn="0" w:noHBand="0" w:noVBand="1"/>
      </w:tblPr>
      <w:tblGrid>
        <w:gridCol w:w="1110"/>
        <w:gridCol w:w="2315"/>
        <w:gridCol w:w="1207"/>
        <w:gridCol w:w="1097"/>
        <w:gridCol w:w="681"/>
        <w:gridCol w:w="1207"/>
        <w:gridCol w:w="1097"/>
        <w:gridCol w:w="681"/>
      </w:tblGrid>
      <w:tr w:rsidR="00C335CB" w:rsidRPr="00C335CB" w:rsidTr="00C335CB">
        <w:trPr>
          <w:trHeight w:val="270"/>
          <w:jc w:val="center"/>
        </w:trPr>
        <w:tc>
          <w:tcPr>
            <w:tcW w:w="0" w:type="auto"/>
            <w:vMerge w:val="restart"/>
            <w:tcBorders>
              <w:top w:val="single" w:sz="8" w:space="0" w:color="auto"/>
              <w:left w:val="single" w:sz="8" w:space="0" w:color="auto"/>
              <w:bottom w:val="nil"/>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6"/>
                <w:szCs w:val="16"/>
                <w:lang w:val="es-CO" w:eastAsia="es-CO"/>
              </w:rPr>
            </w:pPr>
            <w:r w:rsidRPr="00C335CB">
              <w:rPr>
                <w:rFonts w:ascii="Arial" w:eastAsia="Times New Roman" w:hAnsi="Arial" w:cs="Arial"/>
                <w:b/>
                <w:bCs/>
                <w:color w:val="FFFFFF"/>
                <w:sz w:val="16"/>
                <w:szCs w:val="16"/>
                <w:lang w:val="es-CO" w:eastAsia="es-CO"/>
              </w:rPr>
              <w:t>CONTRATO</w:t>
            </w:r>
          </w:p>
        </w:tc>
        <w:tc>
          <w:tcPr>
            <w:tcW w:w="0" w:type="auto"/>
            <w:vMerge w:val="restart"/>
            <w:tcBorders>
              <w:top w:val="single" w:sz="8" w:space="0" w:color="auto"/>
              <w:left w:val="single" w:sz="8" w:space="0" w:color="auto"/>
              <w:bottom w:val="nil"/>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6"/>
                <w:szCs w:val="16"/>
                <w:lang w:val="es-CO" w:eastAsia="es-CO"/>
              </w:rPr>
            </w:pPr>
            <w:r w:rsidRPr="00C335CB">
              <w:rPr>
                <w:rFonts w:ascii="Arial" w:eastAsia="Times New Roman" w:hAnsi="Arial" w:cs="Arial"/>
                <w:b/>
                <w:bCs/>
                <w:color w:val="FFFFFF"/>
                <w:sz w:val="16"/>
                <w:szCs w:val="16"/>
                <w:lang w:val="es-CO" w:eastAsia="es-CO"/>
              </w:rPr>
              <w:t>NOMBRE IE</w:t>
            </w:r>
          </w:p>
        </w:tc>
        <w:tc>
          <w:tcPr>
            <w:tcW w:w="0" w:type="auto"/>
            <w:gridSpan w:val="3"/>
            <w:tcBorders>
              <w:top w:val="nil"/>
              <w:left w:val="nil"/>
              <w:bottom w:val="single" w:sz="8" w:space="0" w:color="auto"/>
              <w:right w:val="single" w:sz="8" w:space="0" w:color="000000"/>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8"/>
                <w:szCs w:val="18"/>
                <w:lang w:val="es-CO" w:eastAsia="es-CO"/>
              </w:rPr>
            </w:pPr>
            <w:r w:rsidRPr="00C335CB">
              <w:rPr>
                <w:rFonts w:ascii="Arial" w:eastAsia="Times New Roman" w:hAnsi="Arial" w:cs="Arial"/>
                <w:b/>
                <w:bCs/>
                <w:color w:val="FFFFFF"/>
                <w:sz w:val="18"/>
                <w:szCs w:val="18"/>
                <w:lang w:val="es-CO" w:eastAsia="es-CO"/>
              </w:rPr>
              <w:t>OCTUBRE</w:t>
            </w:r>
          </w:p>
        </w:tc>
        <w:tc>
          <w:tcPr>
            <w:tcW w:w="0" w:type="auto"/>
            <w:gridSpan w:val="3"/>
            <w:tcBorders>
              <w:top w:val="nil"/>
              <w:left w:val="nil"/>
              <w:bottom w:val="single" w:sz="8" w:space="0" w:color="auto"/>
              <w:right w:val="nil"/>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8"/>
                <w:szCs w:val="18"/>
                <w:lang w:val="es-CO" w:eastAsia="es-CO"/>
              </w:rPr>
            </w:pPr>
            <w:r w:rsidRPr="00C335CB">
              <w:rPr>
                <w:rFonts w:ascii="Arial" w:eastAsia="Times New Roman" w:hAnsi="Arial" w:cs="Arial"/>
                <w:b/>
                <w:bCs/>
                <w:color w:val="FFFFFF"/>
                <w:sz w:val="18"/>
                <w:szCs w:val="18"/>
                <w:lang w:val="es-CO" w:eastAsia="es-CO"/>
              </w:rPr>
              <w:t>NOVIEMBRE</w:t>
            </w:r>
          </w:p>
        </w:tc>
      </w:tr>
      <w:tr w:rsidR="00C335CB" w:rsidRPr="00C335CB" w:rsidTr="00C335CB">
        <w:trPr>
          <w:trHeight w:val="270"/>
          <w:jc w:val="center"/>
        </w:trPr>
        <w:tc>
          <w:tcPr>
            <w:tcW w:w="0" w:type="auto"/>
            <w:vMerge/>
            <w:tcBorders>
              <w:top w:val="single" w:sz="8" w:space="0" w:color="auto"/>
              <w:left w:val="single" w:sz="8" w:space="0" w:color="auto"/>
              <w:bottom w:val="nil"/>
              <w:right w:val="single" w:sz="8" w:space="0" w:color="auto"/>
            </w:tcBorders>
            <w:vAlign w:val="center"/>
            <w:hideMark/>
          </w:tcPr>
          <w:p w:rsidR="00C335CB" w:rsidRPr="00C335CB" w:rsidRDefault="00C335CB" w:rsidP="005D57AF">
            <w:pPr>
              <w:contextualSpacing/>
              <w:jc w:val="center"/>
              <w:rPr>
                <w:rFonts w:ascii="Arial" w:eastAsia="Times New Roman" w:hAnsi="Arial" w:cs="Arial"/>
                <w:b/>
                <w:bCs/>
                <w:color w:val="FFFFFF"/>
                <w:sz w:val="16"/>
                <w:szCs w:val="16"/>
                <w:lang w:val="es-CO" w:eastAsia="es-CO"/>
              </w:rPr>
            </w:pPr>
          </w:p>
        </w:tc>
        <w:tc>
          <w:tcPr>
            <w:tcW w:w="0" w:type="auto"/>
            <w:vMerge/>
            <w:tcBorders>
              <w:top w:val="single" w:sz="8" w:space="0" w:color="auto"/>
              <w:left w:val="single" w:sz="8" w:space="0" w:color="auto"/>
              <w:bottom w:val="nil"/>
              <w:right w:val="single" w:sz="8" w:space="0" w:color="auto"/>
            </w:tcBorders>
            <w:vAlign w:val="center"/>
            <w:hideMark/>
          </w:tcPr>
          <w:p w:rsidR="00C335CB" w:rsidRPr="00C335CB" w:rsidRDefault="00C335CB" w:rsidP="005D57AF">
            <w:pPr>
              <w:contextualSpacing/>
              <w:jc w:val="center"/>
              <w:rPr>
                <w:rFonts w:ascii="Arial" w:eastAsia="Times New Roman" w:hAnsi="Arial" w:cs="Arial"/>
                <w:b/>
                <w:bCs/>
                <w:color w:val="FFFFFF"/>
                <w:sz w:val="16"/>
                <w:szCs w:val="16"/>
                <w:lang w:val="es-CO" w:eastAsia="es-CO"/>
              </w:rPr>
            </w:pPr>
          </w:p>
        </w:tc>
        <w:tc>
          <w:tcPr>
            <w:tcW w:w="0" w:type="auto"/>
            <w:gridSpan w:val="3"/>
            <w:tcBorders>
              <w:top w:val="single" w:sz="8" w:space="0" w:color="auto"/>
              <w:left w:val="nil"/>
              <w:bottom w:val="single" w:sz="8" w:space="0" w:color="auto"/>
              <w:right w:val="single" w:sz="8" w:space="0" w:color="000000"/>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RPC</w:t>
            </w:r>
          </w:p>
        </w:tc>
        <w:tc>
          <w:tcPr>
            <w:tcW w:w="0" w:type="auto"/>
            <w:gridSpan w:val="3"/>
            <w:tcBorders>
              <w:top w:val="single" w:sz="8" w:space="0" w:color="auto"/>
              <w:left w:val="nil"/>
              <w:bottom w:val="single" w:sz="8" w:space="0" w:color="auto"/>
              <w:right w:val="single" w:sz="8" w:space="0" w:color="000000"/>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RPC</w:t>
            </w:r>
          </w:p>
        </w:tc>
      </w:tr>
      <w:tr w:rsidR="00C335CB" w:rsidRPr="00C335CB" w:rsidTr="00C335CB">
        <w:trPr>
          <w:trHeight w:val="345"/>
          <w:jc w:val="center"/>
        </w:trPr>
        <w:tc>
          <w:tcPr>
            <w:tcW w:w="0" w:type="auto"/>
            <w:vMerge/>
            <w:tcBorders>
              <w:top w:val="single" w:sz="8" w:space="0" w:color="auto"/>
              <w:left w:val="single" w:sz="8" w:space="0" w:color="auto"/>
              <w:bottom w:val="nil"/>
              <w:right w:val="single" w:sz="8" w:space="0" w:color="auto"/>
            </w:tcBorders>
            <w:vAlign w:val="center"/>
            <w:hideMark/>
          </w:tcPr>
          <w:p w:rsidR="00C335CB" w:rsidRPr="00C335CB" w:rsidRDefault="00C335CB" w:rsidP="005D57AF">
            <w:pPr>
              <w:contextualSpacing/>
              <w:jc w:val="center"/>
              <w:rPr>
                <w:rFonts w:ascii="Arial" w:eastAsia="Times New Roman" w:hAnsi="Arial" w:cs="Arial"/>
                <w:b/>
                <w:bCs/>
                <w:color w:val="FFFFFF"/>
                <w:sz w:val="16"/>
                <w:szCs w:val="16"/>
                <w:lang w:val="es-CO" w:eastAsia="es-CO"/>
              </w:rPr>
            </w:pPr>
          </w:p>
        </w:tc>
        <w:tc>
          <w:tcPr>
            <w:tcW w:w="0" w:type="auto"/>
            <w:vMerge/>
            <w:tcBorders>
              <w:top w:val="single" w:sz="8" w:space="0" w:color="auto"/>
              <w:left w:val="single" w:sz="8" w:space="0" w:color="auto"/>
              <w:bottom w:val="nil"/>
              <w:right w:val="single" w:sz="8" w:space="0" w:color="auto"/>
            </w:tcBorders>
            <w:vAlign w:val="center"/>
            <w:hideMark/>
          </w:tcPr>
          <w:p w:rsidR="00C335CB" w:rsidRPr="00C335CB" w:rsidRDefault="00C335CB" w:rsidP="005D57AF">
            <w:pPr>
              <w:contextualSpacing/>
              <w:jc w:val="center"/>
              <w:rPr>
                <w:rFonts w:ascii="Arial" w:eastAsia="Times New Roman" w:hAnsi="Arial" w:cs="Arial"/>
                <w:b/>
                <w:bCs/>
                <w:color w:val="FFFFFF"/>
                <w:sz w:val="16"/>
                <w:szCs w:val="16"/>
                <w:lang w:val="es-CO" w:eastAsia="es-CO"/>
              </w:rPr>
            </w:pPr>
          </w:p>
        </w:tc>
        <w:tc>
          <w:tcPr>
            <w:tcW w:w="0" w:type="auto"/>
            <w:tcBorders>
              <w:top w:val="nil"/>
              <w:left w:val="nil"/>
              <w:bottom w:val="single" w:sz="8" w:space="0" w:color="auto"/>
              <w:right w:val="single" w:sz="8" w:space="0" w:color="auto"/>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RACIONES ENTREGADAS</w:t>
            </w:r>
          </w:p>
        </w:tc>
        <w:tc>
          <w:tcPr>
            <w:tcW w:w="0" w:type="auto"/>
            <w:tcBorders>
              <w:top w:val="nil"/>
              <w:left w:val="nil"/>
              <w:bottom w:val="single" w:sz="8" w:space="0" w:color="auto"/>
              <w:right w:val="single" w:sz="8" w:space="0" w:color="auto"/>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TITULARES DE DERECHO</w:t>
            </w:r>
          </w:p>
        </w:tc>
        <w:tc>
          <w:tcPr>
            <w:tcW w:w="0" w:type="auto"/>
            <w:tcBorders>
              <w:top w:val="nil"/>
              <w:left w:val="nil"/>
              <w:bottom w:val="single" w:sz="8" w:space="0" w:color="auto"/>
              <w:right w:val="single" w:sz="8" w:space="0" w:color="auto"/>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Indicador</w:t>
            </w:r>
          </w:p>
        </w:tc>
        <w:tc>
          <w:tcPr>
            <w:tcW w:w="0" w:type="auto"/>
            <w:tcBorders>
              <w:top w:val="nil"/>
              <w:left w:val="nil"/>
              <w:bottom w:val="single" w:sz="8" w:space="0" w:color="auto"/>
              <w:right w:val="single" w:sz="8" w:space="0" w:color="auto"/>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RACIONES ENTREGADAS</w:t>
            </w:r>
          </w:p>
        </w:tc>
        <w:tc>
          <w:tcPr>
            <w:tcW w:w="0" w:type="auto"/>
            <w:tcBorders>
              <w:top w:val="nil"/>
              <w:left w:val="nil"/>
              <w:bottom w:val="single" w:sz="8" w:space="0" w:color="auto"/>
              <w:right w:val="single" w:sz="8" w:space="0" w:color="auto"/>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TITULARES DE DERECHO</w:t>
            </w:r>
          </w:p>
        </w:tc>
        <w:tc>
          <w:tcPr>
            <w:tcW w:w="0" w:type="auto"/>
            <w:tcBorders>
              <w:top w:val="nil"/>
              <w:left w:val="nil"/>
              <w:bottom w:val="single" w:sz="8" w:space="0" w:color="auto"/>
              <w:right w:val="single" w:sz="8" w:space="0" w:color="auto"/>
            </w:tcBorders>
            <w:shd w:val="clear" w:color="000000" w:fill="CCCCFF"/>
            <w:vAlign w:val="center"/>
            <w:hideMark/>
          </w:tcPr>
          <w:p w:rsidR="00C335CB" w:rsidRPr="00C335CB" w:rsidRDefault="00C335CB" w:rsidP="005D57AF">
            <w:pPr>
              <w:contextualSpacing/>
              <w:jc w:val="center"/>
              <w:rPr>
                <w:rFonts w:ascii="Arial" w:eastAsia="Times New Roman" w:hAnsi="Arial" w:cs="Arial"/>
                <w:b/>
                <w:bCs/>
                <w:color w:val="000000"/>
                <w:sz w:val="12"/>
                <w:szCs w:val="12"/>
                <w:lang w:val="es-CO" w:eastAsia="es-CO"/>
              </w:rPr>
            </w:pPr>
            <w:r w:rsidRPr="00C335CB">
              <w:rPr>
                <w:rFonts w:ascii="Arial" w:eastAsia="Times New Roman" w:hAnsi="Arial" w:cs="Arial"/>
                <w:b/>
                <w:bCs/>
                <w:color w:val="000000"/>
                <w:sz w:val="12"/>
                <w:szCs w:val="12"/>
                <w:lang w:val="es-CO" w:eastAsia="es-CO"/>
              </w:rPr>
              <w:t>Indicador</w:t>
            </w:r>
          </w:p>
        </w:tc>
      </w:tr>
      <w:tr w:rsidR="00C335CB" w:rsidRPr="00C335CB" w:rsidTr="00C335CB">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AT-083-2020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INSTITUCIÓN EDUCATIVA GUAMACHITO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786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782</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786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755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104</w:t>
            </w:r>
            <w:r w:rsidR="00C4026D">
              <w:rPr>
                <w:rFonts w:ascii="Arial" w:eastAsia="Times New Roman" w:hAnsi="Arial" w:cs="Arial"/>
                <w:color w:val="000000"/>
                <w:sz w:val="14"/>
                <w:szCs w:val="14"/>
                <w:lang w:val="es-CO" w:eastAsia="es-CO"/>
              </w:rPr>
              <w:t xml:space="preserve"> </w:t>
            </w:r>
            <w:r w:rsidRPr="00C335CB">
              <w:rPr>
                <w:rFonts w:ascii="Arial" w:eastAsia="Times New Roman" w:hAnsi="Arial" w:cs="Arial"/>
                <w:color w:val="000000"/>
                <w:sz w:val="14"/>
                <w:szCs w:val="14"/>
                <w:lang w:val="es-CO" w:eastAsia="es-CO"/>
              </w:rPr>
              <w:t>%</w:t>
            </w:r>
          </w:p>
        </w:tc>
      </w:tr>
      <w:tr w:rsidR="00C335CB" w:rsidRPr="00C335CB" w:rsidTr="00C335CB">
        <w:trPr>
          <w:trHeight w:val="3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AT-087-2020</w:t>
            </w:r>
          </w:p>
        </w:tc>
        <w:tc>
          <w:tcPr>
            <w:tcW w:w="0" w:type="auto"/>
            <w:tcBorders>
              <w:top w:val="nil"/>
              <w:left w:val="nil"/>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CENTRO ETNOEDUCATIVO EL CERRO</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386</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386</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100%</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382</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380</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101</w:t>
            </w:r>
            <w:r w:rsidR="00C4026D">
              <w:rPr>
                <w:rFonts w:ascii="Arial" w:eastAsia="Times New Roman" w:hAnsi="Arial" w:cs="Arial"/>
                <w:color w:val="000000"/>
                <w:sz w:val="14"/>
                <w:szCs w:val="14"/>
                <w:lang w:val="es-CO" w:eastAsia="es-CO"/>
              </w:rPr>
              <w:t xml:space="preserve"> </w:t>
            </w:r>
            <w:r w:rsidRPr="00C335CB">
              <w:rPr>
                <w:rFonts w:ascii="Arial" w:eastAsia="Times New Roman" w:hAnsi="Arial" w:cs="Arial"/>
                <w:color w:val="000000"/>
                <w:sz w:val="14"/>
                <w:szCs w:val="14"/>
                <w:lang w:val="es-CO" w:eastAsia="es-CO"/>
              </w:rPr>
              <w:t>%</w:t>
            </w:r>
          </w:p>
        </w:tc>
      </w:tr>
      <w:tr w:rsidR="00C335CB" w:rsidRPr="00C335CB" w:rsidTr="00C335CB">
        <w:trPr>
          <w:trHeight w:val="3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AT-090-2020</w:t>
            </w:r>
          </w:p>
        </w:tc>
        <w:tc>
          <w:tcPr>
            <w:tcW w:w="0" w:type="auto"/>
            <w:tcBorders>
              <w:top w:val="nil"/>
              <w:left w:val="nil"/>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CENTRO ETNOEDUCATIVO RURAL LA CRUZ</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351</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350</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100%</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351</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349</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101</w:t>
            </w:r>
            <w:r w:rsidR="00C4026D">
              <w:rPr>
                <w:rFonts w:ascii="Arial" w:eastAsia="Times New Roman" w:hAnsi="Arial" w:cs="Arial"/>
                <w:color w:val="000000"/>
                <w:sz w:val="14"/>
                <w:szCs w:val="14"/>
                <w:lang w:val="es-CO" w:eastAsia="es-CO"/>
              </w:rPr>
              <w:t xml:space="preserve"> </w:t>
            </w:r>
            <w:r w:rsidRPr="00C335CB">
              <w:rPr>
                <w:rFonts w:ascii="Arial" w:eastAsia="Times New Roman" w:hAnsi="Arial" w:cs="Arial"/>
                <w:color w:val="000000"/>
                <w:sz w:val="14"/>
                <w:szCs w:val="14"/>
                <w:lang w:val="es-CO" w:eastAsia="es-CO"/>
              </w:rPr>
              <w:t>%</w:t>
            </w:r>
          </w:p>
        </w:tc>
      </w:tr>
      <w:tr w:rsidR="00C335CB" w:rsidRPr="00C335CB" w:rsidTr="00C335CB">
        <w:trPr>
          <w:trHeight w:val="3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CONVENIO PMA</w:t>
            </w:r>
          </w:p>
        </w:tc>
        <w:tc>
          <w:tcPr>
            <w:tcW w:w="0" w:type="auto"/>
            <w:tcBorders>
              <w:top w:val="nil"/>
              <w:left w:val="nil"/>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I.E. CARLOS ALBERTO CAMARGO MENDEZ</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963</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960</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100%</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963</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948</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102</w:t>
            </w:r>
            <w:r w:rsidR="00C4026D">
              <w:rPr>
                <w:rFonts w:ascii="Arial" w:eastAsia="Times New Roman" w:hAnsi="Arial" w:cs="Arial"/>
                <w:color w:val="000000"/>
                <w:sz w:val="14"/>
                <w:szCs w:val="14"/>
                <w:lang w:val="es-CO" w:eastAsia="es-CO"/>
              </w:rPr>
              <w:t xml:space="preserve"> </w:t>
            </w:r>
            <w:r w:rsidRPr="00C335CB">
              <w:rPr>
                <w:rFonts w:ascii="Arial" w:eastAsia="Times New Roman" w:hAnsi="Arial" w:cs="Arial"/>
                <w:color w:val="000000"/>
                <w:sz w:val="14"/>
                <w:szCs w:val="14"/>
                <w:lang w:val="es-CO" w:eastAsia="es-CO"/>
              </w:rPr>
              <w:t>%</w:t>
            </w:r>
          </w:p>
        </w:tc>
      </w:tr>
      <w:tr w:rsidR="00C335CB" w:rsidRPr="00C335CB" w:rsidTr="00C335CB">
        <w:trPr>
          <w:trHeight w:val="36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CONVENIO PMA</w:t>
            </w:r>
          </w:p>
        </w:tc>
        <w:tc>
          <w:tcPr>
            <w:tcW w:w="0" w:type="auto"/>
            <w:tcBorders>
              <w:top w:val="nil"/>
              <w:left w:val="nil"/>
              <w:bottom w:val="single" w:sz="4" w:space="0" w:color="auto"/>
              <w:right w:val="single" w:sz="4" w:space="0" w:color="auto"/>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INSTITUCION EDUCATIVA NUESTRA SEÃ‘ORA DEL CARMEN</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1333</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1505</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89%</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1333</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1482</w:t>
            </w:r>
          </w:p>
        </w:tc>
        <w:tc>
          <w:tcPr>
            <w:tcW w:w="0" w:type="auto"/>
            <w:tcBorders>
              <w:top w:val="nil"/>
              <w:left w:val="nil"/>
              <w:bottom w:val="single" w:sz="4" w:space="0" w:color="000000"/>
              <w:right w:val="single" w:sz="4" w:space="0" w:color="000000"/>
            </w:tcBorders>
            <w:shd w:val="clear" w:color="auto" w:fill="auto"/>
            <w:vAlign w:val="center"/>
            <w:hideMark/>
          </w:tcPr>
          <w:p w:rsidR="00C335CB" w:rsidRPr="00C335CB" w:rsidRDefault="00C335CB" w:rsidP="005D57AF">
            <w:pPr>
              <w:contextualSpacing/>
              <w:jc w:val="center"/>
              <w:rPr>
                <w:rFonts w:ascii="Arial" w:eastAsia="Times New Roman" w:hAnsi="Arial" w:cs="Arial"/>
                <w:color w:val="000000"/>
                <w:sz w:val="14"/>
                <w:szCs w:val="14"/>
                <w:lang w:val="es-CO" w:eastAsia="es-CO"/>
              </w:rPr>
            </w:pPr>
            <w:r w:rsidRPr="00C335CB">
              <w:rPr>
                <w:rFonts w:ascii="Arial" w:eastAsia="Times New Roman" w:hAnsi="Arial" w:cs="Arial"/>
                <w:color w:val="000000"/>
                <w:sz w:val="14"/>
                <w:szCs w:val="14"/>
                <w:lang w:val="es-CO" w:eastAsia="es-CO"/>
              </w:rPr>
              <w:t>90</w:t>
            </w:r>
            <w:r w:rsidR="00C4026D">
              <w:rPr>
                <w:rFonts w:ascii="Arial" w:eastAsia="Times New Roman" w:hAnsi="Arial" w:cs="Arial"/>
                <w:color w:val="000000"/>
                <w:sz w:val="14"/>
                <w:szCs w:val="14"/>
                <w:lang w:val="es-CO" w:eastAsia="es-CO"/>
              </w:rPr>
              <w:t xml:space="preserve"> </w:t>
            </w:r>
            <w:r w:rsidRPr="00C335CB">
              <w:rPr>
                <w:rFonts w:ascii="Arial" w:eastAsia="Times New Roman" w:hAnsi="Arial" w:cs="Arial"/>
                <w:color w:val="000000"/>
                <w:sz w:val="14"/>
                <w:szCs w:val="14"/>
                <w:lang w:val="es-CO" w:eastAsia="es-CO"/>
              </w:rPr>
              <w:t>%</w:t>
            </w:r>
          </w:p>
        </w:tc>
      </w:tr>
      <w:tr w:rsidR="00C335CB" w:rsidRPr="00C335CB" w:rsidTr="00C335CB">
        <w:trPr>
          <w:trHeight w:val="270"/>
          <w:jc w:val="center"/>
        </w:trPr>
        <w:tc>
          <w:tcPr>
            <w:tcW w:w="0" w:type="auto"/>
            <w:gridSpan w:val="2"/>
            <w:tcBorders>
              <w:top w:val="nil"/>
              <w:left w:val="single" w:sz="8" w:space="0" w:color="auto"/>
              <w:bottom w:val="single" w:sz="8" w:space="0" w:color="auto"/>
              <w:right w:val="nil"/>
            </w:tcBorders>
            <w:shd w:val="clear" w:color="000000" w:fill="666699"/>
            <w:vAlign w:val="center"/>
            <w:hideMark/>
          </w:tcPr>
          <w:p w:rsidR="00C335CB" w:rsidRPr="00C335CB" w:rsidRDefault="00C335CB" w:rsidP="005D57AF">
            <w:pPr>
              <w:contextualSpacing/>
              <w:jc w:val="center"/>
              <w:rPr>
                <w:rFonts w:ascii="Arial" w:eastAsia="Times New Roman" w:hAnsi="Arial" w:cs="Arial"/>
                <w:color w:val="FFFFFF"/>
                <w:sz w:val="14"/>
                <w:szCs w:val="14"/>
                <w:lang w:val="es-CO" w:eastAsia="es-CO"/>
              </w:rPr>
            </w:pPr>
            <w:r w:rsidRPr="00C335CB">
              <w:rPr>
                <w:rFonts w:ascii="Arial" w:eastAsia="Times New Roman" w:hAnsi="Arial" w:cs="Arial"/>
                <w:color w:val="FFFFFF"/>
                <w:sz w:val="14"/>
                <w:szCs w:val="14"/>
                <w:lang w:val="es-CO" w:eastAsia="es-CO"/>
              </w:rPr>
              <w:t>TOTAL</w:t>
            </w:r>
          </w:p>
        </w:tc>
        <w:tc>
          <w:tcPr>
            <w:tcW w:w="0" w:type="auto"/>
            <w:tcBorders>
              <w:top w:val="nil"/>
              <w:left w:val="nil"/>
              <w:bottom w:val="single" w:sz="8" w:space="0" w:color="auto"/>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4"/>
                <w:szCs w:val="14"/>
                <w:lang w:val="es-CO" w:eastAsia="es-CO"/>
              </w:rPr>
            </w:pPr>
            <w:r w:rsidRPr="00C335CB">
              <w:rPr>
                <w:rFonts w:ascii="Arial" w:eastAsia="Times New Roman" w:hAnsi="Arial" w:cs="Arial"/>
                <w:b/>
                <w:bCs/>
                <w:color w:val="FFFFFF"/>
                <w:sz w:val="14"/>
                <w:szCs w:val="14"/>
                <w:lang w:val="es-CO" w:eastAsia="es-CO"/>
              </w:rPr>
              <w:t>3819</w:t>
            </w:r>
          </w:p>
        </w:tc>
        <w:tc>
          <w:tcPr>
            <w:tcW w:w="0" w:type="auto"/>
            <w:tcBorders>
              <w:top w:val="nil"/>
              <w:left w:val="nil"/>
              <w:bottom w:val="single" w:sz="8" w:space="0" w:color="auto"/>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4"/>
                <w:szCs w:val="14"/>
                <w:lang w:val="es-CO" w:eastAsia="es-CO"/>
              </w:rPr>
            </w:pPr>
            <w:r w:rsidRPr="00C335CB">
              <w:rPr>
                <w:rFonts w:ascii="Arial" w:eastAsia="Times New Roman" w:hAnsi="Arial" w:cs="Arial"/>
                <w:b/>
                <w:bCs/>
                <w:color w:val="FFFFFF"/>
                <w:sz w:val="14"/>
                <w:szCs w:val="14"/>
                <w:lang w:val="es-CO" w:eastAsia="es-CO"/>
              </w:rPr>
              <w:t>3983</w:t>
            </w:r>
          </w:p>
        </w:tc>
        <w:tc>
          <w:tcPr>
            <w:tcW w:w="0" w:type="auto"/>
            <w:tcBorders>
              <w:top w:val="nil"/>
              <w:left w:val="nil"/>
              <w:bottom w:val="single" w:sz="8" w:space="0" w:color="auto"/>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4"/>
                <w:szCs w:val="14"/>
                <w:lang w:val="es-CO" w:eastAsia="es-CO"/>
              </w:rPr>
            </w:pPr>
            <w:r w:rsidRPr="00C335CB">
              <w:rPr>
                <w:rFonts w:ascii="Arial" w:eastAsia="Times New Roman" w:hAnsi="Arial" w:cs="Arial"/>
                <w:b/>
                <w:bCs/>
                <w:color w:val="FFFFFF"/>
                <w:sz w:val="14"/>
                <w:szCs w:val="14"/>
                <w:lang w:val="es-CO" w:eastAsia="es-CO"/>
              </w:rPr>
              <w:t>96%</w:t>
            </w:r>
          </w:p>
        </w:tc>
        <w:tc>
          <w:tcPr>
            <w:tcW w:w="0" w:type="auto"/>
            <w:tcBorders>
              <w:top w:val="nil"/>
              <w:left w:val="nil"/>
              <w:bottom w:val="single" w:sz="8" w:space="0" w:color="auto"/>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4"/>
                <w:szCs w:val="14"/>
                <w:lang w:val="es-CO" w:eastAsia="es-CO"/>
              </w:rPr>
            </w:pPr>
            <w:r w:rsidRPr="00C335CB">
              <w:rPr>
                <w:rFonts w:ascii="Arial" w:eastAsia="Times New Roman" w:hAnsi="Arial" w:cs="Arial"/>
                <w:b/>
                <w:bCs/>
                <w:color w:val="FFFFFF"/>
                <w:sz w:val="14"/>
                <w:szCs w:val="14"/>
                <w:lang w:val="es-CO" w:eastAsia="es-CO"/>
              </w:rPr>
              <w:t>3815</w:t>
            </w:r>
          </w:p>
        </w:tc>
        <w:tc>
          <w:tcPr>
            <w:tcW w:w="0" w:type="auto"/>
            <w:tcBorders>
              <w:top w:val="nil"/>
              <w:left w:val="nil"/>
              <w:bottom w:val="single" w:sz="8" w:space="0" w:color="auto"/>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4"/>
                <w:szCs w:val="14"/>
                <w:lang w:val="es-CO" w:eastAsia="es-CO"/>
              </w:rPr>
            </w:pPr>
            <w:r w:rsidRPr="00C335CB">
              <w:rPr>
                <w:rFonts w:ascii="Arial" w:eastAsia="Times New Roman" w:hAnsi="Arial" w:cs="Arial"/>
                <w:b/>
                <w:bCs/>
                <w:color w:val="FFFFFF"/>
                <w:sz w:val="14"/>
                <w:szCs w:val="14"/>
                <w:lang w:val="es-CO" w:eastAsia="es-CO"/>
              </w:rPr>
              <w:t>3914</w:t>
            </w:r>
          </w:p>
        </w:tc>
        <w:tc>
          <w:tcPr>
            <w:tcW w:w="0" w:type="auto"/>
            <w:tcBorders>
              <w:top w:val="nil"/>
              <w:left w:val="nil"/>
              <w:bottom w:val="single" w:sz="8" w:space="0" w:color="auto"/>
              <w:right w:val="single" w:sz="8" w:space="0" w:color="auto"/>
            </w:tcBorders>
            <w:shd w:val="clear" w:color="000000" w:fill="666699"/>
            <w:vAlign w:val="center"/>
            <w:hideMark/>
          </w:tcPr>
          <w:p w:rsidR="00C335CB" w:rsidRPr="00C335CB" w:rsidRDefault="00C335CB" w:rsidP="005D57AF">
            <w:pPr>
              <w:contextualSpacing/>
              <w:jc w:val="center"/>
              <w:rPr>
                <w:rFonts w:ascii="Arial" w:eastAsia="Times New Roman" w:hAnsi="Arial" w:cs="Arial"/>
                <w:b/>
                <w:bCs/>
                <w:color w:val="FFFFFF"/>
                <w:sz w:val="14"/>
                <w:szCs w:val="14"/>
                <w:lang w:val="es-CO" w:eastAsia="es-CO"/>
              </w:rPr>
            </w:pPr>
            <w:r w:rsidRPr="00C335CB">
              <w:rPr>
                <w:rFonts w:ascii="Arial" w:eastAsia="Times New Roman" w:hAnsi="Arial" w:cs="Arial"/>
                <w:b/>
                <w:bCs/>
                <w:color w:val="FFFFFF"/>
                <w:sz w:val="14"/>
                <w:szCs w:val="14"/>
                <w:lang w:val="es-CO" w:eastAsia="es-CO"/>
              </w:rPr>
              <w:t>97</w:t>
            </w:r>
            <w:r w:rsidR="00C4026D">
              <w:rPr>
                <w:rFonts w:ascii="Arial" w:eastAsia="Times New Roman" w:hAnsi="Arial" w:cs="Arial"/>
                <w:b/>
                <w:bCs/>
                <w:color w:val="FFFFFF"/>
                <w:sz w:val="14"/>
                <w:szCs w:val="14"/>
                <w:lang w:val="es-CO" w:eastAsia="es-CO"/>
              </w:rPr>
              <w:t xml:space="preserve"> </w:t>
            </w:r>
            <w:r w:rsidRPr="00C335CB">
              <w:rPr>
                <w:rFonts w:ascii="Arial" w:eastAsia="Times New Roman" w:hAnsi="Arial" w:cs="Arial"/>
                <w:b/>
                <w:bCs/>
                <w:color w:val="FFFFFF"/>
                <w:sz w:val="14"/>
                <w:szCs w:val="14"/>
                <w:lang w:val="es-CO" w:eastAsia="es-CO"/>
              </w:rPr>
              <w:t>%</w:t>
            </w:r>
          </w:p>
        </w:tc>
      </w:tr>
    </w:tbl>
    <w:p w:rsidR="00AC1880" w:rsidRPr="00AC1880" w:rsidRDefault="00AC1880">
      <w:pPr>
        <w:contextualSpacing/>
        <w:jc w:val="center"/>
        <w:rPr>
          <w:rFonts w:ascii="Arial" w:eastAsia="Arial" w:hAnsi="Arial" w:cs="Arial"/>
          <w:sz w:val="16"/>
          <w:szCs w:val="18"/>
        </w:rPr>
      </w:pPr>
      <w:r w:rsidRPr="00AC1880">
        <w:rPr>
          <w:rFonts w:ascii="Arial" w:eastAsia="Arial" w:hAnsi="Arial" w:cs="Arial"/>
          <w:sz w:val="16"/>
          <w:szCs w:val="18"/>
        </w:rPr>
        <w:t>Fuente:</w:t>
      </w:r>
      <w:r>
        <w:rPr>
          <w:rFonts w:ascii="Arial" w:eastAsia="Arial" w:hAnsi="Arial" w:cs="Arial"/>
          <w:sz w:val="16"/>
          <w:szCs w:val="18"/>
        </w:rPr>
        <w:t xml:space="preserve"> Elaboración DAF a partir i</w:t>
      </w:r>
      <w:r w:rsidRPr="00AC1880">
        <w:rPr>
          <w:rFonts w:ascii="Arial" w:eastAsia="Arial" w:hAnsi="Arial" w:cs="Arial"/>
          <w:sz w:val="16"/>
          <w:szCs w:val="18"/>
        </w:rPr>
        <w:t>nformación presentada por la Administración Temporal para el Sector Educativo.</w:t>
      </w:r>
    </w:p>
    <w:p w:rsidR="003B26E6" w:rsidRDefault="003B26E6">
      <w:pPr>
        <w:ind w:right="59"/>
        <w:contextualSpacing/>
        <w:rPr>
          <w:rFonts w:ascii="Arial" w:eastAsia="Arial" w:hAnsi="Arial" w:cs="Arial"/>
          <w:b/>
          <w:sz w:val="22"/>
          <w:szCs w:val="22"/>
        </w:rPr>
      </w:pPr>
    </w:p>
    <w:p w:rsidR="00C335CB" w:rsidRDefault="00C335CB">
      <w:pPr>
        <w:ind w:right="59"/>
        <w:contextualSpacing/>
        <w:rPr>
          <w:rFonts w:ascii="Arial" w:eastAsia="Arial" w:hAnsi="Arial" w:cs="Arial"/>
          <w:sz w:val="22"/>
          <w:szCs w:val="22"/>
        </w:rPr>
      </w:pPr>
      <w:r w:rsidRPr="00C335CB">
        <w:rPr>
          <w:rFonts w:ascii="Arial" w:eastAsia="Arial" w:hAnsi="Arial" w:cs="Arial"/>
          <w:sz w:val="22"/>
          <w:szCs w:val="22"/>
        </w:rPr>
        <w:t>Se observa una sobre estimación del indicador, debido a que el número de titulares de derecho registrados en el Anexo 13A del SIMAT es inferior al total reportado por la ATC para los meses analizados.</w:t>
      </w:r>
    </w:p>
    <w:p w:rsidR="00C335CB" w:rsidRDefault="00C335CB">
      <w:pPr>
        <w:ind w:right="59"/>
        <w:contextualSpacing/>
        <w:rPr>
          <w:rFonts w:ascii="Arial" w:eastAsia="Arial" w:hAnsi="Arial" w:cs="Arial"/>
          <w:sz w:val="22"/>
          <w:szCs w:val="22"/>
        </w:rPr>
      </w:pPr>
    </w:p>
    <w:p w:rsidR="00C335CB" w:rsidRPr="00C335CB" w:rsidRDefault="00C335CB">
      <w:pPr>
        <w:ind w:right="59"/>
        <w:contextualSpacing/>
        <w:jc w:val="both"/>
        <w:rPr>
          <w:rFonts w:ascii="Arial" w:eastAsia="Arial" w:hAnsi="Arial" w:cs="Arial"/>
          <w:sz w:val="22"/>
          <w:szCs w:val="22"/>
        </w:rPr>
      </w:pPr>
      <w:r w:rsidRPr="00C335CB">
        <w:rPr>
          <w:rFonts w:ascii="Arial" w:eastAsia="Arial" w:hAnsi="Arial" w:cs="Arial"/>
          <w:sz w:val="22"/>
          <w:szCs w:val="22"/>
        </w:rPr>
        <w:t>Lo anterior refleja un reporte erróneo en los sistemas de información dispuestos por el Gobierno Nacional, debido a la omisión de la información en algunas instituciones educativas sobre los titulares de derecho, situación que impacta en la fórmula del indicador y en el alcance de la evaluación de la política pública. Situaciones que deberán ser tenidas en cuenta por la Administración Temporal y por el Municipio una vez reasuma la competencia.</w:t>
      </w:r>
    </w:p>
    <w:p w:rsidR="00C335CB" w:rsidRDefault="00C335CB">
      <w:pPr>
        <w:ind w:right="59"/>
        <w:contextualSpacing/>
        <w:rPr>
          <w:rFonts w:ascii="Arial" w:eastAsia="Arial" w:hAnsi="Arial" w:cs="Arial"/>
          <w:b/>
          <w:sz w:val="22"/>
          <w:szCs w:val="22"/>
        </w:rPr>
      </w:pPr>
    </w:p>
    <w:p w:rsidR="002A55E5" w:rsidRDefault="002A55E5">
      <w:pPr>
        <w:ind w:right="59"/>
        <w:contextualSpacing/>
        <w:rPr>
          <w:rFonts w:ascii="Arial" w:eastAsia="Arial" w:hAnsi="Arial" w:cs="Arial"/>
          <w:b/>
          <w:sz w:val="22"/>
          <w:szCs w:val="22"/>
        </w:rPr>
      </w:pPr>
      <w:r w:rsidRPr="00CD6A90">
        <w:rPr>
          <w:rFonts w:ascii="Arial" w:eastAsia="Arial" w:hAnsi="Arial" w:cs="Arial"/>
          <w:b/>
          <w:sz w:val="22"/>
          <w:szCs w:val="22"/>
        </w:rPr>
        <w:t xml:space="preserve">Indicador de la </w:t>
      </w:r>
      <w:r w:rsidR="00C4026D">
        <w:rPr>
          <w:rFonts w:ascii="Arial" w:eastAsia="Arial" w:hAnsi="Arial" w:cs="Arial"/>
          <w:b/>
          <w:sz w:val="22"/>
          <w:szCs w:val="22"/>
        </w:rPr>
        <w:t>A</w:t>
      </w:r>
      <w:r w:rsidRPr="00CD6A90">
        <w:rPr>
          <w:rFonts w:ascii="Arial" w:eastAsia="Arial" w:hAnsi="Arial" w:cs="Arial"/>
          <w:b/>
          <w:sz w:val="22"/>
          <w:szCs w:val="22"/>
        </w:rPr>
        <w:t>ctividad:</w:t>
      </w:r>
      <w:r w:rsidR="00C335CB">
        <w:rPr>
          <w:rFonts w:ascii="Arial" w:eastAsia="Arial" w:hAnsi="Arial" w:cs="Arial"/>
          <w:b/>
          <w:sz w:val="22"/>
          <w:szCs w:val="22"/>
        </w:rPr>
        <w:t xml:space="preserve"> 97</w:t>
      </w:r>
      <w:r>
        <w:rPr>
          <w:rFonts w:ascii="Arial" w:eastAsia="Arial" w:hAnsi="Arial" w:cs="Arial"/>
          <w:b/>
          <w:sz w:val="22"/>
          <w:szCs w:val="22"/>
        </w:rPr>
        <w:t xml:space="preserve"> %.</w:t>
      </w:r>
    </w:p>
    <w:p w:rsidR="002A55E5" w:rsidRPr="00826CC8" w:rsidRDefault="002A55E5">
      <w:pPr>
        <w:ind w:right="59"/>
        <w:contextualSpacing/>
        <w:rPr>
          <w:rFonts w:ascii="Arial" w:eastAsia="Arial" w:hAnsi="Arial" w:cs="Arial"/>
          <w:bCs/>
          <w:position w:val="-1"/>
          <w:sz w:val="22"/>
          <w:szCs w:val="22"/>
        </w:rPr>
      </w:pPr>
    </w:p>
    <w:p w:rsidR="00734549" w:rsidRDefault="00734549">
      <w:pPr>
        <w:contextualSpacing/>
        <w:jc w:val="both"/>
        <w:rPr>
          <w:rFonts w:ascii="Arial" w:eastAsia="Arial" w:hAnsi="Arial" w:cs="Arial"/>
          <w:b/>
          <w:sz w:val="22"/>
          <w:szCs w:val="22"/>
        </w:rPr>
      </w:pPr>
      <w:r>
        <w:rPr>
          <w:rFonts w:ascii="Arial" w:eastAsia="Calibri" w:hAnsi="Arial" w:cs="Arial"/>
          <w:b/>
          <w:sz w:val="22"/>
          <w:szCs w:val="22"/>
        </w:rPr>
        <w:t>Actividad No.</w:t>
      </w:r>
      <w:r w:rsidR="008F3667">
        <w:rPr>
          <w:rFonts w:ascii="Arial" w:eastAsia="Calibri" w:hAnsi="Arial" w:cs="Arial"/>
          <w:b/>
          <w:sz w:val="22"/>
          <w:szCs w:val="22"/>
        </w:rPr>
        <w:t xml:space="preserve"> 22.</w:t>
      </w:r>
      <w:r>
        <w:rPr>
          <w:rFonts w:ascii="Arial" w:eastAsia="Calibri" w:hAnsi="Arial" w:cs="Arial"/>
          <w:b/>
          <w:sz w:val="22"/>
          <w:szCs w:val="22"/>
        </w:rPr>
        <w:t xml:space="preserve"> </w:t>
      </w:r>
      <w:r w:rsidR="008F3667" w:rsidRPr="008F3667">
        <w:rPr>
          <w:rFonts w:ascii="Arial" w:eastAsia="Arial" w:hAnsi="Arial" w:cs="Arial"/>
          <w:b/>
          <w:sz w:val="22"/>
          <w:szCs w:val="22"/>
        </w:rPr>
        <w:t>Suscribir los contratos para proveer el Servicio de Alimentación Escolar con oportunidad</w:t>
      </w:r>
      <w:r w:rsidR="004A03B9">
        <w:rPr>
          <w:rFonts w:ascii="Arial" w:eastAsia="Arial" w:hAnsi="Arial" w:cs="Arial"/>
          <w:b/>
          <w:sz w:val="22"/>
          <w:szCs w:val="22"/>
        </w:rPr>
        <w:t>.</w:t>
      </w:r>
    </w:p>
    <w:p w:rsidR="009C649D" w:rsidRDefault="009C649D">
      <w:pPr>
        <w:contextualSpacing/>
        <w:jc w:val="both"/>
        <w:rPr>
          <w:rFonts w:ascii="Arial" w:eastAsia="Arial" w:hAnsi="Arial" w:cs="Arial"/>
          <w:b/>
          <w:sz w:val="22"/>
          <w:szCs w:val="22"/>
        </w:rPr>
      </w:pPr>
    </w:p>
    <w:p w:rsidR="00727115" w:rsidRPr="00727115" w:rsidRDefault="00C335CB">
      <w:pPr>
        <w:ind w:right="59"/>
        <w:contextualSpacing/>
        <w:jc w:val="both"/>
        <w:rPr>
          <w:rFonts w:ascii="Arial" w:eastAsia="Arial" w:hAnsi="Arial" w:cs="Arial"/>
          <w:sz w:val="22"/>
          <w:szCs w:val="22"/>
        </w:rPr>
      </w:pPr>
      <w:r>
        <w:rPr>
          <w:rFonts w:ascii="Arial" w:eastAsia="Arial" w:hAnsi="Arial" w:cs="Arial"/>
          <w:sz w:val="22"/>
          <w:szCs w:val="22"/>
        </w:rPr>
        <w:t>Para la vigencia 2021</w:t>
      </w:r>
      <w:r w:rsidR="00727115" w:rsidRPr="00727115">
        <w:rPr>
          <w:rFonts w:ascii="Arial" w:eastAsia="Arial" w:hAnsi="Arial" w:cs="Arial"/>
          <w:sz w:val="22"/>
          <w:szCs w:val="22"/>
        </w:rPr>
        <w:t xml:space="preserve"> la Administración Temporal de la Competencia asegura la prestación del Servicio de Alimentación Escolar en el Municipio de </w:t>
      </w:r>
      <w:r w:rsidR="00727115">
        <w:rPr>
          <w:rFonts w:ascii="Arial" w:eastAsia="Arial" w:hAnsi="Arial" w:cs="Arial"/>
          <w:sz w:val="22"/>
          <w:szCs w:val="22"/>
        </w:rPr>
        <w:t>Hatonuevo</w:t>
      </w:r>
      <w:r w:rsidR="00727115" w:rsidRPr="00727115">
        <w:rPr>
          <w:rFonts w:ascii="Arial" w:eastAsia="Arial" w:hAnsi="Arial" w:cs="Arial"/>
          <w:sz w:val="22"/>
          <w:szCs w:val="22"/>
        </w:rPr>
        <w:t xml:space="preserve"> en las instituciones educativas oficiales a través </w:t>
      </w:r>
      <w:r w:rsidR="00727115">
        <w:rPr>
          <w:rFonts w:ascii="Arial" w:eastAsia="Arial" w:hAnsi="Arial" w:cs="Arial"/>
          <w:sz w:val="22"/>
          <w:szCs w:val="22"/>
        </w:rPr>
        <w:t xml:space="preserve">de </w:t>
      </w:r>
      <w:r>
        <w:rPr>
          <w:rFonts w:ascii="Arial" w:eastAsia="Arial" w:hAnsi="Arial" w:cs="Arial"/>
          <w:sz w:val="22"/>
          <w:szCs w:val="22"/>
        </w:rPr>
        <w:t>dos</w:t>
      </w:r>
      <w:r w:rsidR="00727115">
        <w:rPr>
          <w:rFonts w:ascii="Arial" w:eastAsia="Arial" w:hAnsi="Arial" w:cs="Arial"/>
          <w:sz w:val="22"/>
          <w:szCs w:val="22"/>
        </w:rPr>
        <w:t xml:space="preserve"> </w:t>
      </w:r>
      <w:r w:rsidR="004A03B9">
        <w:rPr>
          <w:rFonts w:ascii="Arial" w:eastAsia="Arial" w:hAnsi="Arial" w:cs="Arial"/>
          <w:sz w:val="22"/>
          <w:szCs w:val="22"/>
        </w:rPr>
        <w:t xml:space="preserve">Contratos </w:t>
      </w:r>
      <w:r w:rsidR="00727115">
        <w:rPr>
          <w:rFonts w:ascii="Arial" w:eastAsia="Arial" w:hAnsi="Arial" w:cs="Arial"/>
          <w:sz w:val="22"/>
          <w:szCs w:val="22"/>
        </w:rPr>
        <w:t>con l</w:t>
      </w:r>
      <w:r>
        <w:rPr>
          <w:rFonts w:ascii="Arial" w:eastAsia="Arial" w:hAnsi="Arial" w:cs="Arial"/>
          <w:sz w:val="22"/>
          <w:szCs w:val="22"/>
        </w:rPr>
        <w:t>a Unión Temporal Aimaja Tepichi,</w:t>
      </w:r>
      <w:r w:rsidR="00727115">
        <w:rPr>
          <w:rFonts w:ascii="Arial" w:eastAsia="Arial" w:hAnsi="Arial" w:cs="Arial"/>
          <w:sz w:val="22"/>
          <w:szCs w:val="22"/>
        </w:rPr>
        <w:t xml:space="preserve"> la Unión Temporal Walapuin </w:t>
      </w:r>
      <w:r>
        <w:rPr>
          <w:rFonts w:ascii="Arial" w:eastAsia="Arial" w:hAnsi="Arial" w:cs="Arial"/>
          <w:sz w:val="22"/>
          <w:szCs w:val="22"/>
        </w:rPr>
        <w:t xml:space="preserve">y el Programa Mundial de Alimentos </w:t>
      </w:r>
      <w:r w:rsidR="00727115">
        <w:rPr>
          <w:rFonts w:ascii="Arial" w:eastAsia="Arial" w:hAnsi="Arial" w:cs="Arial"/>
          <w:sz w:val="22"/>
          <w:szCs w:val="22"/>
        </w:rPr>
        <w:t>respectivamente</w:t>
      </w:r>
      <w:r w:rsidR="00727115" w:rsidRPr="00727115">
        <w:rPr>
          <w:rFonts w:ascii="Arial" w:eastAsia="Arial" w:hAnsi="Arial" w:cs="Arial"/>
          <w:sz w:val="22"/>
          <w:szCs w:val="22"/>
        </w:rPr>
        <w:t>.</w:t>
      </w:r>
    </w:p>
    <w:p w:rsidR="00727115" w:rsidRPr="00727115" w:rsidRDefault="00727115">
      <w:pPr>
        <w:ind w:right="59"/>
        <w:contextualSpacing/>
        <w:jc w:val="both"/>
        <w:rPr>
          <w:rFonts w:ascii="Arial" w:eastAsia="Arial" w:hAnsi="Arial" w:cs="Arial"/>
          <w:sz w:val="22"/>
          <w:szCs w:val="22"/>
        </w:rPr>
      </w:pPr>
    </w:p>
    <w:p w:rsidR="00727115" w:rsidRPr="00727115" w:rsidRDefault="00674CD7">
      <w:pPr>
        <w:ind w:right="59"/>
        <w:contextualSpacing/>
        <w:jc w:val="both"/>
        <w:rPr>
          <w:rFonts w:ascii="Arial" w:eastAsia="Arial" w:hAnsi="Arial" w:cs="Arial"/>
          <w:sz w:val="22"/>
          <w:szCs w:val="22"/>
        </w:rPr>
      </w:pPr>
      <w:r>
        <w:rPr>
          <w:rFonts w:ascii="Arial" w:eastAsia="Arial" w:hAnsi="Arial" w:cs="Arial"/>
          <w:sz w:val="22"/>
          <w:szCs w:val="22"/>
        </w:rPr>
        <w:t>De a</w:t>
      </w:r>
      <w:r w:rsidR="00727115" w:rsidRPr="00727115">
        <w:rPr>
          <w:rFonts w:ascii="Arial" w:eastAsia="Arial" w:hAnsi="Arial" w:cs="Arial"/>
          <w:sz w:val="22"/>
          <w:szCs w:val="22"/>
        </w:rPr>
        <w:t xml:space="preserve">cuerdo con lo establecido en la </w:t>
      </w:r>
      <w:r w:rsidRPr="00674CD7">
        <w:rPr>
          <w:rFonts w:ascii="Arial" w:eastAsia="Arial" w:hAnsi="Arial" w:cs="Arial"/>
          <w:sz w:val="22"/>
          <w:szCs w:val="22"/>
        </w:rPr>
        <w:t>Resolución No. 0983 del 19 de octubre de 2020, modificada por la Resolución No.004 del 5 de enero de 2021</w:t>
      </w:r>
      <w:r>
        <w:rPr>
          <w:rFonts w:ascii="Arial" w:eastAsia="Arial" w:hAnsi="Arial" w:cs="Arial"/>
          <w:sz w:val="22"/>
          <w:szCs w:val="22"/>
        </w:rPr>
        <w:t xml:space="preserve"> </w:t>
      </w:r>
      <w:r w:rsidR="00727115" w:rsidRPr="00727115">
        <w:rPr>
          <w:rFonts w:ascii="Arial" w:eastAsia="Arial" w:hAnsi="Arial" w:cs="Arial"/>
          <w:sz w:val="22"/>
          <w:szCs w:val="22"/>
        </w:rPr>
        <w:t>de la Administración Temporal de la Competencia para el Servicio Educativo e</w:t>
      </w:r>
      <w:r>
        <w:rPr>
          <w:rFonts w:ascii="Arial" w:eastAsia="Arial" w:hAnsi="Arial" w:cs="Arial"/>
          <w:sz w:val="22"/>
          <w:szCs w:val="22"/>
        </w:rPr>
        <w:t xml:space="preserve">n el Departamento de La Guajira el inicio del </w:t>
      </w:r>
      <w:r w:rsidR="001A640C">
        <w:rPr>
          <w:rFonts w:ascii="Arial" w:eastAsia="Arial" w:hAnsi="Arial" w:cs="Arial"/>
          <w:sz w:val="22"/>
          <w:szCs w:val="22"/>
        </w:rPr>
        <w:t>c</w:t>
      </w:r>
      <w:r>
        <w:rPr>
          <w:rFonts w:ascii="Arial" w:eastAsia="Arial" w:hAnsi="Arial" w:cs="Arial"/>
          <w:sz w:val="22"/>
          <w:szCs w:val="22"/>
        </w:rPr>
        <w:t xml:space="preserve">alendario </w:t>
      </w:r>
      <w:r w:rsidR="001A640C">
        <w:rPr>
          <w:rFonts w:ascii="Arial" w:eastAsia="Arial" w:hAnsi="Arial" w:cs="Arial"/>
          <w:sz w:val="22"/>
          <w:szCs w:val="22"/>
        </w:rPr>
        <w:t>e</w:t>
      </w:r>
      <w:r>
        <w:rPr>
          <w:rFonts w:ascii="Arial" w:eastAsia="Arial" w:hAnsi="Arial" w:cs="Arial"/>
          <w:sz w:val="22"/>
          <w:szCs w:val="22"/>
        </w:rPr>
        <w:t>scolar fue el 8 de febrero de 2021.</w:t>
      </w:r>
    </w:p>
    <w:p w:rsidR="00727115" w:rsidRPr="00727115" w:rsidRDefault="00727115">
      <w:pPr>
        <w:ind w:right="59"/>
        <w:contextualSpacing/>
        <w:jc w:val="both"/>
        <w:rPr>
          <w:rFonts w:ascii="Arial" w:eastAsia="Arial" w:hAnsi="Arial" w:cs="Arial"/>
          <w:sz w:val="22"/>
          <w:szCs w:val="22"/>
        </w:rPr>
      </w:pPr>
    </w:p>
    <w:p w:rsidR="00727115" w:rsidRDefault="00727115" w:rsidP="00FB3679">
      <w:pPr>
        <w:ind w:right="59"/>
        <w:contextualSpacing/>
        <w:jc w:val="both"/>
        <w:rPr>
          <w:rFonts w:ascii="Arial" w:eastAsia="Arial" w:hAnsi="Arial" w:cs="Arial"/>
          <w:sz w:val="22"/>
          <w:szCs w:val="22"/>
        </w:rPr>
      </w:pPr>
      <w:r w:rsidRPr="00727115">
        <w:rPr>
          <w:rFonts w:ascii="Arial" w:eastAsia="Arial" w:hAnsi="Arial" w:cs="Arial"/>
          <w:sz w:val="22"/>
          <w:szCs w:val="22"/>
        </w:rPr>
        <w:t xml:space="preserve">Al revisar el consolidado de la operación realizada por </w:t>
      </w:r>
      <w:r>
        <w:rPr>
          <w:rFonts w:ascii="Arial" w:eastAsia="Arial" w:hAnsi="Arial" w:cs="Arial"/>
          <w:sz w:val="22"/>
          <w:szCs w:val="22"/>
        </w:rPr>
        <w:t>las Uniones Temporales</w:t>
      </w:r>
      <w:r w:rsidR="00674CD7">
        <w:rPr>
          <w:rFonts w:ascii="Arial" w:eastAsia="Arial" w:hAnsi="Arial" w:cs="Arial"/>
          <w:sz w:val="22"/>
          <w:szCs w:val="22"/>
        </w:rPr>
        <w:t xml:space="preserve">, se advierte que la operación del PAE para comunidades indígenas inició de manera inoportuna tal como se muestra a </w:t>
      </w:r>
      <w:r w:rsidR="008D43D5">
        <w:rPr>
          <w:rFonts w:ascii="Arial" w:eastAsia="Arial" w:hAnsi="Arial" w:cs="Arial"/>
          <w:sz w:val="22"/>
          <w:szCs w:val="22"/>
        </w:rPr>
        <w:t>continuación:</w:t>
      </w:r>
    </w:p>
    <w:p w:rsidR="001A640C" w:rsidRPr="00727115" w:rsidRDefault="001A640C">
      <w:pPr>
        <w:ind w:right="59"/>
        <w:contextualSpacing/>
        <w:jc w:val="both"/>
        <w:rPr>
          <w:rFonts w:ascii="Arial" w:eastAsia="Arial" w:hAnsi="Arial" w:cs="Arial"/>
          <w:sz w:val="22"/>
          <w:szCs w:val="22"/>
        </w:rPr>
      </w:pPr>
    </w:p>
    <w:p w:rsidR="009C649D" w:rsidRPr="0082625F" w:rsidRDefault="00316D68">
      <w:pPr>
        <w:pStyle w:val="Descripcin"/>
        <w:spacing w:before="240"/>
        <w:contextualSpacing/>
        <w:jc w:val="center"/>
        <w:rPr>
          <w:rFonts w:ascii="Arial" w:eastAsia="Arial" w:hAnsi="Arial" w:cs="Arial"/>
          <w:sz w:val="22"/>
          <w:szCs w:val="22"/>
        </w:rPr>
      </w:pPr>
      <w:r>
        <w:rPr>
          <w:rFonts w:ascii="Arial" w:eastAsia="Arial" w:hAnsi="Arial" w:cs="Arial"/>
          <w:sz w:val="22"/>
          <w:szCs w:val="22"/>
        </w:rPr>
        <w:lastRenderedPageBreak/>
        <w:t>Tabla</w:t>
      </w:r>
      <w:r w:rsidR="008D43D5">
        <w:rPr>
          <w:rFonts w:ascii="Arial" w:eastAsia="Arial" w:hAnsi="Arial" w:cs="Arial"/>
          <w:sz w:val="22"/>
          <w:szCs w:val="22"/>
        </w:rPr>
        <w:t xml:space="preserve"> 31</w:t>
      </w:r>
      <w:r w:rsidR="00C335CB">
        <w:rPr>
          <w:rFonts w:ascii="Arial" w:eastAsia="Arial" w:hAnsi="Arial" w:cs="Arial"/>
          <w:sz w:val="22"/>
          <w:szCs w:val="22"/>
        </w:rPr>
        <w:t xml:space="preserve"> </w:t>
      </w:r>
      <w:r w:rsidR="009C649D">
        <w:rPr>
          <w:rFonts w:ascii="Arial" w:eastAsia="Arial" w:hAnsi="Arial" w:cs="Arial"/>
          <w:sz w:val="22"/>
          <w:szCs w:val="22"/>
        </w:rPr>
        <w:t xml:space="preserve">Inicio de los contratos celebrados en el Municipio de </w:t>
      </w:r>
      <w:r w:rsidR="004C0152">
        <w:rPr>
          <w:rFonts w:ascii="Arial" w:eastAsia="Arial" w:hAnsi="Arial" w:cs="Arial"/>
          <w:sz w:val="22"/>
          <w:szCs w:val="22"/>
        </w:rPr>
        <w:t>Hatonuevo</w:t>
      </w:r>
      <w:r w:rsidR="00C335CB">
        <w:rPr>
          <w:rFonts w:ascii="Arial" w:eastAsia="Arial" w:hAnsi="Arial" w:cs="Arial"/>
          <w:sz w:val="22"/>
          <w:szCs w:val="22"/>
        </w:rPr>
        <w:t xml:space="preserve"> - La Guajira vigencia 2021</w:t>
      </w:r>
      <w:r w:rsidR="00C1192C">
        <w:rPr>
          <w:rFonts w:ascii="Arial" w:eastAsia="Arial" w:hAnsi="Arial" w:cs="Arial"/>
          <w:sz w:val="22"/>
          <w:szCs w:val="22"/>
        </w:rPr>
        <w:t>.</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220"/>
        <w:gridCol w:w="2285"/>
        <w:gridCol w:w="1281"/>
        <w:gridCol w:w="1281"/>
        <w:gridCol w:w="1665"/>
      </w:tblGrid>
      <w:tr w:rsidR="00674CD7" w:rsidRPr="00674CD7" w:rsidTr="00674CD7">
        <w:trPr>
          <w:trHeight w:val="45"/>
          <w:jc w:val="center"/>
        </w:trPr>
        <w:tc>
          <w:tcPr>
            <w:tcW w:w="2220" w:type="dxa"/>
            <w:shd w:val="clear" w:color="auto" w:fill="666699"/>
            <w:vAlign w:val="center"/>
            <w:hideMark/>
          </w:tcPr>
          <w:p w:rsidR="00674CD7" w:rsidRPr="00C335CB" w:rsidRDefault="00674CD7" w:rsidP="005D57AF">
            <w:pPr>
              <w:contextualSpacing/>
              <w:jc w:val="center"/>
              <w:rPr>
                <w:rFonts w:ascii="Arial" w:eastAsia="Times New Roman" w:hAnsi="Arial" w:cs="Arial"/>
                <w:b/>
                <w:bCs/>
                <w:color w:val="FFFFFF" w:themeColor="background1"/>
                <w:sz w:val="18"/>
                <w:szCs w:val="22"/>
                <w:lang w:val="es-CO" w:eastAsia="es-CO"/>
              </w:rPr>
            </w:pPr>
            <w:r w:rsidRPr="00C335CB">
              <w:rPr>
                <w:rFonts w:ascii="Arial" w:eastAsia="Times New Roman" w:hAnsi="Arial" w:cs="Arial"/>
                <w:b/>
                <w:bCs/>
                <w:color w:val="FFFFFF" w:themeColor="background1"/>
                <w:sz w:val="18"/>
                <w:szCs w:val="22"/>
                <w:lang w:val="es-CO" w:eastAsia="es-CO"/>
              </w:rPr>
              <w:t>Número de Proceso</w:t>
            </w:r>
          </w:p>
        </w:tc>
        <w:tc>
          <w:tcPr>
            <w:tcW w:w="2285" w:type="dxa"/>
            <w:shd w:val="clear" w:color="auto" w:fill="666699"/>
            <w:vAlign w:val="center"/>
            <w:hideMark/>
          </w:tcPr>
          <w:p w:rsidR="00674CD7" w:rsidRPr="00C335CB" w:rsidRDefault="00674CD7" w:rsidP="005D57AF">
            <w:pPr>
              <w:contextualSpacing/>
              <w:jc w:val="center"/>
              <w:rPr>
                <w:rFonts w:ascii="Arial" w:eastAsia="Times New Roman" w:hAnsi="Arial" w:cs="Arial"/>
                <w:b/>
                <w:bCs/>
                <w:color w:val="FFFFFF" w:themeColor="background1"/>
                <w:sz w:val="18"/>
                <w:szCs w:val="22"/>
                <w:lang w:val="es-CO" w:eastAsia="es-CO"/>
              </w:rPr>
            </w:pPr>
            <w:r w:rsidRPr="00674CD7">
              <w:rPr>
                <w:rFonts w:ascii="Arial" w:eastAsia="Times New Roman" w:hAnsi="Arial" w:cs="Arial"/>
                <w:b/>
                <w:bCs/>
                <w:color w:val="FFFFFF" w:themeColor="background1"/>
                <w:sz w:val="18"/>
                <w:szCs w:val="22"/>
                <w:lang w:val="es-CO" w:eastAsia="es-CO"/>
              </w:rPr>
              <w:t>Operador</w:t>
            </w:r>
          </w:p>
        </w:tc>
        <w:tc>
          <w:tcPr>
            <w:tcW w:w="1281" w:type="dxa"/>
            <w:shd w:val="clear" w:color="auto" w:fill="666699"/>
            <w:vAlign w:val="center"/>
            <w:hideMark/>
          </w:tcPr>
          <w:p w:rsidR="00674CD7" w:rsidRPr="00C335CB" w:rsidRDefault="00674CD7" w:rsidP="005D57AF">
            <w:pPr>
              <w:contextualSpacing/>
              <w:jc w:val="center"/>
              <w:rPr>
                <w:rFonts w:ascii="Arial" w:eastAsia="Times New Roman" w:hAnsi="Arial" w:cs="Arial"/>
                <w:b/>
                <w:bCs/>
                <w:color w:val="FFFFFF" w:themeColor="background1"/>
                <w:sz w:val="18"/>
                <w:szCs w:val="22"/>
                <w:lang w:val="es-CO" w:eastAsia="es-CO"/>
              </w:rPr>
            </w:pPr>
            <w:r w:rsidRPr="00C335CB">
              <w:rPr>
                <w:rFonts w:ascii="Arial" w:eastAsia="Times New Roman" w:hAnsi="Arial" w:cs="Arial"/>
                <w:b/>
                <w:bCs/>
                <w:color w:val="FFFFFF" w:themeColor="background1"/>
                <w:sz w:val="18"/>
                <w:szCs w:val="22"/>
                <w:lang w:val="es-CO" w:eastAsia="es-CO"/>
              </w:rPr>
              <w:t>Fecha acta de inicio</w:t>
            </w:r>
          </w:p>
        </w:tc>
        <w:tc>
          <w:tcPr>
            <w:tcW w:w="1281" w:type="dxa"/>
            <w:shd w:val="clear" w:color="auto" w:fill="666699"/>
            <w:vAlign w:val="center"/>
            <w:hideMark/>
          </w:tcPr>
          <w:p w:rsidR="00674CD7" w:rsidRPr="00C335CB" w:rsidRDefault="00674CD7" w:rsidP="005D57AF">
            <w:pPr>
              <w:contextualSpacing/>
              <w:jc w:val="center"/>
              <w:rPr>
                <w:rFonts w:ascii="Arial" w:eastAsia="Times New Roman" w:hAnsi="Arial" w:cs="Arial"/>
                <w:b/>
                <w:bCs/>
                <w:color w:val="FFFFFF" w:themeColor="background1"/>
                <w:sz w:val="18"/>
                <w:szCs w:val="22"/>
                <w:lang w:val="es-CO" w:eastAsia="es-CO"/>
              </w:rPr>
            </w:pPr>
            <w:r w:rsidRPr="00C335CB">
              <w:rPr>
                <w:rFonts w:ascii="Arial" w:eastAsia="Times New Roman" w:hAnsi="Arial" w:cs="Arial"/>
                <w:b/>
                <w:bCs/>
                <w:color w:val="FFFFFF" w:themeColor="background1"/>
                <w:sz w:val="18"/>
                <w:szCs w:val="22"/>
                <w:lang w:val="es-CO" w:eastAsia="es-CO"/>
              </w:rPr>
              <w:t>Inicio de calendario escolar</w:t>
            </w:r>
          </w:p>
        </w:tc>
        <w:tc>
          <w:tcPr>
            <w:tcW w:w="1665" w:type="dxa"/>
            <w:shd w:val="clear" w:color="auto" w:fill="666699"/>
            <w:vAlign w:val="center"/>
            <w:hideMark/>
          </w:tcPr>
          <w:p w:rsidR="00674CD7" w:rsidRPr="00C335CB" w:rsidRDefault="00674CD7" w:rsidP="005D57AF">
            <w:pPr>
              <w:contextualSpacing/>
              <w:jc w:val="center"/>
              <w:rPr>
                <w:rFonts w:ascii="Arial" w:eastAsia="Times New Roman" w:hAnsi="Arial" w:cs="Arial"/>
                <w:b/>
                <w:bCs/>
                <w:color w:val="FFFFFF" w:themeColor="background1"/>
                <w:sz w:val="18"/>
                <w:szCs w:val="22"/>
                <w:lang w:val="es-CO" w:eastAsia="es-CO"/>
              </w:rPr>
            </w:pPr>
            <w:r w:rsidRPr="00C335CB">
              <w:rPr>
                <w:rFonts w:ascii="Arial" w:eastAsia="Times New Roman" w:hAnsi="Arial" w:cs="Arial"/>
                <w:b/>
                <w:bCs/>
                <w:color w:val="FFFFFF" w:themeColor="background1"/>
                <w:sz w:val="18"/>
                <w:szCs w:val="22"/>
                <w:lang w:val="es-CO" w:eastAsia="es-CO"/>
              </w:rPr>
              <w:t>Diferencia</w:t>
            </w:r>
          </w:p>
        </w:tc>
      </w:tr>
      <w:tr w:rsidR="00674CD7" w:rsidRPr="00674CD7" w:rsidTr="00674CD7">
        <w:trPr>
          <w:trHeight w:val="45"/>
          <w:jc w:val="center"/>
        </w:trPr>
        <w:tc>
          <w:tcPr>
            <w:tcW w:w="2220" w:type="dxa"/>
            <w:noWrap/>
            <w:vAlign w:val="bottom"/>
            <w:hideMark/>
          </w:tcPr>
          <w:p w:rsidR="00674CD7" w:rsidRPr="00C335CB" w:rsidRDefault="00674CD7" w:rsidP="005D57AF">
            <w:pPr>
              <w:contextualSpacing/>
              <w:rPr>
                <w:rFonts w:ascii="Arial" w:eastAsia="Times New Roman" w:hAnsi="Arial" w:cs="Arial"/>
                <w:color w:val="000000"/>
                <w:sz w:val="18"/>
                <w:szCs w:val="22"/>
                <w:lang w:val="es-CO" w:eastAsia="es-CO"/>
              </w:rPr>
            </w:pPr>
            <w:r w:rsidRPr="00C335CB">
              <w:rPr>
                <w:rFonts w:ascii="Arial" w:eastAsia="Times New Roman" w:hAnsi="Arial" w:cs="Arial"/>
                <w:color w:val="000000"/>
                <w:sz w:val="18"/>
                <w:szCs w:val="22"/>
                <w:lang w:val="es-CO" w:eastAsia="es-CO"/>
              </w:rPr>
              <w:t>CO1.PCCNTR.2256018</w:t>
            </w:r>
          </w:p>
        </w:tc>
        <w:tc>
          <w:tcPr>
            <w:tcW w:w="2285" w:type="dxa"/>
            <w:noWrap/>
            <w:vAlign w:val="bottom"/>
            <w:hideMark/>
          </w:tcPr>
          <w:p w:rsidR="00674CD7" w:rsidRPr="00C335CB" w:rsidRDefault="00674CD7" w:rsidP="005D57AF">
            <w:pPr>
              <w:contextualSpacing/>
              <w:rPr>
                <w:rFonts w:ascii="Arial" w:eastAsia="Times New Roman" w:hAnsi="Arial" w:cs="Arial"/>
                <w:color w:val="000000"/>
                <w:sz w:val="18"/>
                <w:szCs w:val="22"/>
                <w:lang w:val="es-CO" w:eastAsia="es-CO"/>
              </w:rPr>
            </w:pPr>
            <w:r>
              <w:rPr>
                <w:rFonts w:ascii="Arial" w:eastAsia="Times New Roman" w:hAnsi="Arial" w:cs="Arial"/>
                <w:color w:val="000000"/>
                <w:sz w:val="18"/>
                <w:szCs w:val="22"/>
                <w:lang w:val="es-CO" w:eastAsia="es-CO"/>
              </w:rPr>
              <w:t>Unión Temproal Amaja Tepichi</w:t>
            </w:r>
          </w:p>
        </w:tc>
        <w:tc>
          <w:tcPr>
            <w:tcW w:w="1281" w:type="dxa"/>
            <w:noWrap/>
            <w:vAlign w:val="bottom"/>
            <w:hideMark/>
          </w:tcPr>
          <w:p w:rsidR="00674CD7" w:rsidRPr="00C335CB" w:rsidRDefault="00674CD7" w:rsidP="005D57AF">
            <w:pPr>
              <w:contextualSpacing/>
              <w:jc w:val="right"/>
              <w:rPr>
                <w:rFonts w:ascii="Arial" w:eastAsia="Times New Roman" w:hAnsi="Arial" w:cs="Arial"/>
                <w:color w:val="000000"/>
                <w:sz w:val="18"/>
                <w:szCs w:val="22"/>
                <w:lang w:val="es-CO" w:eastAsia="es-CO"/>
              </w:rPr>
            </w:pPr>
            <w:r w:rsidRPr="00C335CB">
              <w:rPr>
                <w:rFonts w:ascii="Arial" w:eastAsia="Times New Roman" w:hAnsi="Arial" w:cs="Arial"/>
                <w:color w:val="000000"/>
                <w:sz w:val="18"/>
                <w:szCs w:val="22"/>
                <w:lang w:val="es-CO" w:eastAsia="es-CO"/>
              </w:rPr>
              <w:t>15/02/2021</w:t>
            </w:r>
          </w:p>
        </w:tc>
        <w:tc>
          <w:tcPr>
            <w:tcW w:w="1281" w:type="dxa"/>
            <w:noWrap/>
            <w:vAlign w:val="bottom"/>
            <w:hideMark/>
          </w:tcPr>
          <w:p w:rsidR="00674CD7" w:rsidRPr="00C335CB" w:rsidRDefault="00674CD7" w:rsidP="005D57AF">
            <w:pPr>
              <w:contextualSpacing/>
              <w:jc w:val="right"/>
              <w:rPr>
                <w:rFonts w:ascii="Arial" w:eastAsia="Times New Roman" w:hAnsi="Arial" w:cs="Arial"/>
                <w:color w:val="000000"/>
                <w:sz w:val="18"/>
                <w:szCs w:val="22"/>
                <w:lang w:val="es-CO" w:eastAsia="es-CO"/>
              </w:rPr>
            </w:pPr>
            <w:r w:rsidRPr="00C335CB">
              <w:rPr>
                <w:rFonts w:ascii="Arial" w:eastAsia="Times New Roman" w:hAnsi="Arial" w:cs="Arial"/>
                <w:color w:val="000000"/>
                <w:sz w:val="18"/>
                <w:szCs w:val="22"/>
                <w:lang w:val="es-CO" w:eastAsia="es-CO"/>
              </w:rPr>
              <w:t>8/02/2021</w:t>
            </w:r>
          </w:p>
        </w:tc>
        <w:tc>
          <w:tcPr>
            <w:tcW w:w="1665" w:type="dxa"/>
            <w:shd w:val="clear" w:color="000000" w:fill="C00000"/>
            <w:noWrap/>
            <w:vAlign w:val="bottom"/>
            <w:hideMark/>
          </w:tcPr>
          <w:p w:rsidR="00674CD7" w:rsidRPr="00C335CB" w:rsidRDefault="00674CD7" w:rsidP="005D57AF">
            <w:pPr>
              <w:contextualSpacing/>
              <w:jc w:val="right"/>
              <w:rPr>
                <w:rFonts w:ascii="Arial" w:eastAsia="Times New Roman" w:hAnsi="Arial" w:cs="Arial"/>
                <w:color w:val="E7E6E6"/>
                <w:sz w:val="18"/>
                <w:szCs w:val="22"/>
                <w:lang w:val="es-CO" w:eastAsia="es-CO"/>
              </w:rPr>
            </w:pPr>
            <w:r w:rsidRPr="00C335CB">
              <w:rPr>
                <w:rFonts w:ascii="Arial" w:eastAsia="Times New Roman" w:hAnsi="Arial" w:cs="Arial"/>
                <w:color w:val="E7E6E6"/>
                <w:sz w:val="18"/>
                <w:szCs w:val="22"/>
                <w:lang w:val="es-CO" w:eastAsia="es-CO"/>
              </w:rPr>
              <w:t>5</w:t>
            </w:r>
          </w:p>
        </w:tc>
      </w:tr>
      <w:tr w:rsidR="00674CD7" w:rsidRPr="00674CD7" w:rsidTr="00674CD7">
        <w:trPr>
          <w:trHeight w:val="45"/>
          <w:jc w:val="center"/>
        </w:trPr>
        <w:tc>
          <w:tcPr>
            <w:tcW w:w="2220" w:type="dxa"/>
            <w:noWrap/>
            <w:vAlign w:val="bottom"/>
            <w:hideMark/>
          </w:tcPr>
          <w:p w:rsidR="00674CD7" w:rsidRPr="00C335CB" w:rsidRDefault="00674CD7" w:rsidP="005D57AF">
            <w:pPr>
              <w:contextualSpacing/>
              <w:rPr>
                <w:rFonts w:ascii="Arial" w:eastAsia="Times New Roman" w:hAnsi="Arial" w:cs="Arial"/>
                <w:color w:val="000000"/>
                <w:sz w:val="18"/>
                <w:szCs w:val="22"/>
                <w:lang w:val="es-CO" w:eastAsia="es-CO"/>
              </w:rPr>
            </w:pPr>
            <w:r w:rsidRPr="00C335CB">
              <w:rPr>
                <w:rFonts w:ascii="Arial" w:eastAsia="Times New Roman" w:hAnsi="Arial" w:cs="Arial"/>
                <w:color w:val="000000"/>
                <w:sz w:val="18"/>
                <w:szCs w:val="22"/>
                <w:lang w:val="es-CO" w:eastAsia="es-CO"/>
              </w:rPr>
              <w:t>CO1.PCCNTR.2302506</w:t>
            </w:r>
          </w:p>
        </w:tc>
        <w:tc>
          <w:tcPr>
            <w:tcW w:w="2285" w:type="dxa"/>
            <w:noWrap/>
            <w:vAlign w:val="bottom"/>
            <w:hideMark/>
          </w:tcPr>
          <w:p w:rsidR="00674CD7" w:rsidRPr="00C335CB" w:rsidRDefault="00674CD7" w:rsidP="005D57AF">
            <w:pPr>
              <w:contextualSpacing/>
              <w:rPr>
                <w:rFonts w:ascii="Arial" w:eastAsia="Times New Roman" w:hAnsi="Arial" w:cs="Arial"/>
                <w:color w:val="000000"/>
                <w:sz w:val="18"/>
                <w:szCs w:val="22"/>
                <w:lang w:val="es-CO" w:eastAsia="es-CO"/>
              </w:rPr>
            </w:pPr>
            <w:r>
              <w:rPr>
                <w:rFonts w:ascii="Arial" w:eastAsia="Times New Roman" w:hAnsi="Arial" w:cs="Arial"/>
                <w:color w:val="000000"/>
                <w:sz w:val="18"/>
                <w:szCs w:val="22"/>
                <w:lang w:val="es-CO" w:eastAsia="es-CO"/>
              </w:rPr>
              <w:t>Unión Temproal Walapuin</w:t>
            </w:r>
          </w:p>
        </w:tc>
        <w:tc>
          <w:tcPr>
            <w:tcW w:w="1281" w:type="dxa"/>
            <w:noWrap/>
            <w:vAlign w:val="bottom"/>
            <w:hideMark/>
          </w:tcPr>
          <w:p w:rsidR="00674CD7" w:rsidRPr="00C335CB" w:rsidRDefault="00674CD7" w:rsidP="005D57AF">
            <w:pPr>
              <w:contextualSpacing/>
              <w:jc w:val="right"/>
              <w:rPr>
                <w:rFonts w:ascii="Arial" w:eastAsia="Times New Roman" w:hAnsi="Arial" w:cs="Arial"/>
                <w:color w:val="000000"/>
                <w:sz w:val="18"/>
                <w:szCs w:val="22"/>
                <w:lang w:val="es-CO" w:eastAsia="es-CO"/>
              </w:rPr>
            </w:pPr>
            <w:r w:rsidRPr="00C335CB">
              <w:rPr>
                <w:rFonts w:ascii="Arial" w:eastAsia="Times New Roman" w:hAnsi="Arial" w:cs="Arial"/>
                <w:color w:val="000000"/>
                <w:sz w:val="18"/>
                <w:szCs w:val="22"/>
                <w:lang w:val="es-CO" w:eastAsia="es-CO"/>
              </w:rPr>
              <w:t>2/03/2021</w:t>
            </w:r>
          </w:p>
        </w:tc>
        <w:tc>
          <w:tcPr>
            <w:tcW w:w="1281" w:type="dxa"/>
            <w:noWrap/>
            <w:vAlign w:val="bottom"/>
            <w:hideMark/>
          </w:tcPr>
          <w:p w:rsidR="00674CD7" w:rsidRPr="00C335CB" w:rsidRDefault="00674CD7" w:rsidP="005D57AF">
            <w:pPr>
              <w:contextualSpacing/>
              <w:jc w:val="right"/>
              <w:rPr>
                <w:rFonts w:ascii="Arial" w:eastAsia="Times New Roman" w:hAnsi="Arial" w:cs="Arial"/>
                <w:color w:val="000000"/>
                <w:sz w:val="18"/>
                <w:szCs w:val="22"/>
                <w:lang w:val="es-CO" w:eastAsia="es-CO"/>
              </w:rPr>
            </w:pPr>
            <w:r w:rsidRPr="00C335CB">
              <w:rPr>
                <w:rFonts w:ascii="Arial" w:eastAsia="Times New Roman" w:hAnsi="Arial" w:cs="Arial"/>
                <w:color w:val="000000"/>
                <w:sz w:val="18"/>
                <w:szCs w:val="22"/>
                <w:lang w:val="es-CO" w:eastAsia="es-CO"/>
              </w:rPr>
              <w:t>8/02/2021</w:t>
            </w:r>
          </w:p>
        </w:tc>
        <w:tc>
          <w:tcPr>
            <w:tcW w:w="1665" w:type="dxa"/>
            <w:shd w:val="clear" w:color="000000" w:fill="C00000"/>
            <w:noWrap/>
            <w:vAlign w:val="bottom"/>
            <w:hideMark/>
          </w:tcPr>
          <w:p w:rsidR="00674CD7" w:rsidRPr="00C335CB" w:rsidRDefault="00674CD7" w:rsidP="005D57AF">
            <w:pPr>
              <w:contextualSpacing/>
              <w:jc w:val="right"/>
              <w:rPr>
                <w:rFonts w:ascii="Arial" w:eastAsia="Times New Roman" w:hAnsi="Arial" w:cs="Arial"/>
                <w:color w:val="E7E6E6"/>
                <w:sz w:val="18"/>
                <w:szCs w:val="22"/>
                <w:lang w:val="es-CO" w:eastAsia="es-CO"/>
              </w:rPr>
            </w:pPr>
            <w:r w:rsidRPr="00C335CB">
              <w:rPr>
                <w:rFonts w:ascii="Arial" w:eastAsia="Times New Roman" w:hAnsi="Arial" w:cs="Arial"/>
                <w:color w:val="E7E6E6"/>
                <w:sz w:val="18"/>
                <w:szCs w:val="22"/>
                <w:lang w:val="es-CO" w:eastAsia="es-CO"/>
              </w:rPr>
              <w:t>16</w:t>
            </w:r>
          </w:p>
        </w:tc>
      </w:tr>
      <w:tr w:rsidR="00674CD7" w:rsidRPr="00674CD7" w:rsidTr="00674CD7">
        <w:trPr>
          <w:trHeight w:val="45"/>
          <w:jc w:val="center"/>
        </w:trPr>
        <w:tc>
          <w:tcPr>
            <w:tcW w:w="2220" w:type="dxa"/>
            <w:noWrap/>
            <w:vAlign w:val="center"/>
          </w:tcPr>
          <w:p w:rsidR="00674CD7" w:rsidRPr="00F27EA0" w:rsidRDefault="00674CD7" w:rsidP="005D57AF">
            <w:pPr>
              <w:contextualSpacing/>
              <w:rPr>
                <w:rFonts w:ascii="Arial" w:hAnsi="Arial" w:cs="Arial"/>
                <w:color w:val="000000"/>
                <w:sz w:val="18"/>
                <w:szCs w:val="22"/>
              </w:rPr>
            </w:pPr>
            <w:r w:rsidRPr="00F27EA0">
              <w:rPr>
                <w:rFonts w:ascii="Arial" w:hAnsi="Arial" w:cs="Arial"/>
                <w:color w:val="000000"/>
                <w:sz w:val="18"/>
                <w:szCs w:val="22"/>
              </w:rPr>
              <w:t>CONVENIO ESPECIFICO 2019</w:t>
            </w:r>
          </w:p>
        </w:tc>
        <w:tc>
          <w:tcPr>
            <w:tcW w:w="2285" w:type="dxa"/>
            <w:noWrap/>
            <w:vAlign w:val="center"/>
          </w:tcPr>
          <w:p w:rsidR="00674CD7" w:rsidRPr="00F27EA0" w:rsidRDefault="00674CD7" w:rsidP="005D57AF">
            <w:pPr>
              <w:contextualSpacing/>
              <w:rPr>
                <w:rFonts w:ascii="Arial" w:hAnsi="Arial" w:cs="Arial"/>
                <w:color w:val="000000"/>
                <w:sz w:val="18"/>
                <w:szCs w:val="22"/>
              </w:rPr>
            </w:pPr>
            <w:r w:rsidRPr="00F27EA0">
              <w:rPr>
                <w:rFonts w:ascii="Arial" w:hAnsi="Arial" w:cs="Arial"/>
                <w:color w:val="000000"/>
                <w:sz w:val="18"/>
                <w:szCs w:val="22"/>
              </w:rPr>
              <w:t xml:space="preserve">PROGRAMA MUNDIAL DE ALIMENTOS </w:t>
            </w:r>
            <w:r>
              <w:rPr>
                <w:rFonts w:ascii="Arial" w:hAnsi="Arial" w:cs="Arial"/>
                <w:color w:val="000000"/>
                <w:sz w:val="18"/>
                <w:szCs w:val="22"/>
              </w:rPr>
              <w:t>–</w:t>
            </w:r>
            <w:r w:rsidRPr="00F27EA0">
              <w:rPr>
                <w:rFonts w:ascii="Arial" w:hAnsi="Arial" w:cs="Arial"/>
                <w:color w:val="000000"/>
                <w:sz w:val="18"/>
                <w:szCs w:val="22"/>
              </w:rPr>
              <w:t xml:space="preserve"> PMA</w:t>
            </w:r>
          </w:p>
        </w:tc>
        <w:tc>
          <w:tcPr>
            <w:tcW w:w="1281" w:type="dxa"/>
            <w:noWrap/>
            <w:vAlign w:val="center"/>
          </w:tcPr>
          <w:p w:rsidR="00674CD7" w:rsidRPr="00F27EA0" w:rsidRDefault="00674CD7" w:rsidP="005D57AF">
            <w:pPr>
              <w:contextualSpacing/>
              <w:jc w:val="right"/>
              <w:rPr>
                <w:rFonts w:ascii="Arial" w:hAnsi="Arial" w:cs="Arial"/>
                <w:color w:val="000000"/>
                <w:sz w:val="18"/>
                <w:szCs w:val="22"/>
              </w:rPr>
            </w:pPr>
            <w:r w:rsidRPr="00F27EA0">
              <w:rPr>
                <w:rFonts w:ascii="Arial" w:hAnsi="Arial" w:cs="Arial"/>
                <w:color w:val="000000"/>
                <w:sz w:val="18"/>
                <w:szCs w:val="22"/>
              </w:rPr>
              <w:t>8/02/2021</w:t>
            </w:r>
          </w:p>
        </w:tc>
        <w:tc>
          <w:tcPr>
            <w:tcW w:w="1281" w:type="dxa"/>
            <w:noWrap/>
            <w:vAlign w:val="center"/>
          </w:tcPr>
          <w:p w:rsidR="00674CD7" w:rsidRPr="00F27EA0" w:rsidRDefault="00674CD7" w:rsidP="005D57AF">
            <w:pPr>
              <w:contextualSpacing/>
              <w:jc w:val="right"/>
              <w:rPr>
                <w:rFonts w:ascii="Arial" w:hAnsi="Arial" w:cs="Arial"/>
                <w:color w:val="000000"/>
                <w:sz w:val="18"/>
                <w:szCs w:val="22"/>
              </w:rPr>
            </w:pPr>
            <w:r w:rsidRPr="00F27EA0">
              <w:rPr>
                <w:rFonts w:ascii="Arial" w:hAnsi="Arial" w:cs="Arial"/>
                <w:color w:val="000000"/>
                <w:sz w:val="18"/>
                <w:szCs w:val="22"/>
              </w:rPr>
              <w:t>8/02/2021</w:t>
            </w:r>
          </w:p>
        </w:tc>
        <w:tc>
          <w:tcPr>
            <w:tcW w:w="1665" w:type="dxa"/>
            <w:shd w:val="clear" w:color="auto" w:fill="92D050"/>
            <w:noWrap/>
            <w:vAlign w:val="center"/>
          </w:tcPr>
          <w:p w:rsidR="00674CD7" w:rsidRPr="00F27EA0" w:rsidRDefault="00674CD7" w:rsidP="005D57AF">
            <w:pPr>
              <w:contextualSpacing/>
              <w:jc w:val="right"/>
              <w:rPr>
                <w:rFonts w:ascii="Arial" w:hAnsi="Arial" w:cs="Arial"/>
                <w:color w:val="000000"/>
                <w:sz w:val="18"/>
                <w:szCs w:val="22"/>
              </w:rPr>
            </w:pPr>
            <w:r w:rsidRPr="00F27EA0">
              <w:rPr>
                <w:rFonts w:ascii="Arial" w:hAnsi="Arial" w:cs="Arial"/>
                <w:color w:val="000000"/>
                <w:sz w:val="18"/>
                <w:szCs w:val="22"/>
              </w:rPr>
              <w:t>0</w:t>
            </w:r>
          </w:p>
        </w:tc>
      </w:tr>
    </w:tbl>
    <w:p w:rsidR="009C649D" w:rsidRPr="00727115" w:rsidRDefault="0082625F">
      <w:pPr>
        <w:contextualSpacing/>
        <w:jc w:val="center"/>
        <w:rPr>
          <w:rFonts w:ascii="Arial" w:eastAsia="Arial" w:hAnsi="Arial" w:cs="Arial"/>
          <w:sz w:val="18"/>
          <w:szCs w:val="20"/>
        </w:rPr>
      </w:pPr>
      <w:r w:rsidRPr="00727115">
        <w:rPr>
          <w:rFonts w:ascii="Arial" w:eastAsia="Arial" w:hAnsi="Arial" w:cs="Arial"/>
          <w:sz w:val="18"/>
          <w:szCs w:val="20"/>
        </w:rPr>
        <w:t>Fuente: Información remitida por la Administración Temporal para el Sector Educativo del Departamento de La Guajira</w:t>
      </w:r>
      <w:r w:rsidR="00C1192C">
        <w:rPr>
          <w:rFonts w:ascii="Arial" w:eastAsia="Arial" w:hAnsi="Arial" w:cs="Arial"/>
          <w:sz w:val="18"/>
          <w:szCs w:val="20"/>
        </w:rPr>
        <w:t>.</w:t>
      </w:r>
    </w:p>
    <w:p w:rsidR="0082625F" w:rsidRPr="008F3667" w:rsidRDefault="0082625F">
      <w:pPr>
        <w:contextualSpacing/>
        <w:jc w:val="both"/>
        <w:rPr>
          <w:rFonts w:ascii="Arial" w:eastAsia="Arial" w:hAnsi="Arial" w:cs="Arial"/>
          <w:b/>
          <w:sz w:val="22"/>
          <w:szCs w:val="22"/>
        </w:rPr>
      </w:pPr>
    </w:p>
    <w:p w:rsidR="008F3667" w:rsidRPr="009C649D" w:rsidRDefault="009C649D">
      <w:pPr>
        <w:ind w:right="59"/>
        <w:contextualSpacing/>
        <w:jc w:val="both"/>
        <w:rPr>
          <w:rFonts w:ascii="Arial" w:eastAsia="Arial" w:hAnsi="Arial" w:cs="Arial"/>
          <w:sz w:val="22"/>
          <w:szCs w:val="22"/>
        </w:rPr>
      </w:pPr>
      <w:r w:rsidRPr="009C649D">
        <w:rPr>
          <w:rFonts w:ascii="Arial" w:eastAsia="Arial" w:hAnsi="Arial" w:cs="Arial"/>
          <w:sz w:val="22"/>
          <w:szCs w:val="22"/>
        </w:rPr>
        <w:t>Frente al inicio de la prestación del Servicio de Alimentación Escolar se evidencia que</w:t>
      </w:r>
      <w:r w:rsidR="0082625F">
        <w:rPr>
          <w:rFonts w:ascii="Arial" w:eastAsia="Arial" w:hAnsi="Arial" w:cs="Arial"/>
          <w:sz w:val="22"/>
          <w:szCs w:val="22"/>
        </w:rPr>
        <w:t xml:space="preserve"> de </w:t>
      </w:r>
      <w:r w:rsidRPr="009C649D">
        <w:rPr>
          <w:rFonts w:ascii="Arial" w:eastAsia="Arial" w:hAnsi="Arial" w:cs="Arial"/>
          <w:sz w:val="22"/>
          <w:szCs w:val="22"/>
        </w:rPr>
        <w:t>los</w:t>
      </w:r>
      <w:r w:rsidR="0082625F">
        <w:rPr>
          <w:rFonts w:ascii="Arial" w:eastAsia="Arial" w:hAnsi="Arial" w:cs="Arial"/>
          <w:sz w:val="22"/>
          <w:szCs w:val="22"/>
        </w:rPr>
        <w:t xml:space="preserve"> tres (3)</w:t>
      </w:r>
      <w:r w:rsidRPr="009C649D">
        <w:rPr>
          <w:rFonts w:ascii="Arial" w:eastAsia="Arial" w:hAnsi="Arial" w:cs="Arial"/>
          <w:sz w:val="22"/>
          <w:szCs w:val="22"/>
        </w:rPr>
        <w:t xml:space="preserve"> </w:t>
      </w:r>
      <w:r w:rsidR="00C1192C">
        <w:rPr>
          <w:rFonts w:ascii="Arial" w:eastAsia="Arial" w:hAnsi="Arial" w:cs="Arial"/>
          <w:sz w:val="22"/>
          <w:szCs w:val="22"/>
        </w:rPr>
        <w:t>C</w:t>
      </w:r>
      <w:r w:rsidRPr="009C649D">
        <w:rPr>
          <w:rFonts w:ascii="Arial" w:eastAsia="Arial" w:hAnsi="Arial" w:cs="Arial"/>
          <w:sz w:val="22"/>
          <w:szCs w:val="22"/>
        </w:rPr>
        <w:t xml:space="preserve">ontratos celebrados por la ATC </w:t>
      </w:r>
      <w:r w:rsidR="00674CD7">
        <w:rPr>
          <w:rFonts w:ascii="Arial" w:eastAsia="Arial" w:hAnsi="Arial" w:cs="Arial"/>
          <w:sz w:val="22"/>
          <w:szCs w:val="22"/>
        </w:rPr>
        <w:t xml:space="preserve">tan solo </w:t>
      </w:r>
      <w:r w:rsidR="007113D3">
        <w:rPr>
          <w:rFonts w:ascii="Arial" w:eastAsia="Arial" w:hAnsi="Arial" w:cs="Arial"/>
          <w:sz w:val="22"/>
          <w:szCs w:val="22"/>
        </w:rPr>
        <w:t xml:space="preserve">uno </w:t>
      </w:r>
      <w:r w:rsidR="0082625F">
        <w:rPr>
          <w:rFonts w:ascii="Arial" w:eastAsia="Arial" w:hAnsi="Arial" w:cs="Arial"/>
          <w:sz w:val="22"/>
          <w:szCs w:val="22"/>
        </w:rPr>
        <w:t>(</w:t>
      </w:r>
      <w:r w:rsidR="00674CD7">
        <w:rPr>
          <w:rFonts w:ascii="Arial" w:eastAsia="Arial" w:hAnsi="Arial" w:cs="Arial"/>
          <w:sz w:val="22"/>
          <w:szCs w:val="22"/>
        </w:rPr>
        <w:t xml:space="preserve">1) comenzó el primer día de Calendario Escolar. </w:t>
      </w:r>
      <w:r>
        <w:rPr>
          <w:rFonts w:ascii="Arial" w:eastAsia="Arial" w:hAnsi="Arial" w:cs="Arial"/>
          <w:sz w:val="22"/>
          <w:szCs w:val="22"/>
        </w:rPr>
        <w:t xml:space="preserve">En este sentido, la actividad se cataloga como </w:t>
      </w:r>
      <w:r w:rsidR="0082625F">
        <w:rPr>
          <w:rFonts w:ascii="Arial" w:eastAsia="Arial" w:hAnsi="Arial" w:cs="Arial"/>
          <w:sz w:val="22"/>
          <w:szCs w:val="22"/>
        </w:rPr>
        <w:t>in</w:t>
      </w:r>
      <w:r>
        <w:rPr>
          <w:rFonts w:ascii="Arial" w:eastAsia="Arial" w:hAnsi="Arial" w:cs="Arial"/>
          <w:sz w:val="22"/>
          <w:szCs w:val="22"/>
        </w:rPr>
        <w:t>cumplida</w:t>
      </w:r>
      <w:r w:rsidR="002E0C4D">
        <w:rPr>
          <w:rFonts w:ascii="Arial" w:eastAsia="Arial" w:hAnsi="Arial" w:cs="Arial"/>
          <w:sz w:val="22"/>
          <w:szCs w:val="22"/>
        </w:rPr>
        <w:t>, dado que</w:t>
      </w:r>
      <w:r>
        <w:rPr>
          <w:rFonts w:ascii="Arial" w:eastAsia="Arial" w:hAnsi="Arial" w:cs="Arial"/>
          <w:sz w:val="22"/>
          <w:szCs w:val="22"/>
        </w:rPr>
        <w:t xml:space="preserve"> hay diferencias entre el inicio del contrato y del </w:t>
      </w:r>
      <w:r w:rsidR="001A640C">
        <w:rPr>
          <w:rFonts w:ascii="Arial" w:eastAsia="Arial" w:hAnsi="Arial" w:cs="Arial"/>
          <w:sz w:val="22"/>
          <w:szCs w:val="22"/>
        </w:rPr>
        <w:t>c</w:t>
      </w:r>
      <w:r>
        <w:rPr>
          <w:rFonts w:ascii="Arial" w:eastAsia="Arial" w:hAnsi="Arial" w:cs="Arial"/>
          <w:sz w:val="22"/>
          <w:szCs w:val="22"/>
        </w:rPr>
        <w:t xml:space="preserve">alendario </w:t>
      </w:r>
      <w:r w:rsidR="001A640C">
        <w:rPr>
          <w:rFonts w:ascii="Arial" w:eastAsia="Arial" w:hAnsi="Arial" w:cs="Arial"/>
          <w:sz w:val="22"/>
          <w:szCs w:val="22"/>
        </w:rPr>
        <w:t>e</w:t>
      </w:r>
      <w:r>
        <w:rPr>
          <w:rFonts w:ascii="Arial" w:eastAsia="Arial" w:hAnsi="Arial" w:cs="Arial"/>
          <w:sz w:val="22"/>
          <w:szCs w:val="22"/>
        </w:rPr>
        <w:t>scolar.</w:t>
      </w:r>
    </w:p>
    <w:p w:rsidR="009C649D" w:rsidRDefault="009C649D">
      <w:pPr>
        <w:ind w:right="59"/>
        <w:contextualSpacing/>
        <w:jc w:val="both"/>
        <w:rPr>
          <w:rFonts w:ascii="Arial" w:eastAsia="Arial" w:hAnsi="Arial" w:cs="Arial"/>
          <w:b/>
          <w:sz w:val="22"/>
          <w:szCs w:val="22"/>
        </w:rPr>
      </w:pPr>
    </w:p>
    <w:p w:rsidR="00535ED2" w:rsidRDefault="00FC3EA6">
      <w:pPr>
        <w:ind w:right="59"/>
        <w:contextualSpacing/>
        <w:jc w:val="both"/>
        <w:rPr>
          <w:rFonts w:ascii="Arial" w:eastAsia="Arial" w:hAnsi="Arial" w:cs="Arial"/>
          <w:b/>
          <w:sz w:val="22"/>
          <w:szCs w:val="22"/>
        </w:rPr>
      </w:pPr>
      <w:r>
        <w:rPr>
          <w:rFonts w:ascii="Arial" w:eastAsia="Arial" w:hAnsi="Arial" w:cs="Arial"/>
          <w:b/>
          <w:sz w:val="22"/>
          <w:szCs w:val="22"/>
        </w:rPr>
        <w:t>Indicador</w:t>
      </w:r>
      <w:r w:rsidR="008F3667">
        <w:rPr>
          <w:rFonts w:ascii="Arial" w:eastAsia="Arial" w:hAnsi="Arial" w:cs="Arial"/>
          <w:b/>
          <w:sz w:val="22"/>
          <w:szCs w:val="22"/>
        </w:rPr>
        <w:t xml:space="preserve"> </w:t>
      </w:r>
      <w:r w:rsidR="00734549" w:rsidRPr="00523C6B">
        <w:rPr>
          <w:rFonts w:ascii="Arial" w:eastAsia="Arial" w:hAnsi="Arial" w:cs="Arial"/>
          <w:b/>
          <w:sz w:val="22"/>
          <w:szCs w:val="22"/>
        </w:rPr>
        <w:t xml:space="preserve">de la </w:t>
      </w:r>
      <w:r w:rsidR="00734549">
        <w:rPr>
          <w:rFonts w:ascii="Arial" w:eastAsia="Arial" w:hAnsi="Arial" w:cs="Arial"/>
          <w:b/>
          <w:sz w:val="22"/>
          <w:szCs w:val="22"/>
        </w:rPr>
        <w:t>A</w:t>
      </w:r>
      <w:r w:rsidR="00734549" w:rsidRPr="00523C6B">
        <w:rPr>
          <w:rFonts w:ascii="Arial" w:eastAsia="Arial" w:hAnsi="Arial" w:cs="Arial"/>
          <w:b/>
          <w:sz w:val="22"/>
          <w:szCs w:val="22"/>
        </w:rPr>
        <w:t>ctividad:</w:t>
      </w:r>
      <w:r w:rsidR="00674CD7">
        <w:rPr>
          <w:rFonts w:ascii="Arial" w:eastAsia="Arial" w:hAnsi="Arial" w:cs="Arial"/>
          <w:b/>
          <w:sz w:val="22"/>
          <w:szCs w:val="22"/>
        </w:rPr>
        <w:t xml:space="preserve"> 16</w:t>
      </w:r>
      <w:r w:rsidR="001A640C">
        <w:rPr>
          <w:rFonts w:ascii="Arial" w:eastAsia="Arial" w:hAnsi="Arial" w:cs="Arial"/>
          <w:b/>
          <w:sz w:val="22"/>
          <w:szCs w:val="22"/>
        </w:rPr>
        <w:t>.</w:t>
      </w:r>
    </w:p>
    <w:p w:rsidR="00535ED2" w:rsidRDefault="00535ED2">
      <w:pPr>
        <w:ind w:right="59"/>
        <w:contextualSpacing/>
        <w:jc w:val="both"/>
        <w:rPr>
          <w:rFonts w:ascii="Arial" w:eastAsia="Arial" w:hAnsi="Arial" w:cs="Arial"/>
          <w:b/>
          <w:sz w:val="22"/>
          <w:szCs w:val="22"/>
        </w:rPr>
      </w:pPr>
    </w:p>
    <w:p w:rsidR="00734549" w:rsidRDefault="00734549">
      <w:pPr>
        <w:ind w:right="59"/>
        <w:contextualSpacing/>
        <w:jc w:val="both"/>
        <w:rPr>
          <w:rFonts w:ascii="Arial" w:eastAsia="Arial" w:hAnsi="Arial" w:cs="Arial"/>
          <w:b/>
          <w:sz w:val="22"/>
          <w:szCs w:val="22"/>
        </w:rPr>
      </w:pPr>
      <w:r w:rsidRPr="00826CC8">
        <w:rPr>
          <w:rFonts w:ascii="Arial" w:eastAsia="Calibri" w:hAnsi="Arial" w:cs="Arial"/>
          <w:b/>
          <w:sz w:val="22"/>
          <w:szCs w:val="22"/>
        </w:rPr>
        <w:t xml:space="preserve">Actividad No. </w:t>
      </w:r>
      <w:r w:rsidR="008F3667">
        <w:rPr>
          <w:rFonts w:ascii="Arial" w:eastAsia="Calibri" w:hAnsi="Arial" w:cs="Arial"/>
          <w:b/>
          <w:sz w:val="22"/>
          <w:szCs w:val="22"/>
        </w:rPr>
        <w:t>23</w:t>
      </w:r>
      <w:r w:rsidRPr="00826CC8">
        <w:rPr>
          <w:rFonts w:ascii="Arial" w:eastAsia="Calibri" w:hAnsi="Arial" w:cs="Arial"/>
          <w:b/>
          <w:sz w:val="22"/>
          <w:szCs w:val="22"/>
        </w:rPr>
        <w:t xml:space="preserve">. </w:t>
      </w:r>
      <w:r w:rsidR="008F3667" w:rsidRPr="008F3667">
        <w:rPr>
          <w:rFonts w:ascii="Arial" w:eastAsia="Arial" w:hAnsi="Arial" w:cs="Arial"/>
          <w:b/>
          <w:sz w:val="22"/>
          <w:szCs w:val="22"/>
        </w:rPr>
        <w:t>Ejecución de los contratos para garantizar el Servicio de Alimentación Escolar durante todo el calendario escolar</w:t>
      </w:r>
      <w:r w:rsidR="00C1192C">
        <w:rPr>
          <w:rFonts w:ascii="Arial" w:eastAsia="Arial" w:hAnsi="Arial" w:cs="Arial"/>
          <w:b/>
          <w:sz w:val="22"/>
          <w:szCs w:val="22"/>
        </w:rPr>
        <w:t>.</w:t>
      </w:r>
    </w:p>
    <w:p w:rsidR="00FC3EA6" w:rsidRDefault="00FC3EA6">
      <w:pPr>
        <w:ind w:right="59"/>
        <w:contextualSpacing/>
        <w:jc w:val="both"/>
        <w:rPr>
          <w:rFonts w:ascii="Arial" w:eastAsia="Arial" w:hAnsi="Arial" w:cs="Arial"/>
          <w:b/>
          <w:sz w:val="22"/>
          <w:szCs w:val="22"/>
        </w:rPr>
      </w:pPr>
    </w:p>
    <w:p w:rsidR="00BC5AF2" w:rsidRDefault="00BC5AF2">
      <w:pPr>
        <w:ind w:right="59"/>
        <w:contextualSpacing/>
        <w:jc w:val="both"/>
        <w:rPr>
          <w:rFonts w:ascii="Arial" w:eastAsia="Arial" w:hAnsi="Arial" w:cs="Arial"/>
          <w:sz w:val="22"/>
          <w:szCs w:val="22"/>
        </w:rPr>
      </w:pPr>
      <w:r w:rsidRPr="00BC5AF2">
        <w:rPr>
          <w:rFonts w:ascii="Arial" w:eastAsia="Arial" w:hAnsi="Arial" w:cs="Arial"/>
          <w:sz w:val="22"/>
          <w:szCs w:val="22"/>
        </w:rPr>
        <w:t>Frente a los días de atención programados y ejecutados llama la</w:t>
      </w:r>
      <w:r w:rsidR="00F01BBD">
        <w:rPr>
          <w:rFonts w:ascii="Arial" w:eastAsia="Arial" w:hAnsi="Arial" w:cs="Arial"/>
          <w:sz w:val="22"/>
          <w:szCs w:val="22"/>
        </w:rPr>
        <w:t xml:space="preserve"> atención que</w:t>
      </w:r>
      <w:r w:rsidRPr="00BC5AF2">
        <w:rPr>
          <w:rFonts w:ascii="Arial" w:eastAsia="Arial" w:hAnsi="Arial" w:cs="Arial"/>
          <w:sz w:val="22"/>
          <w:szCs w:val="22"/>
        </w:rPr>
        <w:t xml:space="preserve"> </w:t>
      </w:r>
      <w:r w:rsidR="00F01BBD">
        <w:rPr>
          <w:rFonts w:ascii="Arial" w:eastAsia="Arial" w:hAnsi="Arial" w:cs="Arial"/>
          <w:sz w:val="22"/>
          <w:szCs w:val="22"/>
        </w:rPr>
        <w:t xml:space="preserve">en </w:t>
      </w:r>
      <w:r w:rsidR="008D1111">
        <w:rPr>
          <w:rFonts w:ascii="Arial" w:eastAsia="Arial" w:hAnsi="Arial" w:cs="Arial"/>
          <w:sz w:val="22"/>
          <w:szCs w:val="22"/>
        </w:rPr>
        <w:t xml:space="preserve">el Centro Etnoeducativo Rural </w:t>
      </w:r>
      <w:r w:rsidR="00A4745A">
        <w:rPr>
          <w:rFonts w:ascii="Arial" w:eastAsia="Arial" w:hAnsi="Arial" w:cs="Arial"/>
          <w:sz w:val="22"/>
          <w:szCs w:val="22"/>
        </w:rPr>
        <w:t>L</w:t>
      </w:r>
      <w:r w:rsidR="008D1111">
        <w:rPr>
          <w:rFonts w:ascii="Arial" w:eastAsia="Arial" w:hAnsi="Arial" w:cs="Arial"/>
          <w:sz w:val="22"/>
          <w:szCs w:val="22"/>
        </w:rPr>
        <w:t>a Cruz</w:t>
      </w:r>
      <w:r w:rsidR="00F01BBD">
        <w:rPr>
          <w:rFonts w:ascii="Arial" w:eastAsia="Arial" w:hAnsi="Arial" w:cs="Arial"/>
          <w:sz w:val="22"/>
          <w:szCs w:val="22"/>
        </w:rPr>
        <w:t xml:space="preserve"> no</w:t>
      </w:r>
      <w:r w:rsidRPr="00BC5AF2">
        <w:rPr>
          <w:rFonts w:ascii="Arial" w:eastAsia="Arial" w:hAnsi="Arial" w:cs="Arial"/>
          <w:sz w:val="22"/>
          <w:szCs w:val="22"/>
        </w:rPr>
        <w:t xml:space="preserve"> se inicia la prestación del </w:t>
      </w:r>
      <w:r w:rsidR="00C1192C">
        <w:rPr>
          <w:rFonts w:ascii="Arial" w:eastAsia="Arial" w:hAnsi="Arial" w:cs="Arial"/>
          <w:sz w:val="22"/>
          <w:szCs w:val="22"/>
        </w:rPr>
        <w:t>S</w:t>
      </w:r>
      <w:r w:rsidRPr="00BC5AF2">
        <w:rPr>
          <w:rFonts w:ascii="Arial" w:eastAsia="Arial" w:hAnsi="Arial" w:cs="Arial"/>
          <w:sz w:val="22"/>
          <w:szCs w:val="22"/>
        </w:rPr>
        <w:t xml:space="preserve">ervicio con el </w:t>
      </w:r>
      <w:r w:rsidR="00C1192C">
        <w:rPr>
          <w:rFonts w:ascii="Arial" w:eastAsia="Arial" w:hAnsi="Arial" w:cs="Arial"/>
          <w:sz w:val="22"/>
          <w:szCs w:val="22"/>
        </w:rPr>
        <w:t>c</w:t>
      </w:r>
      <w:r w:rsidRPr="00BC5AF2">
        <w:rPr>
          <w:rFonts w:ascii="Arial" w:eastAsia="Arial" w:hAnsi="Arial" w:cs="Arial"/>
          <w:sz w:val="22"/>
          <w:szCs w:val="22"/>
        </w:rPr>
        <w:t xml:space="preserve">alendario </w:t>
      </w:r>
      <w:r w:rsidR="00C1192C">
        <w:rPr>
          <w:rFonts w:ascii="Arial" w:eastAsia="Arial" w:hAnsi="Arial" w:cs="Arial"/>
          <w:sz w:val="22"/>
          <w:szCs w:val="22"/>
        </w:rPr>
        <w:t>e</w:t>
      </w:r>
      <w:r w:rsidRPr="00BC5AF2">
        <w:rPr>
          <w:rFonts w:ascii="Arial" w:eastAsia="Arial" w:hAnsi="Arial" w:cs="Arial"/>
          <w:sz w:val="22"/>
          <w:szCs w:val="22"/>
        </w:rPr>
        <w:t>scolar</w:t>
      </w:r>
      <w:r w:rsidR="00F01BBD">
        <w:rPr>
          <w:rFonts w:ascii="Arial" w:eastAsia="Arial" w:hAnsi="Arial" w:cs="Arial"/>
          <w:sz w:val="22"/>
          <w:szCs w:val="22"/>
        </w:rPr>
        <w:t>, de igual manera,</w:t>
      </w:r>
      <w:r w:rsidRPr="00BC5AF2">
        <w:rPr>
          <w:rFonts w:ascii="Arial" w:eastAsia="Arial" w:hAnsi="Arial" w:cs="Arial"/>
          <w:sz w:val="22"/>
          <w:szCs w:val="22"/>
        </w:rPr>
        <w:t xml:space="preserve"> la fecha de finalización de la operación se da</w:t>
      </w:r>
      <w:r>
        <w:rPr>
          <w:rFonts w:ascii="Arial" w:eastAsia="Arial" w:hAnsi="Arial" w:cs="Arial"/>
          <w:sz w:val="22"/>
          <w:szCs w:val="22"/>
        </w:rPr>
        <w:t xml:space="preserve"> en todas las instituciones del Municipio</w:t>
      </w:r>
      <w:r w:rsidRPr="00BC5AF2">
        <w:rPr>
          <w:rFonts w:ascii="Arial" w:eastAsia="Arial" w:hAnsi="Arial" w:cs="Arial"/>
          <w:sz w:val="22"/>
          <w:szCs w:val="22"/>
        </w:rPr>
        <w:t xml:space="preserve"> </w:t>
      </w:r>
      <w:r>
        <w:rPr>
          <w:rFonts w:ascii="Arial" w:eastAsia="Arial" w:hAnsi="Arial" w:cs="Arial"/>
          <w:sz w:val="22"/>
          <w:szCs w:val="22"/>
        </w:rPr>
        <w:t xml:space="preserve">con anterioridad a </w:t>
      </w:r>
      <w:r w:rsidRPr="00BC5AF2">
        <w:rPr>
          <w:rFonts w:ascii="Arial" w:eastAsia="Arial" w:hAnsi="Arial" w:cs="Arial"/>
          <w:sz w:val="22"/>
          <w:szCs w:val="22"/>
        </w:rPr>
        <w:t>la</w:t>
      </w:r>
      <w:r>
        <w:rPr>
          <w:rFonts w:ascii="Arial" w:eastAsia="Arial" w:hAnsi="Arial" w:cs="Arial"/>
          <w:sz w:val="22"/>
          <w:szCs w:val="22"/>
        </w:rPr>
        <w:t xml:space="preserve"> fecha de</w:t>
      </w:r>
      <w:r w:rsidRPr="00BC5AF2">
        <w:rPr>
          <w:rFonts w:ascii="Arial" w:eastAsia="Arial" w:hAnsi="Arial" w:cs="Arial"/>
          <w:sz w:val="22"/>
          <w:szCs w:val="22"/>
        </w:rPr>
        <w:t xml:space="preserve"> finalización del </w:t>
      </w:r>
      <w:r w:rsidR="00C1192C">
        <w:rPr>
          <w:rFonts w:ascii="Arial" w:eastAsia="Arial" w:hAnsi="Arial" w:cs="Arial"/>
          <w:sz w:val="22"/>
          <w:szCs w:val="22"/>
        </w:rPr>
        <w:t>c</w:t>
      </w:r>
      <w:r w:rsidRPr="00BC5AF2">
        <w:rPr>
          <w:rFonts w:ascii="Arial" w:eastAsia="Arial" w:hAnsi="Arial" w:cs="Arial"/>
          <w:sz w:val="22"/>
          <w:szCs w:val="22"/>
        </w:rPr>
        <w:t xml:space="preserve">alendario </w:t>
      </w:r>
      <w:r w:rsidR="00C1192C">
        <w:rPr>
          <w:rFonts w:ascii="Arial" w:eastAsia="Arial" w:hAnsi="Arial" w:cs="Arial"/>
          <w:sz w:val="22"/>
          <w:szCs w:val="22"/>
        </w:rPr>
        <w:t>e</w:t>
      </w:r>
      <w:r w:rsidRPr="00BC5AF2">
        <w:rPr>
          <w:rFonts w:ascii="Arial" w:eastAsia="Arial" w:hAnsi="Arial" w:cs="Arial"/>
          <w:sz w:val="22"/>
          <w:szCs w:val="22"/>
        </w:rPr>
        <w:t xml:space="preserve">scolar </w:t>
      </w:r>
      <w:r w:rsidR="00C1192C">
        <w:rPr>
          <w:rFonts w:ascii="Arial" w:eastAsia="Arial" w:hAnsi="Arial" w:cs="Arial"/>
          <w:sz w:val="22"/>
          <w:szCs w:val="22"/>
        </w:rPr>
        <w:t>e</w:t>
      </w:r>
      <w:r w:rsidRPr="00BC5AF2">
        <w:rPr>
          <w:rFonts w:ascii="Arial" w:eastAsia="Arial" w:hAnsi="Arial" w:cs="Arial"/>
          <w:sz w:val="22"/>
          <w:szCs w:val="22"/>
        </w:rPr>
        <w:t>stablecido por el Departamento de La Guajira</w:t>
      </w:r>
      <w:r>
        <w:rPr>
          <w:rFonts w:ascii="Arial" w:eastAsia="Arial" w:hAnsi="Arial" w:cs="Arial"/>
          <w:sz w:val="22"/>
          <w:szCs w:val="22"/>
        </w:rPr>
        <w:t>.</w:t>
      </w:r>
      <w:r w:rsidR="007F44B0">
        <w:rPr>
          <w:rFonts w:ascii="Arial" w:eastAsia="Arial" w:hAnsi="Arial" w:cs="Arial"/>
          <w:sz w:val="22"/>
          <w:szCs w:val="22"/>
        </w:rPr>
        <w:t xml:space="preserve"> En promedio, las instituciones educativas indígenas del Municipio de Hatonuevo han recibido atención del Programa de Alimentación Escolar durante </w:t>
      </w:r>
      <w:r w:rsidR="009A470F">
        <w:rPr>
          <w:rFonts w:ascii="Arial" w:eastAsia="Arial" w:hAnsi="Arial" w:cs="Arial"/>
          <w:sz w:val="22"/>
          <w:szCs w:val="22"/>
        </w:rPr>
        <w:t xml:space="preserve">una cantidad mayor a la del </w:t>
      </w:r>
      <w:r w:rsidR="00A4745A">
        <w:rPr>
          <w:rFonts w:ascii="Arial" w:eastAsia="Arial" w:hAnsi="Arial" w:cs="Arial"/>
          <w:sz w:val="22"/>
          <w:szCs w:val="22"/>
        </w:rPr>
        <w:t>c</w:t>
      </w:r>
      <w:r w:rsidR="009A470F">
        <w:rPr>
          <w:rFonts w:ascii="Arial" w:eastAsia="Arial" w:hAnsi="Arial" w:cs="Arial"/>
          <w:sz w:val="22"/>
          <w:szCs w:val="22"/>
        </w:rPr>
        <w:t xml:space="preserve">alendario </w:t>
      </w:r>
      <w:r w:rsidR="00A4745A">
        <w:rPr>
          <w:rFonts w:ascii="Arial" w:eastAsia="Arial" w:hAnsi="Arial" w:cs="Arial"/>
          <w:sz w:val="22"/>
          <w:szCs w:val="22"/>
        </w:rPr>
        <w:t>e</w:t>
      </w:r>
      <w:r w:rsidR="009A470F">
        <w:rPr>
          <w:rFonts w:ascii="Arial" w:eastAsia="Arial" w:hAnsi="Arial" w:cs="Arial"/>
          <w:sz w:val="22"/>
          <w:szCs w:val="22"/>
        </w:rPr>
        <w:t>scolar.</w:t>
      </w:r>
    </w:p>
    <w:p w:rsidR="009A470F" w:rsidRDefault="009A470F">
      <w:pPr>
        <w:ind w:right="59"/>
        <w:contextualSpacing/>
        <w:jc w:val="both"/>
        <w:rPr>
          <w:rFonts w:ascii="Arial" w:eastAsia="Arial" w:hAnsi="Arial" w:cs="Arial"/>
          <w:sz w:val="22"/>
          <w:szCs w:val="22"/>
        </w:rPr>
      </w:pPr>
    </w:p>
    <w:p w:rsidR="009A470F" w:rsidRDefault="009A470F">
      <w:pPr>
        <w:ind w:right="59"/>
        <w:contextualSpacing/>
        <w:jc w:val="both"/>
        <w:rPr>
          <w:rFonts w:ascii="Arial" w:eastAsia="Arial" w:hAnsi="Arial" w:cs="Arial"/>
          <w:sz w:val="22"/>
          <w:szCs w:val="22"/>
        </w:rPr>
      </w:pPr>
      <w:r>
        <w:rPr>
          <w:rFonts w:ascii="Arial" w:eastAsia="Arial" w:hAnsi="Arial" w:cs="Arial"/>
          <w:sz w:val="22"/>
          <w:szCs w:val="22"/>
        </w:rPr>
        <w:t xml:space="preserve">Frente a la </w:t>
      </w:r>
      <w:r w:rsidRPr="009A470F">
        <w:rPr>
          <w:rFonts w:ascii="Arial" w:eastAsia="Arial" w:hAnsi="Arial" w:cs="Arial"/>
          <w:sz w:val="22"/>
          <w:szCs w:val="22"/>
        </w:rPr>
        <w:t>IE. Carlos Alberto Camargo Mendez</w:t>
      </w:r>
      <w:r>
        <w:rPr>
          <w:rFonts w:ascii="Arial" w:eastAsia="Arial" w:hAnsi="Arial" w:cs="Arial"/>
          <w:sz w:val="22"/>
          <w:szCs w:val="22"/>
        </w:rPr>
        <w:t xml:space="preserve"> y </w:t>
      </w:r>
      <w:r w:rsidR="0021588A">
        <w:rPr>
          <w:rFonts w:ascii="Arial" w:eastAsia="Arial" w:hAnsi="Arial" w:cs="Arial"/>
          <w:sz w:val="22"/>
          <w:szCs w:val="22"/>
        </w:rPr>
        <w:t xml:space="preserve">Nuestra Señora del Carmen es preciso señalar que durante los meses de febrero a mayo estas fueron atendidas directamente por el Municipio </w:t>
      </w:r>
      <w:r w:rsidR="007113D3">
        <w:rPr>
          <w:rFonts w:ascii="Arial" w:eastAsia="Arial" w:hAnsi="Arial" w:cs="Arial"/>
          <w:sz w:val="22"/>
          <w:szCs w:val="22"/>
        </w:rPr>
        <w:t xml:space="preserve">de Hatonuevo, </w:t>
      </w:r>
      <w:r w:rsidR="0021588A">
        <w:rPr>
          <w:rFonts w:ascii="Arial" w:eastAsia="Arial" w:hAnsi="Arial" w:cs="Arial"/>
          <w:sz w:val="22"/>
          <w:szCs w:val="22"/>
        </w:rPr>
        <w:t xml:space="preserve">mediante el proyecto de regalías contratado por </w:t>
      </w:r>
      <w:r w:rsidR="007113D3">
        <w:rPr>
          <w:rFonts w:ascii="Arial" w:eastAsia="Arial" w:hAnsi="Arial" w:cs="Arial"/>
          <w:sz w:val="22"/>
          <w:szCs w:val="22"/>
        </w:rPr>
        <w:t>la Entidad Territorial</w:t>
      </w:r>
      <w:r w:rsidR="0021588A">
        <w:rPr>
          <w:rFonts w:ascii="Arial" w:eastAsia="Arial" w:hAnsi="Arial" w:cs="Arial"/>
          <w:sz w:val="22"/>
          <w:szCs w:val="22"/>
        </w:rPr>
        <w:t xml:space="preserve"> a través del Contrato 079-2019.</w:t>
      </w:r>
    </w:p>
    <w:p w:rsidR="00C1192C" w:rsidRPr="00BC5AF2" w:rsidRDefault="00C1192C">
      <w:pPr>
        <w:ind w:right="59"/>
        <w:contextualSpacing/>
        <w:jc w:val="both"/>
        <w:rPr>
          <w:rFonts w:ascii="Arial" w:eastAsia="Arial" w:hAnsi="Arial" w:cs="Arial"/>
          <w:sz w:val="22"/>
          <w:szCs w:val="22"/>
        </w:rPr>
      </w:pPr>
    </w:p>
    <w:p w:rsidR="00FC3EA6" w:rsidRPr="007F44B0" w:rsidRDefault="00D70D55">
      <w:pPr>
        <w:pStyle w:val="Descripcin"/>
        <w:spacing w:before="240"/>
        <w:contextualSpacing/>
        <w:jc w:val="center"/>
        <w:rPr>
          <w:rFonts w:ascii="Arial" w:eastAsia="Arial" w:hAnsi="Arial" w:cs="Arial"/>
          <w:sz w:val="22"/>
          <w:szCs w:val="22"/>
        </w:rPr>
      </w:pPr>
      <w:r>
        <w:rPr>
          <w:rFonts w:ascii="Arial" w:eastAsia="Arial" w:hAnsi="Arial" w:cs="Arial"/>
          <w:sz w:val="22"/>
          <w:szCs w:val="22"/>
        </w:rPr>
        <w:t xml:space="preserve">Tabla </w:t>
      </w:r>
      <w:r w:rsidR="008D43D5">
        <w:rPr>
          <w:rFonts w:ascii="Arial" w:eastAsia="Arial" w:hAnsi="Arial" w:cs="Arial"/>
          <w:sz w:val="22"/>
          <w:szCs w:val="22"/>
        </w:rPr>
        <w:t>32</w:t>
      </w:r>
      <w:r w:rsidR="00FC3EA6">
        <w:rPr>
          <w:rFonts w:ascii="Arial" w:eastAsia="Arial" w:hAnsi="Arial" w:cs="Arial"/>
          <w:sz w:val="22"/>
          <w:szCs w:val="22"/>
        </w:rPr>
        <w:t xml:space="preserve"> Días de Atención Programados y Ejecutados en el Municipio de </w:t>
      </w:r>
      <w:r w:rsidR="004C0152">
        <w:rPr>
          <w:rFonts w:ascii="Arial" w:eastAsia="Arial" w:hAnsi="Arial" w:cs="Arial"/>
          <w:sz w:val="22"/>
          <w:szCs w:val="22"/>
        </w:rPr>
        <w:t>Hatonuevo</w:t>
      </w:r>
      <w:r w:rsidR="00FC3EA6">
        <w:rPr>
          <w:rFonts w:ascii="Arial" w:eastAsia="Arial" w:hAnsi="Arial" w:cs="Arial"/>
          <w:sz w:val="22"/>
          <w:szCs w:val="22"/>
        </w:rPr>
        <w:t xml:space="preserve"> - La Guajira</w:t>
      </w:r>
      <w:r w:rsidR="00626660">
        <w:rPr>
          <w:rFonts w:ascii="Arial" w:eastAsia="Arial" w:hAnsi="Arial" w:cs="Arial"/>
          <w:sz w:val="22"/>
          <w:szCs w:val="22"/>
        </w:rPr>
        <w:t xml:space="preserve"> por la ATC</w:t>
      </w:r>
      <w:r w:rsidR="00FC3EA6">
        <w:rPr>
          <w:rFonts w:ascii="Arial" w:eastAsia="Arial" w:hAnsi="Arial" w:cs="Arial"/>
          <w:sz w:val="22"/>
          <w:szCs w:val="22"/>
        </w:rPr>
        <w:t xml:space="preserve"> vigencia 2020</w:t>
      </w:r>
      <w:r w:rsidR="00C1192C">
        <w:rPr>
          <w:rFonts w:ascii="Arial" w:eastAsia="Arial" w:hAnsi="Arial" w:cs="Arial"/>
          <w:sz w:val="22"/>
          <w:szCs w:val="22"/>
        </w:rPr>
        <w:t>.</w:t>
      </w:r>
    </w:p>
    <w:tbl>
      <w:tblPr>
        <w:tblW w:w="5651" w:type="pct"/>
        <w:jc w:val="center"/>
        <w:tblLayout w:type="fixed"/>
        <w:tblCellMar>
          <w:left w:w="70" w:type="dxa"/>
          <w:right w:w="70" w:type="dxa"/>
        </w:tblCellMar>
        <w:tblLook w:val="04A0" w:firstRow="1" w:lastRow="0" w:firstColumn="1" w:lastColumn="0" w:noHBand="0" w:noVBand="1"/>
      </w:tblPr>
      <w:tblGrid>
        <w:gridCol w:w="878"/>
        <w:gridCol w:w="2488"/>
        <w:gridCol w:w="453"/>
        <w:gridCol w:w="453"/>
        <w:gridCol w:w="454"/>
        <w:gridCol w:w="452"/>
        <w:gridCol w:w="454"/>
        <w:gridCol w:w="452"/>
        <w:gridCol w:w="454"/>
        <w:gridCol w:w="452"/>
        <w:gridCol w:w="452"/>
        <w:gridCol w:w="454"/>
        <w:gridCol w:w="454"/>
        <w:gridCol w:w="631"/>
        <w:gridCol w:w="756"/>
        <w:gridCol w:w="881"/>
      </w:tblGrid>
      <w:tr w:rsidR="009A470F" w:rsidRPr="009A470F" w:rsidTr="005D57AF">
        <w:trPr>
          <w:trHeight w:val="599"/>
          <w:tblHeader/>
          <w:jc w:val="center"/>
        </w:trPr>
        <w:tc>
          <w:tcPr>
            <w:tcW w:w="413" w:type="pct"/>
            <w:vMerge w:val="restart"/>
            <w:tcBorders>
              <w:top w:val="single" w:sz="4" w:space="0" w:color="auto"/>
              <w:left w:val="single" w:sz="4" w:space="0" w:color="auto"/>
              <w:bottom w:val="single" w:sz="4" w:space="0" w:color="000000"/>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No. De proceso</w:t>
            </w:r>
          </w:p>
        </w:tc>
        <w:tc>
          <w:tcPr>
            <w:tcW w:w="1171" w:type="pct"/>
            <w:vMerge w:val="restart"/>
            <w:tcBorders>
              <w:top w:val="single" w:sz="4" w:space="0" w:color="auto"/>
              <w:left w:val="single" w:sz="4" w:space="0" w:color="auto"/>
              <w:bottom w:val="single" w:sz="4" w:space="0" w:color="000000"/>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Institución Educativa</w:t>
            </w:r>
          </w:p>
        </w:tc>
        <w:tc>
          <w:tcPr>
            <w:tcW w:w="212" w:type="pct"/>
            <w:vMerge w:val="restart"/>
            <w:tcBorders>
              <w:top w:val="single" w:sz="4" w:space="0" w:color="auto"/>
              <w:left w:val="single" w:sz="4" w:space="0" w:color="auto"/>
              <w:bottom w:val="single" w:sz="4" w:space="0" w:color="000000"/>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Sede</w:t>
            </w:r>
          </w:p>
        </w:tc>
        <w:tc>
          <w:tcPr>
            <w:tcW w:w="2431" w:type="pct"/>
            <w:gridSpan w:val="11"/>
            <w:tcBorders>
              <w:top w:val="single" w:sz="4" w:space="0" w:color="auto"/>
              <w:left w:val="nil"/>
              <w:bottom w:val="single" w:sz="4" w:space="0" w:color="auto"/>
              <w:right w:val="single" w:sz="4" w:space="0" w:color="000000"/>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Días con prestación del Servicio</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Días del calendario escolar (Contratado)</w:t>
            </w: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Indicador 2020</w:t>
            </w:r>
          </w:p>
        </w:tc>
      </w:tr>
      <w:tr w:rsidR="009A470F" w:rsidRPr="009A470F" w:rsidTr="008D43D5">
        <w:trPr>
          <w:trHeight w:val="236"/>
          <w:jc w:val="center"/>
        </w:trPr>
        <w:tc>
          <w:tcPr>
            <w:tcW w:w="41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p>
        </w:tc>
        <w:tc>
          <w:tcPr>
            <w:tcW w:w="117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p>
        </w:tc>
        <w:tc>
          <w:tcPr>
            <w:tcW w:w="2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p>
        </w:tc>
        <w:tc>
          <w:tcPr>
            <w:tcW w:w="213"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FEB</w:t>
            </w:r>
          </w:p>
        </w:tc>
        <w:tc>
          <w:tcPr>
            <w:tcW w:w="214"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MAR</w:t>
            </w:r>
          </w:p>
        </w:tc>
        <w:tc>
          <w:tcPr>
            <w:tcW w:w="213"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ABR</w:t>
            </w:r>
          </w:p>
        </w:tc>
        <w:tc>
          <w:tcPr>
            <w:tcW w:w="214"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MAY</w:t>
            </w:r>
          </w:p>
        </w:tc>
        <w:tc>
          <w:tcPr>
            <w:tcW w:w="213"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JUN</w:t>
            </w:r>
          </w:p>
        </w:tc>
        <w:tc>
          <w:tcPr>
            <w:tcW w:w="214"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JUL</w:t>
            </w:r>
          </w:p>
        </w:tc>
        <w:tc>
          <w:tcPr>
            <w:tcW w:w="213"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AGO</w:t>
            </w:r>
          </w:p>
        </w:tc>
        <w:tc>
          <w:tcPr>
            <w:tcW w:w="213"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SEP</w:t>
            </w:r>
          </w:p>
        </w:tc>
        <w:tc>
          <w:tcPr>
            <w:tcW w:w="214"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OCT</w:t>
            </w:r>
          </w:p>
        </w:tc>
        <w:tc>
          <w:tcPr>
            <w:tcW w:w="214"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NOV</w:t>
            </w:r>
          </w:p>
        </w:tc>
        <w:tc>
          <w:tcPr>
            <w:tcW w:w="297" w:type="pct"/>
            <w:tcBorders>
              <w:top w:val="nil"/>
              <w:left w:val="nil"/>
              <w:bottom w:val="single" w:sz="4" w:space="0" w:color="auto"/>
              <w:right w:val="single" w:sz="4" w:space="0" w:color="auto"/>
            </w:tcBorders>
            <w:shd w:val="clear" w:color="auto" w:fill="666699"/>
            <w:vAlign w:val="center"/>
            <w:hideMark/>
          </w:tcPr>
          <w:p w:rsidR="009A470F" w:rsidRPr="009A470F" w:rsidRDefault="009A470F" w:rsidP="005D57AF">
            <w:pPr>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color w:val="FFFFFF" w:themeColor="background1"/>
                <w:sz w:val="16"/>
                <w:szCs w:val="16"/>
                <w:lang w:val="es-CO" w:eastAsia="es-CO"/>
              </w:rPr>
              <w:t>TOTAL</w:t>
            </w:r>
          </w:p>
        </w:tc>
        <w:tc>
          <w:tcPr>
            <w:tcW w:w="35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p>
        </w:tc>
        <w:tc>
          <w:tcPr>
            <w:tcW w:w="41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p>
        </w:tc>
      </w:tr>
      <w:tr w:rsidR="009A470F" w:rsidRPr="009A470F" w:rsidTr="008D43D5">
        <w:trPr>
          <w:trHeight w:val="236"/>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r w:rsidRPr="009A470F">
              <w:rPr>
                <w:rFonts w:ascii="Arial" w:eastAsia="Times New Roman" w:hAnsi="Arial" w:cs="Arial"/>
                <w:b/>
                <w:bCs/>
                <w:color w:val="000000"/>
                <w:sz w:val="16"/>
                <w:szCs w:val="16"/>
                <w:lang w:val="es-CO" w:eastAsia="es-CO"/>
              </w:rPr>
              <w:t>AT-083-2020</w:t>
            </w:r>
          </w:p>
        </w:tc>
        <w:tc>
          <w:tcPr>
            <w:tcW w:w="1171" w:type="pct"/>
            <w:tcBorders>
              <w:top w:val="nil"/>
              <w:left w:val="nil"/>
              <w:bottom w:val="nil"/>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INSTITUCION EDUCATIVA GUAMACHITO</w:t>
            </w:r>
          </w:p>
        </w:tc>
        <w:tc>
          <w:tcPr>
            <w:tcW w:w="212"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21</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9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201</w:t>
            </w:r>
          </w:p>
        </w:tc>
        <w:tc>
          <w:tcPr>
            <w:tcW w:w="356"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180</w:t>
            </w:r>
          </w:p>
        </w:tc>
        <w:tc>
          <w:tcPr>
            <w:tcW w:w="41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100</w:t>
            </w:r>
            <w:r w:rsidR="00A4745A">
              <w:rPr>
                <w:rFonts w:ascii="Arial" w:eastAsia="Times New Roman" w:hAnsi="Arial" w:cs="Arial"/>
                <w:color w:val="000000"/>
                <w:sz w:val="16"/>
                <w:szCs w:val="16"/>
                <w:lang w:val="es-CO" w:eastAsia="es-CO"/>
              </w:rPr>
              <w:t xml:space="preserve"> </w:t>
            </w:r>
            <w:r w:rsidRPr="009A470F">
              <w:rPr>
                <w:rFonts w:ascii="Arial" w:eastAsia="Times New Roman" w:hAnsi="Arial" w:cs="Arial"/>
                <w:color w:val="000000"/>
                <w:sz w:val="16"/>
                <w:szCs w:val="16"/>
                <w:lang w:val="es-CO" w:eastAsia="es-CO"/>
              </w:rPr>
              <w:t>%</w:t>
            </w:r>
          </w:p>
        </w:tc>
      </w:tr>
      <w:tr w:rsidR="009A470F" w:rsidRPr="009A470F" w:rsidTr="008D43D5">
        <w:trPr>
          <w:trHeight w:val="236"/>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r w:rsidRPr="009A470F">
              <w:rPr>
                <w:rFonts w:ascii="Arial" w:eastAsia="Times New Roman" w:hAnsi="Arial" w:cs="Arial"/>
                <w:b/>
                <w:bCs/>
                <w:color w:val="000000"/>
                <w:sz w:val="16"/>
                <w:szCs w:val="16"/>
                <w:lang w:val="es-CO" w:eastAsia="es-CO"/>
              </w:rPr>
              <w:t>AT-087-2020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CENTRO ETNOEDUCATIVO EL CERRO</w:t>
            </w:r>
          </w:p>
        </w:tc>
        <w:tc>
          <w:tcPr>
            <w:tcW w:w="212"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4</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21</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9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201</w:t>
            </w:r>
          </w:p>
        </w:tc>
        <w:tc>
          <w:tcPr>
            <w:tcW w:w="356"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180</w:t>
            </w:r>
          </w:p>
        </w:tc>
        <w:tc>
          <w:tcPr>
            <w:tcW w:w="41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100</w:t>
            </w:r>
            <w:r w:rsidR="00A4745A">
              <w:rPr>
                <w:rFonts w:ascii="Arial" w:eastAsia="Times New Roman" w:hAnsi="Arial" w:cs="Arial"/>
                <w:color w:val="000000"/>
                <w:sz w:val="16"/>
                <w:szCs w:val="16"/>
                <w:lang w:val="es-CO" w:eastAsia="es-CO"/>
              </w:rPr>
              <w:t xml:space="preserve"> </w:t>
            </w:r>
            <w:r w:rsidRPr="009A470F">
              <w:rPr>
                <w:rFonts w:ascii="Arial" w:eastAsia="Times New Roman" w:hAnsi="Arial" w:cs="Arial"/>
                <w:color w:val="000000"/>
                <w:sz w:val="16"/>
                <w:szCs w:val="16"/>
                <w:lang w:val="es-CO" w:eastAsia="es-CO"/>
              </w:rPr>
              <w:t>%</w:t>
            </w:r>
          </w:p>
        </w:tc>
      </w:tr>
      <w:tr w:rsidR="009A470F" w:rsidRPr="009A470F" w:rsidTr="008D43D5">
        <w:trPr>
          <w:trHeight w:val="236"/>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b/>
                <w:bCs/>
                <w:color w:val="000000"/>
                <w:sz w:val="16"/>
                <w:szCs w:val="16"/>
                <w:lang w:val="es-CO" w:eastAsia="es-CO"/>
              </w:rPr>
            </w:pPr>
            <w:r w:rsidRPr="009A470F">
              <w:rPr>
                <w:rFonts w:ascii="Arial" w:eastAsia="Times New Roman" w:hAnsi="Arial" w:cs="Arial"/>
                <w:b/>
                <w:bCs/>
                <w:color w:val="000000"/>
                <w:sz w:val="16"/>
                <w:szCs w:val="16"/>
                <w:lang w:val="es-CO" w:eastAsia="es-CO"/>
              </w:rPr>
              <w:lastRenderedPageBreak/>
              <w:t>AT-090-2020</w:t>
            </w:r>
          </w:p>
        </w:tc>
        <w:tc>
          <w:tcPr>
            <w:tcW w:w="1171"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CENTRO ETNOEDUCATIVO RURAL LA CRUZ (IPUNASHI)</w:t>
            </w:r>
          </w:p>
        </w:tc>
        <w:tc>
          <w:tcPr>
            <w:tcW w:w="212"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5</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3</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15</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20</w:t>
            </w:r>
          </w:p>
        </w:tc>
        <w:tc>
          <w:tcPr>
            <w:tcW w:w="29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178</w:t>
            </w:r>
          </w:p>
        </w:tc>
        <w:tc>
          <w:tcPr>
            <w:tcW w:w="356"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180</w:t>
            </w:r>
          </w:p>
        </w:tc>
        <w:tc>
          <w:tcPr>
            <w:tcW w:w="41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color w:val="000000"/>
                <w:sz w:val="16"/>
                <w:szCs w:val="16"/>
                <w:lang w:val="es-CO" w:eastAsia="es-CO"/>
              </w:rPr>
            </w:pPr>
            <w:r w:rsidRPr="009A470F">
              <w:rPr>
                <w:rFonts w:ascii="Arial" w:eastAsia="Times New Roman" w:hAnsi="Arial" w:cs="Arial"/>
                <w:color w:val="000000"/>
                <w:sz w:val="16"/>
                <w:szCs w:val="16"/>
                <w:lang w:val="es-CO" w:eastAsia="es-CO"/>
              </w:rPr>
              <w:t>99</w:t>
            </w:r>
            <w:r w:rsidR="00A4745A">
              <w:rPr>
                <w:rFonts w:ascii="Arial" w:eastAsia="Times New Roman" w:hAnsi="Arial" w:cs="Arial"/>
                <w:color w:val="000000"/>
                <w:sz w:val="16"/>
                <w:szCs w:val="16"/>
                <w:lang w:val="es-CO" w:eastAsia="es-CO"/>
              </w:rPr>
              <w:t xml:space="preserve"> </w:t>
            </w:r>
            <w:r w:rsidRPr="009A470F">
              <w:rPr>
                <w:rFonts w:ascii="Arial" w:eastAsia="Times New Roman" w:hAnsi="Arial" w:cs="Arial"/>
                <w:color w:val="000000"/>
                <w:sz w:val="16"/>
                <w:szCs w:val="16"/>
                <w:lang w:val="es-CO" w:eastAsia="es-CO"/>
              </w:rPr>
              <w:t>%</w:t>
            </w:r>
          </w:p>
        </w:tc>
      </w:tr>
      <w:tr w:rsidR="009A470F" w:rsidRPr="009A470F" w:rsidTr="008D43D5">
        <w:trPr>
          <w:trHeight w:val="236"/>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bCs/>
                <w:sz w:val="16"/>
                <w:szCs w:val="16"/>
                <w:lang w:val="es-CO" w:eastAsia="es-CO"/>
              </w:rPr>
            </w:pPr>
            <w:r w:rsidRPr="009A470F">
              <w:rPr>
                <w:rFonts w:ascii="Arial" w:eastAsia="Times New Roman" w:hAnsi="Arial" w:cs="Arial"/>
                <w:bCs/>
                <w:sz w:val="16"/>
                <w:szCs w:val="16"/>
                <w:lang w:val="es-CO" w:eastAsia="es-CO"/>
              </w:rPr>
              <w:t>CONVENIO PMA</w:t>
            </w:r>
          </w:p>
        </w:tc>
        <w:tc>
          <w:tcPr>
            <w:tcW w:w="1171"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I.E. CARLOS ALBERTO CAMARGO MENDEZ</w:t>
            </w:r>
          </w:p>
        </w:tc>
        <w:tc>
          <w:tcPr>
            <w:tcW w:w="212"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1</w:t>
            </w:r>
          </w:p>
        </w:tc>
        <w:tc>
          <w:tcPr>
            <w:tcW w:w="854" w:type="pct"/>
            <w:gridSpan w:val="4"/>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Se prestó el servicio por parte del Municipio</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9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120</w:t>
            </w:r>
          </w:p>
        </w:tc>
        <w:tc>
          <w:tcPr>
            <w:tcW w:w="356"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180</w:t>
            </w:r>
          </w:p>
        </w:tc>
        <w:tc>
          <w:tcPr>
            <w:tcW w:w="41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67</w:t>
            </w:r>
            <w:r w:rsidR="00A4745A">
              <w:rPr>
                <w:rFonts w:ascii="Arial" w:eastAsia="Times New Roman" w:hAnsi="Arial" w:cs="Arial"/>
                <w:sz w:val="16"/>
                <w:szCs w:val="16"/>
                <w:lang w:val="es-CO" w:eastAsia="es-CO"/>
              </w:rPr>
              <w:t xml:space="preserve"> </w:t>
            </w:r>
            <w:r w:rsidRPr="009A470F">
              <w:rPr>
                <w:rFonts w:ascii="Arial" w:eastAsia="Times New Roman" w:hAnsi="Arial" w:cs="Arial"/>
                <w:sz w:val="16"/>
                <w:szCs w:val="16"/>
                <w:lang w:val="es-CO" w:eastAsia="es-CO"/>
              </w:rPr>
              <w:t>%</w:t>
            </w:r>
          </w:p>
        </w:tc>
      </w:tr>
      <w:tr w:rsidR="009A470F" w:rsidRPr="009A470F" w:rsidTr="008D43D5">
        <w:trPr>
          <w:trHeight w:val="236"/>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bCs/>
                <w:sz w:val="16"/>
                <w:szCs w:val="16"/>
                <w:lang w:val="es-CO" w:eastAsia="es-CO"/>
              </w:rPr>
            </w:pPr>
            <w:r w:rsidRPr="009A470F">
              <w:rPr>
                <w:rFonts w:ascii="Arial" w:eastAsia="Times New Roman" w:hAnsi="Arial" w:cs="Arial"/>
                <w:bCs/>
                <w:sz w:val="16"/>
                <w:szCs w:val="16"/>
                <w:lang w:val="es-CO" w:eastAsia="es-CO"/>
              </w:rPr>
              <w:t>CONVENIO PMA</w:t>
            </w:r>
          </w:p>
        </w:tc>
        <w:tc>
          <w:tcPr>
            <w:tcW w:w="1171"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INSTITUCION EDUCATIVA NUESTRA SENORA DEL CARMEN</w:t>
            </w:r>
          </w:p>
        </w:tc>
        <w:tc>
          <w:tcPr>
            <w:tcW w:w="212"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4</w:t>
            </w:r>
          </w:p>
        </w:tc>
        <w:tc>
          <w:tcPr>
            <w:tcW w:w="854" w:type="pct"/>
            <w:gridSpan w:val="4"/>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Se prestó el servicio por parte del Municipio</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3"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14"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20</w:t>
            </w:r>
          </w:p>
        </w:tc>
        <w:tc>
          <w:tcPr>
            <w:tcW w:w="29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120</w:t>
            </w:r>
          </w:p>
        </w:tc>
        <w:tc>
          <w:tcPr>
            <w:tcW w:w="356"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180</w:t>
            </w:r>
          </w:p>
        </w:tc>
        <w:tc>
          <w:tcPr>
            <w:tcW w:w="417" w:type="pct"/>
            <w:tcBorders>
              <w:top w:val="nil"/>
              <w:left w:val="nil"/>
              <w:bottom w:val="single" w:sz="4" w:space="0" w:color="auto"/>
              <w:right w:val="single" w:sz="4" w:space="0" w:color="auto"/>
            </w:tcBorders>
            <w:shd w:val="clear" w:color="auto" w:fill="auto"/>
            <w:noWrap/>
            <w:vAlign w:val="center"/>
            <w:hideMark/>
          </w:tcPr>
          <w:p w:rsidR="009A470F" w:rsidRPr="009A470F" w:rsidRDefault="009A470F" w:rsidP="005D57AF">
            <w:pPr>
              <w:contextualSpacing/>
              <w:jc w:val="center"/>
              <w:rPr>
                <w:rFonts w:ascii="Arial" w:eastAsia="Times New Roman" w:hAnsi="Arial" w:cs="Arial"/>
                <w:sz w:val="16"/>
                <w:szCs w:val="16"/>
                <w:lang w:val="es-CO" w:eastAsia="es-CO"/>
              </w:rPr>
            </w:pPr>
            <w:r w:rsidRPr="009A470F">
              <w:rPr>
                <w:rFonts w:ascii="Arial" w:eastAsia="Times New Roman" w:hAnsi="Arial" w:cs="Arial"/>
                <w:sz w:val="16"/>
                <w:szCs w:val="16"/>
                <w:lang w:val="es-CO" w:eastAsia="es-CO"/>
              </w:rPr>
              <w:t>67</w:t>
            </w:r>
            <w:r w:rsidR="00A4745A">
              <w:rPr>
                <w:rFonts w:ascii="Arial" w:eastAsia="Times New Roman" w:hAnsi="Arial" w:cs="Arial"/>
                <w:sz w:val="16"/>
                <w:szCs w:val="16"/>
                <w:lang w:val="es-CO" w:eastAsia="es-CO"/>
              </w:rPr>
              <w:t xml:space="preserve"> </w:t>
            </w:r>
            <w:r w:rsidRPr="009A470F">
              <w:rPr>
                <w:rFonts w:ascii="Arial" w:eastAsia="Times New Roman" w:hAnsi="Arial" w:cs="Arial"/>
                <w:sz w:val="16"/>
                <w:szCs w:val="16"/>
                <w:lang w:val="es-CO" w:eastAsia="es-CO"/>
              </w:rPr>
              <w:t>%</w:t>
            </w:r>
          </w:p>
        </w:tc>
      </w:tr>
      <w:tr w:rsidR="0021588A" w:rsidRPr="009A470F" w:rsidTr="008D43D5">
        <w:trPr>
          <w:trHeight w:val="236"/>
          <w:jc w:val="center"/>
        </w:trPr>
        <w:tc>
          <w:tcPr>
            <w:tcW w:w="1797" w:type="pct"/>
            <w:gridSpan w:val="3"/>
            <w:tcBorders>
              <w:top w:val="single" w:sz="4" w:space="0" w:color="auto"/>
              <w:left w:val="single" w:sz="4" w:space="0" w:color="auto"/>
              <w:bottom w:val="single" w:sz="4" w:space="0" w:color="auto"/>
              <w:right w:val="nil"/>
            </w:tcBorders>
            <w:shd w:val="clear" w:color="auto" w:fill="DDEBF7"/>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Promedio</w:t>
            </w:r>
          </w:p>
        </w:tc>
        <w:tc>
          <w:tcPr>
            <w:tcW w:w="213" w:type="pct"/>
            <w:tcBorders>
              <w:top w:val="nil"/>
              <w:left w:val="single" w:sz="4" w:space="0" w:color="auto"/>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12</w:t>
            </w:r>
          </w:p>
        </w:tc>
        <w:tc>
          <w:tcPr>
            <w:tcW w:w="214"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18</w:t>
            </w:r>
          </w:p>
        </w:tc>
        <w:tc>
          <w:tcPr>
            <w:tcW w:w="213"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14"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13"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14"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13"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13"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14"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14"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20</w:t>
            </w:r>
          </w:p>
        </w:tc>
        <w:tc>
          <w:tcPr>
            <w:tcW w:w="297"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169</w:t>
            </w:r>
          </w:p>
        </w:tc>
        <w:tc>
          <w:tcPr>
            <w:tcW w:w="356"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sz w:val="16"/>
                <w:szCs w:val="16"/>
                <w:lang w:val="es-CO" w:eastAsia="es-CO"/>
              </w:rPr>
            </w:pPr>
            <w:r w:rsidRPr="009A470F">
              <w:rPr>
                <w:rFonts w:ascii="Arial" w:eastAsia="Times New Roman" w:hAnsi="Arial" w:cs="Arial"/>
                <w:b/>
                <w:bCs/>
                <w:sz w:val="16"/>
                <w:szCs w:val="16"/>
                <w:lang w:val="es-CO" w:eastAsia="es-CO"/>
              </w:rPr>
              <w:t>180</w:t>
            </w:r>
          </w:p>
        </w:tc>
        <w:tc>
          <w:tcPr>
            <w:tcW w:w="417" w:type="pct"/>
            <w:tcBorders>
              <w:top w:val="nil"/>
              <w:left w:val="nil"/>
              <w:bottom w:val="single" w:sz="4" w:space="0" w:color="auto"/>
              <w:right w:val="single" w:sz="4" w:space="0" w:color="auto"/>
            </w:tcBorders>
            <w:shd w:val="clear" w:color="auto" w:fill="DDEBF7"/>
            <w:noWrap/>
            <w:vAlign w:val="center"/>
            <w:hideMark/>
          </w:tcPr>
          <w:p w:rsidR="009A470F" w:rsidRPr="009A470F" w:rsidRDefault="009A470F" w:rsidP="005D57AF">
            <w:pPr>
              <w:shd w:val="clear" w:color="auto" w:fill="DDEBF7"/>
              <w:contextualSpacing/>
              <w:jc w:val="center"/>
              <w:rPr>
                <w:rFonts w:ascii="Arial" w:eastAsia="Times New Roman" w:hAnsi="Arial" w:cs="Arial"/>
                <w:b/>
                <w:bCs/>
                <w:color w:val="FFFFFF" w:themeColor="background1"/>
                <w:sz w:val="16"/>
                <w:szCs w:val="16"/>
                <w:lang w:val="es-CO" w:eastAsia="es-CO"/>
              </w:rPr>
            </w:pPr>
            <w:r w:rsidRPr="009A470F">
              <w:rPr>
                <w:rFonts w:ascii="Arial" w:eastAsia="Times New Roman" w:hAnsi="Arial" w:cs="Arial"/>
                <w:b/>
                <w:bCs/>
                <w:sz w:val="16"/>
                <w:szCs w:val="16"/>
                <w:lang w:val="es-CO" w:eastAsia="es-CO"/>
              </w:rPr>
              <w:t>100</w:t>
            </w:r>
            <w:r w:rsidR="00A4745A">
              <w:rPr>
                <w:rFonts w:ascii="Arial" w:eastAsia="Times New Roman" w:hAnsi="Arial" w:cs="Arial"/>
                <w:b/>
                <w:bCs/>
                <w:sz w:val="16"/>
                <w:szCs w:val="16"/>
                <w:lang w:val="es-CO" w:eastAsia="es-CO"/>
              </w:rPr>
              <w:t xml:space="preserve"> </w:t>
            </w:r>
            <w:r w:rsidRPr="009A470F">
              <w:rPr>
                <w:rFonts w:ascii="Arial" w:eastAsia="Times New Roman" w:hAnsi="Arial" w:cs="Arial"/>
                <w:b/>
                <w:bCs/>
                <w:sz w:val="16"/>
                <w:szCs w:val="16"/>
                <w:lang w:val="es-CO" w:eastAsia="es-CO"/>
              </w:rPr>
              <w:t>%</w:t>
            </w:r>
          </w:p>
        </w:tc>
      </w:tr>
    </w:tbl>
    <w:p w:rsidR="00E274EB" w:rsidRPr="00316D68" w:rsidRDefault="00E274EB">
      <w:pPr>
        <w:ind w:right="59"/>
        <w:contextualSpacing/>
        <w:jc w:val="center"/>
        <w:rPr>
          <w:rFonts w:ascii="Arial" w:eastAsia="Arial" w:hAnsi="Arial" w:cs="Arial"/>
          <w:sz w:val="18"/>
          <w:szCs w:val="22"/>
        </w:rPr>
      </w:pPr>
      <w:r w:rsidRPr="00316D68">
        <w:rPr>
          <w:rFonts w:ascii="Arial" w:eastAsia="Arial" w:hAnsi="Arial" w:cs="Arial"/>
          <w:sz w:val="18"/>
          <w:szCs w:val="22"/>
        </w:rPr>
        <w:t>Fuente: Elaboración DAF a partir de la Información suministrada por ATC</w:t>
      </w:r>
      <w:r w:rsidR="00C1192C">
        <w:rPr>
          <w:rFonts w:ascii="Arial" w:eastAsia="Arial" w:hAnsi="Arial" w:cs="Arial"/>
          <w:sz w:val="18"/>
          <w:szCs w:val="22"/>
        </w:rPr>
        <w:t>.</w:t>
      </w:r>
    </w:p>
    <w:p w:rsidR="00E274EB" w:rsidRDefault="00E274EB">
      <w:pPr>
        <w:ind w:right="59"/>
        <w:contextualSpacing/>
        <w:jc w:val="both"/>
        <w:rPr>
          <w:rFonts w:ascii="Arial" w:eastAsia="Arial" w:hAnsi="Arial" w:cs="Arial"/>
          <w:b/>
          <w:sz w:val="22"/>
          <w:szCs w:val="22"/>
        </w:rPr>
      </w:pPr>
    </w:p>
    <w:p w:rsidR="00A90115" w:rsidRPr="003C4552" w:rsidRDefault="008F3667">
      <w:pPr>
        <w:ind w:right="59"/>
        <w:contextualSpacing/>
        <w:jc w:val="both"/>
        <w:rPr>
          <w:rFonts w:ascii="Arial" w:eastAsia="Arial" w:hAnsi="Arial" w:cs="Arial"/>
          <w:b/>
          <w:sz w:val="22"/>
          <w:szCs w:val="22"/>
        </w:rPr>
      </w:pPr>
      <w:r>
        <w:rPr>
          <w:rFonts w:ascii="Arial" w:eastAsia="Arial" w:hAnsi="Arial" w:cs="Arial"/>
          <w:b/>
          <w:sz w:val="22"/>
          <w:szCs w:val="22"/>
        </w:rPr>
        <w:t>Indicador</w:t>
      </w:r>
      <w:r w:rsidR="00A90115" w:rsidRPr="00523C6B">
        <w:rPr>
          <w:rFonts w:ascii="Arial" w:eastAsia="Arial" w:hAnsi="Arial" w:cs="Arial"/>
          <w:b/>
          <w:sz w:val="22"/>
          <w:szCs w:val="22"/>
        </w:rPr>
        <w:t xml:space="preserve"> de la </w:t>
      </w:r>
      <w:r w:rsidR="00A90115">
        <w:rPr>
          <w:rFonts w:ascii="Arial" w:eastAsia="Arial" w:hAnsi="Arial" w:cs="Arial"/>
          <w:b/>
          <w:sz w:val="22"/>
          <w:szCs w:val="22"/>
        </w:rPr>
        <w:t>A</w:t>
      </w:r>
      <w:r w:rsidR="00A90115" w:rsidRPr="00523C6B">
        <w:rPr>
          <w:rFonts w:ascii="Arial" w:eastAsia="Arial" w:hAnsi="Arial" w:cs="Arial"/>
          <w:b/>
          <w:sz w:val="22"/>
          <w:szCs w:val="22"/>
        </w:rPr>
        <w:t xml:space="preserve">ctividad: </w:t>
      </w:r>
      <w:r w:rsidR="009C0114">
        <w:rPr>
          <w:rFonts w:ascii="Arial" w:eastAsia="Arial" w:hAnsi="Arial" w:cs="Arial"/>
          <w:b/>
          <w:sz w:val="22"/>
          <w:szCs w:val="22"/>
        </w:rPr>
        <w:t xml:space="preserve">Promedio de Ejecución </w:t>
      </w:r>
      <w:r w:rsidR="009A470F">
        <w:rPr>
          <w:rFonts w:ascii="Arial" w:eastAsia="Arial" w:hAnsi="Arial" w:cs="Arial"/>
          <w:b/>
          <w:sz w:val="22"/>
          <w:szCs w:val="22"/>
        </w:rPr>
        <w:t>100</w:t>
      </w:r>
      <w:r w:rsidR="00C1192C">
        <w:rPr>
          <w:rFonts w:ascii="Arial" w:eastAsia="Arial" w:hAnsi="Arial" w:cs="Arial"/>
          <w:b/>
          <w:sz w:val="22"/>
          <w:szCs w:val="22"/>
        </w:rPr>
        <w:t xml:space="preserve"> </w:t>
      </w:r>
      <w:r w:rsidR="009C0114">
        <w:rPr>
          <w:rFonts w:ascii="Arial" w:eastAsia="Arial" w:hAnsi="Arial" w:cs="Arial"/>
          <w:b/>
          <w:sz w:val="22"/>
          <w:szCs w:val="22"/>
        </w:rPr>
        <w:t>%</w:t>
      </w:r>
      <w:r w:rsidR="00C1192C">
        <w:rPr>
          <w:rFonts w:ascii="Arial" w:eastAsia="Arial" w:hAnsi="Arial" w:cs="Arial"/>
          <w:b/>
          <w:sz w:val="22"/>
          <w:szCs w:val="22"/>
        </w:rPr>
        <w:t>.</w:t>
      </w:r>
    </w:p>
    <w:p w:rsidR="00734549" w:rsidRPr="00826CC8" w:rsidRDefault="00734549">
      <w:pPr>
        <w:ind w:right="59"/>
        <w:contextualSpacing/>
        <w:rPr>
          <w:rFonts w:ascii="Arial" w:eastAsia="Arial" w:hAnsi="Arial" w:cs="Arial"/>
          <w:sz w:val="22"/>
          <w:szCs w:val="22"/>
        </w:rPr>
      </w:pPr>
    </w:p>
    <w:p w:rsidR="00532E52" w:rsidRPr="005D57AF" w:rsidRDefault="00734549" w:rsidP="00FB3679">
      <w:pPr>
        <w:pStyle w:val="Descripcin"/>
        <w:spacing w:before="240"/>
        <w:contextualSpacing/>
        <w:rPr>
          <w:rFonts w:ascii="Arial" w:eastAsia="Arial" w:hAnsi="Arial" w:cs="Arial"/>
          <w:b/>
          <w:i w:val="0"/>
          <w:iCs w:val="0"/>
          <w:color w:val="auto"/>
          <w:sz w:val="22"/>
          <w:szCs w:val="22"/>
          <w:lang w:val="es-ES" w:eastAsia="es-ES"/>
        </w:rPr>
      </w:pPr>
      <w:r w:rsidRPr="005D57AF">
        <w:rPr>
          <w:rFonts w:ascii="Arial" w:eastAsia="Arial" w:hAnsi="Arial" w:cs="Arial"/>
          <w:b/>
          <w:sz w:val="22"/>
          <w:szCs w:val="22"/>
        </w:rPr>
        <w:t>Actividad No.</w:t>
      </w:r>
      <w:r w:rsidR="008F3667" w:rsidRPr="005D57AF">
        <w:rPr>
          <w:rFonts w:ascii="Arial" w:eastAsia="Arial" w:hAnsi="Arial" w:cs="Arial"/>
          <w:b/>
          <w:sz w:val="22"/>
          <w:szCs w:val="22"/>
        </w:rPr>
        <w:t xml:space="preserve"> 24. Para cada Entidad Territorial elaborar un informe de ejecución presupuestal con periodicidad trimestral, acumulado, de los recursos aportados para la ejecución del Programa, discriminado por fuentes de financiación y vigencia</w:t>
      </w:r>
      <w:r w:rsidR="00E274EB" w:rsidRPr="005D57AF">
        <w:rPr>
          <w:rFonts w:ascii="Arial" w:eastAsia="Arial" w:hAnsi="Arial" w:cs="Arial"/>
          <w:b/>
          <w:sz w:val="22"/>
          <w:szCs w:val="22"/>
        </w:rPr>
        <w:t>.</w:t>
      </w:r>
    </w:p>
    <w:p w:rsidR="00532E52" w:rsidRDefault="00532E52" w:rsidP="00FB3679">
      <w:pPr>
        <w:pStyle w:val="Descripcin"/>
        <w:spacing w:before="240"/>
        <w:contextualSpacing/>
        <w:rPr>
          <w:rFonts w:ascii="Arial" w:eastAsia="Arial" w:hAnsi="Arial" w:cs="Arial"/>
          <w:i w:val="0"/>
          <w:iCs w:val="0"/>
          <w:color w:val="auto"/>
          <w:sz w:val="22"/>
          <w:szCs w:val="22"/>
          <w:lang w:val="es-ES" w:eastAsia="es-ES"/>
        </w:rPr>
      </w:pPr>
    </w:p>
    <w:p w:rsidR="00B77B4F" w:rsidRDefault="00B77B4F">
      <w:pPr>
        <w:pStyle w:val="Descripcin"/>
        <w:spacing w:before="240"/>
        <w:contextualSpacing/>
        <w:rPr>
          <w:rFonts w:ascii="Arial" w:eastAsia="Arial" w:hAnsi="Arial" w:cs="Arial"/>
          <w:i w:val="0"/>
          <w:iCs w:val="0"/>
          <w:color w:val="auto"/>
          <w:sz w:val="22"/>
          <w:szCs w:val="22"/>
          <w:lang w:val="es-ES" w:eastAsia="es-ES"/>
        </w:rPr>
      </w:pPr>
      <w:r w:rsidRPr="00B77B4F">
        <w:rPr>
          <w:rFonts w:ascii="Arial" w:eastAsia="Arial" w:hAnsi="Arial" w:cs="Arial"/>
          <w:i w:val="0"/>
          <w:iCs w:val="0"/>
          <w:color w:val="auto"/>
          <w:sz w:val="22"/>
          <w:szCs w:val="22"/>
          <w:lang w:val="es-ES" w:eastAsia="es-ES"/>
        </w:rPr>
        <w:t xml:space="preserve">Para el cumplimiento de la Actividad la Administración Temporal de la Competencia para el Sector Educativo presentó los cuatro informes de operación financiera para cada uno de los contratos en el Municipio de </w:t>
      </w:r>
      <w:r>
        <w:rPr>
          <w:rFonts w:ascii="Arial" w:eastAsia="Arial" w:hAnsi="Arial" w:cs="Arial"/>
          <w:i w:val="0"/>
          <w:iCs w:val="0"/>
          <w:color w:val="auto"/>
          <w:sz w:val="22"/>
          <w:szCs w:val="22"/>
          <w:lang w:val="es-ES" w:eastAsia="es-ES"/>
        </w:rPr>
        <w:t>Hatonuevo</w:t>
      </w:r>
      <w:r w:rsidRPr="00B77B4F">
        <w:rPr>
          <w:rFonts w:ascii="Arial" w:eastAsia="Arial" w:hAnsi="Arial" w:cs="Arial"/>
          <w:i w:val="0"/>
          <w:iCs w:val="0"/>
          <w:color w:val="auto"/>
          <w:sz w:val="22"/>
          <w:szCs w:val="22"/>
          <w:lang w:val="es-ES" w:eastAsia="es-ES"/>
        </w:rPr>
        <w:t xml:space="preserve"> – La Guajira. A continuación, se observa la ejecución al mes de diciembre de 2020 de la operación de la prestación del Servicio de Alimentación Escolar. Es preciso señalar que la información aquí señalada no coincide en su totalidad con la información reportada en Consolidador de Hacienda e Información Pública - CHIP con lo cual se sugiere hacer la revisión minuciosa de la misma para la vigencia 2021.</w:t>
      </w:r>
    </w:p>
    <w:p w:rsidR="00B77B4F" w:rsidRDefault="00B77B4F">
      <w:pPr>
        <w:pStyle w:val="Descripcin"/>
        <w:spacing w:before="240"/>
        <w:contextualSpacing/>
        <w:rPr>
          <w:rFonts w:ascii="Arial" w:eastAsia="Arial" w:hAnsi="Arial" w:cs="Arial"/>
          <w:i w:val="0"/>
          <w:iCs w:val="0"/>
          <w:color w:val="auto"/>
          <w:sz w:val="22"/>
          <w:szCs w:val="22"/>
          <w:lang w:val="es-ES" w:eastAsia="es-ES"/>
        </w:rPr>
      </w:pPr>
    </w:p>
    <w:p w:rsidR="00B3789E" w:rsidRPr="00B3789E" w:rsidRDefault="00B77B4F">
      <w:pPr>
        <w:pStyle w:val="Descripcin"/>
        <w:spacing w:before="240"/>
        <w:contextualSpacing/>
        <w:jc w:val="center"/>
        <w:rPr>
          <w:rFonts w:ascii="Arial" w:eastAsia="Arial" w:hAnsi="Arial" w:cs="Arial"/>
          <w:sz w:val="22"/>
          <w:szCs w:val="22"/>
        </w:rPr>
      </w:pPr>
      <w:r>
        <w:rPr>
          <w:rFonts w:ascii="Arial" w:eastAsia="Arial" w:hAnsi="Arial" w:cs="Arial"/>
          <w:sz w:val="22"/>
          <w:szCs w:val="22"/>
        </w:rPr>
        <w:t xml:space="preserve">Tabla </w:t>
      </w:r>
      <w:r w:rsidR="008D43D5">
        <w:rPr>
          <w:rFonts w:ascii="Arial" w:eastAsia="Arial" w:hAnsi="Arial" w:cs="Arial"/>
          <w:sz w:val="22"/>
          <w:szCs w:val="22"/>
        </w:rPr>
        <w:t>33</w:t>
      </w:r>
      <w:r w:rsidR="00B3789E">
        <w:rPr>
          <w:rFonts w:ascii="Arial" w:eastAsia="Arial" w:hAnsi="Arial" w:cs="Arial"/>
          <w:sz w:val="22"/>
          <w:szCs w:val="22"/>
        </w:rPr>
        <w:t xml:space="preserve"> Informe de ejecución en el Municipio de </w:t>
      </w:r>
      <w:r w:rsidR="004C0152">
        <w:rPr>
          <w:rFonts w:ascii="Arial" w:eastAsia="Arial" w:hAnsi="Arial" w:cs="Arial"/>
          <w:sz w:val="22"/>
          <w:szCs w:val="22"/>
        </w:rPr>
        <w:t>Hatonuevo</w:t>
      </w:r>
      <w:r w:rsidR="00B3789E">
        <w:rPr>
          <w:rFonts w:ascii="Arial" w:eastAsia="Arial" w:hAnsi="Arial" w:cs="Arial"/>
          <w:sz w:val="22"/>
          <w:szCs w:val="22"/>
        </w:rPr>
        <w:t xml:space="preserve"> - La Guajira vigencia 2020</w:t>
      </w:r>
      <w:r w:rsidR="00C1192C">
        <w:rPr>
          <w:rFonts w:ascii="Arial" w:eastAsia="Arial" w:hAnsi="Arial" w:cs="Arial"/>
          <w:sz w:val="22"/>
          <w:szCs w:val="22"/>
        </w:rPr>
        <w:t>.</w:t>
      </w:r>
    </w:p>
    <w:tbl>
      <w:tblPr>
        <w:tblW w:w="11335" w:type="dxa"/>
        <w:jc w:val="center"/>
        <w:tblLayout w:type="fixed"/>
        <w:tblCellMar>
          <w:left w:w="70" w:type="dxa"/>
          <w:right w:w="70" w:type="dxa"/>
        </w:tblCellMar>
        <w:tblLook w:val="04A0" w:firstRow="1" w:lastRow="0" w:firstColumn="1" w:lastColumn="0" w:noHBand="0" w:noVBand="1"/>
      </w:tblPr>
      <w:tblGrid>
        <w:gridCol w:w="567"/>
        <w:gridCol w:w="562"/>
        <w:gridCol w:w="993"/>
        <w:gridCol w:w="567"/>
        <w:gridCol w:w="708"/>
        <w:gridCol w:w="851"/>
        <w:gridCol w:w="992"/>
        <w:gridCol w:w="992"/>
        <w:gridCol w:w="993"/>
        <w:gridCol w:w="992"/>
        <w:gridCol w:w="992"/>
        <w:gridCol w:w="709"/>
        <w:gridCol w:w="850"/>
        <w:gridCol w:w="567"/>
      </w:tblGrid>
      <w:tr w:rsidR="001403FE" w:rsidRPr="00B77B4F" w:rsidTr="005D57AF">
        <w:trPr>
          <w:trHeight w:val="765"/>
          <w:tblHeader/>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Pr>
                <w:rFonts w:ascii="Arial" w:eastAsia="Times New Roman" w:hAnsi="Arial" w:cs="Arial"/>
                <w:b/>
                <w:bCs/>
                <w:color w:val="000000"/>
                <w:sz w:val="12"/>
                <w:szCs w:val="20"/>
                <w:lang w:val="es-CO" w:eastAsia="es-CO"/>
              </w:rPr>
              <w:t>Contrato</w:t>
            </w:r>
          </w:p>
        </w:tc>
        <w:tc>
          <w:tcPr>
            <w:tcW w:w="562"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PRESTADOR DEL SERVICIO DEL PAE</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VALOR CONTRATADO</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No BENEFICIARIOS</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No DE RACIONES  CONTRATADAS</w:t>
            </w:r>
          </w:p>
        </w:tc>
        <w:tc>
          <w:tcPr>
            <w:tcW w:w="2835" w:type="dxa"/>
            <w:gridSpan w:val="3"/>
            <w:tcBorders>
              <w:top w:val="single" w:sz="4" w:space="0" w:color="auto"/>
              <w:left w:val="nil"/>
              <w:bottom w:val="single" w:sz="4" w:space="0" w:color="auto"/>
              <w:right w:val="single" w:sz="4" w:space="0" w:color="000000"/>
            </w:tcBorders>
            <w:shd w:val="clear" w:color="000000" w:fill="DAEEF3"/>
            <w:noWrap/>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RECURSOS APLICADOS</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VALOR EJECUTADO</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VALORES CANCELADOS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EMERGENCIA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4D79B"/>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BENEFICIARIOS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CORTE PAGOS</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No DE RACIONES ENTREGADAS</w:t>
            </w:r>
          </w:p>
        </w:tc>
      </w:tr>
      <w:tr w:rsidR="001403FE" w:rsidRPr="00B77B4F" w:rsidTr="001403FE">
        <w:trPr>
          <w:trHeight w:val="255"/>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562"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000000" w:fill="DAEEF3"/>
            <w:noWrap/>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RUBRO PRESUPUESTAL</w:t>
            </w:r>
          </w:p>
        </w:tc>
        <w:tc>
          <w:tcPr>
            <w:tcW w:w="992" w:type="dxa"/>
            <w:tcBorders>
              <w:top w:val="nil"/>
              <w:left w:val="nil"/>
              <w:bottom w:val="single" w:sz="4" w:space="0" w:color="auto"/>
              <w:right w:val="single" w:sz="4" w:space="0" w:color="auto"/>
            </w:tcBorders>
            <w:shd w:val="clear" w:color="000000" w:fill="DAEEF3"/>
            <w:noWrap/>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FUENTE</w:t>
            </w:r>
          </w:p>
        </w:tc>
        <w:tc>
          <w:tcPr>
            <w:tcW w:w="992" w:type="dxa"/>
            <w:tcBorders>
              <w:top w:val="nil"/>
              <w:left w:val="nil"/>
              <w:bottom w:val="single" w:sz="4" w:space="0" w:color="auto"/>
              <w:right w:val="single" w:sz="4" w:space="0" w:color="auto"/>
            </w:tcBorders>
            <w:shd w:val="clear" w:color="000000" w:fill="DAEEF3"/>
            <w:noWrap/>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VALOR</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p>
        </w:tc>
      </w:tr>
      <w:tr w:rsidR="001403FE" w:rsidRPr="00B77B4F" w:rsidTr="001403FE">
        <w:trPr>
          <w:trHeight w:val="255"/>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AT-083-2020</w:t>
            </w: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UNION TEMPORAL AIMAJA TEPICHI</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$362.872.120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786</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146.292</w:t>
            </w: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12 7 1 - 266</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SGP AE</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$172.150.061</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$172.116.000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$172.116.000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$39.614.400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786</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DICIEMBRE</w:t>
            </w: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68.300</w:t>
            </w: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12 7 4 - 270</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Recursos de Balance CONPES 151</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$17.696.339</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$17.690.400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$17.690.400</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7.020</w:t>
            </w: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4 1 - 213</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PGN PAE REGULAR</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$173.025.720</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$170.999.320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$170.999.320</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68.512</w:t>
            </w:r>
          </w:p>
        </w:tc>
      </w:tr>
      <w:tr w:rsidR="001403FE" w:rsidRPr="00B77B4F" w:rsidTr="001403FE">
        <w:trPr>
          <w:trHeight w:val="255"/>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AT-087-2020</w:t>
            </w: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U.T. WALAPUIN</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$187.308.820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390</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74.977</w:t>
            </w: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4 1 - 213</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PGN PAE REGULAR</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$141.976.800</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$140.767.200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$140.767.200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$19.555.200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390</w:t>
            </w: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56.548</w:t>
            </w: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12 7 4 - 270</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Recursos de Balance CONPES 151</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$26.871.847</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$26.871.847</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$26.871.847</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10.663</w:t>
            </w: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12 7 2 - 269</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Recursos de Balance SGP -Asignación Especial</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$18.460.173</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$18.460.173</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$18.460.173</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7.325</w:t>
            </w:r>
          </w:p>
        </w:tc>
      </w:tr>
      <w:tr w:rsidR="001403FE" w:rsidRPr="00B77B4F" w:rsidTr="001403FE">
        <w:trPr>
          <w:trHeight w:val="255"/>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AT-090-2020</w:t>
            </w:r>
          </w:p>
        </w:tc>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UNION TEMPORAL TEPICHI</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$154.464.440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351</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61.830</w:t>
            </w: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4 1 - 213</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PGN PAE REGULAR</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$151.956.000</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$151.653.600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$151.653.600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$17.740.800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351</w:t>
            </w: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60.475</w:t>
            </w: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12 7 4 - 270</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Recursos de Balance CONPES 151</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$2.508.440</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$2.508.440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$2.508.440</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567"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995</w:t>
            </w:r>
          </w:p>
        </w:tc>
      </w:tr>
      <w:tr w:rsidR="001403FE" w:rsidRPr="00B77B4F" w:rsidTr="001403FE">
        <w:trPr>
          <w:trHeight w:val="255"/>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CONVENIO 2019</w:t>
            </w:r>
          </w:p>
        </w:tc>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 xml:space="preserve">PROGRAMA </w:t>
            </w:r>
            <w:r w:rsidRPr="00B77B4F">
              <w:rPr>
                <w:rFonts w:ascii="Arial" w:eastAsia="Times New Roman" w:hAnsi="Arial" w:cs="Arial"/>
                <w:b/>
                <w:bCs/>
                <w:color w:val="000000"/>
                <w:sz w:val="12"/>
                <w:szCs w:val="20"/>
                <w:lang w:val="es-CO" w:eastAsia="es-CO"/>
              </w:rPr>
              <w:lastRenderedPageBreak/>
              <w:t>MUNDIAL DE ALIMENTOS</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lastRenderedPageBreak/>
              <w:t>$721.536.978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2.297</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271.040</w:t>
            </w: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A.2.10.2-14</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SGP AE -RESERVA</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$38.137.703</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$38.137.703</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$38.137.703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$121.741.000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2297</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DICIEMBRE</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270.980</w:t>
            </w: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A.2.10.2-41</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CONPES 151 -RESERVA</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$179.690.862</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$179.690.862</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$179.690.862</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A.2.10.2-13</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RB CONPES 151-RESERVA</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$42.413.472</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$42.413.472</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$42.413.472</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4 1 - 213</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PGN PAE REGULAR</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$73.597.489</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$72.857.164</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$72.857.164</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4 2 - 213</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 xml:space="preserve">PGN J UNICA </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$89.268.040</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$89.268.040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$89.268.040</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r>
      <w:tr w:rsidR="001403FE" w:rsidRPr="00B77B4F" w:rsidTr="001403FE">
        <w:trPr>
          <w:trHeight w:val="255"/>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04 - 3 - 16 12 7 4 - 270</w:t>
            </w:r>
          </w:p>
        </w:tc>
        <w:tc>
          <w:tcPr>
            <w:tcW w:w="992"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Recursos de Balance CONPES 151</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$259.774.098</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$259.774.098</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$259.774.098</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r>
      <w:tr w:rsidR="001403FE" w:rsidRPr="00B77B4F" w:rsidTr="001403FE">
        <w:trPr>
          <w:trHeight w:val="1530"/>
          <w:jc w:val="center"/>
        </w:trPr>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1" w:type="dxa"/>
            <w:tcBorders>
              <w:top w:val="nil"/>
              <w:left w:val="nil"/>
              <w:bottom w:val="single" w:sz="4" w:space="0" w:color="auto"/>
              <w:right w:val="single" w:sz="4" w:space="0" w:color="auto"/>
            </w:tcBorders>
            <w:shd w:val="clear" w:color="auto" w:fill="auto"/>
            <w:noWrap/>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04 -3 -16 5 -1- 264</w:t>
            </w:r>
          </w:p>
        </w:tc>
        <w:tc>
          <w:tcPr>
            <w:tcW w:w="992" w:type="dxa"/>
            <w:tcBorders>
              <w:top w:val="nil"/>
              <w:left w:val="nil"/>
              <w:bottom w:val="single" w:sz="4" w:space="0" w:color="auto"/>
              <w:right w:val="single" w:sz="4" w:space="0" w:color="auto"/>
            </w:tcBorders>
            <w:shd w:val="clear" w:color="auto" w:fill="auto"/>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RB PGN- MEN-PAE REGULAR -APALANCAMIENTO 2019 PARA 2020</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$38.655.314</w:t>
            </w:r>
          </w:p>
        </w:tc>
        <w:tc>
          <w:tcPr>
            <w:tcW w:w="993"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$38.655.314</w:t>
            </w:r>
          </w:p>
        </w:tc>
        <w:tc>
          <w:tcPr>
            <w:tcW w:w="992" w:type="dxa"/>
            <w:tcBorders>
              <w:top w:val="nil"/>
              <w:left w:val="nil"/>
              <w:bottom w:val="single" w:sz="4" w:space="0" w:color="auto"/>
              <w:right w:val="single" w:sz="4" w:space="0" w:color="auto"/>
            </w:tcBorders>
            <w:shd w:val="clear" w:color="auto" w:fill="auto"/>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$38.655.314</w:t>
            </w:r>
          </w:p>
        </w:tc>
        <w:tc>
          <w:tcPr>
            <w:tcW w:w="992"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p>
        </w:tc>
        <w:tc>
          <w:tcPr>
            <w:tcW w:w="709"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c>
          <w:tcPr>
            <w:tcW w:w="567" w:type="dxa"/>
            <w:vMerge/>
            <w:tcBorders>
              <w:top w:val="nil"/>
              <w:left w:val="single" w:sz="4" w:space="0" w:color="auto"/>
              <w:bottom w:val="single" w:sz="4" w:space="0" w:color="000000"/>
              <w:right w:val="single" w:sz="4" w:space="0" w:color="auto"/>
            </w:tcBorders>
            <w:vAlign w:val="center"/>
            <w:hideMark/>
          </w:tcPr>
          <w:p w:rsidR="00B77B4F" w:rsidRPr="00B77B4F" w:rsidRDefault="00B77B4F" w:rsidP="005D57AF">
            <w:pPr>
              <w:contextualSpacing/>
              <w:rPr>
                <w:rFonts w:ascii="Arial" w:eastAsia="Times New Roman" w:hAnsi="Arial" w:cs="Arial"/>
                <w:b/>
                <w:bCs/>
                <w:color w:val="000000"/>
                <w:sz w:val="12"/>
                <w:szCs w:val="20"/>
                <w:lang w:val="es-CO" w:eastAsia="es-CO"/>
              </w:rPr>
            </w:pPr>
          </w:p>
        </w:tc>
      </w:tr>
      <w:tr w:rsidR="001403FE" w:rsidRPr="00B77B4F" w:rsidTr="001403FE">
        <w:trPr>
          <w:trHeight w:val="255"/>
          <w:jc w:val="center"/>
        </w:trPr>
        <w:tc>
          <w:tcPr>
            <w:tcW w:w="1129" w:type="dxa"/>
            <w:gridSpan w:val="2"/>
            <w:tcBorders>
              <w:top w:val="single" w:sz="4" w:space="0" w:color="auto"/>
              <w:left w:val="single" w:sz="4" w:space="0" w:color="auto"/>
              <w:bottom w:val="single" w:sz="4" w:space="0" w:color="auto"/>
              <w:right w:val="single" w:sz="4" w:space="0" w:color="000000"/>
            </w:tcBorders>
            <w:shd w:val="clear" w:color="000000" w:fill="DAEEF3"/>
            <w:noWrap/>
            <w:vAlign w:val="bottom"/>
            <w:hideMark/>
          </w:tcPr>
          <w:p w:rsidR="00B77B4F" w:rsidRPr="00B77B4F" w:rsidRDefault="00B77B4F" w:rsidP="005D57AF">
            <w:pPr>
              <w:contextualSpacing/>
              <w:jc w:val="center"/>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TOTAL OPERACION</w:t>
            </w:r>
          </w:p>
        </w:tc>
        <w:tc>
          <w:tcPr>
            <w:tcW w:w="993"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$ 1.426.182.358</w:t>
            </w:r>
          </w:p>
        </w:tc>
        <w:tc>
          <w:tcPr>
            <w:tcW w:w="567"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3.824</w:t>
            </w:r>
          </w:p>
        </w:tc>
        <w:tc>
          <w:tcPr>
            <w:tcW w:w="708"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554.139</w:t>
            </w:r>
          </w:p>
        </w:tc>
        <w:tc>
          <w:tcPr>
            <w:tcW w:w="851"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 </w:t>
            </w:r>
          </w:p>
        </w:tc>
        <w:tc>
          <w:tcPr>
            <w:tcW w:w="992"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 </w:t>
            </w:r>
          </w:p>
        </w:tc>
        <w:tc>
          <w:tcPr>
            <w:tcW w:w="992"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$ 1.426.182.358</w:t>
            </w:r>
          </w:p>
        </w:tc>
        <w:tc>
          <w:tcPr>
            <w:tcW w:w="993"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$1.421.863.633</w:t>
            </w:r>
          </w:p>
        </w:tc>
        <w:tc>
          <w:tcPr>
            <w:tcW w:w="992"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$1.421.863.633</w:t>
            </w:r>
          </w:p>
        </w:tc>
        <w:tc>
          <w:tcPr>
            <w:tcW w:w="992"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$198.651.400</w:t>
            </w:r>
          </w:p>
        </w:tc>
        <w:tc>
          <w:tcPr>
            <w:tcW w:w="709"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2.297</w:t>
            </w:r>
          </w:p>
        </w:tc>
        <w:tc>
          <w:tcPr>
            <w:tcW w:w="850"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 </w:t>
            </w:r>
          </w:p>
        </w:tc>
        <w:tc>
          <w:tcPr>
            <w:tcW w:w="567" w:type="dxa"/>
            <w:tcBorders>
              <w:top w:val="nil"/>
              <w:left w:val="nil"/>
              <w:bottom w:val="single" w:sz="4" w:space="0" w:color="auto"/>
              <w:right w:val="single" w:sz="4" w:space="0" w:color="auto"/>
            </w:tcBorders>
            <w:shd w:val="clear" w:color="000000" w:fill="DAEEF3"/>
            <w:noWrap/>
            <w:vAlign w:val="bottom"/>
            <w:hideMark/>
          </w:tcPr>
          <w:p w:rsidR="00B77B4F" w:rsidRPr="00B77B4F" w:rsidRDefault="00B77B4F" w:rsidP="005D57AF">
            <w:pPr>
              <w:contextualSpacing/>
              <w:jc w:val="right"/>
              <w:rPr>
                <w:rFonts w:ascii="Arial" w:eastAsia="Times New Roman" w:hAnsi="Arial" w:cs="Arial"/>
                <w:b/>
                <w:bCs/>
                <w:color w:val="000000"/>
                <w:sz w:val="12"/>
                <w:szCs w:val="20"/>
                <w:lang w:val="es-CO" w:eastAsia="es-CO"/>
              </w:rPr>
            </w:pPr>
            <w:r w:rsidRPr="00B77B4F">
              <w:rPr>
                <w:rFonts w:ascii="Arial" w:eastAsia="Times New Roman" w:hAnsi="Arial" w:cs="Arial"/>
                <w:b/>
                <w:bCs/>
                <w:color w:val="000000"/>
                <w:sz w:val="12"/>
                <w:szCs w:val="20"/>
                <w:lang w:val="es-CO" w:eastAsia="es-CO"/>
              </w:rPr>
              <w:t>550.819</w:t>
            </w:r>
          </w:p>
        </w:tc>
      </w:tr>
    </w:tbl>
    <w:p w:rsidR="00734549" w:rsidRPr="004F00B7" w:rsidRDefault="00B3789E">
      <w:pPr>
        <w:ind w:right="59"/>
        <w:contextualSpacing/>
        <w:jc w:val="center"/>
        <w:rPr>
          <w:rFonts w:ascii="Arial" w:eastAsia="Arial" w:hAnsi="Arial" w:cs="Arial"/>
          <w:sz w:val="18"/>
          <w:szCs w:val="20"/>
        </w:rPr>
      </w:pPr>
      <w:r w:rsidRPr="004F00B7">
        <w:rPr>
          <w:rFonts w:ascii="Arial" w:eastAsia="Arial" w:hAnsi="Arial" w:cs="Arial"/>
          <w:sz w:val="18"/>
          <w:szCs w:val="20"/>
        </w:rPr>
        <w:t>Fuente:  Información suministrada por Administración Temporal de la Competencia para el Sector Educativo</w:t>
      </w:r>
      <w:r w:rsidR="00A27963" w:rsidRPr="004F00B7">
        <w:rPr>
          <w:rFonts w:ascii="Arial" w:eastAsia="Arial" w:hAnsi="Arial" w:cs="Arial"/>
          <w:sz w:val="18"/>
          <w:szCs w:val="20"/>
        </w:rPr>
        <w:t>.</w:t>
      </w:r>
    </w:p>
    <w:p w:rsidR="00A27963" w:rsidRPr="007F44B0" w:rsidRDefault="00A27963">
      <w:pPr>
        <w:ind w:right="59"/>
        <w:contextualSpacing/>
        <w:rPr>
          <w:rFonts w:ascii="Arial" w:eastAsia="Calibri" w:hAnsi="Arial" w:cs="Arial"/>
          <w:b/>
          <w:sz w:val="22"/>
          <w:szCs w:val="22"/>
        </w:rPr>
      </w:pPr>
    </w:p>
    <w:p w:rsidR="00A27963" w:rsidRPr="007F44B0" w:rsidRDefault="001403FE">
      <w:pPr>
        <w:ind w:right="59"/>
        <w:contextualSpacing/>
        <w:rPr>
          <w:rFonts w:ascii="Arial" w:eastAsia="Calibri" w:hAnsi="Arial" w:cs="Arial"/>
          <w:b/>
          <w:sz w:val="22"/>
          <w:szCs w:val="22"/>
        </w:rPr>
      </w:pPr>
      <w:r>
        <w:rPr>
          <w:rFonts w:ascii="Arial" w:eastAsia="Calibri" w:hAnsi="Arial" w:cs="Arial"/>
          <w:b/>
          <w:sz w:val="22"/>
          <w:szCs w:val="22"/>
        </w:rPr>
        <w:t xml:space="preserve">Indicador de la </w:t>
      </w:r>
      <w:r w:rsidR="00532E52">
        <w:rPr>
          <w:rFonts w:ascii="Arial" w:eastAsia="Calibri" w:hAnsi="Arial" w:cs="Arial"/>
          <w:b/>
          <w:sz w:val="22"/>
          <w:szCs w:val="22"/>
        </w:rPr>
        <w:t>A</w:t>
      </w:r>
      <w:r>
        <w:rPr>
          <w:rFonts w:ascii="Arial" w:eastAsia="Calibri" w:hAnsi="Arial" w:cs="Arial"/>
          <w:b/>
          <w:sz w:val="22"/>
          <w:szCs w:val="22"/>
        </w:rPr>
        <w:t>ctividad: 100</w:t>
      </w:r>
      <w:r w:rsidR="00127C60">
        <w:rPr>
          <w:rFonts w:ascii="Arial" w:eastAsia="Calibri" w:hAnsi="Arial" w:cs="Arial"/>
          <w:b/>
          <w:sz w:val="22"/>
          <w:szCs w:val="22"/>
        </w:rPr>
        <w:t xml:space="preserve"> </w:t>
      </w:r>
      <w:r w:rsidR="00A27963" w:rsidRPr="007F44B0">
        <w:rPr>
          <w:rFonts w:ascii="Arial" w:eastAsia="Calibri" w:hAnsi="Arial" w:cs="Arial"/>
          <w:b/>
          <w:sz w:val="22"/>
          <w:szCs w:val="22"/>
        </w:rPr>
        <w:t>%</w:t>
      </w:r>
      <w:r w:rsidR="00127C60">
        <w:rPr>
          <w:rFonts w:ascii="Arial" w:eastAsia="Calibri" w:hAnsi="Arial" w:cs="Arial"/>
          <w:b/>
          <w:sz w:val="22"/>
          <w:szCs w:val="22"/>
        </w:rPr>
        <w:t>.</w:t>
      </w:r>
    </w:p>
    <w:p w:rsidR="00A27963" w:rsidRDefault="00A27963">
      <w:pPr>
        <w:ind w:right="59"/>
        <w:contextualSpacing/>
        <w:rPr>
          <w:rFonts w:ascii="Arial" w:eastAsia="Arial" w:hAnsi="Arial" w:cs="Arial"/>
          <w:b/>
          <w:sz w:val="20"/>
          <w:szCs w:val="22"/>
        </w:rPr>
      </w:pPr>
    </w:p>
    <w:p w:rsidR="00A27963" w:rsidRDefault="00A27963">
      <w:pPr>
        <w:ind w:right="59"/>
        <w:contextualSpacing/>
        <w:jc w:val="both"/>
        <w:rPr>
          <w:rFonts w:ascii="Arial" w:eastAsia="Calibri" w:hAnsi="Arial" w:cs="Arial"/>
          <w:b/>
          <w:sz w:val="22"/>
          <w:szCs w:val="22"/>
        </w:rPr>
      </w:pPr>
      <w:r>
        <w:rPr>
          <w:rFonts w:ascii="Arial" w:eastAsia="Calibri" w:hAnsi="Arial" w:cs="Arial"/>
          <w:b/>
          <w:sz w:val="22"/>
          <w:szCs w:val="22"/>
        </w:rPr>
        <w:t xml:space="preserve">Actividad No. 25. </w:t>
      </w:r>
      <w:r w:rsidRPr="00A27963">
        <w:rPr>
          <w:rFonts w:ascii="Arial" w:eastAsia="Calibri" w:hAnsi="Arial" w:cs="Arial"/>
          <w:b/>
          <w:sz w:val="22"/>
          <w:szCs w:val="22"/>
        </w:rPr>
        <w:t>Expedir lineamientos para emisión de conceptos higiénico</w:t>
      </w:r>
      <w:r w:rsidR="00781FD4">
        <w:rPr>
          <w:rFonts w:ascii="Arial" w:eastAsia="Calibri" w:hAnsi="Arial" w:cs="Arial"/>
          <w:b/>
          <w:sz w:val="22"/>
          <w:szCs w:val="22"/>
        </w:rPr>
        <w:t>-</w:t>
      </w:r>
      <w:r w:rsidRPr="00A27963">
        <w:rPr>
          <w:rFonts w:ascii="Arial" w:eastAsia="Calibri" w:hAnsi="Arial" w:cs="Arial"/>
          <w:b/>
          <w:sz w:val="22"/>
          <w:szCs w:val="22"/>
        </w:rPr>
        <w:t>sanitarios de los comedores escolares de conformidad con la normatividad del programa.</w:t>
      </w:r>
    </w:p>
    <w:p w:rsidR="007F44B0" w:rsidRDefault="007F44B0">
      <w:pPr>
        <w:ind w:right="59"/>
        <w:contextualSpacing/>
        <w:jc w:val="both"/>
        <w:rPr>
          <w:rFonts w:ascii="Arial" w:eastAsia="Calibri" w:hAnsi="Arial" w:cs="Arial"/>
          <w:sz w:val="22"/>
          <w:szCs w:val="22"/>
        </w:rPr>
      </w:pPr>
    </w:p>
    <w:p w:rsidR="001403FE" w:rsidRPr="00616F24" w:rsidRDefault="001403FE">
      <w:pPr>
        <w:ind w:right="59"/>
        <w:contextualSpacing/>
        <w:jc w:val="both"/>
        <w:rPr>
          <w:rFonts w:ascii="Arial" w:eastAsia="Calibri" w:hAnsi="Arial" w:cs="Arial"/>
          <w:b/>
          <w:sz w:val="22"/>
          <w:szCs w:val="22"/>
        </w:rPr>
      </w:pPr>
      <w:r w:rsidRPr="00616F24">
        <w:rPr>
          <w:rFonts w:ascii="Arial" w:eastAsia="Calibri" w:hAnsi="Arial" w:cs="Arial"/>
          <w:sz w:val="22"/>
          <w:szCs w:val="22"/>
        </w:rPr>
        <w:t>En el primer informe de seguimiento a la extensión de la Medida Correctiva se pudo evidenciar que se llevaron a cabo reuniones entre la Administración Temporal del Sector Educativo y la Administración Temporal de Salud y la Administración Temporal de Agua Potable y Saneamiento Básico, con el fin de adelantar los indicadores conjuntos dispuestos en el Documento CONPES 3984 de 2020. Para el caso de Salud se llegó al compromiso de generar espacios como mesas técnicas con el Instituto Nacional de Vigilancia de Medicamentos y Alimentos - INVIMA para adelantar la realización de dichos conceptos higiénico-sanitarios. Sin embargo, a partir de la expedición por parte del Ministerio de Salud y Protección Social de la Resolución 1114 del 2 de julio de 2020 la Medida Correctiva de Asunción Temporal de la Competencia en el Sector Salud quedo sustituida por una medida de seguimiento retornando la Competencia a la Gobernación de La Guajira.</w:t>
      </w:r>
    </w:p>
    <w:p w:rsidR="001403FE" w:rsidRPr="00616F24" w:rsidRDefault="001403FE">
      <w:pPr>
        <w:ind w:right="59"/>
        <w:contextualSpacing/>
        <w:jc w:val="both"/>
        <w:rPr>
          <w:rFonts w:ascii="Arial" w:eastAsia="Calibri" w:hAnsi="Arial" w:cs="Arial"/>
          <w:sz w:val="22"/>
          <w:szCs w:val="22"/>
        </w:rPr>
      </w:pPr>
    </w:p>
    <w:p w:rsidR="001403FE" w:rsidRPr="00616F24" w:rsidRDefault="001403FE">
      <w:pPr>
        <w:ind w:right="59"/>
        <w:contextualSpacing/>
        <w:jc w:val="both"/>
        <w:rPr>
          <w:rFonts w:ascii="Arial" w:eastAsia="Calibri" w:hAnsi="Arial" w:cs="Arial"/>
          <w:sz w:val="22"/>
          <w:szCs w:val="22"/>
        </w:rPr>
      </w:pPr>
      <w:r w:rsidRPr="00616F24">
        <w:rPr>
          <w:rFonts w:ascii="Arial" w:eastAsia="Calibri" w:hAnsi="Arial" w:cs="Arial"/>
          <w:sz w:val="22"/>
          <w:szCs w:val="22"/>
        </w:rPr>
        <w:t xml:space="preserve">Sin perjuicio de lo anterior, el artículo 4 de la Resolución en mención establece que: </w:t>
      </w:r>
    </w:p>
    <w:p w:rsidR="001403FE" w:rsidRPr="00616F24" w:rsidRDefault="001403FE">
      <w:pPr>
        <w:ind w:right="59"/>
        <w:contextualSpacing/>
        <w:jc w:val="both"/>
        <w:rPr>
          <w:rFonts w:ascii="Arial" w:eastAsia="Calibri" w:hAnsi="Arial" w:cs="Arial"/>
          <w:sz w:val="22"/>
          <w:szCs w:val="22"/>
        </w:rPr>
      </w:pPr>
    </w:p>
    <w:p w:rsidR="001403FE" w:rsidRPr="005D57AF" w:rsidRDefault="001403FE" w:rsidP="005D57AF">
      <w:pPr>
        <w:ind w:left="1416" w:right="59" w:firstLine="12"/>
        <w:contextualSpacing/>
        <w:jc w:val="both"/>
        <w:rPr>
          <w:rFonts w:ascii="Arial" w:eastAsia="Calibri" w:hAnsi="Arial" w:cs="Arial"/>
          <w:sz w:val="18"/>
          <w:szCs w:val="18"/>
        </w:rPr>
      </w:pPr>
      <w:r w:rsidRPr="005D57AF">
        <w:rPr>
          <w:rFonts w:ascii="Arial" w:eastAsia="Calibri" w:hAnsi="Arial" w:cs="Arial"/>
          <w:i/>
          <w:iCs/>
          <w:sz w:val="18"/>
          <w:szCs w:val="18"/>
        </w:rPr>
        <w:t xml:space="preserve">“La medida sustituta de seguimiento podrá ser levantada </w:t>
      </w:r>
      <w:r w:rsidRPr="005D57AF">
        <w:rPr>
          <w:rFonts w:ascii="Arial" w:eastAsia="Calibri" w:hAnsi="Arial" w:cs="Arial"/>
          <w:b/>
          <w:bCs/>
          <w:i/>
          <w:iCs/>
          <w:sz w:val="18"/>
          <w:szCs w:val="18"/>
        </w:rPr>
        <w:t>en el momento en que el Departamento de La Guajira cumpla las condiciones previstas en el Documento CONPES No. 3984 del 20 de febrero de 2020 y las demás actividades e indicadores de seguimiento y de evaluación previstos en el Plan de Acción</w:t>
      </w:r>
      <w:r w:rsidRPr="005D57AF">
        <w:rPr>
          <w:rFonts w:ascii="Arial" w:eastAsia="Calibri" w:hAnsi="Arial" w:cs="Arial"/>
          <w:i/>
          <w:iCs/>
          <w:sz w:val="18"/>
          <w:szCs w:val="18"/>
        </w:rPr>
        <w:t xml:space="preserve">, y al vencimiento del término de la medida; para el efecto, el Ministerio de Salud y Protección Social trasladará la evaluación del Plan de Acción al Ministerio de Hacienda y Crédito Público para lo de su competencia” </w:t>
      </w:r>
      <w:r w:rsidRPr="005D57AF">
        <w:rPr>
          <w:rFonts w:ascii="Arial" w:eastAsia="Calibri" w:hAnsi="Arial" w:cs="Arial"/>
          <w:sz w:val="18"/>
          <w:szCs w:val="18"/>
        </w:rPr>
        <w:t>(Negrita propia)</w:t>
      </w:r>
    </w:p>
    <w:p w:rsidR="001403FE" w:rsidRPr="00616F24" w:rsidRDefault="001403FE">
      <w:pPr>
        <w:ind w:right="59"/>
        <w:contextualSpacing/>
        <w:jc w:val="both"/>
        <w:rPr>
          <w:rFonts w:ascii="Arial" w:eastAsia="Calibri" w:hAnsi="Arial" w:cs="Arial"/>
          <w:sz w:val="22"/>
          <w:szCs w:val="22"/>
        </w:rPr>
      </w:pPr>
    </w:p>
    <w:p w:rsidR="001403FE" w:rsidRPr="00616F24" w:rsidRDefault="001403FE">
      <w:pPr>
        <w:ind w:right="59"/>
        <w:contextualSpacing/>
        <w:jc w:val="both"/>
        <w:rPr>
          <w:rFonts w:ascii="Arial" w:eastAsia="Calibri" w:hAnsi="Arial" w:cs="Arial"/>
          <w:sz w:val="22"/>
          <w:szCs w:val="22"/>
        </w:rPr>
      </w:pPr>
      <w:r w:rsidRPr="00616F24">
        <w:rPr>
          <w:rFonts w:ascii="Arial" w:eastAsia="Calibri" w:hAnsi="Arial" w:cs="Arial"/>
          <w:sz w:val="22"/>
          <w:szCs w:val="22"/>
        </w:rPr>
        <w:lastRenderedPageBreak/>
        <w:t>En concordancia con lo anterior el Departamento de La Guajira debió seguir adelantando el cumplimiento de este indicador a partir del 10 de julio de 2020</w:t>
      </w:r>
      <w:r w:rsidRPr="00616F24">
        <w:rPr>
          <w:rStyle w:val="Refdenotaalpie"/>
          <w:rFonts w:ascii="Arial" w:eastAsia="Calibri" w:hAnsi="Arial" w:cs="Arial"/>
          <w:sz w:val="22"/>
          <w:szCs w:val="22"/>
        </w:rPr>
        <w:footnoteReference w:id="1"/>
      </w:r>
      <w:r w:rsidRPr="00616F24">
        <w:rPr>
          <w:rFonts w:ascii="Arial" w:eastAsia="Calibri" w:hAnsi="Arial" w:cs="Arial"/>
          <w:sz w:val="22"/>
          <w:szCs w:val="22"/>
        </w:rPr>
        <w:t xml:space="preserve"> con el apoyo de la Administración Temporal de la Competencia del </w:t>
      </w:r>
      <w:r w:rsidR="00781FD4">
        <w:rPr>
          <w:rFonts w:ascii="Arial" w:eastAsia="Calibri" w:hAnsi="Arial" w:cs="Arial"/>
          <w:sz w:val="22"/>
          <w:szCs w:val="22"/>
        </w:rPr>
        <w:t>S</w:t>
      </w:r>
      <w:r w:rsidRPr="00616F24">
        <w:rPr>
          <w:rFonts w:ascii="Arial" w:eastAsia="Calibri" w:hAnsi="Arial" w:cs="Arial"/>
          <w:sz w:val="22"/>
          <w:szCs w:val="22"/>
        </w:rPr>
        <w:t xml:space="preserve">ector Educativo. Por lo cual se </w:t>
      </w:r>
      <w:r w:rsidR="00781FD4">
        <w:rPr>
          <w:rFonts w:ascii="Arial" w:eastAsia="Calibri" w:hAnsi="Arial" w:cs="Arial"/>
          <w:sz w:val="22"/>
          <w:szCs w:val="22"/>
        </w:rPr>
        <w:t>pudieron</w:t>
      </w:r>
      <w:r w:rsidR="00781FD4" w:rsidRPr="00616F24">
        <w:rPr>
          <w:rFonts w:ascii="Arial" w:eastAsia="Calibri" w:hAnsi="Arial" w:cs="Arial"/>
          <w:sz w:val="22"/>
          <w:szCs w:val="22"/>
        </w:rPr>
        <w:t xml:space="preserve"> </w:t>
      </w:r>
      <w:r w:rsidRPr="00616F24">
        <w:rPr>
          <w:rFonts w:ascii="Arial" w:eastAsia="Calibri" w:hAnsi="Arial" w:cs="Arial"/>
          <w:sz w:val="22"/>
          <w:szCs w:val="22"/>
        </w:rPr>
        <w:t>evidenciar los siguientes avances:</w:t>
      </w:r>
    </w:p>
    <w:p w:rsidR="001403FE" w:rsidRPr="00616F24" w:rsidRDefault="001403FE">
      <w:pPr>
        <w:ind w:right="59"/>
        <w:contextualSpacing/>
        <w:jc w:val="both"/>
        <w:rPr>
          <w:rFonts w:ascii="Arial" w:eastAsia="Calibri" w:hAnsi="Arial" w:cs="Arial"/>
          <w:sz w:val="22"/>
          <w:szCs w:val="22"/>
        </w:rPr>
      </w:pPr>
    </w:p>
    <w:p w:rsidR="001403FE" w:rsidRPr="001071BD" w:rsidRDefault="001403FE">
      <w:pPr>
        <w:pStyle w:val="Prrafodelista"/>
        <w:numPr>
          <w:ilvl w:val="0"/>
          <w:numId w:val="37"/>
        </w:numPr>
        <w:spacing w:line="240" w:lineRule="auto"/>
        <w:ind w:right="59"/>
        <w:contextualSpacing/>
        <w:jc w:val="both"/>
        <w:rPr>
          <w:rFonts w:ascii="Arial" w:eastAsia="Calibri" w:hAnsi="Arial" w:cs="Arial"/>
        </w:rPr>
      </w:pPr>
      <w:r w:rsidRPr="001071BD">
        <w:rPr>
          <w:rFonts w:ascii="Arial" w:eastAsia="Calibri" w:hAnsi="Arial" w:cs="Arial"/>
        </w:rPr>
        <w:t>Acta de reunión del 11 de septiembre de 2020 entre la Gerente PAE de la AT Educación y su equipo.</w:t>
      </w:r>
    </w:p>
    <w:p w:rsidR="001403FE" w:rsidRPr="001071BD" w:rsidRDefault="001403FE">
      <w:pPr>
        <w:pStyle w:val="Prrafodelista"/>
        <w:numPr>
          <w:ilvl w:val="0"/>
          <w:numId w:val="37"/>
        </w:numPr>
        <w:spacing w:line="240" w:lineRule="auto"/>
        <w:ind w:right="59"/>
        <w:contextualSpacing/>
        <w:jc w:val="both"/>
        <w:rPr>
          <w:rFonts w:ascii="Arial" w:eastAsia="Calibri" w:hAnsi="Arial" w:cs="Arial"/>
        </w:rPr>
      </w:pPr>
      <w:r w:rsidRPr="001071BD">
        <w:rPr>
          <w:rFonts w:ascii="Arial" w:eastAsia="Calibri" w:hAnsi="Arial" w:cs="Arial"/>
        </w:rPr>
        <w:t>Acta de reunión del 23 de octubre de 2020 entre la Administración Temporal del Sector Educación y la Secretar</w:t>
      </w:r>
      <w:r>
        <w:rPr>
          <w:rFonts w:ascii="Arial" w:eastAsia="Calibri" w:hAnsi="Arial" w:cs="Arial"/>
        </w:rPr>
        <w:t>í</w:t>
      </w:r>
      <w:r w:rsidRPr="001071BD">
        <w:rPr>
          <w:rFonts w:ascii="Arial" w:eastAsia="Calibri" w:hAnsi="Arial" w:cs="Arial"/>
        </w:rPr>
        <w:t>a de Salud del Departamento de La Guajira.</w:t>
      </w:r>
    </w:p>
    <w:p w:rsidR="001403FE" w:rsidRPr="001071BD" w:rsidRDefault="001403FE">
      <w:pPr>
        <w:pStyle w:val="Prrafodelista"/>
        <w:numPr>
          <w:ilvl w:val="0"/>
          <w:numId w:val="37"/>
        </w:numPr>
        <w:spacing w:line="240" w:lineRule="auto"/>
        <w:ind w:right="59"/>
        <w:contextualSpacing/>
        <w:jc w:val="both"/>
        <w:rPr>
          <w:rFonts w:ascii="Arial" w:eastAsia="Calibri" w:hAnsi="Arial" w:cs="Arial"/>
        </w:rPr>
      </w:pPr>
      <w:r w:rsidRPr="001071BD">
        <w:rPr>
          <w:rFonts w:ascii="Arial" w:eastAsia="Calibri" w:hAnsi="Arial" w:cs="Arial"/>
        </w:rPr>
        <w:t>Acta de reunión del 26 de octubre de 2020 entre la Administración Temporal del Sector Educación y la Secretar</w:t>
      </w:r>
      <w:r>
        <w:rPr>
          <w:rFonts w:ascii="Arial" w:eastAsia="Calibri" w:hAnsi="Arial" w:cs="Arial"/>
        </w:rPr>
        <w:t>í</w:t>
      </w:r>
      <w:r w:rsidRPr="001071BD">
        <w:rPr>
          <w:rFonts w:ascii="Arial" w:eastAsia="Calibri" w:hAnsi="Arial" w:cs="Arial"/>
        </w:rPr>
        <w:t>a de Salud del Departamento de La Guajira.</w:t>
      </w:r>
    </w:p>
    <w:p w:rsidR="001403FE" w:rsidRPr="001071BD" w:rsidRDefault="001403FE">
      <w:pPr>
        <w:pStyle w:val="Prrafodelista"/>
        <w:numPr>
          <w:ilvl w:val="0"/>
          <w:numId w:val="37"/>
        </w:numPr>
        <w:spacing w:line="240" w:lineRule="auto"/>
        <w:ind w:right="59"/>
        <w:contextualSpacing/>
        <w:jc w:val="both"/>
        <w:rPr>
          <w:rFonts w:ascii="Arial" w:eastAsia="Calibri" w:hAnsi="Arial" w:cs="Arial"/>
        </w:rPr>
      </w:pPr>
      <w:r w:rsidRPr="001071BD">
        <w:rPr>
          <w:rFonts w:ascii="Arial" w:eastAsia="Calibri" w:hAnsi="Arial" w:cs="Arial"/>
        </w:rPr>
        <w:t>Acta de reunión del 10 de noviembre de 2020 con los diferentes actores escolares como rectores, directores, autoridades tradicionales el equipo de la AT Educación y la Secretar</w:t>
      </w:r>
      <w:r>
        <w:rPr>
          <w:rFonts w:ascii="Arial" w:eastAsia="Calibri" w:hAnsi="Arial" w:cs="Arial"/>
        </w:rPr>
        <w:t>í</w:t>
      </w:r>
      <w:r w:rsidRPr="001071BD">
        <w:rPr>
          <w:rFonts w:ascii="Arial" w:eastAsia="Calibri" w:hAnsi="Arial" w:cs="Arial"/>
        </w:rPr>
        <w:t xml:space="preserve">a de Salud Departamental. </w:t>
      </w:r>
    </w:p>
    <w:p w:rsidR="00781FD4" w:rsidRDefault="00781FD4" w:rsidP="00FB3679">
      <w:pPr>
        <w:ind w:right="59"/>
        <w:contextualSpacing/>
        <w:jc w:val="both"/>
        <w:rPr>
          <w:rFonts w:ascii="Arial" w:eastAsia="Calibri" w:hAnsi="Arial" w:cs="Arial"/>
          <w:sz w:val="22"/>
          <w:szCs w:val="22"/>
        </w:rPr>
      </w:pPr>
    </w:p>
    <w:p w:rsidR="001403FE" w:rsidRPr="00616F24" w:rsidRDefault="001403FE">
      <w:pPr>
        <w:ind w:right="59"/>
        <w:contextualSpacing/>
        <w:jc w:val="both"/>
        <w:rPr>
          <w:rFonts w:ascii="Arial" w:eastAsia="Calibri" w:hAnsi="Arial" w:cs="Arial"/>
          <w:sz w:val="22"/>
          <w:szCs w:val="22"/>
        </w:rPr>
      </w:pPr>
      <w:r w:rsidRPr="00616F24">
        <w:rPr>
          <w:rFonts w:ascii="Arial" w:eastAsia="Calibri" w:hAnsi="Arial" w:cs="Arial"/>
          <w:sz w:val="22"/>
          <w:szCs w:val="22"/>
        </w:rPr>
        <w:t>Dentro de la información remitida por la Administración Temporal de la Competencia del Sector Educativo, esta Dirección, pudo evidenciar que hay un documento con fecha de enero 2021 denominado “</w:t>
      </w:r>
      <w:r w:rsidRPr="00616F24">
        <w:rPr>
          <w:rFonts w:ascii="Arial" w:eastAsia="Calibri" w:hAnsi="Arial" w:cs="Arial"/>
          <w:i/>
          <w:iCs/>
          <w:sz w:val="22"/>
          <w:szCs w:val="22"/>
        </w:rPr>
        <w:t>Recomendaciones para la Construcción de los Lineamientos para Emisión de Conceptos Higiénicos Sanitarios de los Comedores Escolares de Acuerdo al Enfoque Diferencial en el Departamento de La Guajira</w:t>
      </w:r>
      <w:r w:rsidRPr="00616F24">
        <w:rPr>
          <w:rFonts w:ascii="Arial" w:eastAsia="Calibri" w:hAnsi="Arial" w:cs="Arial"/>
          <w:sz w:val="22"/>
          <w:szCs w:val="22"/>
        </w:rPr>
        <w:t>”.</w:t>
      </w:r>
    </w:p>
    <w:p w:rsidR="001403FE" w:rsidRPr="00616F24" w:rsidRDefault="001403FE">
      <w:pPr>
        <w:ind w:right="59"/>
        <w:contextualSpacing/>
        <w:jc w:val="both"/>
        <w:rPr>
          <w:rFonts w:ascii="Arial" w:eastAsia="Calibri" w:hAnsi="Arial" w:cs="Arial"/>
          <w:sz w:val="22"/>
          <w:szCs w:val="22"/>
        </w:rPr>
      </w:pPr>
    </w:p>
    <w:p w:rsidR="001403FE" w:rsidRPr="00616F24" w:rsidRDefault="001403FE">
      <w:pPr>
        <w:ind w:right="59"/>
        <w:contextualSpacing/>
        <w:jc w:val="both"/>
        <w:rPr>
          <w:rFonts w:ascii="Arial" w:eastAsia="Calibri" w:hAnsi="Arial" w:cs="Arial"/>
          <w:sz w:val="22"/>
          <w:szCs w:val="22"/>
        </w:rPr>
      </w:pPr>
      <w:r w:rsidRPr="00616F24">
        <w:rPr>
          <w:rFonts w:ascii="Arial" w:eastAsia="Calibri" w:hAnsi="Arial" w:cs="Arial"/>
          <w:sz w:val="22"/>
          <w:szCs w:val="22"/>
        </w:rPr>
        <w:t>El documento se divide en siete (7) capítulos y contiene las recomendaciones obtenidas de diferentes actores para brindar una atención con enfoque diferencial en el Programa de Alimentación Escolar, reconociendo las expresiones culturales, las tradiciones alimentarias, los alimentos autóctonos y el enfoque de la infraestructura física en el momento de preparar los alimentos. As</w:t>
      </w:r>
      <w:r w:rsidR="00781FD4">
        <w:rPr>
          <w:rFonts w:ascii="Arial" w:eastAsia="Calibri" w:hAnsi="Arial" w:cs="Arial"/>
          <w:sz w:val="22"/>
          <w:szCs w:val="22"/>
        </w:rPr>
        <w:t xml:space="preserve">í </w:t>
      </w:r>
      <w:r w:rsidRPr="00616F24">
        <w:rPr>
          <w:rFonts w:ascii="Arial" w:eastAsia="Calibri" w:hAnsi="Arial" w:cs="Arial"/>
          <w:sz w:val="22"/>
          <w:szCs w:val="22"/>
        </w:rPr>
        <w:t xml:space="preserve">mismo, la caracterización de la prestación del </w:t>
      </w:r>
      <w:r w:rsidR="00781FD4">
        <w:rPr>
          <w:rFonts w:ascii="Arial" w:eastAsia="Calibri" w:hAnsi="Arial" w:cs="Arial"/>
          <w:sz w:val="22"/>
          <w:szCs w:val="22"/>
        </w:rPr>
        <w:t>S</w:t>
      </w:r>
      <w:r w:rsidRPr="00616F24">
        <w:rPr>
          <w:rFonts w:ascii="Arial" w:eastAsia="Calibri" w:hAnsi="Arial" w:cs="Arial"/>
          <w:sz w:val="22"/>
          <w:szCs w:val="22"/>
        </w:rPr>
        <w:t>ervicio y de los grupos étnicos en cada una de las Entidades Territoriales Certificadas del Departamento de La Guajira, así como las condiciones de infraestructura, las condiciones ambientales y demográficas del Departamento, los modelos de servicio de alimentos de las comunidades étnicas y las recomendaciones para la evaluación de los comedores étnicos en sus territorios.</w:t>
      </w:r>
    </w:p>
    <w:p w:rsidR="001403FE" w:rsidRPr="00616F24" w:rsidRDefault="001403FE">
      <w:pPr>
        <w:ind w:right="59"/>
        <w:contextualSpacing/>
        <w:jc w:val="both"/>
        <w:rPr>
          <w:rFonts w:ascii="Arial" w:eastAsia="Calibri" w:hAnsi="Arial" w:cs="Arial"/>
          <w:sz w:val="22"/>
          <w:szCs w:val="22"/>
        </w:rPr>
      </w:pPr>
    </w:p>
    <w:p w:rsidR="001403FE" w:rsidRPr="00616F24" w:rsidRDefault="001403FE">
      <w:pPr>
        <w:ind w:right="59"/>
        <w:contextualSpacing/>
        <w:jc w:val="both"/>
        <w:rPr>
          <w:rFonts w:ascii="Arial" w:eastAsia="Calibri" w:hAnsi="Arial" w:cs="Arial"/>
          <w:sz w:val="22"/>
          <w:szCs w:val="22"/>
        </w:rPr>
      </w:pPr>
      <w:r w:rsidRPr="00616F24">
        <w:rPr>
          <w:rFonts w:ascii="Arial" w:eastAsia="Calibri" w:hAnsi="Arial" w:cs="Arial"/>
          <w:sz w:val="22"/>
          <w:szCs w:val="22"/>
        </w:rPr>
        <w:t>En el documento, se dan las pautas para la construcción de los lineamientos, basados en la normatividad que actualmente rige en Colombia la Resolución 2674 de 2013 del Ministerio de Salud y Protección Social, la cual es la base de las autoridades sanitarias para generar los conceptos higiénico</w:t>
      </w:r>
      <w:r w:rsidR="00781FD4">
        <w:rPr>
          <w:rFonts w:ascii="Arial" w:eastAsia="Calibri" w:hAnsi="Arial" w:cs="Arial"/>
          <w:sz w:val="22"/>
          <w:szCs w:val="22"/>
        </w:rPr>
        <w:t>-</w:t>
      </w:r>
      <w:r w:rsidRPr="00616F24">
        <w:rPr>
          <w:rFonts w:ascii="Arial" w:eastAsia="Calibri" w:hAnsi="Arial" w:cs="Arial"/>
          <w:sz w:val="22"/>
          <w:szCs w:val="22"/>
        </w:rPr>
        <w:t xml:space="preserve">sanitarios en los comedores escolares que prestan el servicio de Alimentación Escolar, que se describe a continuación: </w:t>
      </w:r>
    </w:p>
    <w:p w:rsidR="00781FD4" w:rsidRDefault="00781FD4">
      <w:pPr>
        <w:rPr>
          <w:rFonts w:ascii="Arial" w:eastAsiaTheme="minorHAnsi" w:hAnsi="Arial" w:cs="Arial"/>
          <w:i/>
          <w:iCs/>
          <w:sz w:val="22"/>
          <w:szCs w:val="22"/>
          <w:lang w:val="es-CO" w:eastAsia="en-US"/>
        </w:rPr>
      </w:pPr>
      <w:r>
        <w:rPr>
          <w:rFonts w:ascii="Arial" w:hAnsi="Arial" w:cs="Arial"/>
          <w:sz w:val="22"/>
          <w:szCs w:val="22"/>
        </w:rPr>
        <w:br w:type="page"/>
      </w:r>
    </w:p>
    <w:p w:rsidR="001403FE" w:rsidRPr="00616F24" w:rsidRDefault="001403FE" w:rsidP="005D57AF">
      <w:pPr>
        <w:pStyle w:val="Descripcin"/>
        <w:contextualSpacing/>
        <w:jc w:val="center"/>
        <w:rPr>
          <w:rFonts w:ascii="Arial" w:hAnsi="Arial" w:cs="Arial"/>
          <w:sz w:val="22"/>
        </w:rPr>
      </w:pPr>
      <w:r w:rsidRPr="00616F24">
        <w:rPr>
          <w:rFonts w:ascii="Arial" w:hAnsi="Arial" w:cs="Arial"/>
          <w:sz w:val="22"/>
        </w:rPr>
        <w:lastRenderedPageBreak/>
        <w:t xml:space="preserve">Tabla </w:t>
      </w:r>
      <w:r w:rsidR="008D43D5">
        <w:rPr>
          <w:rFonts w:ascii="Arial" w:hAnsi="Arial" w:cs="Arial"/>
          <w:sz w:val="22"/>
        </w:rPr>
        <w:t>34</w:t>
      </w:r>
      <w:r w:rsidRPr="00616F24">
        <w:rPr>
          <w:rFonts w:ascii="Arial" w:eastAsia="Arial" w:hAnsi="Arial" w:cs="Arial"/>
          <w:sz w:val="22"/>
          <w:szCs w:val="22"/>
        </w:rPr>
        <w:t xml:space="preserve"> Comparación de aspectos de la Resolución 2674 de 2013 y las condiciones de la prestación del </w:t>
      </w:r>
      <w:r w:rsidR="00781FD4">
        <w:rPr>
          <w:rFonts w:ascii="Arial" w:eastAsia="Arial" w:hAnsi="Arial" w:cs="Arial"/>
          <w:sz w:val="22"/>
          <w:szCs w:val="22"/>
        </w:rPr>
        <w:t>S</w:t>
      </w:r>
      <w:r w:rsidRPr="00616F24">
        <w:rPr>
          <w:rFonts w:ascii="Arial" w:eastAsia="Arial" w:hAnsi="Arial" w:cs="Arial"/>
          <w:sz w:val="22"/>
          <w:szCs w:val="22"/>
        </w:rPr>
        <w:t>ervicio</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083"/>
        <w:gridCol w:w="4459"/>
        <w:gridCol w:w="4188"/>
      </w:tblGrid>
      <w:tr w:rsidR="001403FE" w:rsidRPr="00616F24" w:rsidTr="001403FE">
        <w:trPr>
          <w:trHeight w:val="401"/>
          <w:jc w:val="center"/>
        </w:trPr>
        <w:tc>
          <w:tcPr>
            <w:tcW w:w="1083" w:type="dxa"/>
            <w:shd w:val="clear" w:color="auto" w:fill="CCCCFF"/>
            <w:vAlign w:val="center"/>
          </w:tcPr>
          <w:p w:rsidR="001403FE" w:rsidRPr="00616F24" w:rsidRDefault="001403FE">
            <w:pPr>
              <w:contextualSpacing/>
              <w:jc w:val="center"/>
              <w:rPr>
                <w:rFonts w:ascii="Arial" w:hAnsi="Arial" w:cs="Arial"/>
                <w:b/>
                <w:bCs/>
                <w:color w:val="000000"/>
                <w:sz w:val="16"/>
                <w:szCs w:val="16"/>
              </w:rPr>
            </w:pPr>
            <w:r w:rsidRPr="00616F24">
              <w:rPr>
                <w:rFonts w:ascii="Arial" w:hAnsi="Arial" w:cs="Arial"/>
                <w:b/>
                <w:bCs/>
                <w:color w:val="000000"/>
                <w:sz w:val="16"/>
                <w:szCs w:val="16"/>
              </w:rPr>
              <w:t>ASPECTOS</w:t>
            </w:r>
          </w:p>
        </w:tc>
        <w:tc>
          <w:tcPr>
            <w:tcW w:w="4459" w:type="dxa"/>
            <w:shd w:val="clear" w:color="auto" w:fill="CCCCFF"/>
            <w:vAlign w:val="center"/>
            <w:hideMark/>
          </w:tcPr>
          <w:p w:rsidR="001403FE" w:rsidRPr="00616F24" w:rsidRDefault="001403FE">
            <w:pPr>
              <w:contextualSpacing/>
              <w:jc w:val="center"/>
              <w:rPr>
                <w:rFonts w:ascii="Arial" w:hAnsi="Arial" w:cs="Arial"/>
                <w:b/>
                <w:bCs/>
                <w:color w:val="000000"/>
                <w:sz w:val="16"/>
                <w:szCs w:val="16"/>
              </w:rPr>
            </w:pPr>
            <w:r w:rsidRPr="00616F24">
              <w:rPr>
                <w:rFonts w:ascii="Arial" w:hAnsi="Arial" w:cs="Arial"/>
                <w:b/>
                <w:bCs/>
                <w:color w:val="000000"/>
                <w:sz w:val="16"/>
                <w:szCs w:val="16"/>
              </w:rPr>
              <w:t>RESOLUCIÓN 2674 DE 2013</w:t>
            </w:r>
          </w:p>
        </w:tc>
        <w:tc>
          <w:tcPr>
            <w:tcW w:w="4188" w:type="dxa"/>
            <w:shd w:val="clear" w:color="auto" w:fill="CCCCFF"/>
            <w:vAlign w:val="center"/>
            <w:hideMark/>
          </w:tcPr>
          <w:p w:rsidR="001403FE" w:rsidRPr="00616F24" w:rsidRDefault="001403FE">
            <w:pPr>
              <w:contextualSpacing/>
              <w:jc w:val="center"/>
              <w:rPr>
                <w:rFonts w:ascii="Arial" w:hAnsi="Arial" w:cs="Arial"/>
                <w:b/>
                <w:bCs/>
                <w:color w:val="000000"/>
                <w:sz w:val="16"/>
                <w:szCs w:val="16"/>
              </w:rPr>
            </w:pPr>
            <w:r w:rsidRPr="00616F24">
              <w:rPr>
                <w:rFonts w:ascii="Arial" w:hAnsi="Arial" w:cs="Arial"/>
                <w:b/>
                <w:bCs/>
                <w:color w:val="000000"/>
                <w:sz w:val="16"/>
                <w:szCs w:val="16"/>
              </w:rPr>
              <w:t>CONDICIONES ACTUALES</w:t>
            </w:r>
          </w:p>
        </w:tc>
      </w:tr>
      <w:tr w:rsidR="001403FE" w:rsidRPr="00616F24" w:rsidTr="001403FE">
        <w:trPr>
          <w:trHeight w:val="406"/>
          <w:jc w:val="center"/>
        </w:trPr>
        <w:tc>
          <w:tcPr>
            <w:tcW w:w="1083" w:type="dxa"/>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Edificación e instalaciones</w:t>
            </w:r>
          </w:p>
        </w:tc>
        <w:tc>
          <w:tcPr>
            <w:tcW w:w="4459"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El establecimiento está ubicado en un lugar alejado de focos de insalubridad como: basuras, agua estancada, sitios de anidamiento de plagas u otros que puedan contaminar el alimento; en todo caso la construcción es resistente al medio ambiente e impide el ingreso de plagas y animales domésticos. El establecimiento no es usado como dormitorio, en caso de que el servicio se preste en una edificación que es también vivienda, está separado físicamente de ésta.</w:t>
            </w:r>
          </w:p>
        </w:tc>
        <w:tc>
          <w:tcPr>
            <w:tcW w:w="4188"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Con el objeto de prestar un servicio de alimentación con las condiciones de calidad e inocuidad, este debe estar de acuerdo con la normatividad, es decir que se encuentre alineada a lo indicado en la normatividad, Actualmente los comedores escolares de la zona étnica se encuentran alejados de focos de insalubridad, no obstante, en aquellas temporadas de lluvia hay cúmulos de aguas sin embargo con el pasar de los días se seca.</w:t>
            </w:r>
          </w:p>
        </w:tc>
      </w:tr>
      <w:tr w:rsidR="001403FE" w:rsidRPr="00616F24" w:rsidTr="001403FE">
        <w:trPr>
          <w:trHeight w:val="406"/>
          <w:jc w:val="center"/>
        </w:trPr>
        <w:tc>
          <w:tcPr>
            <w:tcW w:w="1083" w:type="dxa"/>
            <w:vAlign w:val="center"/>
          </w:tcPr>
          <w:p w:rsidR="001403FE" w:rsidRPr="00616F24" w:rsidRDefault="001403FE">
            <w:pPr>
              <w:contextualSpacing/>
              <w:jc w:val="center"/>
              <w:rPr>
                <w:rFonts w:ascii="Arial" w:hAnsi="Arial" w:cs="Arial"/>
                <w:color w:val="000000"/>
                <w:sz w:val="16"/>
                <w:szCs w:val="16"/>
              </w:rPr>
            </w:pPr>
            <w:r w:rsidRPr="00616F24">
              <w:rPr>
                <w:rFonts w:ascii="Arial" w:hAnsi="Arial" w:cs="Arial"/>
                <w:color w:val="000000"/>
                <w:sz w:val="16"/>
                <w:szCs w:val="16"/>
              </w:rPr>
              <w:t>Equipos y utensilios</w:t>
            </w:r>
          </w:p>
        </w:tc>
        <w:tc>
          <w:tcPr>
            <w:tcW w:w="4459"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Cuenta con los equipos y utensilios necesarios para desarrollar las actividades propias del establecimiento, están diseñados, construidos, instalados y son mantenidos de forma que se evita la contaminación del alimento, y son de fácil limpieza y desinfección. Los materiales en que están construidos los equipos y utensilios son resistentes al uso y a la corrosión, así como al contacto con productos empleados de limpieza y desinfección.</w:t>
            </w:r>
          </w:p>
        </w:tc>
        <w:tc>
          <w:tcPr>
            <w:tcW w:w="4188"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En las comunidades étnicas y por ende algunas sedes educativas es posible encontrar utensilios de madera (cucharas, tablas de picar) entre otros para mezclar las preparaciones en el área de cocción, sin embargo, estos no son utilizados en los comedores escolares.</w:t>
            </w:r>
          </w:p>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Sin embargo, casi la mayoría de los utensilios que utilizan las manipuladoras de alimentos para preparar y distribuir los alimentos, han sido los entregados por las entidades</w:t>
            </w:r>
            <w:r w:rsidR="00781FD4">
              <w:rPr>
                <w:rFonts w:ascii="Arial" w:hAnsi="Arial" w:cs="Arial"/>
                <w:color w:val="000000"/>
                <w:sz w:val="16"/>
                <w:szCs w:val="16"/>
              </w:rPr>
              <w:t xml:space="preserve"> </w:t>
            </w:r>
            <w:r w:rsidRPr="00616F24">
              <w:rPr>
                <w:rFonts w:ascii="Arial" w:hAnsi="Arial" w:cs="Arial"/>
                <w:color w:val="000000"/>
                <w:sz w:val="16"/>
                <w:szCs w:val="16"/>
              </w:rPr>
              <w:t>territoriales para el desarrollo del programa. Por ende, se encuentran ajustados a la normatividad</w:t>
            </w:r>
          </w:p>
        </w:tc>
      </w:tr>
      <w:tr w:rsidR="001403FE" w:rsidRPr="00616F24" w:rsidTr="001403FE">
        <w:trPr>
          <w:trHeight w:val="406"/>
          <w:jc w:val="center"/>
        </w:trPr>
        <w:tc>
          <w:tcPr>
            <w:tcW w:w="1083" w:type="dxa"/>
            <w:vAlign w:val="center"/>
          </w:tcPr>
          <w:p w:rsidR="001403FE" w:rsidRPr="00616F24" w:rsidRDefault="001403FE">
            <w:pPr>
              <w:contextualSpacing/>
              <w:jc w:val="center"/>
              <w:rPr>
                <w:rFonts w:ascii="Arial" w:hAnsi="Arial" w:cs="Arial"/>
                <w:color w:val="000000"/>
                <w:sz w:val="16"/>
                <w:szCs w:val="16"/>
              </w:rPr>
            </w:pPr>
            <w:r w:rsidRPr="00616F24">
              <w:rPr>
                <w:rFonts w:ascii="Arial" w:hAnsi="Arial" w:cs="Arial"/>
                <w:color w:val="000000"/>
                <w:sz w:val="16"/>
                <w:szCs w:val="16"/>
              </w:rPr>
              <w:t>Personal Manipulador de Alimentos</w:t>
            </w:r>
          </w:p>
        </w:tc>
        <w:tc>
          <w:tcPr>
            <w:tcW w:w="4459"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El establecimiento implementa las medidas preventivas y correctivas necesarias, como cambio de actividad o envío del manipulador a reconocimiento médico para ser evaluado, con el fin de evitar que un manipulador de alimentos que padece o es portador de una enfermedad susceptible de transmitirse por los alimentos, o tenga heridas infectadas, irritaciones cutáneas o diarrea, trabaje en las zonas o áreas de manipulación de alimentos con probabilidad de contaminar las materias primas, alimentos en proceso, alimentos terminados, envases de alimentos o material de envase o embalaje, superficies de equipos y utensilios con microorganismos patógenos.</w:t>
            </w:r>
          </w:p>
        </w:tc>
        <w:tc>
          <w:tcPr>
            <w:tcW w:w="4188"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Desde la concepción de la normatividad y las exigencias del programa PAE a través de los operadores étnicos se exige que el personal manipulador cuente con excelente estado de salud y para ellas en ese sentido se realizan los exámenes de manipulación necesarios para garantizar las condiciones adecuadas de manipulación de alimentos.</w:t>
            </w:r>
          </w:p>
        </w:tc>
      </w:tr>
      <w:tr w:rsidR="001403FE" w:rsidRPr="00616F24" w:rsidTr="001403FE">
        <w:trPr>
          <w:trHeight w:val="406"/>
          <w:jc w:val="center"/>
        </w:trPr>
        <w:tc>
          <w:tcPr>
            <w:tcW w:w="1083" w:type="dxa"/>
            <w:vAlign w:val="center"/>
          </w:tcPr>
          <w:p w:rsidR="001403FE" w:rsidRPr="00616F24" w:rsidRDefault="001403FE">
            <w:pPr>
              <w:contextualSpacing/>
              <w:jc w:val="center"/>
              <w:rPr>
                <w:rFonts w:ascii="Arial" w:hAnsi="Arial" w:cs="Arial"/>
                <w:color w:val="000000"/>
                <w:sz w:val="16"/>
                <w:szCs w:val="16"/>
              </w:rPr>
            </w:pPr>
            <w:r w:rsidRPr="00616F24">
              <w:rPr>
                <w:rFonts w:ascii="Arial" w:hAnsi="Arial" w:cs="Arial"/>
                <w:color w:val="000000"/>
                <w:sz w:val="16"/>
                <w:szCs w:val="16"/>
              </w:rPr>
              <w:t>Requisitos Higiénicos</w:t>
            </w:r>
          </w:p>
        </w:tc>
        <w:tc>
          <w:tcPr>
            <w:tcW w:w="4459"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Durante la recepción de las materias primas e insumos (incluido el hielo) se evita su contaminación, alteración o daños físicos y de requerirse se encuentran debidamente rotuladas según la normatividad sanitaria vigente. El establecimiento cuenta con los documentos que soporten el origen de las materias primas. Tanto en la recepción, como previo al uso se inspeccionan las materias primas e insumos en cuanto a características organolépticas, temperaturas, condiciones de envase, entre otros, para garantizar su calidad e inocuidad.</w:t>
            </w:r>
          </w:p>
        </w:tc>
        <w:tc>
          <w:tcPr>
            <w:tcW w:w="4188"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La ETC exige a los operadores previos al arranque del programa las fichas técnicas de los alimentos (no perecederos) además de realizar visitas técnicas a las bodegas, garantizando la calidad de la materia prima entregada a los establecimientos educativos.</w:t>
            </w:r>
          </w:p>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No obstante, es importante mencionar que muchas de los comedores escolares y por ende las sedes educativas no cuentan con el servicio de energía eléctrica, Por lo cual su método tradicional para preservar los alimentos (proteínas de origen animal) se realiza a través de salado y secado al sol, por lo que no se garantiza una inocuidad en el alimento.</w:t>
            </w:r>
          </w:p>
        </w:tc>
      </w:tr>
      <w:tr w:rsidR="001403FE" w:rsidRPr="00616F24" w:rsidTr="001403FE">
        <w:trPr>
          <w:trHeight w:val="406"/>
          <w:jc w:val="center"/>
        </w:trPr>
        <w:tc>
          <w:tcPr>
            <w:tcW w:w="1083" w:type="dxa"/>
            <w:vAlign w:val="center"/>
          </w:tcPr>
          <w:p w:rsidR="001403FE" w:rsidRPr="00616F24" w:rsidRDefault="001403FE">
            <w:pPr>
              <w:contextualSpacing/>
              <w:jc w:val="center"/>
              <w:rPr>
                <w:rFonts w:ascii="Arial" w:hAnsi="Arial" w:cs="Arial"/>
                <w:color w:val="000000"/>
                <w:sz w:val="16"/>
                <w:szCs w:val="16"/>
              </w:rPr>
            </w:pPr>
            <w:r w:rsidRPr="00616F24">
              <w:rPr>
                <w:rFonts w:ascii="Arial" w:hAnsi="Arial" w:cs="Arial"/>
                <w:color w:val="000000"/>
                <w:sz w:val="16"/>
                <w:szCs w:val="16"/>
              </w:rPr>
              <w:t>Saneamiento</w:t>
            </w:r>
          </w:p>
        </w:tc>
        <w:tc>
          <w:tcPr>
            <w:tcW w:w="4459"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El establecimiento dispone de suministro de agua potable en cantidad suficiente para las actividades que se realicen, así como para las operaciones de limpieza y desinfección.</w:t>
            </w:r>
            <w:r w:rsidRPr="00616F24">
              <w:rPr>
                <w:rFonts w:ascii="Arial" w:hAnsi="Arial" w:cs="Arial"/>
                <w:color w:val="000000"/>
                <w:sz w:val="16"/>
                <w:szCs w:val="16"/>
              </w:rPr>
              <w:cr/>
              <w:t>El establecimiento cuenta con los sistemas de desagüe que permiten la evacuación rápida y eficiente de los residuos líquidos, evitando el acúmulo de éstos, la contaminación de los alimentos y las superficies que entran en contacto con éstos últimos.</w:t>
            </w:r>
          </w:p>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 xml:space="preserve">El establecimiento tiene implementadas las medidas necesarias para la disposición adecuada y el retiro oportuno de los residuos sólidos, de manera que no se acumulen en las áreas de preparación, almacenamiento y servido de los alimentos (incluye sobras, descartes, envases, material de embalaje, entre otros). Cuenta con los recipientes para la </w:t>
            </w:r>
            <w:r w:rsidRPr="00616F24">
              <w:rPr>
                <w:rFonts w:ascii="Arial" w:hAnsi="Arial" w:cs="Arial"/>
                <w:color w:val="000000"/>
                <w:sz w:val="16"/>
                <w:szCs w:val="16"/>
              </w:rPr>
              <w:lastRenderedPageBreak/>
              <w:t>disposición temporal de los residuos sólidos, de material sanitario debidamente tapados y se encuentran alejados del</w:t>
            </w:r>
          </w:p>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lugar donde se preparan, almacenan o se sirven los alimentos.</w:t>
            </w:r>
          </w:p>
        </w:tc>
        <w:tc>
          <w:tcPr>
            <w:tcW w:w="4188" w:type="dxa"/>
            <w:noWrap/>
            <w:vAlign w:val="center"/>
          </w:tcPr>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lastRenderedPageBreak/>
              <w:t>En su conjunto el plan de saneamiento con sus programas ha sido exigido por parte de la ETC a todos los operadores desde la normatividad vigente Resolución 2674 de 2013, Sin embargo, esta se ha visto en la necesidad de implementar procesos ajustados a los comedores escolares en la medida que se han podido adaptar a las condiciones de infraestructura de cada uno de ellos.</w:t>
            </w:r>
          </w:p>
          <w:p w:rsidR="001403FE" w:rsidRPr="00616F24" w:rsidRDefault="001403FE">
            <w:pPr>
              <w:contextualSpacing/>
              <w:rPr>
                <w:rFonts w:ascii="Arial" w:hAnsi="Arial" w:cs="Arial"/>
                <w:color w:val="000000"/>
                <w:sz w:val="16"/>
                <w:szCs w:val="16"/>
              </w:rPr>
            </w:pPr>
            <w:r w:rsidRPr="00616F24">
              <w:rPr>
                <w:rFonts w:ascii="Arial" w:hAnsi="Arial" w:cs="Arial"/>
                <w:color w:val="000000"/>
                <w:sz w:val="16"/>
                <w:szCs w:val="16"/>
              </w:rPr>
              <w:t>Es importante resaltar que se han disminuido las malas prácticas como lo es la disposición de los residuos sólidos, puesto que se ha generado conciencia con el medio ambiente y a disminuir las quemas y a realizar el reciclaje en estas comunidades.</w:t>
            </w:r>
          </w:p>
        </w:tc>
      </w:tr>
    </w:tbl>
    <w:p w:rsidR="001403FE" w:rsidRPr="00616F24" w:rsidRDefault="001403FE">
      <w:pPr>
        <w:contextualSpacing/>
        <w:jc w:val="center"/>
        <w:rPr>
          <w:rFonts w:ascii="Arial" w:eastAsia="Arial" w:hAnsi="Arial" w:cs="Arial"/>
          <w:sz w:val="16"/>
          <w:szCs w:val="18"/>
        </w:rPr>
      </w:pPr>
      <w:r w:rsidRPr="00616F24">
        <w:rPr>
          <w:rFonts w:ascii="Arial" w:eastAsia="Arial" w:hAnsi="Arial" w:cs="Arial"/>
          <w:sz w:val="16"/>
          <w:szCs w:val="18"/>
        </w:rPr>
        <w:t>Fuente: Elaboración DAF a partir de Información presentada por la Administración Temporal del Sector Educativo.</w:t>
      </w:r>
    </w:p>
    <w:p w:rsidR="001403FE" w:rsidRPr="005D57AF" w:rsidRDefault="001403FE" w:rsidP="005D57AF">
      <w:pPr>
        <w:contextualSpacing/>
        <w:jc w:val="both"/>
        <w:rPr>
          <w:rFonts w:ascii="Arial" w:eastAsia="Arial" w:hAnsi="Arial" w:cs="Arial"/>
          <w:sz w:val="22"/>
        </w:rPr>
      </w:pPr>
    </w:p>
    <w:p w:rsidR="001403FE" w:rsidRPr="00616F24" w:rsidRDefault="001403FE">
      <w:pPr>
        <w:ind w:right="59"/>
        <w:contextualSpacing/>
        <w:jc w:val="both"/>
        <w:rPr>
          <w:rFonts w:ascii="Arial" w:eastAsia="Calibri" w:hAnsi="Arial" w:cs="Arial"/>
          <w:sz w:val="22"/>
          <w:szCs w:val="22"/>
        </w:rPr>
      </w:pPr>
      <w:r w:rsidRPr="00616F24">
        <w:rPr>
          <w:rFonts w:ascii="Arial" w:eastAsia="Calibri" w:hAnsi="Arial" w:cs="Arial"/>
          <w:sz w:val="22"/>
          <w:szCs w:val="22"/>
        </w:rPr>
        <w:t xml:space="preserve">Ahora bien, pese a que se evidencia las condiciones actuales de los comedores indígenas frente a la normatividad impartida por parte del Ministerio de Salud, y de las recomendaciones básicas para mantener condiciones de higiene. Es importante precisar un procedimiento detallado con el paso a paso de tal manera que el auditor por parte de la autoridad competente, en este caso, la Secretaría de Salud de La Guajira pueda llevar a cabo las respectivas inspecciones durante las visitas que se realicen. De esta manera, se puede generar un formato tipo con una lista de chequeo con puntajes para cada ítem, de manera que se genere un puntaje global que permita conocer si el comedor aprueba las condiciones mínimas para la prestación del </w:t>
      </w:r>
      <w:r w:rsidR="00781FD4">
        <w:rPr>
          <w:rFonts w:ascii="Arial" w:eastAsia="Calibri" w:hAnsi="Arial" w:cs="Arial"/>
          <w:sz w:val="22"/>
          <w:szCs w:val="22"/>
        </w:rPr>
        <w:t>S</w:t>
      </w:r>
      <w:r w:rsidRPr="00616F24">
        <w:rPr>
          <w:rFonts w:ascii="Arial" w:eastAsia="Calibri" w:hAnsi="Arial" w:cs="Arial"/>
          <w:sz w:val="22"/>
          <w:szCs w:val="22"/>
        </w:rPr>
        <w:t>ervicio de acuerdo con los lineamientos higiénico-sanitarios, y a su vez, implementar planes de mejoramiento para los mismos.</w:t>
      </w:r>
    </w:p>
    <w:p w:rsidR="001403FE" w:rsidRPr="00616F24" w:rsidRDefault="001403FE">
      <w:pPr>
        <w:ind w:right="59"/>
        <w:contextualSpacing/>
        <w:jc w:val="both"/>
        <w:rPr>
          <w:rFonts w:ascii="Arial" w:eastAsia="Calibri" w:hAnsi="Arial" w:cs="Arial"/>
          <w:sz w:val="22"/>
          <w:szCs w:val="22"/>
        </w:rPr>
      </w:pPr>
    </w:p>
    <w:p w:rsidR="001403FE" w:rsidRPr="00616F24" w:rsidRDefault="001403FE">
      <w:pPr>
        <w:ind w:right="59"/>
        <w:contextualSpacing/>
        <w:jc w:val="both"/>
        <w:rPr>
          <w:rFonts w:ascii="Arial" w:eastAsia="Calibri" w:hAnsi="Arial" w:cs="Arial"/>
          <w:sz w:val="22"/>
          <w:szCs w:val="22"/>
        </w:rPr>
      </w:pPr>
      <w:r w:rsidRPr="00616F24">
        <w:rPr>
          <w:rFonts w:ascii="Arial" w:eastAsia="Calibri" w:hAnsi="Arial" w:cs="Arial"/>
          <w:sz w:val="22"/>
          <w:szCs w:val="22"/>
        </w:rPr>
        <w:t>El documento cumple con establecido en el Indicador No. 25 del CONPES 3984 de 2020 de acuerdo con los lineamientos, esta Dirección invita a que las autoridades de salud emitan los conceptos higiénico</w:t>
      </w:r>
      <w:r w:rsidR="00781FD4">
        <w:rPr>
          <w:rFonts w:ascii="Arial" w:eastAsia="Calibri" w:hAnsi="Arial" w:cs="Arial"/>
          <w:sz w:val="22"/>
          <w:szCs w:val="22"/>
        </w:rPr>
        <w:t>-</w:t>
      </w:r>
      <w:r w:rsidRPr="00616F24">
        <w:rPr>
          <w:rFonts w:ascii="Arial" w:eastAsia="Calibri" w:hAnsi="Arial" w:cs="Arial"/>
          <w:sz w:val="22"/>
          <w:szCs w:val="22"/>
        </w:rPr>
        <w:t>sanitarios conforme al documento construido.</w:t>
      </w:r>
    </w:p>
    <w:p w:rsidR="001403FE" w:rsidRPr="00616F24" w:rsidRDefault="001403FE">
      <w:pPr>
        <w:ind w:right="59"/>
        <w:contextualSpacing/>
        <w:rPr>
          <w:rFonts w:ascii="Arial" w:eastAsia="Calibri" w:hAnsi="Arial" w:cs="Arial"/>
          <w:sz w:val="22"/>
          <w:szCs w:val="22"/>
          <w:lang w:val="es-ES_tradnl"/>
        </w:rPr>
      </w:pPr>
    </w:p>
    <w:p w:rsidR="001403FE" w:rsidRPr="00616F24" w:rsidRDefault="001403FE">
      <w:pPr>
        <w:ind w:right="59"/>
        <w:contextualSpacing/>
        <w:rPr>
          <w:rFonts w:ascii="Arial" w:eastAsia="Calibri" w:hAnsi="Arial" w:cs="Arial"/>
          <w:b/>
          <w:sz w:val="22"/>
          <w:szCs w:val="22"/>
          <w:lang w:val="es-ES_tradnl"/>
        </w:rPr>
      </w:pPr>
      <w:r w:rsidRPr="00616F24">
        <w:rPr>
          <w:rFonts w:ascii="Arial" w:eastAsia="Calibri" w:hAnsi="Arial" w:cs="Arial"/>
          <w:b/>
          <w:sz w:val="22"/>
          <w:szCs w:val="22"/>
          <w:lang w:val="es-ES_tradnl"/>
        </w:rPr>
        <w:t xml:space="preserve">Indicador de la </w:t>
      </w:r>
      <w:r w:rsidR="00781FD4">
        <w:rPr>
          <w:rFonts w:ascii="Arial" w:eastAsia="Calibri" w:hAnsi="Arial" w:cs="Arial"/>
          <w:b/>
          <w:sz w:val="22"/>
          <w:szCs w:val="22"/>
          <w:lang w:val="es-ES_tradnl"/>
        </w:rPr>
        <w:t>A</w:t>
      </w:r>
      <w:r w:rsidRPr="00616F24">
        <w:rPr>
          <w:rFonts w:ascii="Arial" w:eastAsia="Calibri" w:hAnsi="Arial" w:cs="Arial"/>
          <w:b/>
          <w:sz w:val="22"/>
          <w:szCs w:val="22"/>
          <w:lang w:val="es-ES_tradnl"/>
        </w:rPr>
        <w:t>ctividad: 1</w:t>
      </w:r>
      <w:r w:rsidR="00BF7173">
        <w:rPr>
          <w:rFonts w:ascii="Arial" w:eastAsia="Calibri" w:hAnsi="Arial" w:cs="Arial"/>
          <w:b/>
          <w:sz w:val="22"/>
          <w:szCs w:val="22"/>
          <w:lang w:val="es-ES_tradnl"/>
        </w:rPr>
        <w:t>00</w:t>
      </w:r>
      <w:r w:rsidR="00781FD4">
        <w:rPr>
          <w:rFonts w:ascii="Arial" w:eastAsia="Calibri" w:hAnsi="Arial" w:cs="Arial"/>
          <w:b/>
          <w:sz w:val="22"/>
          <w:szCs w:val="22"/>
          <w:lang w:val="es-ES_tradnl"/>
        </w:rPr>
        <w:t xml:space="preserve"> </w:t>
      </w:r>
      <w:r w:rsidR="00BF7173">
        <w:rPr>
          <w:rFonts w:ascii="Arial" w:eastAsia="Calibri" w:hAnsi="Arial" w:cs="Arial"/>
          <w:b/>
          <w:sz w:val="22"/>
          <w:szCs w:val="22"/>
          <w:lang w:val="es-ES_tradnl"/>
        </w:rPr>
        <w:t>%</w:t>
      </w:r>
    </w:p>
    <w:p w:rsidR="00732CDF" w:rsidRDefault="00732CDF" w:rsidP="005D57AF">
      <w:pPr>
        <w:contextualSpacing/>
        <w:rPr>
          <w:rFonts w:ascii="Arial" w:eastAsiaTheme="minorHAnsi" w:hAnsi="Arial" w:cs="Arial"/>
          <w:i/>
          <w:iCs/>
          <w:color w:val="1F497D" w:themeColor="text2"/>
          <w:sz w:val="22"/>
          <w:szCs w:val="22"/>
          <w:lang w:val="es-CO" w:eastAsia="en-US"/>
        </w:rPr>
      </w:pPr>
    </w:p>
    <w:p w:rsidR="00732CDF" w:rsidRPr="00F66899" w:rsidRDefault="00732CDF">
      <w:pPr>
        <w:pStyle w:val="Prrafodelista"/>
        <w:numPr>
          <w:ilvl w:val="0"/>
          <w:numId w:val="25"/>
        </w:numPr>
        <w:spacing w:after="0" w:line="240" w:lineRule="auto"/>
        <w:ind w:right="59"/>
        <w:contextualSpacing/>
        <w:jc w:val="both"/>
        <w:rPr>
          <w:rFonts w:ascii="Arial" w:eastAsia="Arial" w:hAnsi="Arial" w:cs="Arial"/>
          <w:b/>
        </w:rPr>
      </w:pPr>
      <w:r w:rsidRPr="00F66899">
        <w:rPr>
          <w:rFonts w:ascii="Arial" w:eastAsia="Arial" w:hAnsi="Arial" w:cs="Arial"/>
          <w:b/>
          <w:bCs/>
          <w:position w:val="-1"/>
          <w:szCs w:val="24"/>
        </w:rPr>
        <w:t>CONCLUSIONES</w:t>
      </w:r>
      <w:r w:rsidR="006A721B">
        <w:rPr>
          <w:rFonts w:ascii="Arial" w:eastAsia="Arial" w:hAnsi="Arial" w:cs="Arial"/>
          <w:b/>
          <w:bCs/>
          <w:position w:val="-1"/>
          <w:szCs w:val="24"/>
        </w:rPr>
        <w:t>.</w:t>
      </w:r>
    </w:p>
    <w:p w:rsidR="00F66899" w:rsidRPr="00F66899" w:rsidRDefault="00F66899">
      <w:pPr>
        <w:pStyle w:val="Prrafodelista"/>
        <w:spacing w:after="0" w:line="240" w:lineRule="auto"/>
        <w:ind w:right="59"/>
        <w:contextualSpacing/>
        <w:jc w:val="both"/>
        <w:rPr>
          <w:rFonts w:ascii="Arial" w:eastAsia="Arial" w:hAnsi="Arial" w:cs="Arial"/>
          <w:b/>
        </w:rPr>
      </w:pPr>
    </w:p>
    <w:p w:rsidR="00681833" w:rsidRPr="00857602" w:rsidRDefault="00681833">
      <w:pPr>
        <w:pStyle w:val="Prrafodelista"/>
        <w:spacing w:after="120" w:line="240" w:lineRule="auto"/>
        <w:ind w:left="0"/>
        <w:contextualSpacing/>
        <w:jc w:val="both"/>
        <w:rPr>
          <w:rFonts w:ascii="Arial" w:eastAsia="Arial" w:hAnsi="Arial" w:cs="Arial"/>
          <w:lang w:eastAsia="es-ES"/>
        </w:rPr>
      </w:pPr>
      <w:r w:rsidRPr="00857602">
        <w:rPr>
          <w:rFonts w:ascii="Arial" w:eastAsia="Arial" w:hAnsi="Arial" w:cs="Arial"/>
          <w:lang w:eastAsia="es-ES"/>
        </w:rPr>
        <w:t>Con base en lo evidenciado en el presente informe, se observa que la Entidad Territorial y la Administración Temporal han adelantado diversas gestiones orientadas a lograr el cumplimiento de las actividades contempladas en el Documento CONPES 3984 de 2020 y con el fin de prestar el Servicio de Alimentación Escolar en condiciones de oportunidad, calidad y continuidad.</w:t>
      </w:r>
    </w:p>
    <w:p w:rsidR="00681833" w:rsidRPr="00857602" w:rsidRDefault="00681833">
      <w:pPr>
        <w:pStyle w:val="Prrafodelista"/>
        <w:spacing w:after="120" w:line="240" w:lineRule="auto"/>
        <w:ind w:left="0"/>
        <w:contextualSpacing/>
        <w:jc w:val="both"/>
        <w:rPr>
          <w:rFonts w:ascii="Arial" w:eastAsia="Arial" w:hAnsi="Arial" w:cs="Arial"/>
          <w:lang w:eastAsia="es-ES"/>
        </w:rPr>
      </w:pPr>
    </w:p>
    <w:p w:rsidR="00681833" w:rsidRPr="00857602" w:rsidRDefault="00681833">
      <w:pPr>
        <w:pStyle w:val="Prrafodelista"/>
        <w:spacing w:after="120" w:line="240" w:lineRule="auto"/>
        <w:ind w:left="0"/>
        <w:contextualSpacing/>
        <w:jc w:val="both"/>
        <w:rPr>
          <w:rFonts w:ascii="Arial" w:eastAsia="Arial" w:hAnsi="Arial" w:cs="Arial"/>
          <w:lang w:eastAsia="es-ES"/>
        </w:rPr>
      </w:pPr>
      <w:r w:rsidRPr="00857602">
        <w:rPr>
          <w:rFonts w:ascii="Arial" w:eastAsia="Arial" w:hAnsi="Arial" w:cs="Arial"/>
          <w:lang w:eastAsia="es-ES"/>
        </w:rPr>
        <w:t>En términos generales, se observa que por cuenta de la Administración Temporal se ha cumplido con los Lineamientos del Programa, contenidos en las Resoluciones 29452 de 2017 y 18858 de 2018 expedidas por el Ministerio de Educación Nacional y las Resoluciones 006, 007 y 008 de 2020 expedidas por la Unidad Administrativa Especial de Alimentación Escolar – “</w:t>
      </w:r>
      <w:r w:rsidRPr="005D57AF">
        <w:rPr>
          <w:rFonts w:ascii="Arial" w:eastAsia="Arial" w:hAnsi="Arial" w:cs="Arial"/>
          <w:i/>
          <w:iCs/>
          <w:lang w:eastAsia="es-ES"/>
        </w:rPr>
        <w:t>Alimentos para Aprender</w:t>
      </w:r>
      <w:r w:rsidRPr="00857602">
        <w:rPr>
          <w:rFonts w:ascii="Arial" w:eastAsia="Arial" w:hAnsi="Arial" w:cs="Arial"/>
          <w:lang w:eastAsia="es-ES"/>
        </w:rPr>
        <w:t>”.</w:t>
      </w:r>
    </w:p>
    <w:p w:rsidR="00681833" w:rsidRPr="00857602" w:rsidRDefault="00681833">
      <w:pPr>
        <w:pStyle w:val="Prrafodelista"/>
        <w:spacing w:after="120" w:line="240" w:lineRule="auto"/>
        <w:ind w:left="0"/>
        <w:contextualSpacing/>
        <w:jc w:val="both"/>
        <w:rPr>
          <w:rFonts w:ascii="Arial" w:eastAsia="Arial" w:hAnsi="Arial" w:cs="Arial"/>
          <w:lang w:eastAsia="es-ES"/>
        </w:rPr>
      </w:pPr>
    </w:p>
    <w:p w:rsidR="00681833" w:rsidRPr="00857602" w:rsidRDefault="00681833">
      <w:pPr>
        <w:pStyle w:val="Prrafodelista"/>
        <w:spacing w:after="120" w:line="240" w:lineRule="auto"/>
        <w:ind w:left="0"/>
        <w:contextualSpacing/>
        <w:jc w:val="both"/>
        <w:rPr>
          <w:rFonts w:ascii="Arial" w:eastAsia="Arial" w:hAnsi="Arial" w:cs="Arial"/>
          <w:lang w:eastAsia="es-ES"/>
        </w:rPr>
      </w:pPr>
      <w:r w:rsidRPr="00857602">
        <w:rPr>
          <w:rFonts w:ascii="Arial" w:eastAsia="Arial" w:hAnsi="Arial" w:cs="Arial"/>
          <w:lang w:eastAsia="es-ES"/>
        </w:rPr>
        <w:t>Lo anterior redundó en la permanente revisión y ajuste del esquema de funcionamiento del Programa en el marco de la Emergencia Sanitaria decretada por el Gobierno Nacional, permitiendo que el Programa de Alimentación Escolar llegara a los titulares de derecho focalizados, e incluso ampliara su cobertura, con nuevas modalidades para consumo en los hogares. Ahora bien, la nueva realidad requerirá esta continua revisión, ajuste y adopción mecanismos para garantizar la cobertura, calidad y transparencia del Programa.</w:t>
      </w:r>
    </w:p>
    <w:p w:rsidR="00681833" w:rsidRPr="00857602" w:rsidRDefault="00681833">
      <w:pPr>
        <w:pStyle w:val="Prrafodelista"/>
        <w:spacing w:after="120" w:line="240" w:lineRule="auto"/>
        <w:ind w:left="0"/>
        <w:contextualSpacing/>
        <w:jc w:val="both"/>
        <w:rPr>
          <w:rFonts w:ascii="Arial" w:eastAsia="Arial" w:hAnsi="Arial" w:cs="Arial"/>
          <w:lang w:eastAsia="es-ES"/>
        </w:rPr>
      </w:pPr>
    </w:p>
    <w:p w:rsidR="00681833" w:rsidRPr="00857602" w:rsidRDefault="00681833">
      <w:pPr>
        <w:pStyle w:val="Prrafodelista"/>
        <w:spacing w:after="120" w:line="240" w:lineRule="auto"/>
        <w:ind w:left="0"/>
        <w:contextualSpacing/>
        <w:jc w:val="both"/>
        <w:rPr>
          <w:rFonts w:ascii="Arial" w:eastAsia="Arial" w:hAnsi="Arial" w:cs="Arial"/>
          <w:lang w:eastAsia="es-ES"/>
        </w:rPr>
      </w:pPr>
      <w:r w:rsidRPr="00857602">
        <w:rPr>
          <w:rFonts w:ascii="Arial" w:eastAsia="Arial" w:hAnsi="Arial" w:cs="Arial"/>
          <w:lang w:eastAsia="es-ES"/>
        </w:rPr>
        <w:t xml:space="preserve">Al mismo tiempo, se constata el apoyo y liderazgo por parte de la ATC en la realización de actividades del Municipio como lo son el Plan de Acción de Agua Potable, el Diagnóstico Situacional, las concertaciones del Programa con la población indígena y adicionalmente el trabajo articulado con la Secretaria de Salud Departamental y con la Administración Temporal de </w:t>
      </w:r>
      <w:r w:rsidRPr="00857602">
        <w:rPr>
          <w:rFonts w:ascii="Arial" w:eastAsia="Arial" w:hAnsi="Arial" w:cs="Arial"/>
          <w:lang w:eastAsia="es-ES"/>
        </w:rPr>
        <w:lastRenderedPageBreak/>
        <w:t>Agua Potable, lo cual llevó a la elaboración del documento de lineamientos para la expedición de los conceptos higiénico-sanitarios de los comedores escolares.</w:t>
      </w:r>
    </w:p>
    <w:p w:rsidR="00681833" w:rsidRDefault="00681833">
      <w:pPr>
        <w:pStyle w:val="Prrafodelista"/>
        <w:spacing w:after="120" w:line="240" w:lineRule="auto"/>
        <w:ind w:left="0"/>
        <w:contextualSpacing/>
        <w:jc w:val="both"/>
        <w:rPr>
          <w:rFonts w:ascii="Arial" w:eastAsia="Arial" w:hAnsi="Arial" w:cs="Arial"/>
          <w:lang w:eastAsia="es-ES"/>
        </w:rPr>
      </w:pPr>
    </w:p>
    <w:p w:rsidR="00681833" w:rsidRDefault="00681833">
      <w:pPr>
        <w:pStyle w:val="Prrafodelista"/>
        <w:spacing w:after="120" w:line="240" w:lineRule="auto"/>
        <w:ind w:left="0"/>
        <w:contextualSpacing/>
        <w:jc w:val="both"/>
        <w:rPr>
          <w:rFonts w:ascii="Arial" w:eastAsia="Arial" w:hAnsi="Arial" w:cs="Arial"/>
          <w:lang w:eastAsia="es-ES"/>
        </w:rPr>
      </w:pPr>
      <w:r>
        <w:rPr>
          <w:rFonts w:ascii="Arial" w:eastAsia="Arial" w:hAnsi="Arial" w:cs="Arial"/>
          <w:lang w:eastAsia="es-ES"/>
        </w:rPr>
        <w:t>Por parte de la Entidad Territorial, se observan avances en la creación de los mecanismos de Control Social del Programa como el Comité de Seguimiento Operativo, los Comités de Alimentación Escolar, y su respectivo seguimiento, así como el desarrollo de políticas involucradas con el fortalecimiento de la economía local como el directorio de productores del Municipio. De igual manera se evidencia</w:t>
      </w:r>
      <w:r>
        <w:rPr>
          <w:rFonts w:eastAsia="Arial"/>
        </w:rPr>
        <w:t xml:space="preserve"> </w:t>
      </w:r>
      <w:r>
        <w:rPr>
          <w:rFonts w:ascii="Arial" w:eastAsia="Arial" w:hAnsi="Arial" w:cs="Arial"/>
          <w:lang w:eastAsia="es-ES"/>
        </w:rPr>
        <w:t>una mayor apropiación por parte del Municipio de los compromisos adquiridos mediante el Documento CONPES 3984 de 2020 frente a la implementación e incorporación del PAE en las herramientas de planeación financiera</w:t>
      </w:r>
      <w:r w:rsidR="00FB61EF">
        <w:rPr>
          <w:rFonts w:ascii="Arial" w:eastAsia="Arial" w:hAnsi="Arial" w:cs="Arial"/>
          <w:lang w:eastAsia="es-ES"/>
        </w:rPr>
        <w:t>, rendición de cuentas y reporte en el Formulario Único Territorial.</w:t>
      </w:r>
    </w:p>
    <w:p w:rsidR="007113D3" w:rsidRDefault="007113D3">
      <w:pPr>
        <w:pStyle w:val="Prrafodelista"/>
        <w:spacing w:after="120" w:line="240" w:lineRule="auto"/>
        <w:ind w:left="0"/>
        <w:contextualSpacing/>
        <w:jc w:val="both"/>
        <w:rPr>
          <w:rFonts w:ascii="Arial" w:eastAsia="Arial" w:hAnsi="Arial" w:cs="Arial"/>
          <w:lang w:eastAsia="es-ES"/>
        </w:rPr>
      </w:pPr>
    </w:p>
    <w:p w:rsidR="007113D3" w:rsidRDefault="007113D3">
      <w:pPr>
        <w:pStyle w:val="Prrafodelista"/>
        <w:spacing w:after="120" w:line="240" w:lineRule="auto"/>
        <w:ind w:left="0"/>
        <w:contextualSpacing/>
        <w:jc w:val="both"/>
        <w:rPr>
          <w:rFonts w:ascii="Arial" w:eastAsia="Arial" w:hAnsi="Arial" w:cs="Arial"/>
          <w:lang w:eastAsia="es-ES"/>
        </w:rPr>
      </w:pPr>
      <w:r>
        <w:rPr>
          <w:rFonts w:ascii="Arial" w:eastAsia="Arial" w:hAnsi="Arial" w:cs="Arial"/>
          <w:lang w:eastAsia="es-ES"/>
        </w:rPr>
        <w:t>No obstante</w:t>
      </w:r>
      <w:r w:rsidR="006B746A">
        <w:rPr>
          <w:rFonts w:ascii="Arial" w:eastAsia="Arial" w:hAnsi="Arial" w:cs="Arial"/>
          <w:lang w:eastAsia="es-ES"/>
        </w:rPr>
        <w:t xml:space="preserve">, </w:t>
      </w:r>
      <w:r>
        <w:rPr>
          <w:rFonts w:ascii="Arial" w:eastAsia="Arial" w:hAnsi="Arial" w:cs="Arial"/>
          <w:lang w:eastAsia="es-ES"/>
        </w:rPr>
        <w:t>se identifican oportunidades de mejora</w:t>
      </w:r>
      <w:r w:rsidR="00FB61EF">
        <w:rPr>
          <w:rFonts w:ascii="Arial" w:eastAsia="Arial" w:hAnsi="Arial" w:cs="Arial"/>
          <w:lang w:eastAsia="es-ES"/>
        </w:rPr>
        <w:t xml:space="preserve"> relacionadas con la inversión para la financiación del Programa con</w:t>
      </w:r>
      <w:r w:rsidRPr="003C4552">
        <w:rPr>
          <w:rFonts w:ascii="Arial" w:eastAsia="Arial" w:hAnsi="Arial" w:cs="Arial"/>
          <w:lang w:eastAsia="es-ES"/>
        </w:rPr>
        <w:t xml:space="preserve"> otras fuentes de recursos diferentes a la Asignación Especial para Alimentación Escolar</w:t>
      </w:r>
      <w:r>
        <w:rPr>
          <w:rFonts w:ascii="Arial" w:eastAsia="Arial" w:hAnsi="Arial" w:cs="Arial"/>
          <w:lang w:eastAsia="es-ES"/>
        </w:rPr>
        <w:t xml:space="preserve"> y del Documento CONPES 151</w:t>
      </w:r>
      <w:r w:rsidRPr="003C4552">
        <w:rPr>
          <w:rFonts w:ascii="Arial" w:eastAsia="Arial" w:hAnsi="Arial" w:cs="Arial"/>
          <w:lang w:eastAsia="es-ES"/>
        </w:rPr>
        <w:t>. As</w:t>
      </w:r>
      <w:r w:rsidR="006A721B">
        <w:rPr>
          <w:rFonts w:ascii="Arial" w:eastAsia="Arial" w:hAnsi="Arial" w:cs="Arial"/>
          <w:lang w:eastAsia="es-ES"/>
        </w:rPr>
        <w:t xml:space="preserve">í </w:t>
      </w:r>
      <w:r w:rsidRPr="003C4552">
        <w:rPr>
          <w:rFonts w:ascii="Arial" w:eastAsia="Arial" w:hAnsi="Arial" w:cs="Arial"/>
          <w:lang w:eastAsia="es-ES"/>
        </w:rPr>
        <w:t xml:space="preserve">mismo, </w:t>
      </w:r>
      <w:r w:rsidR="00FB61EF">
        <w:rPr>
          <w:rFonts w:ascii="Arial" w:eastAsia="Arial" w:hAnsi="Arial" w:cs="Arial"/>
          <w:lang w:eastAsia="es-ES"/>
        </w:rPr>
        <w:t xml:space="preserve">es necesario mejorar </w:t>
      </w:r>
      <w:r>
        <w:rPr>
          <w:rFonts w:ascii="Arial" w:eastAsia="Arial" w:hAnsi="Arial" w:cs="Arial"/>
          <w:lang w:eastAsia="es-ES"/>
        </w:rPr>
        <w:t>en</w:t>
      </w:r>
      <w:r w:rsidRPr="003C4552">
        <w:rPr>
          <w:rFonts w:ascii="Arial" w:eastAsia="Arial" w:hAnsi="Arial" w:cs="Arial"/>
          <w:lang w:eastAsia="es-ES"/>
        </w:rPr>
        <w:t xml:space="preserve"> l</w:t>
      </w:r>
      <w:r>
        <w:rPr>
          <w:rFonts w:ascii="Arial" w:eastAsia="Arial" w:hAnsi="Arial" w:cs="Arial"/>
          <w:lang w:eastAsia="es-ES"/>
        </w:rPr>
        <w:t>a calidad y oportunidad de los</w:t>
      </w:r>
      <w:r w:rsidRPr="003C4552">
        <w:rPr>
          <w:rFonts w:ascii="Arial" w:eastAsia="Arial" w:hAnsi="Arial" w:cs="Arial"/>
          <w:lang w:eastAsia="es-ES"/>
        </w:rPr>
        <w:t xml:space="preserve"> reporte</w:t>
      </w:r>
      <w:r>
        <w:rPr>
          <w:rFonts w:ascii="Arial" w:eastAsia="Arial" w:hAnsi="Arial" w:cs="Arial"/>
          <w:lang w:eastAsia="es-ES"/>
        </w:rPr>
        <w:t>s de la Categoría MEN–PAE</w:t>
      </w:r>
      <w:r w:rsidR="00FB61EF">
        <w:rPr>
          <w:rFonts w:ascii="Arial" w:eastAsia="Arial" w:hAnsi="Arial" w:cs="Arial"/>
          <w:lang w:eastAsia="es-ES"/>
        </w:rPr>
        <w:t xml:space="preserve">, en la modificación del Manual de Funciones del cargo asignado a la supervisión del Programa y la participación de la Administración Municipal en las concertaciones para la prestación del </w:t>
      </w:r>
      <w:r w:rsidR="006A721B">
        <w:rPr>
          <w:rFonts w:ascii="Arial" w:eastAsia="Arial" w:hAnsi="Arial" w:cs="Arial"/>
          <w:lang w:eastAsia="es-ES"/>
        </w:rPr>
        <w:t>S</w:t>
      </w:r>
      <w:r w:rsidR="00FB61EF">
        <w:rPr>
          <w:rFonts w:ascii="Arial" w:eastAsia="Arial" w:hAnsi="Arial" w:cs="Arial"/>
          <w:lang w:eastAsia="es-ES"/>
        </w:rPr>
        <w:t>ervicio en la población indígena</w:t>
      </w:r>
      <w:r w:rsidR="00C819CE">
        <w:rPr>
          <w:rFonts w:ascii="Arial" w:eastAsia="Arial" w:hAnsi="Arial" w:cs="Arial"/>
          <w:lang w:eastAsia="es-ES"/>
        </w:rPr>
        <w:t xml:space="preserve"> de conformidad con lo establecido en la Resolución 18858 de 2018</w:t>
      </w:r>
      <w:r w:rsidR="00FB61EF">
        <w:rPr>
          <w:rFonts w:ascii="Arial" w:eastAsia="Arial" w:hAnsi="Arial" w:cs="Arial"/>
          <w:lang w:eastAsia="es-ES"/>
        </w:rPr>
        <w:t>.</w:t>
      </w:r>
    </w:p>
    <w:p w:rsidR="00F66899" w:rsidRDefault="00F66899">
      <w:pPr>
        <w:pStyle w:val="Prrafodelista"/>
        <w:spacing w:after="120" w:line="240" w:lineRule="auto"/>
        <w:ind w:left="0"/>
        <w:contextualSpacing/>
        <w:jc w:val="both"/>
        <w:rPr>
          <w:rFonts w:ascii="Arial" w:eastAsia="Arial" w:hAnsi="Arial" w:cs="Arial"/>
          <w:lang w:eastAsia="es-ES"/>
        </w:rPr>
      </w:pPr>
    </w:p>
    <w:p w:rsidR="00F66899" w:rsidRPr="005D57AF" w:rsidRDefault="00F66899">
      <w:pPr>
        <w:pStyle w:val="Prrafodelista"/>
        <w:numPr>
          <w:ilvl w:val="0"/>
          <w:numId w:val="25"/>
        </w:numPr>
        <w:spacing w:after="120" w:line="240" w:lineRule="auto"/>
        <w:contextualSpacing/>
        <w:jc w:val="both"/>
        <w:rPr>
          <w:rFonts w:ascii="Arial" w:eastAsia="Arial" w:hAnsi="Arial" w:cs="Arial"/>
        </w:rPr>
      </w:pPr>
      <w:r w:rsidRPr="005D57AF">
        <w:rPr>
          <w:rFonts w:ascii="Arial" w:eastAsia="Arial" w:hAnsi="Arial" w:cs="Arial"/>
          <w:b/>
          <w:bCs/>
          <w:position w:val="-1"/>
        </w:rPr>
        <w:t>RECOMENDACIONES</w:t>
      </w:r>
      <w:r w:rsidR="006A721B" w:rsidRPr="005D57AF">
        <w:rPr>
          <w:rFonts w:ascii="Arial" w:eastAsia="Arial" w:hAnsi="Arial" w:cs="Arial"/>
          <w:b/>
          <w:bCs/>
          <w:position w:val="-1"/>
        </w:rPr>
        <w:t>.</w:t>
      </w:r>
    </w:p>
    <w:p w:rsidR="00F66899" w:rsidRDefault="00F66899">
      <w:pPr>
        <w:pStyle w:val="Prrafodelista"/>
        <w:spacing w:after="120" w:line="240" w:lineRule="auto"/>
        <w:ind w:left="0"/>
        <w:contextualSpacing/>
        <w:jc w:val="both"/>
        <w:rPr>
          <w:rFonts w:ascii="Arial" w:eastAsia="Arial" w:hAnsi="Arial" w:cs="Arial"/>
          <w:lang w:eastAsia="es-ES"/>
        </w:rPr>
      </w:pPr>
    </w:p>
    <w:p w:rsidR="00F66899" w:rsidRPr="00857602" w:rsidRDefault="00F66899">
      <w:pPr>
        <w:contextualSpacing/>
        <w:jc w:val="both"/>
        <w:rPr>
          <w:rFonts w:ascii="Arial" w:hAnsi="Arial" w:cs="Arial"/>
          <w:sz w:val="22"/>
          <w:lang w:val="es-ES_tradnl"/>
        </w:rPr>
      </w:pPr>
      <w:r w:rsidRPr="00857602">
        <w:rPr>
          <w:rFonts w:ascii="Arial" w:hAnsi="Arial" w:cs="Arial"/>
          <w:sz w:val="22"/>
          <w:lang w:val="es-ES_tradnl"/>
        </w:rPr>
        <w:t>En virtud de la solicitud realizada por el Ministerio de Educación Nacional con radicado 1-2021-065857 en el que se indica:</w:t>
      </w:r>
    </w:p>
    <w:p w:rsidR="00F66899" w:rsidRPr="00857602" w:rsidRDefault="00F66899">
      <w:pPr>
        <w:contextualSpacing/>
        <w:jc w:val="both"/>
        <w:rPr>
          <w:rFonts w:ascii="Arial" w:hAnsi="Arial" w:cs="Arial"/>
          <w:sz w:val="22"/>
          <w:lang w:val="es-ES_tradnl"/>
        </w:rPr>
      </w:pPr>
    </w:p>
    <w:p w:rsidR="00F66899" w:rsidRPr="005D57AF" w:rsidRDefault="00F66899" w:rsidP="005D57AF">
      <w:pPr>
        <w:ind w:left="1416"/>
        <w:contextualSpacing/>
        <w:jc w:val="both"/>
        <w:rPr>
          <w:rFonts w:ascii="Arial" w:hAnsi="Arial" w:cs="Arial"/>
          <w:i/>
          <w:iCs/>
          <w:sz w:val="18"/>
          <w:szCs w:val="18"/>
          <w:lang w:val="es-ES_tradnl"/>
        </w:rPr>
      </w:pPr>
      <w:r w:rsidRPr="005D57AF">
        <w:rPr>
          <w:rFonts w:ascii="Arial" w:hAnsi="Arial" w:cs="Arial"/>
          <w:i/>
          <w:iCs/>
          <w:sz w:val="18"/>
          <w:szCs w:val="18"/>
          <w:lang w:val="es-ES_tradnl"/>
        </w:rPr>
        <w:t>“[…] se solicita de manera formal la devolución de la competencia directamente a los municipios no certificados a partir del 16 de agosto de 2021, para lo cual este Ministerio implementará un esquema de acompañamiento a dichos municipios una vez sea devuelta la competencia, con el fin de garantizar la mejora continua y la sostenibilidad de los procesos, disponiendo de un equipo hasta el mes de diciembre de 2021 que brindará asistencia técnica permanente en la asunción de la competencia.”</w:t>
      </w:r>
    </w:p>
    <w:p w:rsidR="00F66899" w:rsidRPr="00857602" w:rsidRDefault="00F66899" w:rsidP="005D57AF">
      <w:pPr>
        <w:contextualSpacing/>
        <w:jc w:val="both"/>
        <w:rPr>
          <w:rFonts w:ascii="Arial" w:hAnsi="Arial" w:cs="Arial"/>
          <w:sz w:val="22"/>
          <w:lang w:val="es-ES_tradnl"/>
        </w:rPr>
      </w:pPr>
    </w:p>
    <w:p w:rsidR="00F66899" w:rsidRPr="00857602" w:rsidRDefault="00F66899">
      <w:pPr>
        <w:contextualSpacing/>
        <w:jc w:val="both"/>
        <w:rPr>
          <w:rFonts w:ascii="Arial" w:hAnsi="Arial" w:cs="Arial"/>
          <w:sz w:val="22"/>
          <w:lang w:val="es-ES_tradnl"/>
        </w:rPr>
      </w:pPr>
      <w:r w:rsidRPr="00857602">
        <w:rPr>
          <w:rFonts w:ascii="Arial" w:hAnsi="Arial" w:cs="Arial"/>
          <w:sz w:val="22"/>
          <w:lang w:val="es-ES_tradnl"/>
        </w:rPr>
        <w:t xml:space="preserve">La Dirección General de Apoyo Fiscal recomienda el levantamiento de la </w:t>
      </w:r>
      <w:r w:rsidR="006A721B">
        <w:rPr>
          <w:rFonts w:ascii="Arial" w:hAnsi="Arial" w:cs="Arial"/>
          <w:sz w:val="22"/>
          <w:lang w:val="es-ES_tradnl"/>
        </w:rPr>
        <w:t>M</w:t>
      </w:r>
      <w:r w:rsidRPr="00857602">
        <w:rPr>
          <w:rFonts w:ascii="Arial" w:hAnsi="Arial" w:cs="Arial"/>
          <w:sz w:val="22"/>
          <w:lang w:val="es-ES_tradnl"/>
        </w:rPr>
        <w:t xml:space="preserve">edida Correctiva de Asunción Temporal de la Competencia en la Prestación del Servicio de Alimentación Escolar en el Municipio de </w:t>
      </w:r>
      <w:r w:rsidR="007113D3">
        <w:rPr>
          <w:rFonts w:ascii="Arial" w:hAnsi="Arial" w:cs="Arial"/>
          <w:sz w:val="22"/>
          <w:lang w:val="es-ES_tradnl"/>
        </w:rPr>
        <w:t>Hatonuevo</w:t>
      </w:r>
      <w:r w:rsidRPr="00857602">
        <w:rPr>
          <w:rFonts w:ascii="Arial" w:hAnsi="Arial" w:cs="Arial"/>
          <w:sz w:val="22"/>
          <w:lang w:val="es-ES_tradnl"/>
        </w:rPr>
        <w:t>, ordenada mediante la Resolución 0625 del 21 de febrero de 2020.</w:t>
      </w:r>
    </w:p>
    <w:p w:rsidR="00F66899" w:rsidRPr="00857602" w:rsidRDefault="00F66899">
      <w:pPr>
        <w:contextualSpacing/>
        <w:jc w:val="both"/>
        <w:rPr>
          <w:rFonts w:ascii="Arial" w:hAnsi="Arial" w:cs="Arial"/>
          <w:sz w:val="22"/>
          <w:lang w:val="es-ES_tradnl"/>
        </w:rPr>
      </w:pPr>
    </w:p>
    <w:p w:rsidR="00F66899" w:rsidRPr="00857602" w:rsidRDefault="00F66899">
      <w:pPr>
        <w:ind w:right="59"/>
        <w:contextualSpacing/>
        <w:jc w:val="both"/>
        <w:rPr>
          <w:rFonts w:ascii="Arial" w:hAnsi="Arial" w:cs="Arial"/>
          <w:sz w:val="22"/>
          <w:lang w:val="es-ES_tradnl"/>
        </w:rPr>
      </w:pPr>
      <w:r w:rsidRPr="00857602">
        <w:rPr>
          <w:rFonts w:ascii="Arial" w:eastAsia="Calibri" w:hAnsi="Arial" w:cs="Arial"/>
          <w:sz w:val="22"/>
          <w:szCs w:val="22"/>
        </w:rPr>
        <w:t>Ahora bien, en virtud de lo indicado en el citado oficio y de los resultados de las actividades a cargo de la Administración Temporal de la Competencia, esta Dirección recomienda que el Departamento de La Guajira, con el acompañamiento del equipo que disponga el Ministerio de Educación Nacional corrija las falencias identificadas en el presente informe relacionadas con el manejo de la Cuenta Maestra del PAE, el reporte de información al CHIP, el adecuado diligenciamiento del SIMAT, la publicación oportuna de los documentos contractuales y el inicio oportuno de la prestación del Servicio para la totalidad de los establecimientos educativos.</w:t>
      </w:r>
    </w:p>
    <w:p w:rsidR="00F66899" w:rsidRPr="00857602" w:rsidRDefault="00F66899">
      <w:pPr>
        <w:contextualSpacing/>
        <w:jc w:val="both"/>
        <w:rPr>
          <w:rFonts w:ascii="Arial" w:hAnsi="Arial" w:cs="Arial"/>
          <w:sz w:val="22"/>
          <w:lang w:val="es-ES_tradnl"/>
        </w:rPr>
      </w:pPr>
    </w:p>
    <w:p w:rsidR="00F66899" w:rsidRPr="00857602" w:rsidRDefault="00F66899">
      <w:pPr>
        <w:contextualSpacing/>
        <w:jc w:val="both"/>
        <w:rPr>
          <w:rFonts w:ascii="Arial" w:hAnsi="Arial" w:cs="Arial"/>
          <w:sz w:val="22"/>
          <w:lang w:val="es-ES_tradnl"/>
        </w:rPr>
      </w:pPr>
      <w:r w:rsidRPr="00857602">
        <w:rPr>
          <w:rFonts w:ascii="Arial" w:hAnsi="Arial" w:cs="Arial"/>
          <w:sz w:val="22"/>
          <w:lang w:val="es-ES_tradnl"/>
        </w:rPr>
        <w:t xml:space="preserve">De la misma manera, se recomienda al Municipio de </w:t>
      </w:r>
      <w:r>
        <w:rPr>
          <w:rFonts w:ascii="Arial" w:hAnsi="Arial" w:cs="Arial"/>
          <w:sz w:val="22"/>
          <w:lang w:val="es-ES_tradnl"/>
        </w:rPr>
        <w:t>Hatonuevo</w:t>
      </w:r>
      <w:r w:rsidRPr="00857602">
        <w:rPr>
          <w:rFonts w:ascii="Arial" w:hAnsi="Arial" w:cs="Arial"/>
          <w:sz w:val="22"/>
          <w:lang w:val="es-ES_tradnl"/>
        </w:rPr>
        <w:t xml:space="preserve"> llevar a cabo las siguiente tres (3) actividades: i) surtir la capacitación del módulo para el manejo de recursos que financian la alimentación escolar a través de las Cuentas Maestras, llevada a cabo por la Dirección General de Apoyo Fiscal del Ministerio de Hacienda y Crédito Público, ii) realizar el escenario financiero </w:t>
      </w:r>
      <w:r w:rsidRPr="00857602">
        <w:rPr>
          <w:rFonts w:ascii="Arial" w:hAnsi="Arial" w:cs="Arial"/>
          <w:sz w:val="22"/>
          <w:lang w:val="es-ES_tradnl"/>
        </w:rPr>
        <w:lastRenderedPageBreak/>
        <w:t>del Servicio de Alimentación Escolar de la siguiente vigencia, incluyendo todas las fuentes de financiación de la Entidad Territorial, para la sostenibilidad del Servicio y iii) participar en el proceso contractual para la prestación del Servicio de la vigencia 2022, dado que el levantamiento de la Medida Correctiva se solicita para la vigencia 2021.</w:t>
      </w:r>
    </w:p>
    <w:p w:rsidR="00F66899" w:rsidRPr="00857602" w:rsidRDefault="00F66899">
      <w:pPr>
        <w:contextualSpacing/>
        <w:jc w:val="both"/>
        <w:rPr>
          <w:rFonts w:ascii="Arial" w:hAnsi="Arial" w:cs="Arial"/>
          <w:sz w:val="22"/>
          <w:lang w:val="es-ES_tradnl"/>
        </w:rPr>
      </w:pPr>
    </w:p>
    <w:p w:rsidR="00F66899" w:rsidRPr="00857602" w:rsidRDefault="00F66899">
      <w:pPr>
        <w:contextualSpacing/>
        <w:jc w:val="both"/>
        <w:rPr>
          <w:rFonts w:ascii="Arial" w:hAnsi="Arial" w:cs="Arial"/>
          <w:sz w:val="22"/>
          <w:lang w:val="es-ES_tradnl"/>
        </w:rPr>
      </w:pPr>
      <w:r w:rsidRPr="00857602">
        <w:rPr>
          <w:rFonts w:ascii="Arial" w:hAnsi="Arial" w:cs="Arial"/>
          <w:sz w:val="22"/>
          <w:lang w:val="es-ES_tradnl"/>
        </w:rPr>
        <w:t>Al tiempo, se invita a la Administración Municipal a realizar un adecuado empalme con la Administración Temporal de la Competencia, con el fin de dar continuidad a los logros alcanzados durante la vigencia de la Medida Correctiva.</w:t>
      </w:r>
    </w:p>
    <w:p w:rsidR="00F66899" w:rsidRPr="00857602" w:rsidRDefault="00F66899">
      <w:pPr>
        <w:contextualSpacing/>
        <w:jc w:val="both"/>
        <w:rPr>
          <w:rFonts w:ascii="Arial" w:hAnsi="Arial" w:cs="Arial"/>
          <w:sz w:val="22"/>
          <w:lang w:val="es-ES_tradnl"/>
        </w:rPr>
      </w:pPr>
    </w:p>
    <w:p w:rsidR="00F66899" w:rsidRPr="00F66899" w:rsidRDefault="00F66899">
      <w:pPr>
        <w:contextualSpacing/>
        <w:jc w:val="both"/>
        <w:rPr>
          <w:rFonts w:ascii="Arial" w:hAnsi="Arial" w:cs="Arial"/>
          <w:sz w:val="22"/>
          <w:lang w:val="es-ES_tradnl"/>
        </w:rPr>
      </w:pPr>
      <w:r w:rsidRPr="00857602">
        <w:rPr>
          <w:rFonts w:ascii="Arial" w:hAnsi="Arial" w:cs="Arial"/>
          <w:sz w:val="22"/>
          <w:lang w:val="es-ES_tradnl"/>
        </w:rPr>
        <w:t>Finalmente, se hace el llamado a mejorar los procesos internos de la Entidad Territorial, prestando especial atención a la entrada en vigor del Nuevo Catálogo de Clasificación Presupuestal de las Entidades Territoriales y sus Descentralizadas – CCPET, expedido por esta Dirección mediante la Resolución 3832 del 18 de octubre de 2019, modificada por la Resolución 1355 del 1 de julio de 2020, para lo cual estaremos atentos a todas las dudas e inquietudes que se</w:t>
      </w:r>
      <w:r w:rsidRPr="00857602">
        <w:rPr>
          <w:rFonts w:cs="Arial"/>
          <w:sz w:val="22"/>
          <w:lang w:val="es-ES_tradnl"/>
        </w:rPr>
        <w:t xml:space="preserve"> </w:t>
      </w:r>
      <w:r w:rsidRPr="00F66899">
        <w:rPr>
          <w:rFonts w:ascii="Arial" w:hAnsi="Arial" w:cs="Arial"/>
          <w:sz w:val="22"/>
          <w:lang w:val="es-ES_tradnl"/>
        </w:rPr>
        <w:t>presenten en el proceso.</w:t>
      </w:r>
    </w:p>
    <w:p w:rsidR="00F66899" w:rsidRPr="00F66899" w:rsidRDefault="00F66899">
      <w:pPr>
        <w:contextualSpacing/>
        <w:jc w:val="both"/>
        <w:rPr>
          <w:rFonts w:ascii="Arial" w:hAnsi="Arial" w:cs="Arial"/>
          <w:sz w:val="22"/>
          <w:lang w:val="es-ES_tradnl"/>
        </w:rPr>
      </w:pPr>
    </w:p>
    <w:p w:rsidR="00F66899" w:rsidRPr="00153EC4" w:rsidRDefault="00F66899" w:rsidP="005D57AF">
      <w:pPr>
        <w:contextualSpacing/>
      </w:pPr>
    </w:p>
    <w:p w:rsidR="00F66899" w:rsidRDefault="00F66899">
      <w:pPr>
        <w:pStyle w:val="Prrafodelista"/>
        <w:spacing w:after="120" w:line="240" w:lineRule="auto"/>
        <w:ind w:left="0"/>
        <w:contextualSpacing/>
        <w:jc w:val="both"/>
        <w:rPr>
          <w:rFonts w:ascii="Arial" w:eastAsia="Arial" w:hAnsi="Arial" w:cs="Arial"/>
          <w:lang w:eastAsia="es-ES"/>
        </w:rPr>
      </w:pPr>
    </w:p>
    <w:p w:rsidR="00F66899" w:rsidRDefault="00F66899">
      <w:pPr>
        <w:pStyle w:val="Prrafodelista"/>
        <w:spacing w:after="120" w:line="240" w:lineRule="auto"/>
        <w:ind w:left="0"/>
        <w:contextualSpacing/>
        <w:jc w:val="both"/>
        <w:rPr>
          <w:rFonts w:ascii="Arial" w:eastAsia="Arial" w:hAnsi="Arial" w:cs="Arial"/>
          <w:lang w:eastAsia="es-ES"/>
        </w:rPr>
      </w:pPr>
    </w:p>
    <w:p w:rsidR="00F66899" w:rsidRDefault="00F66899">
      <w:pPr>
        <w:pStyle w:val="Prrafodelista"/>
        <w:spacing w:after="120" w:line="240" w:lineRule="auto"/>
        <w:ind w:left="0"/>
        <w:contextualSpacing/>
        <w:jc w:val="both"/>
        <w:rPr>
          <w:rFonts w:ascii="Arial" w:eastAsia="Arial" w:hAnsi="Arial" w:cs="Arial"/>
          <w:lang w:eastAsia="es-ES"/>
        </w:rPr>
      </w:pPr>
    </w:p>
    <w:p w:rsidR="00F66899" w:rsidRDefault="00F66899">
      <w:pPr>
        <w:pStyle w:val="Prrafodelista"/>
        <w:spacing w:after="120" w:line="240" w:lineRule="auto"/>
        <w:ind w:left="0"/>
        <w:contextualSpacing/>
        <w:jc w:val="both"/>
        <w:rPr>
          <w:rFonts w:ascii="Arial" w:eastAsia="Arial" w:hAnsi="Arial" w:cs="Arial"/>
          <w:lang w:eastAsia="es-ES"/>
        </w:rPr>
      </w:pPr>
    </w:p>
    <w:p w:rsidR="00F66899" w:rsidRDefault="00F66899">
      <w:pPr>
        <w:ind w:right="49"/>
        <w:contextualSpacing/>
        <w:jc w:val="both"/>
        <w:rPr>
          <w:rFonts w:ascii="Arial" w:eastAsia="Arial" w:hAnsi="Arial" w:cs="Arial"/>
          <w:b/>
          <w:bCs/>
          <w:sz w:val="16"/>
          <w:szCs w:val="22"/>
          <w:lang w:val="es-CO"/>
        </w:rPr>
      </w:pPr>
    </w:p>
    <w:p w:rsidR="00F66899" w:rsidRDefault="00F66899">
      <w:pPr>
        <w:ind w:right="49"/>
        <w:contextualSpacing/>
        <w:jc w:val="both"/>
        <w:rPr>
          <w:rFonts w:ascii="Arial" w:eastAsia="Arial" w:hAnsi="Arial" w:cs="Arial"/>
          <w:b/>
          <w:bCs/>
          <w:sz w:val="16"/>
          <w:szCs w:val="22"/>
          <w:lang w:val="es-CO"/>
        </w:rPr>
      </w:pPr>
    </w:p>
    <w:p w:rsidR="00B84966" w:rsidRPr="003C4552" w:rsidRDefault="00B84966">
      <w:pPr>
        <w:ind w:right="49"/>
        <w:contextualSpacing/>
        <w:jc w:val="both"/>
        <w:rPr>
          <w:rFonts w:ascii="Arial" w:eastAsia="Arial" w:hAnsi="Arial" w:cs="Arial"/>
          <w:sz w:val="16"/>
          <w:szCs w:val="22"/>
          <w:lang w:val="es-CO"/>
        </w:rPr>
      </w:pPr>
      <w:r w:rsidRPr="003C4552">
        <w:rPr>
          <w:rFonts w:ascii="Arial" w:eastAsia="Arial" w:hAnsi="Arial" w:cs="Arial"/>
          <w:b/>
          <w:bCs/>
          <w:sz w:val="16"/>
          <w:szCs w:val="22"/>
          <w:lang w:val="es-CO"/>
        </w:rPr>
        <w:t xml:space="preserve">APROBÓ: </w:t>
      </w:r>
      <w:r w:rsidRPr="003C4552">
        <w:rPr>
          <w:rFonts w:ascii="Arial" w:eastAsia="Arial" w:hAnsi="Arial" w:cs="Arial"/>
          <w:sz w:val="16"/>
          <w:szCs w:val="22"/>
          <w:lang w:val="es-CO"/>
        </w:rPr>
        <w:t>Fernando Olivera</w:t>
      </w:r>
    </w:p>
    <w:p w:rsidR="00B84966" w:rsidRPr="003C4552" w:rsidRDefault="00B84966">
      <w:pPr>
        <w:contextualSpacing/>
        <w:jc w:val="both"/>
        <w:rPr>
          <w:rFonts w:ascii="Arial" w:eastAsia="Arial" w:hAnsi="Arial" w:cs="Arial"/>
          <w:sz w:val="16"/>
          <w:szCs w:val="22"/>
          <w:lang w:val="es-CO"/>
        </w:rPr>
      </w:pPr>
      <w:r w:rsidRPr="003C4552">
        <w:rPr>
          <w:rFonts w:ascii="Arial" w:eastAsia="Arial" w:hAnsi="Arial" w:cs="Arial"/>
          <w:b/>
          <w:sz w:val="16"/>
          <w:szCs w:val="22"/>
          <w:lang w:val="es-CO"/>
        </w:rPr>
        <w:t xml:space="preserve">REVISIÓN JURÍDICA: </w:t>
      </w:r>
      <w:r w:rsidRPr="003C4552">
        <w:rPr>
          <w:rFonts w:ascii="Arial" w:eastAsia="Arial" w:hAnsi="Arial" w:cs="Arial"/>
          <w:sz w:val="16"/>
          <w:szCs w:val="22"/>
          <w:lang w:val="es-CO"/>
        </w:rPr>
        <w:t>Carlos Barona</w:t>
      </w:r>
    </w:p>
    <w:p w:rsidR="00B84966" w:rsidRDefault="00B84966">
      <w:pPr>
        <w:contextualSpacing/>
        <w:jc w:val="both"/>
        <w:rPr>
          <w:rFonts w:ascii="Arial" w:eastAsia="Arial" w:hAnsi="Arial" w:cs="Arial"/>
          <w:sz w:val="16"/>
          <w:szCs w:val="22"/>
          <w:lang w:val="es-CO"/>
        </w:rPr>
      </w:pPr>
      <w:r>
        <w:rPr>
          <w:rFonts w:ascii="Arial" w:eastAsia="Arial" w:hAnsi="Arial" w:cs="Arial"/>
          <w:b/>
          <w:bCs/>
          <w:sz w:val="16"/>
          <w:szCs w:val="22"/>
          <w:lang w:val="es-CO"/>
        </w:rPr>
        <w:t>REVISIÓN TÉCNICA</w:t>
      </w:r>
      <w:r w:rsidRPr="003C4552">
        <w:rPr>
          <w:rFonts w:ascii="Arial" w:eastAsia="Arial" w:hAnsi="Arial" w:cs="Arial"/>
          <w:sz w:val="16"/>
          <w:szCs w:val="22"/>
          <w:lang w:val="es-CO"/>
        </w:rPr>
        <w:t>: Viviana Ruiz</w:t>
      </w:r>
    </w:p>
    <w:p w:rsidR="00B84966" w:rsidRDefault="00B84966">
      <w:pPr>
        <w:contextualSpacing/>
        <w:jc w:val="both"/>
        <w:rPr>
          <w:rFonts w:ascii="Arial" w:eastAsia="Arial" w:hAnsi="Arial" w:cs="Arial"/>
          <w:sz w:val="16"/>
          <w:szCs w:val="22"/>
          <w:lang w:val="es-CO"/>
        </w:rPr>
      </w:pPr>
      <w:r w:rsidRPr="002C7757">
        <w:rPr>
          <w:rFonts w:ascii="Arial" w:eastAsia="Arial" w:hAnsi="Arial" w:cs="Arial"/>
          <w:b/>
          <w:sz w:val="16"/>
          <w:szCs w:val="22"/>
          <w:lang w:val="es-CO"/>
        </w:rPr>
        <w:t>ELABORÓ</w:t>
      </w:r>
      <w:r>
        <w:rPr>
          <w:rFonts w:ascii="Arial" w:eastAsia="Arial" w:hAnsi="Arial" w:cs="Arial"/>
          <w:sz w:val="16"/>
          <w:szCs w:val="22"/>
          <w:lang w:val="es-CO"/>
        </w:rPr>
        <w:t>: Diego Ocampo</w:t>
      </w:r>
    </w:p>
    <w:p w:rsidR="00463033" w:rsidRPr="003C4552" w:rsidRDefault="00463033">
      <w:pPr>
        <w:contextualSpacing/>
        <w:jc w:val="both"/>
        <w:rPr>
          <w:rFonts w:ascii="Arial" w:eastAsia="Arial" w:hAnsi="Arial" w:cs="Arial"/>
          <w:b/>
          <w:bCs/>
          <w:sz w:val="16"/>
          <w:szCs w:val="22"/>
          <w:lang w:val="es-CO"/>
        </w:rPr>
      </w:pPr>
    </w:p>
    <w:p w:rsidR="00732CDF" w:rsidRPr="00732CDF" w:rsidRDefault="00732CDF" w:rsidP="005D57AF">
      <w:pPr>
        <w:contextualSpacing/>
        <w:rPr>
          <w:lang w:val="es-CO" w:eastAsia="en-US"/>
        </w:rPr>
        <w:sectPr w:rsidR="00732CDF" w:rsidRPr="00732CDF" w:rsidSect="005B6526">
          <w:headerReference w:type="default" r:id="rId21"/>
          <w:footerReference w:type="default" r:id="rId22"/>
          <w:headerReference w:type="first" r:id="rId23"/>
          <w:footerReference w:type="first" r:id="rId24"/>
          <w:pgSz w:w="12240" w:h="15840" w:code="127"/>
          <w:pgMar w:top="1701" w:right="1134" w:bottom="1701" w:left="1701" w:header="283" w:footer="0" w:gutter="0"/>
          <w:cols w:space="708"/>
          <w:titlePg/>
          <w:docGrid w:linePitch="360"/>
        </w:sectPr>
      </w:pPr>
    </w:p>
    <w:p w:rsidR="004B46EF" w:rsidRDefault="004B46EF">
      <w:pPr>
        <w:pStyle w:val="Descripcin"/>
        <w:spacing w:before="240"/>
        <w:contextualSpacing/>
        <w:jc w:val="center"/>
        <w:rPr>
          <w:rFonts w:ascii="Arial" w:hAnsi="Arial" w:cs="Arial"/>
          <w:sz w:val="22"/>
          <w:szCs w:val="22"/>
        </w:rPr>
      </w:pPr>
      <w:r w:rsidRPr="003C4552">
        <w:rPr>
          <w:rFonts w:ascii="Arial" w:hAnsi="Arial" w:cs="Arial"/>
          <w:sz w:val="22"/>
          <w:szCs w:val="22"/>
        </w:rPr>
        <w:lastRenderedPageBreak/>
        <w:t xml:space="preserve">Tabla </w:t>
      </w:r>
      <w:r w:rsidR="00D70D55">
        <w:rPr>
          <w:rFonts w:ascii="Arial" w:hAnsi="Arial" w:cs="Arial"/>
          <w:sz w:val="22"/>
          <w:szCs w:val="22"/>
        </w:rPr>
        <w:t>3</w:t>
      </w:r>
      <w:r w:rsidR="00104561">
        <w:rPr>
          <w:rFonts w:ascii="Arial" w:hAnsi="Arial" w:cs="Arial"/>
          <w:sz w:val="22"/>
          <w:szCs w:val="22"/>
        </w:rPr>
        <w:t>5</w:t>
      </w:r>
      <w:r w:rsidRPr="003C4552">
        <w:rPr>
          <w:rFonts w:ascii="Arial" w:hAnsi="Arial" w:cs="Arial"/>
          <w:sz w:val="22"/>
          <w:szCs w:val="22"/>
        </w:rPr>
        <w:t xml:space="preserve"> Resultados de la Evaluación de Indicadores CONPES 3</w:t>
      </w:r>
      <w:r w:rsidR="001975F5">
        <w:rPr>
          <w:rFonts w:ascii="Arial" w:hAnsi="Arial" w:cs="Arial"/>
          <w:sz w:val="22"/>
          <w:szCs w:val="22"/>
        </w:rPr>
        <w:t>984 de 2020</w:t>
      </w:r>
    </w:p>
    <w:tbl>
      <w:tblPr>
        <w:tblW w:w="5000" w:type="pct"/>
        <w:tblCellMar>
          <w:left w:w="70" w:type="dxa"/>
          <w:right w:w="70" w:type="dxa"/>
        </w:tblCellMar>
        <w:tblLook w:val="04A0" w:firstRow="1" w:lastRow="0" w:firstColumn="1" w:lastColumn="0" w:noHBand="0" w:noVBand="1"/>
      </w:tblPr>
      <w:tblGrid>
        <w:gridCol w:w="2189"/>
        <w:gridCol w:w="2976"/>
        <w:gridCol w:w="2065"/>
        <w:gridCol w:w="1128"/>
        <w:gridCol w:w="1100"/>
        <w:gridCol w:w="2960"/>
      </w:tblGrid>
      <w:tr w:rsidR="0090592C" w:rsidRPr="0090592C" w:rsidTr="0090592C">
        <w:trPr>
          <w:trHeight w:val="20"/>
        </w:trPr>
        <w:tc>
          <w:tcPr>
            <w:tcW w:w="881" w:type="pct"/>
            <w:tcBorders>
              <w:top w:val="single" w:sz="8" w:space="0" w:color="auto"/>
              <w:left w:val="single" w:sz="8" w:space="0" w:color="auto"/>
              <w:bottom w:val="single" w:sz="8" w:space="0" w:color="auto"/>
              <w:right w:val="single" w:sz="8" w:space="0" w:color="auto"/>
            </w:tcBorders>
            <w:shd w:val="clear" w:color="000000" w:fill="CCCCFF"/>
            <w:vAlign w:val="center"/>
            <w:hideMark/>
          </w:tcPr>
          <w:p w:rsidR="0090592C" w:rsidRPr="0090592C" w:rsidRDefault="0090592C" w:rsidP="005D57AF">
            <w:pPr>
              <w:contextualSpacing/>
              <w:jc w:val="center"/>
              <w:rPr>
                <w:rFonts w:ascii="Arial" w:eastAsia="Times New Roman" w:hAnsi="Arial" w:cs="Arial"/>
                <w:b/>
                <w:bCs/>
                <w:color w:val="000000"/>
                <w:sz w:val="16"/>
                <w:szCs w:val="16"/>
                <w:lang w:val="es-CO" w:eastAsia="es-CO"/>
              </w:rPr>
            </w:pPr>
            <w:r w:rsidRPr="0090592C">
              <w:rPr>
                <w:rFonts w:ascii="Arial" w:eastAsia="Times New Roman" w:hAnsi="Arial" w:cs="Arial"/>
                <w:b/>
                <w:bCs/>
                <w:color w:val="000000"/>
                <w:sz w:val="16"/>
                <w:szCs w:val="16"/>
                <w:lang w:val="es-CO" w:eastAsia="es-CO"/>
              </w:rPr>
              <w:t>Condición</w:t>
            </w:r>
          </w:p>
        </w:tc>
        <w:tc>
          <w:tcPr>
            <w:tcW w:w="1198" w:type="pct"/>
            <w:tcBorders>
              <w:top w:val="single" w:sz="8" w:space="0" w:color="auto"/>
              <w:left w:val="nil"/>
              <w:bottom w:val="single" w:sz="8" w:space="0" w:color="auto"/>
              <w:right w:val="single" w:sz="8" w:space="0" w:color="auto"/>
            </w:tcBorders>
            <w:shd w:val="clear" w:color="000000" w:fill="CCCCFF"/>
            <w:vAlign w:val="center"/>
            <w:hideMark/>
          </w:tcPr>
          <w:p w:rsidR="0090592C" w:rsidRPr="0090592C" w:rsidRDefault="0090592C" w:rsidP="005D57AF">
            <w:pPr>
              <w:contextualSpacing/>
              <w:jc w:val="center"/>
              <w:rPr>
                <w:rFonts w:ascii="Arial" w:eastAsia="Times New Roman" w:hAnsi="Arial" w:cs="Arial"/>
                <w:b/>
                <w:bCs/>
                <w:color w:val="000000"/>
                <w:sz w:val="16"/>
                <w:szCs w:val="16"/>
                <w:lang w:val="es-CO" w:eastAsia="es-CO"/>
              </w:rPr>
            </w:pPr>
            <w:r w:rsidRPr="0090592C">
              <w:rPr>
                <w:rFonts w:ascii="Arial" w:eastAsia="Times New Roman" w:hAnsi="Arial" w:cs="Arial"/>
                <w:b/>
                <w:bCs/>
                <w:color w:val="000000"/>
                <w:sz w:val="16"/>
                <w:szCs w:val="16"/>
                <w:lang w:val="es-CO" w:eastAsia="es-CO"/>
              </w:rPr>
              <w:t>Actividad</w:t>
            </w:r>
          </w:p>
        </w:tc>
        <w:tc>
          <w:tcPr>
            <w:tcW w:w="831" w:type="pct"/>
            <w:tcBorders>
              <w:top w:val="single" w:sz="8" w:space="0" w:color="auto"/>
              <w:left w:val="nil"/>
              <w:bottom w:val="single" w:sz="8" w:space="0" w:color="auto"/>
              <w:right w:val="single" w:sz="8" w:space="0" w:color="auto"/>
            </w:tcBorders>
            <w:shd w:val="clear" w:color="000000" w:fill="CCCCFF"/>
            <w:vAlign w:val="center"/>
            <w:hideMark/>
          </w:tcPr>
          <w:p w:rsidR="0090592C" w:rsidRPr="0090592C" w:rsidRDefault="0090592C" w:rsidP="005D57AF">
            <w:pPr>
              <w:contextualSpacing/>
              <w:jc w:val="center"/>
              <w:rPr>
                <w:rFonts w:ascii="Arial" w:eastAsia="Times New Roman" w:hAnsi="Arial" w:cs="Arial"/>
                <w:b/>
                <w:bCs/>
                <w:color w:val="000000"/>
                <w:sz w:val="16"/>
                <w:szCs w:val="16"/>
                <w:lang w:val="es-CO" w:eastAsia="es-CO"/>
              </w:rPr>
            </w:pPr>
            <w:r w:rsidRPr="0090592C">
              <w:rPr>
                <w:rFonts w:ascii="Arial" w:eastAsia="Times New Roman" w:hAnsi="Arial" w:cs="Arial"/>
                <w:b/>
                <w:bCs/>
                <w:color w:val="000000"/>
                <w:sz w:val="16"/>
                <w:szCs w:val="16"/>
                <w:lang w:val="es-CO" w:eastAsia="es-CO"/>
              </w:rPr>
              <w:t>Indicador</w:t>
            </w:r>
          </w:p>
        </w:tc>
        <w:tc>
          <w:tcPr>
            <w:tcW w:w="454" w:type="pct"/>
            <w:tcBorders>
              <w:top w:val="single" w:sz="8" w:space="0" w:color="auto"/>
              <w:left w:val="nil"/>
              <w:bottom w:val="single" w:sz="8" w:space="0" w:color="auto"/>
              <w:right w:val="single" w:sz="8" w:space="0" w:color="auto"/>
            </w:tcBorders>
            <w:shd w:val="clear" w:color="000000" w:fill="CCCCFF"/>
            <w:vAlign w:val="center"/>
            <w:hideMark/>
          </w:tcPr>
          <w:p w:rsidR="0090592C" w:rsidRPr="0090592C" w:rsidRDefault="0090592C" w:rsidP="005D57AF">
            <w:pPr>
              <w:contextualSpacing/>
              <w:jc w:val="center"/>
              <w:rPr>
                <w:rFonts w:ascii="Arial" w:eastAsia="Times New Roman" w:hAnsi="Arial" w:cs="Arial"/>
                <w:b/>
                <w:bCs/>
                <w:color w:val="000000"/>
                <w:sz w:val="16"/>
                <w:szCs w:val="16"/>
                <w:lang w:val="es-CO" w:eastAsia="es-CO"/>
              </w:rPr>
            </w:pPr>
            <w:r w:rsidRPr="0090592C">
              <w:rPr>
                <w:rFonts w:ascii="Arial" w:eastAsia="Times New Roman" w:hAnsi="Arial" w:cs="Arial"/>
                <w:b/>
                <w:bCs/>
                <w:color w:val="000000"/>
                <w:sz w:val="16"/>
                <w:szCs w:val="16"/>
                <w:lang w:val="es-CO" w:eastAsia="es-CO"/>
              </w:rPr>
              <w:t>Meta Final</w:t>
            </w:r>
          </w:p>
        </w:tc>
        <w:tc>
          <w:tcPr>
            <w:tcW w:w="443" w:type="pct"/>
            <w:tcBorders>
              <w:top w:val="single" w:sz="8" w:space="0" w:color="auto"/>
              <w:left w:val="nil"/>
              <w:bottom w:val="single" w:sz="8" w:space="0" w:color="auto"/>
              <w:right w:val="nil"/>
            </w:tcBorders>
            <w:shd w:val="clear" w:color="000000" w:fill="CCCCFF"/>
            <w:vAlign w:val="center"/>
            <w:hideMark/>
          </w:tcPr>
          <w:p w:rsidR="0090592C" w:rsidRPr="0090592C" w:rsidRDefault="0090592C" w:rsidP="005D57AF">
            <w:pPr>
              <w:contextualSpacing/>
              <w:jc w:val="center"/>
              <w:rPr>
                <w:rFonts w:ascii="Arial" w:eastAsia="Times New Roman" w:hAnsi="Arial" w:cs="Arial"/>
                <w:b/>
                <w:bCs/>
                <w:color w:val="000000"/>
                <w:sz w:val="16"/>
                <w:szCs w:val="16"/>
                <w:lang w:val="es-CO" w:eastAsia="es-CO"/>
              </w:rPr>
            </w:pPr>
            <w:r w:rsidRPr="0090592C">
              <w:rPr>
                <w:rFonts w:ascii="Arial" w:eastAsia="Times New Roman" w:hAnsi="Arial" w:cs="Arial"/>
                <w:b/>
                <w:bCs/>
                <w:color w:val="000000"/>
                <w:sz w:val="16"/>
                <w:szCs w:val="16"/>
                <w:lang w:val="es-CO" w:eastAsia="es-CO"/>
              </w:rPr>
              <w:t>Avance</w:t>
            </w:r>
          </w:p>
        </w:tc>
        <w:tc>
          <w:tcPr>
            <w:tcW w:w="1192" w:type="pct"/>
            <w:tcBorders>
              <w:top w:val="single" w:sz="8" w:space="0" w:color="auto"/>
              <w:left w:val="single" w:sz="8" w:space="0" w:color="auto"/>
              <w:bottom w:val="single" w:sz="8" w:space="0" w:color="auto"/>
              <w:right w:val="single" w:sz="8" w:space="0" w:color="auto"/>
            </w:tcBorders>
            <w:shd w:val="clear" w:color="000000" w:fill="CCCCFF"/>
            <w:vAlign w:val="center"/>
            <w:hideMark/>
          </w:tcPr>
          <w:p w:rsidR="0090592C" w:rsidRPr="0090592C" w:rsidRDefault="0090592C" w:rsidP="005D57AF">
            <w:pPr>
              <w:contextualSpacing/>
              <w:jc w:val="center"/>
              <w:rPr>
                <w:rFonts w:ascii="Arial" w:eastAsia="Times New Roman" w:hAnsi="Arial" w:cs="Arial"/>
                <w:b/>
                <w:bCs/>
                <w:color w:val="000000"/>
                <w:sz w:val="16"/>
                <w:szCs w:val="16"/>
                <w:lang w:val="es-CO" w:eastAsia="es-CO"/>
              </w:rPr>
            </w:pPr>
            <w:r w:rsidRPr="0090592C">
              <w:rPr>
                <w:rFonts w:ascii="Arial" w:eastAsia="Times New Roman" w:hAnsi="Arial" w:cs="Arial"/>
                <w:b/>
                <w:bCs/>
                <w:color w:val="000000"/>
                <w:sz w:val="16"/>
                <w:szCs w:val="16"/>
                <w:lang w:val="es-CO" w:eastAsia="es-CO"/>
              </w:rPr>
              <w:t>Responsable</w:t>
            </w:r>
          </w:p>
        </w:tc>
      </w:tr>
      <w:tr w:rsidR="0090592C" w:rsidRPr="0090592C" w:rsidTr="0090592C">
        <w:trPr>
          <w:trHeight w:val="20"/>
        </w:trPr>
        <w:tc>
          <w:tcPr>
            <w:tcW w:w="881" w:type="pct"/>
            <w:tcBorders>
              <w:top w:val="nil"/>
              <w:left w:val="single" w:sz="8" w:space="0" w:color="auto"/>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Apropiar dentro del presupuesto anual de la Entidad Territorial recursos de otras fuentes, diferentes a la Asignación Especial para Alimentación Escolar del SGP y del Documento CONPES Social 151, en cuantía no inferior al máximo invertido entre las vigencias 2016 y 2019 indexado, para ser transferidos a la Cuenta Maestra de la Administración Temporal para la prestación del Servicio de Alimentación Escolar, la adquisición de menaje y utensilios, y la inversión en infraestructura (restaurantes escolares, cocina y zona de almacenamiento). Para la fuente de recursos de regalías la Entidad Territorial deberá demostrar articulación con la programación establecida por la Administración Temporal para garantizar que la inversión esté destinada a dar respuesta a las prioridades definidas por la Administración Temporal (en el marco del artículo 18 de la Ley 1450 de 2011).</w:t>
            </w:r>
          </w:p>
        </w:tc>
        <w:tc>
          <w:tcPr>
            <w:tcW w:w="1198"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 Invertir en Alimentación Escolar con fuentes de recursos distintas a la Asignación Especial para Alimentación Escolar del SGP y del CONPES 151 de acuerdo con las prioridades definidas por la ATC.</w:t>
            </w:r>
          </w:p>
        </w:tc>
        <w:tc>
          <w:tcPr>
            <w:tcW w:w="831"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454"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$1.109 millones</w:t>
            </w:r>
          </w:p>
        </w:tc>
        <w:tc>
          <w:tcPr>
            <w:tcW w:w="443" w:type="pct"/>
            <w:tcBorders>
              <w:top w:val="nil"/>
              <w:left w:val="nil"/>
              <w:bottom w:val="single" w:sz="8" w:space="0" w:color="auto"/>
              <w:right w:val="nil"/>
            </w:tcBorders>
            <w:shd w:val="clear" w:color="000000" w:fill="FFFF00"/>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60</w:t>
            </w:r>
            <w:r w:rsidR="00A015FB">
              <w:rPr>
                <w:rFonts w:ascii="Arial" w:eastAsia="Times New Roman" w:hAnsi="Arial" w:cs="Arial"/>
                <w:color w:val="000000"/>
                <w:sz w:val="16"/>
                <w:szCs w:val="16"/>
                <w:lang w:val="es-CO" w:eastAsia="es-CO"/>
              </w:rPr>
              <w:t>,2</w:t>
            </w:r>
            <w:r w:rsidR="00C26A54">
              <w:rPr>
                <w:rFonts w:ascii="Arial" w:eastAsia="Times New Roman" w:hAnsi="Arial" w:cs="Arial"/>
                <w:color w:val="000000"/>
                <w:sz w:val="16"/>
                <w:szCs w:val="16"/>
                <w:lang w:val="es-CO" w:eastAsia="es-CO"/>
              </w:rPr>
              <w:t xml:space="preserve"> </w:t>
            </w:r>
            <w:r w:rsidRPr="0090592C">
              <w:rPr>
                <w:rFonts w:ascii="Arial" w:eastAsia="Times New Roman" w:hAnsi="Arial" w:cs="Arial"/>
                <w:color w:val="000000"/>
                <w:sz w:val="16"/>
                <w:szCs w:val="16"/>
                <w:lang w:val="es-CO" w:eastAsia="es-CO"/>
              </w:rPr>
              <w:t>%</w:t>
            </w:r>
          </w:p>
        </w:tc>
        <w:tc>
          <w:tcPr>
            <w:tcW w:w="1192" w:type="pct"/>
            <w:tcBorders>
              <w:top w:val="nil"/>
              <w:left w:val="single" w:sz="8" w:space="0" w:color="auto"/>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F66899">
        <w:trPr>
          <w:trHeight w:val="20"/>
        </w:trPr>
        <w:tc>
          <w:tcPr>
            <w:tcW w:w="881" w:type="pct"/>
            <w:tcBorders>
              <w:top w:val="nil"/>
              <w:left w:val="single" w:sz="8" w:space="0" w:color="auto"/>
              <w:bottom w:val="nil"/>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 xml:space="preserve">Implementar o fortalecer el sistema de información financiero integrado que permita el seguimiento y control al uso de los recursos, desagregando las </w:t>
            </w:r>
            <w:r w:rsidRPr="0090592C">
              <w:rPr>
                <w:rFonts w:ascii="Arial" w:eastAsia="Times New Roman" w:hAnsi="Arial" w:cs="Arial"/>
                <w:color w:val="000000"/>
                <w:sz w:val="16"/>
                <w:szCs w:val="16"/>
                <w:lang w:val="es-CO" w:eastAsia="es-CO"/>
              </w:rPr>
              <w:lastRenderedPageBreak/>
              <w:t>diferentes fuentes de financiación que concurren en Alimentación Escolar,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lastRenderedPageBreak/>
              <w:t>2. Reportar la información al Formulario Único Territorial en las condiciones de calidad y oportunidad solicitados por la Nación</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Reportes en el FUT asociados al PAE en las condiciones de calidad y oportunidad solicitados por la Nación</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r w:rsidRPr="0090592C">
              <w:rPr>
                <w:rFonts w:ascii="Arial" w:eastAsia="Times New Roman" w:hAnsi="Arial" w:cs="Arial"/>
                <w:color w:val="000000"/>
                <w:sz w:val="16"/>
                <w:szCs w:val="16"/>
                <w:lang w:val="es-CO" w:eastAsia="es-CO"/>
              </w:rPr>
              <w:t>%</w:t>
            </w:r>
          </w:p>
        </w:tc>
        <w:tc>
          <w:tcPr>
            <w:tcW w:w="443" w:type="pct"/>
            <w:tcBorders>
              <w:top w:val="nil"/>
              <w:left w:val="nil"/>
              <w:bottom w:val="single" w:sz="8" w:space="0" w:color="auto"/>
              <w:right w:val="nil"/>
            </w:tcBorders>
            <w:shd w:val="clear" w:color="auto" w:fill="00B050"/>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r w:rsidRPr="0090592C">
              <w:rPr>
                <w:rFonts w:ascii="Arial" w:eastAsia="Times New Roman" w:hAnsi="Arial" w:cs="Arial"/>
                <w:color w:val="000000"/>
                <w:sz w:val="16"/>
                <w:szCs w:val="16"/>
                <w:lang w:val="es-CO" w:eastAsia="es-CO"/>
              </w:rPr>
              <w:t>%</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 Administración Temporal</w:t>
            </w:r>
          </w:p>
        </w:tc>
      </w:tr>
      <w:tr w:rsidR="0090592C" w:rsidRPr="0090592C" w:rsidTr="00F66899">
        <w:trPr>
          <w:trHeight w:val="20"/>
        </w:trPr>
        <w:tc>
          <w:tcPr>
            <w:tcW w:w="881" w:type="pct"/>
            <w:tcBorders>
              <w:top w:val="nil"/>
              <w:left w:val="single" w:sz="8" w:space="0" w:color="auto"/>
              <w:bottom w:val="nil"/>
              <w:right w:val="single" w:sz="8" w:space="0" w:color="auto"/>
            </w:tcBorders>
            <w:shd w:val="clear" w:color="auto" w:fill="auto"/>
            <w:vAlign w:val="center"/>
            <w:hideMark/>
          </w:tcPr>
          <w:p w:rsidR="0090592C" w:rsidRPr="0090592C" w:rsidRDefault="0090592C" w:rsidP="005D57AF">
            <w:pPr>
              <w:contextualSpacing/>
              <w:rPr>
                <w:rFonts w:ascii="Calibri" w:eastAsia="Times New Roman" w:hAnsi="Calibri" w:cs="Calibri"/>
                <w:color w:val="000000"/>
                <w:sz w:val="22"/>
                <w:szCs w:val="22"/>
                <w:lang w:val="es-CO" w:eastAsia="es-CO"/>
              </w:rPr>
            </w:pPr>
            <w:r w:rsidRPr="0090592C">
              <w:rPr>
                <w:rFonts w:ascii="Calibri" w:eastAsia="Times New Roman" w:hAnsi="Calibri" w:cs="Calibri"/>
                <w:color w:val="000000"/>
                <w:sz w:val="22"/>
                <w:szCs w:val="22"/>
                <w:lang w:val="es-CO" w:eastAsia="es-CO"/>
              </w:rPr>
              <w:t> </w:t>
            </w: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3. Reportar la Categoría MEN-PAE del CHIP en las condiciones de calidad y oportunidad solicitados por la Nación</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Reportes en la Categoría MEN-PAE en las condiciones de calidad y oportunidad solicitados por la Nación</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r w:rsidRPr="0090592C">
              <w:rPr>
                <w:rFonts w:ascii="Arial" w:eastAsia="Times New Roman" w:hAnsi="Arial" w:cs="Arial"/>
                <w:color w:val="000000"/>
                <w:sz w:val="16"/>
                <w:szCs w:val="16"/>
                <w:lang w:val="es-CO" w:eastAsia="es-CO"/>
              </w:rPr>
              <w:t>%</w:t>
            </w:r>
          </w:p>
        </w:tc>
        <w:tc>
          <w:tcPr>
            <w:tcW w:w="443" w:type="pct"/>
            <w:tcBorders>
              <w:top w:val="nil"/>
              <w:left w:val="nil"/>
              <w:bottom w:val="single" w:sz="8" w:space="0" w:color="auto"/>
              <w:right w:val="nil"/>
            </w:tcBorders>
            <w:shd w:val="clear" w:color="auto" w:fill="FFFF0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r w:rsidR="0090592C" w:rsidRPr="0090592C">
              <w:rPr>
                <w:rFonts w:ascii="Arial" w:eastAsia="Times New Roman" w:hAnsi="Arial" w:cs="Arial"/>
                <w:color w:val="000000"/>
                <w:sz w:val="16"/>
                <w:szCs w:val="16"/>
                <w:lang w:val="es-CO" w:eastAsia="es-CO"/>
              </w:rPr>
              <w:t>0</w:t>
            </w:r>
            <w:r w:rsidR="00C26A54">
              <w:rPr>
                <w:rFonts w:ascii="Arial" w:eastAsia="Times New Roman" w:hAnsi="Arial" w:cs="Arial"/>
                <w:color w:val="000000"/>
                <w:sz w:val="16"/>
                <w:szCs w:val="16"/>
                <w:lang w:val="es-CO" w:eastAsia="es-CO"/>
              </w:rPr>
              <w:t xml:space="preserve"> </w:t>
            </w:r>
            <w:r w:rsidR="0090592C" w:rsidRPr="0090592C">
              <w:rPr>
                <w:rFonts w:ascii="Arial" w:eastAsia="Times New Roman" w:hAnsi="Arial" w:cs="Arial"/>
                <w:color w:val="000000"/>
                <w:sz w:val="16"/>
                <w:szCs w:val="16"/>
                <w:lang w:val="es-CO" w:eastAsia="es-CO"/>
              </w:rPr>
              <w:t>%</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 Administración Temporal</w:t>
            </w:r>
          </w:p>
        </w:tc>
      </w:tr>
      <w:tr w:rsidR="0090592C" w:rsidRPr="0090592C" w:rsidTr="00F66899">
        <w:trPr>
          <w:trHeight w:val="20"/>
        </w:trPr>
        <w:tc>
          <w:tcPr>
            <w:tcW w:w="881" w:type="pct"/>
            <w:tcBorders>
              <w:top w:val="nil"/>
              <w:left w:val="single" w:sz="8" w:space="0" w:color="auto"/>
              <w:bottom w:val="single" w:sz="8" w:space="0" w:color="000000"/>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Reportar en los sistemas de información dispuestos por el Gobierno Nacional la información relacionada con el PAE con criterios de oportunidad, calidad y consistencia (CHIP, Sistema de Matrícula - Simat y el Secop).</w:t>
            </w: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4. Reportar la Categoría MEN-PAE Ejecución de Recursos del CHIP en las condiciones de calidad y oportunidad solicitados por la Nación (para las Entidades Territoriales Certificadas en Educación)</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Reportes en la Categoría MEN-PAE Ejecución de Recursos en las condiciones de calidad y oportunidad solicitados por la Nación</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FFFF0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 Administración Temporal</w:t>
            </w:r>
          </w:p>
        </w:tc>
      </w:tr>
      <w:tr w:rsidR="0090592C" w:rsidRPr="0090592C" w:rsidTr="00F66899">
        <w:trPr>
          <w:trHeight w:val="20"/>
        </w:trPr>
        <w:tc>
          <w:tcPr>
            <w:tcW w:w="881" w:type="pct"/>
            <w:vMerge w:val="restart"/>
            <w:tcBorders>
              <w:top w:val="nil"/>
              <w:left w:val="single" w:sz="8" w:space="0" w:color="auto"/>
              <w:bottom w:val="single" w:sz="8" w:space="0" w:color="000000"/>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Reportar en los sistemas de información dispuestos por el Gobierno Nacional la información relacionada con el PAE con criterios de oportunidad, calidad y consistencia (CHIP, Sistema de Matrícula - Simat y el Secop).</w:t>
            </w: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5. Registrar, actualizar y validar la información referente a los niños, niñas adolescentes y jóvenes focalizados de acuerdo con los lineamientos técnico- administrativos registrados en el SIMAT</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Índice de consistencia en el reporte de información de los Titulares de Derecho en el Sistema de Matrícula - SIMAT</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w:t>
            </w:r>
          </w:p>
        </w:tc>
        <w:tc>
          <w:tcPr>
            <w:tcW w:w="443" w:type="pct"/>
            <w:tcBorders>
              <w:top w:val="single" w:sz="8" w:space="0" w:color="auto"/>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Administración Temporal</w:t>
            </w:r>
          </w:p>
        </w:tc>
      </w:tr>
      <w:tr w:rsidR="0090592C" w:rsidRPr="0090592C" w:rsidTr="00C62250">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6. Publicar en el Sistema Electrónico de Contratación Pública SECOP la totalidad de documentos y actos relacionados con los procesos de contratación relacionados con el PAE</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 xml:space="preserve">Porcentaje de contratos suscritos en el marco del PAE durante la Asunción Temporal publicados en el SECOP con los documentos de cada etapa (precontractual, </w:t>
            </w:r>
            <w:r w:rsidRPr="0090592C">
              <w:rPr>
                <w:rFonts w:ascii="Arial" w:eastAsia="Times New Roman" w:hAnsi="Arial" w:cs="Arial"/>
                <w:color w:val="000000"/>
                <w:sz w:val="16"/>
                <w:szCs w:val="16"/>
                <w:lang w:val="es-CO" w:eastAsia="es-CO"/>
              </w:rPr>
              <w:lastRenderedPageBreak/>
              <w:t>contractual y pos contractual)</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lastRenderedPageBreak/>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F66899">
              <w:rPr>
                <w:rFonts w:ascii="Arial" w:eastAsia="Times New Roman" w:hAnsi="Arial" w:cs="Arial"/>
                <w:color w:val="000000"/>
                <w:sz w:val="16"/>
                <w:szCs w:val="16"/>
                <w:shd w:val="clear" w:color="auto" w:fill="00B050"/>
                <w:lang w:val="es-CO" w:eastAsia="es-CO"/>
              </w:rPr>
              <w:t>100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Administración Temporal</w:t>
            </w:r>
          </w:p>
        </w:tc>
      </w:tr>
      <w:tr w:rsidR="0090592C" w:rsidRPr="0090592C" w:rsidTr="00C62250">
        <w:trPr>
          <w:trHeight w:val="20"/>
        </w:trPr>
        <w:tc>
          <w:tcPr>
            <w:tcW w:w="881" w:type="pct"/>
            <w:vMerge w:val="restart"/>
            <w:tcBorders>
              <w:top w:val="nil"/>
              <w:left w:val="single" w:sz="8" w:space="0" w:color="auto"/>
              <w:bottom w:val="single" w:sz="8" w:space="0" w:color="000000"/>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Fortalecer el proceso de planeación y ciclo presupuestal de la inversión en Alimentación Escolar en la Entidad Territorial y garantizado el proceso de armonización de estos al interior de la Administración Municipal.</w:t>
            </w: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herramientas de planeación y programación de ejecución de recursos creadas</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single" w:sz="8" w:space="0" w:color="auto"/>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91,6</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C62250">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8. Incorporar el Programa de Alimentación Escolar en las siguientes herramientas: Plan Indicativo, Plan Operativo Anual de Inversión, Plan de Acción, Plan de Compras, Manual de Contratación y Plan Anual de Adquisiciones</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herramientas de planeación y programación que incorporan el Programa de Alimentación Escolar</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single" w:sz="8" w:space="0" w:color="auto"/>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9. Crear dentro del manual de procesos y procedimientos un capítulo PAE en donde se determinen las condiciones a través de las cuales se haga la supervisión al Programa, en los casos en que contrate el Servicio</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Capítulo PAE incluido en manual de procesos y procedimientos</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Cargo de la planta de la Entidad Territorial con la supervisión del Programa de Alimentación Escolar</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w:t>
            </w:r>
          </w:p>
        </w:tc>
        <w:tc>
          <w:tcPr>
            <w:tcW w:w="443" w:type="pct"/>
            <w:tcBorders>
              <w:top w:val="nil"/>
              <w:left w:val="nil"/>
              <w:bottom w:val="single" w:sz="8" w:space="0" w:color="auto"/>
              <w:right w:val="nil"/>
            </w:tcBorders>
            <w:shd w:val="clear" w:color="auto" w:fill="FF000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11. Realizar un directorio de productores de bienes y proveedores de Servicios locales que cumplan las condiciones para contratar en el PAE, con el fin de dinamizar la economía local e incidir en aspectos procesos de participación municipal y territorial.</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Un directorio de productores de bienes y proveedores de Servicios locales que cumplan las condiciones para contratar</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w:t>
            </w:r>
          </w:p>
        </w:tc>
        <w:tc>
          <w:tcPr>
            <w:tcW w:w="443" w:type="pct"/>
            <w:tcBorders>
              <w:top w:val="nil"/>
              <w:left w:val="nil"/>
              <w:bottom w:val="single" w:sz="8" w:space="0" w:color="auto"/>
              <w:right w:val="nil"/>
            </w:tcBorders>
            <w:shd w:val="clear" w:color="auto" w:fill="00B050"/>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 xml:space="preserve">12. Elaborar el Diagnóstico Situacional de las instituciones educativas de su jurisdicción de acuerdo con los Lineamientos Técnicos del PAE, como un instrumento de planeación y </w:t>
            </w:r>
            <w:r w:rsidRPr="0090592C">
              <w:rPr>
                <w:rFonts w:ascii="Arial" w:eastAsia="Times New Roman" w:hAnsi="Arial" w:cs="Arial"/>
                <w:color w:val="000000"/>
                <w:sz w:val="16"/>
                <w:szCs w:val="16"/>
                <w:lang w:val="es-CO" w:eastAsia="es-CO"/>
              </w:rPr>
              <w:lastRenderedPageBreak/>
              <w:t>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lastRenderedPageBreak/>
              <w:t>Un diagnóstico situacional elaborado</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informes de supervisión con las condiciones técnicas requeridas</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Administración Temporal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14. Construir el Plan de Acción de agua potable articulado con el Plan Departamental de Agua, con las necesidades de solución de agua potable en los establecimientos educativos que no cuentan con este Servicio como insumo para la Alimentación Escolar, avalado por los Consejos Territoriales de Planeación y Municipal.</w:t>
            </w:r>
          </w:p>
        </w:tc>
        <w:tc>
          <w:tcPr>
            <w:tcW w:w="831"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 xml:space="preserve">Un Plan de Acción de agua potable articulado con el Plan Departamental de Agua que incluya la identificación de necesidades y propuestas de solución de agua potable en los establecimientos educativos que no cuentan con este Servicio como insumo para la Alimentación Escolar, </w:t>
            </w:r>
            <w:r w:rsidRPr="0090592C">
              <w:rPr>
                <w:rFonts w:ascii="Arial" w:eastAsia="Times New Roman" w:hAnsi="Arial" w:cs="Arial"/>
                <w:color w:val="000000"/>
                <w:sz w:val="16"/>
                <w:szCs w:val="16"/>
                <w:lang w:val="es-CO" w:eastAsia="es-CO"/>
              </w:rPr>
              <w:lastRenderedPageBreak/>
              <w:t>avalado por los Consejos Territoriales de Planeación y Municipal.</w:t>
            </w:r>
          </w:p>
        </w:tc>
        <w:tc>
          <w:tcPr>
            <w:tcW w:w="454"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lastRenderedPageBreak/>
              <w:t>1</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1192" w:type="pct"/>
            <w:tcBorders>
              <w:top w:val="nil"/>
              <w:left w:val="single" w:sz="8" w:space="0" w:color="auto"/>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Territorial/Administración Temporal de la Competencia de Educación/ Administración Temporal de la Competencia de Agua</w:t>
            </w:r>
          </w:p>
        </w:tc>
      </w:tr>
      <w:tr w:rsidR="0090592C" w:rsidRPr="0090592C" w:rsidTr="00F66899">
        <w:trPr>
          <w:trHeight w:val="20"/>
        </w:trPr>
        <w:tc>
          <w:tcPr>
            <w:tcW w:w="881" w:type="pct"/>
            <w:tcBorders>
              <w:top w:val="nil"/>
              <w:left w:val="single" w:sz="8" w:space="0" w:color="auto"/>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Articular acciones con la administración temporal para acompañar procesos de construcción de los Planes Alimentarios Indígenas Propios de Instituciones Etno-educativas de la Entidad Territorial, con el fin de promover que el PAE contribuya con la recuperación y el fortalecimiento de procesos culturales de alimentación de los pueblos indígenas en los casos en que aplique. Debe demostrar que puede sostenerlos una vez recupere la competencia.</w:t>
            </w:r>
          </w:p>
        </w:tc>
        <w:tc>
          <w:tcPr>
            <w:tcW w:w="1198"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15. Realizar procesos de concertación con las comunidades indígenas en el marco del Programa de Alimentación Indígena Propio -PAIP, a fin de diseñar e implementar una minuta con enfoque diferencial, con el acompañamiento de la Administración Temporal (en los casos que aplique).</w:t>
            </w:r>
          </w:p>
        </w:tc>
        <w:tc>
          <w:tcPr>
            <w:tcW w:w="831"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concertaciones con participación de la Entidad Territorial</w:t>
            </w:r>
          </w:p>
        </w:tc>
        <w:tc>
          <w:tcPr>
            <w:tcW w:w="454"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FFFF0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33</w:t>
            </w:r>
            <w:r w:rsidR="00823590">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 Administración Temporal</w:t>
            </w:r>
          </w:p>
        </w:tc>
      </w:tr>
      <w:tr w:rsidR="0090592C" w:rsidRPr="0090592C" w:rsidTr="00F66899">
        <w:trPr>
          <w:trHeight w:val="20"/>
        </w:trPr>
        <w:tc>
          <w:tcPr>
            <w:tcW w:w="881" w:type="pct"/>
            <w:vMerge w:val="restart"/>
            <w:tcBorders>
              <w:top w:val="nil"/>
              <w:left w:val="single" w:sz="8" w:space="0" w:color="auto"/>
              <w:bottom w:val="single" w:sz="8" w:space="0" w:color="000000"/>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Formalizar, promover y poner en marcha los mecanismos de gestión social y participación ciudadana de la Alimentación Escolar, conforme la normatividad vigente.</w:t>
            </w: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16. Conformar el Comité de Alimentación Escolar en las instituciones educativas donde opere el Programa</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Comités de Alimentación Escolar conformados</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 Administración Temporal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17. Promover el control social en las instituciones educativas de su jurisdicción en el marco de las reuniones periódicas establecidas para los CAES y dinamizadores de acuerdo con la normatividad vigente.</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requerimientos de las actas de reuniones de los CAE</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w:t>
            </w:r>
            <w:r w:rsidR="0090592C" w:rsidRPr="0090592C">
              <w:rPr>
                <w:rFonts w:ascii="Arial" w:eastAsia="Times New Roman" w:hAnsi="Arial" w:cs="Arial"/>
                <w:color w:val="000000"/>
                <w:sz w:val="16"/>
                <w:szCs w:val="16"/>
                <w:lang w:val="es-CO" w:eastAsia="es-CO"/>
              </w:rPr>
              <w:t>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 Administración Temporal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 xml:space="preserve">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w:t>
            </w:r>
            <w:r w:rsidRPr="0090592C">
              <w:rPr>
                <w:rFonts w:ascii="Arial" w:eastAsia="Times New Roman" w:hAnsi="Arial" w:cs="Arial"/>
                <w:color w:val="000000"/>
                <w:sz w:val="16"/>
                <w:szCs w:val="16"/>
                <w:lang w:val="es-CO" w:eastAsia="es-CO"/>
              </w:rPr>
              <w:lastRenderedPageBreak/>
              <w:t>Territorial deberá garantizar la conformación del Comité, soportado bajo un acto administrativo, además de que se lleve a cabo mínimo una reunión por trimestre. Tras cada reunión deberá suscribirse acta firmada por los integrantes</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lastRenderedPageBreak/>
              <w:t>Comité de Seguimiento Operativo del PAE conformado y sesionando.</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4</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w:t>
            </w:r>
          </w:p>
        </w:tc>
      </w:tr>
      <w:tr w:rsidR="0090592C" w:rsidRPr="0090592C" w:rsidTr="00F66899">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19. Realizar la rendición de cuentas de la Prestación del Servicio de Alimentación Escolar en el Municipio, de acuerdo con la información entregada por la Administración Temporal de la Competencia</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Una rendición de cuentas PAE realizada teniendo en cuenta la normatividad vigente</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 Administración Temporal</w:t>
            </w:r>
          </w:p>
        </w:tc>
      </w:tr>
      <w:tr w:rsidR="0090592C" w:rsidRPr="0090592C" w:rsidTr="007D538F">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20. Participar en las Mesas Públicas del Programar, lideradas por la Administración Temporal de la Competencia durante el calendario escolar</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participación en las mesas públicas del PAE realizadas</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F66899"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r w:rsidR="0090592C" w:rsidRPr="0090592C">
              <w:rPr>
                <w:rFonts w:ascii="Arial" w:eastAsia="Times New Roman" w:hAnsi="Arial" w:cs="Arial"/>
                <w:color w:val="000000"/>
                <w:sz w:val="16"/>
                <w:szCs w:val="16"/>
                <w:lang w:val="es-CO" w:eastAsia="es-CO"/>
              </w:rPr>
              <w:t>0</w:t>
            </w:r>
            <w:r>
              <w:rPr>
                <w:rFonts w:ascii="Arial" w:eastAsia="Times New Roman" w:hAnsi="Arial" w:cs="Arial"/>
                <w:color w:val="000000"/>
                <w:sz w:val="16"/>
                <w:szCs w:val="16"/>
                <w:lang w:val="es-CO" w:eastAsia="es-CO"/>
              </w:rPr>
              <w:t>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Entidad Territorial No Certificada</w:t>
            </w:r>
          </w:p>
        </w:tc>
      </w:tr>
      <w:tr w:rsidR="0090592C" w:rsidRPr="0090592C" w:rsidTr="007D538F">
        <w:trPr>
          <w:trHeight w:val="20"/>
        </w:trPr>
        <w:tc>
          <w:tcPr>
            <w:tcW w:w="881" w:type="pct"/>
            <w:vMerge w:val="restart"/>
            <w:tcBorders>
              <w:top w:val="nil"/>
              <w:left w:val="single" w:sz="8" w:space="0" w:color="auto"/>
              <w:bottom w:val="single" w:sz="8" w:space="0" w:color="000000"/>
              <w:right w:val="single" w:sz="8" w:space="0" w:color="auto"/>
            </w:tcBorders>
            <w:shd w:val="clear" w:color="000000" w:fill="F2F2F2"/>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Actividades de la Administración Temporal para fortalecer los procesos</w:t>
            </w: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21. Consolidar el número de Raciones efectivamente entregadas en cada una de las sedes de las Instituciones Educativas, estableciendo el valor de la ración por tipo de ración, el número de días que se brindó el Servicio, el valor de los cupos y el valor total del contrato para la Entidad Territorial</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raciones efectivamente entregadas de acuerdo con el total de niños, niñas adolescentes y jóvenes focalizados de acuerdo con los lineamientos técnico- administrativos reportados en el Anexo 13A</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single" w:sz="8" w:space="0" w:color="auto"/>
              <w:left w:val="nil"/>
              <w:bottom w:val="single" w:sz="8" w:space="0" w:color="auto"/>
              <w:right w:val="nil"/>
            </w:tcBorders>
            <w:shd w:val="clear" w:color="000000" w:fill="00B050"/>
            <w:vAlign w:val="center"/>
            <w:hideMark/>
          </w:tcPr>
          <w:p w:rsidR="0090592C" w:rsidRPr="0090592C" w:rsidRDefault="00BF7173"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97 </w:t>
            </w:r>
            <w:r w:rsidR="00C26A54">
              <w:rPr>
                <w:rFonts w:ascii="Arial" w:eastAsia="Times New Roman" w:hAnsi="Arial" w:cs="Arial"/>
                <w:color w:val="000000"/>
                <w:sz w:val="16"/>
                <w:szCs w:val="16"/>
                <w:lang w:val="es-CO" w:eastAsia="es-CO"/>
              </w:rPr>
              <w:t>%</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Administración Temporal</w:t>
            </w:r>
          </w:p>
        </w:tc>
      </w:tr>
      <w:tr w:rsidR="0090592C" w:rsidRPr="0090592C" w:rsidTr="0090592C">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22. Suscribir los contratos para proveer el Servicio de Alimentación Escolar con oportunidad</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Oportunidad en la fecha de inicio del calendario escolar establecida en el acto administrativo de determinación del calendario escolar.</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0</w:t>
            </w:r>
          </w:p>
        </w:tc>
        <w:tc>
          <w:tcPr>
            <w:tcW w:w="443" w:type="pct"/>
            <w:tcBorders>
              <w:top w:val="nil"/>
              <w:left w:val="nil"/>
              <w:bottom w:val="single" w:sz="8" w:space="0" w:color="auto"/>
              <w:right w:val="nil"/>
            </w:tcBorders>
            <w:shd w:val="clear" w:color="000000" w:fill="FF0000"/>
            <w:vAlign w:val="center"/>
            <w:hideMark/>
          </w:tcPr>
          <w:p w:rsidR="0090592C" w:rsidRPr="0090592C" w:rsidRDefault="00BF7173"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16</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Administración Temporal</w:t>
            </w:r>
          </w:p>
        </w:tc>
      </w:tr>
      <w:tr w:rsidR="0090592C" w:rsidRPr="0090592C" w:rsidTr="00BF7173">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23. Ejecución de los contratos para garantizar el Servicio de Alimentación Escolar durante todo el calendario escolar</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días del calendario escolar en los que se garantiza la Prestación del Servicio</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BF7173"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100 </w:t>
            </w:r>
            <w:r w:rsidR="00C26A54">
              <w:rPr>
                <w:rFonts w:ascii="Arial" w:eastAsia="Times New Roman" w:hAnsi="Arial" w:cs="Arial"/>
                <w:color w:val="000000"/>
                <w:sz w:val="16"/>
                <w:szCs w:val="16"/>
                <w:lang w:val="es-CO" w:eastAsia="es-CO"/>
              </w:rPr>
              <w:t>%</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Administración Temporal</w:t>
            </w:r>
          </w:p>
        </w:tc>
      </w:tr>
      <w:tr w:rsidR="0090592C" w:rsidRPr="0090592C" w:rsidTr="00BF7173">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24. Para cada Entidad Territorial elaborar un informe de ejecución presupuestal con periodicidad trimestral, acumulado, de los recursos aportados para la ejecución del Programa, discriminado por fuentes de financiación y vigencia</w:t>
            </w:r>
          </w:p>
        </w:tc>
        <w:tc>
          <w:tcPr>
            <w:tcW w:w="831"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informes de seguimiento a la ejecución de recursos que financian la prestación del Servicio por Entidad Territorial elaborados</w:t>
            </w:r>
          </w:p>
        </w:tc>
        <w:tc>
          <w:tcPr>
            <w:tcW w:w="454" w:type="pct"/>
            <w:tcBorders>
              <w:top w:val="nil"/>
              <w:left w:val="nil"/>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BF7173"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1192" w:type="pct"/>
            <w:tcBorders>
              <w:top w:val="nil"/>
              <w:left w:val="single" w:sz="8" w:space="0" w:color="auto"/>
              <w:bottom w:val="single" w:sz="8" w:space="0" w:color="auto"/>
              <w:right w:val="single" w:sz="8" w:space="0" w:color="auto"/>
            </w:tcBorders>
            <w:shd w:val="clear" w:color="auto" w:fill="auto"/>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Administración Temporal</w:t>
            </w:r>
          </w:p>
        </w:tc>
      </w:tr>
      <w:tr w:rsidR="0090592C" w:rsidRPr="0090592C" w:rsidTr="00BF7173">
        <w:trPr>
          <w:trHeight w:val="20"/>
        </w:trPr>
        <w:tc>
          <w:tcPr>
            <w:tcW w:w="881" w:type="pct"/>
            <w:vMerge/>
            <w:tcBorders>
              <w:top w:val="nil"/>
              <w:left w:val="single" w:sz="8" w:space="0" w:color="auto"/>
              <w:bottom w:val="single" w:sz="8" w:space="0" w:color="000000"/>
              <w:right w:val="single" w:sz="8" w:space="0" w:color="auto"/>
            </w:tcBorders>
            <w:vAlign w:val="center"/>
            <w:hideMark/>
          </w:tcPr>
          <w:p w:rsidR="0090592C" w:rsidRPr="0090592C" w:rsidRDefault="0090592C" w:rsidP="005D57AF">
            <w:pPr>
              <w:contextualSpacing/>
              <w:rPr>
                <w:rFonts w:ascii="Arial" w:eastAsia="Times New Roman" w:hAnsi="Arial" w:cs="Arial"/>
                <w:color w:val="000000"/>
                <w:sz w:val="16"/>
                <w:szCs w:val="16"/>
                <w:lang w:val="es-CO" w:eastAsia="es-CO"/>
              </w:rPr>
            </w:pPr>
          </w:p>
        </w:tc>
        <w:tc>
          <w:tcPr>
            <w:tcW w:w="1198"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25. Expedir los conceptos higiénicos sanitarios de los comedores escolares de conformidad con los Lineamientos Técnicos del Programa.</w:t>
            </w:r>
          </w:p>
        </w:tc>
        <w:tc>
          <w:tcPr>
            <w:tcW w:w="831"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Porcentaje de comedor escolar con conceptos higiénico sanitarios tramitados</w:t>
            </w:r>
          </w:p>
        </w:tc>
        <w:tc>
          <w:tcPr>
            <w:tcW w:w="454" w:type="pct"/>
            <w:tcBorders>
              <w:top w:val="nil"/>
              <w:left w:val="nil"/>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100</w:t>
            </w:r>
            <w:r w:rsidR="00C26A54">
              <w:rPr>
                <w:rFonts w:ascii="Arial" w:eastAsia="Times New Roman" w:hAnsi="Arial" w:cs="Arial"/>
                <w:color w:val="000000"/>
                <w:sz w:val="16"/>
                <w:szCs w:val="16"/>
                <w:lang w:val="es-CO" w:eastAsia="es-CO"/>
              </w:rPr>
              <w:t xml:space="preserve"> %</w:t>
            </w:r>
          </w:p>
        </w:tc>
        <w:tc>
          <w:tcPr>
            <w:tcW w:w="443" w:type="pct"/>
            <w:tcBorders>
              <w:top w:val="nil"/>
              <w:left w:val="nil"/>
              <w:bottom w:val="single" w:sz="8" w:space="0" w:color="auto"/>
              <w:right w:val="nil"/>
            </w:tcBorders>
            <w:shd w:val="clear" w:color="auto" w:fill="00B050"/>
            <w:vAlign w:val="center"/>
            <w:hideMark/>
          </w:tcPr>
          <w:p w:rsidR="0090592C" w:rsidRPr="0090592C" w:rsidRDefault="00BF7173" w:rsidP="005D57A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823590">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w:t>
            </w:r>
          </w:p>
        </w:tc>
        <w:tc>
          <w:tcPr>
            <w:tcW w:w="1192" w:type="pct"/>
            <w:tcBorders>
              <w:top w:val="nil"/>
              <w:left w:val="single" w:sz="8" w:space="0" w:color="auto"/>
              <w:bottom w:val="single" w:sz="8" w:space="0" w:color="auto"/>
              <w:right w:val="single" w:sz="8" w:space="0" w:color="auto"/>
            </w:tcBorders>
            <w:shd w:val="clear" w:color="000000" w:fill="FFFFFF"/>
            <w:vAlign w:val="center"/>
            <w:hideMark/>
          </w:tcPr>
          <w:p w:rsidR="0090592C" w:rsidRPr="0090592C" w:rsidRDefault="0090592C" w:rsidP="005D57AF">
            <w:pPr>
              <w:contextualSpacing/>
              <w:jc w:val="center"/>
              <w:rPr>
                <w:rFonts w:ascii="Arial" w:eastAsia="Times New Roman" w:hAnsi="Arial" w:cs="Arial"/>
                <w:color w:val="000000"/>
                <w:sz w:val="16"/>
                <w:szCs w:val="16"/>
                <w:lang w:val="es-CO" w:eastAsia="es-CO"/>
              </w:rPr>
            </w:pPr>
            <w:r w:rsidRPr="0090592C">
              <w:rPr>
                <w:rFonts w:ascii="Arial" w:eastAsia="Times New Roman" w:hAnsi="Arial" w:cs="Arial"/>
                <w:color w:val="000000"/>
                <w:sz w:val="16"/>
                <w:szCs w:val="16"/>
                <w:lang w:val="es-CO" w:eastAsia="es-CO"/>
              </w:rPr>
              <w:t>ATC Educación y ATC Salud</w:t>
            </w:r>
          </w:p>
        </w:tc>
      </w:tr>
    </w:tbl>
    <w:p w:rsidR="000F5969" w:rsidRPr="0045627A" w:rsidRDefault="004B46EF">
      <w:pPr>
        <w:ind w:right="59"/>
        <w:contextualSpacing/>
        <w:jc w:val="center"/>
        <w:rPr>
          <w:rFonts w:ascii="Arial" w:eastAsia="Arial" w:hAnsi="Arial" w:cs="Arial"/>
          <w:b/>
          <w:bCs/>
          <w:position w:val="-1"/>
          <w:lang w:val="es-CO"/>
        </w:rPr>
      </w:pPr>
      <w:r w:rsidRPr="00BC7533">
        <w:rPr>
          <w:rFonts w:ascii="Arial" w:eastAsia="Arial" w:hAnsi="Arial" w:cs="Arial"/>
          <w:sz w:val="18"/>
          <w:szCs w:val="22"/>
          <w:lang w:val="es-CO"/>
        </w:rPr>
        <w:t>Fuente: Elaboración DAF a partir de la Información</w:t>
      </w:r>
      <w:r>
        <w:rPr>
          <w:rFonts w:ascii="Arial" w:eastAsia="Arial" w:hAnsi="Arial" w:cs="Arial"/>
          <w:sz w:val="18"/>
          <w:szCs w:val="22"/>
          <w:lang w:val="es-CO"/>
        </w:rPr>
        <w:t xml:space="preserve"> suministrada por la Administración Temporal de la Competencia y la </w:t>
      </w:r>
      <w:r w:rsidR="00732CDF">
        <w:rPr>
          <w:rFonts w:ascii="Arial" w:eastAsia="Arial" w:hAnsi="Arial" w:cs="Arial"/>
          <w:sz w:val="18"/>
          <w:szCs w:val="22"/>
          <w:lang w:val="es-CO"/>
        </w:rPr>
        <w:t xml:space="preserve">Administración Municipal de </w:t>
      </w:r>
      <w:r w:rsidR="004C0152">
        <w:rPr>
          <w:rFonts w:ascii="Arial" w:eastAsia="Arial" w:hAnsi="Arial" w:cs="Arial"/>
          <w:sz w:val="18"/>
          <w:szCs w:val="22"/>
          <w:lang w:val="es-CO"/>
        </w:rPr>
        <w:t>Hatonuevo</w:t>
      </w:r>
      <w:r w:rsidR="00732CDF">
        <w:rPr>
          <w:rFonts w:ascii="Arial" w:eastAsia="Arial" w:hAnsi="Arial" w:cs="Arial"/>
          <w:sz w:val="18"/>
          <w:szCs w:val="22"/>
          <w:lang w:val="es-CO"/>
        </w:rPr>
        <w:t xml:space="preserve"> –La Guajira</w:t>
      </w:r>
      <w:r w:rsidR="00C26A54">
        <w:rPr>
          <w:rFonts w:ascii="Arial" w:eastAsia="Arial" w:hAnsi="Arial" w:cs="Arial"/>
          <w:sz w:val="18"/>
          <w:szCs w:val="22"/>
          <w:lang w:val="es-CO"/>
        </w:rPr>
        <w:t>.</w:t>
      </w:r>
    </w:p>
    <w:sectPr w:rsidR="000F5969" w:rsidRPr="0045627A" w:rsidSect="00463033">
      <w:pgSz w:w="15840" w:h="12240" w:orient="landscape" w:code="127"/>
      <w:pgMar w:top="1701" w:right="1701" w:bottom="1134"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63" w:rsidRDefault="00194F63" w:rsidP="00F71345">
      <w:r>
        <w:separator/>
      </w:r>
    </w:p>
  </w:endnote>
  <w:endnote w:type="continuationSeparator" w:id="0">
    <w:p w:rsidR="00194F63" w:rsidRDefault="00194F63"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Futura Std Book">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FE" w:rsidRPr="000E42A1" w:rsidRDefault="001403FE" w:rsidP="000E42A1">
    <w:pPr>
      <w:pStyle w:val="Piedepgina"/>
    </w:pPr>
    <w:r w:rsidRPr="00364B15">
      <w:rPr>
        <w:noProof/>
        <w:lang w:eastAsia="es-CO"/>
      </w:rPr>
      <w:drawing>
        <wp:inline distT="0" distB="0" distL="0" distR="0">
          <wp:extent cx="3399155" cy="101409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FE" w:rsidRDefault="001403FE" w:rsidP="00BC7480">
    <w:pPr>
      <w:pStyle w:val="Piedepgina"/>
      <w:tabs>
        <w:tab w:val="clear" w:pos="4419"/>
        <w:tab w:val="clear" w:pos="8838"/>
        <w:tab w:val="left" w:pos="1305"/>
      </w:tabs>
    </w:pPr>
  </w:p>
  <w:p w:rsidR="001403FE" w:rsidRPr="00D71FA2" w:rsidRDefault="001403FE" w:rsidP="00D71FA2">
    <w:pPr>
      <w:pStyle w:val="Piedepgina"/>
    </w:pPr>
    <w:r w:rsidRPr="00364B15">
      <w:rPr>
        <w:noProof/>
        <w:lang w:eastAsia="es-CO"/>
      </w:rPr>
      <w:drawing>
        <wp:inline distT="0" distB="0" distL="0" distR="0">
          <wp:extent cx="3399155" cy="98107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63" w:rsidRDefault="00194F63" w:rsidP="00F71345">
      <w:r>
        <w:separator/>
      </w:r>
    </w:p>
  </w:footnote>
  <w:footnote w:type="continuationSeparator" w:id="0">
    <w:p w:rsidR="00194F63" w:rsidRDefault="00194F63" w:rsidP="00F71345">
      <w:r>
        <w:continuationSeparator/>
      </w:r>
    </w:p>
  </w:footnote>
  <w:footnote w:id="1">
    <w:p w:rsidR="001403FE" w:rsidRDefault="001403FE" w:rsidP="001403FE">
      <w:pPr>
        <w:pStyle w:val="Textonotapie"/>
      </w:pPr>
      <w:r>
        <w:rPr>
          <w:rStyle w:val="Refdenotaalpie"/>
        </w:rPr>
        <w:footnoteRef/>
      </w:r>
      <w:r>
        <w:t xml:space="preserve"> Fecha máxima para suscribir el acta de traslado de competencia entre el Administrador Temporal del sector Salud y el Gobernador de La Guajira.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FE" w:rsidRDefault="001403FE" w:rsidP="00F14025">
    <w:pPr>
      <w:pStyle w:val="Encabezado"/>
      <w:jc w:val="both"/>
      <w:rPr>
        <w:noProof/>
        <w:lang w:eastAsia="es-CO"/>
      </w:rPr>
    </w:pPr>
    <w:bookmarkStart w:id="5" w:name="_Hlk502904560"/>
  </w:p>
  <w:p w:rsidR="001403FE" w:rsidRDefault="001403FE" w:rsidP="00F14025">
    <w:pPr>
      <w:pStyle w:val="Encabezado"/>
      <w:jc w:val="both"/>
      <w:rPr>
        <w:noProof/>
        <w:lang w:eastAsia="es-CO"/>
      </w:rPr>
    </w:pPr>
    <w:r>
      <w:rPr>
        <w:noProof/>
        <w:color w:val="1F497D"/>
        <w:lang w:eastAsia="es-CO"/>
      </w:rPr>
      <w:drawing>
        <wp:inline distT="0" distB="0" distL="0" distR="0">
          <wp:extent cx="3181350" cy="542925"/>
          <wp:effectExtent l="0" t="0" r="0" b="9525"/>
          <wp:docPr id="30" name="Imagen 30"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rsidR="001403FE" w:rsidRDefault="001403FE" w:rsidP="00CA1358">
    <w:pPr>
      <w:pStyle w:val="Encabezado"/>
      <w:jc w:val="both"/>
      <w:rPr>
        <w:rFonts w:ascii="Arial" w:hAnsi="Arial" w:cs="Arial"/>
        <w:b/>
        <w:bCs/>
        <w:sz w:val="14"/>
        <w:szCs w:val="16"/>
        <w:lang w:val="es-ES_tradnl"/>
      </w:rPr>
    </w:pPr>
    <w:bookmarkStart w:id="6" w:name="_Hlk24402931"/>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Seguimiento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La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Adoptada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Municipio de Hatonuevo – La Guajira, e</w:t>
    </w:r>
    <w:r w:rsidRPr="00BC7480">
      <w:rPr>
        <w:rFonts w:ascii="Arial" w:hAnsi="Arial" w:cs="Arial"/>
        <w:b/>
        <w:bCs/>
        <w:sz w:val="14"/>
        <w:szCs w:val="16"/>
        <w:lang w:val="es-ES_tradnl"/>
      </w:rPr>
      <w:t>n Aplicación Del Decreto 028 De 2008</w:t>
    </w:r>
    <w:bookmarkEnd w:id="6"/>
    <w:r>
      <w:rPr>
        <w:rFonts w:ascii="Arial" w:hAnsi="Arial" w:cs="Arial"/>
        <w:b/>
        <w:bCs/>
        <w:sz w:val="14"/>
        <w:szCs w:val="16"/>
        <w:lang w:val="es-ES_tradnl"/>
      </w:rPr>
      <w:t>.</w:t>
    </w:r>
  </w:p>
  <w:p w:rsidR="001403FE" w:rsidRPr="00CA1358" w:rsidRDefault="001403FE" w:rsidP="00CA1358">
    <w:pPr>
      <w:pStyle w:val="Encabezado"/>
      <w:jc w:val="both"/>
      <w:rPr>
        <w:rFonts w:ascii="Arial" w:hAnsi="Arial" w:cs="Arial"/>
        <w:b/>
        <w:bCs/>
        <w:sz w:val="14"/>
        <w:szCs w:val="16"/>
        <w:lang w:val="es-ES_tradnl"/>
      </w:rPr>
    </w:pPr>
    <w:r>
      <w:rPr>
        <w:rFonts w:ascii="Arial" w:hAnsi="Arial" w:cs="Arial"/>
        <w:sz w:val="16"/>
        <w:szCs w:val="16"/>
      </w:rPr>
      <w:tab/>
    </w:r>
  </w:p>
  <w:p w:rsidR="001403FE" w:rsidRPr="00F132E8" w:rsidRDefault="001403FE" w:rsidP="00F132E8">
    <w:pPr>
      <w:pStyle w:val="Encabezado"/>
      <w:jc w:val="right"/>
      <w:rPr>
        <w:rFonts w:ascii="Arial" w:hAnsi="Arial" w:cs="Arial"/>
        <w:sz w:val="16"/>
        <w:szCs w:val="16"/>
      </w:rPr>
    </w:pP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6C6567">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6C6567">
      <w:rPr>
        <w:rStyle w:val="Nmerodepgina"/>
        <w:rFonts w:ascii="Arial" w:hAnsi="Arial" w:cs="Arial"/>
        <w:noProof/>
        <w:sz w:val="16"/>
        <w:szCs w:val="16"/>
      </w:rPr>
      <w:t>53</w:t>
    </w:r>
    <w:r w:rsidRPr="00F01F75">
      <w:rPr>
        <w:rStyle w:val="Nmerodepgina"/>
        <w:rFonts w:ascii="Arial" w:hAnsi="Arial" w:cs="Arial"/>
        <w:sz w:val="16"/>
        <w:szCs w:val="16"/>
      </w:rPr>
      <w:fldChar w:fldCharType="end"/>
    </w:r>
    <w:bookmarkEnd w:id="5"/>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FE" w:rsidRDefault="001403FE">
    <w:pPr>
      <w:pStyle w:val="Encabezado"/>
    </w:pPr>
  </w:p>
  <w:p w:rsidR="001403FE" w:rsidRDefault="001403FE">
    <w:pPr>
      <w:pStyle w:val="Encabezado"/>
    </w:pPr>
    <w:r>
      <w:rPr>
        <w:noProof/>
        <w:color w:val="1F497D"/>
        <w:lang w:eastAsia="es-CO"/>
      </w:rPr>
      <w:drawing>
        <wp:inline distT="0" distB="0" distL="0" distR="0">
          <wp:extent cx="3181350" cy="542925"/>
          <wp:effectExtent l="0" t="0" r="0" b="9525"/>
          <wp:docPr id="32" name="Imagen 32"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42"/>
    <w:multiLevelType w:val="hybridMultilevel"/>
    <w:tmpl w:val="04BE41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2" w15:restartNumberingAfterBreak="0">
    <w:nsid w:val="04130871"/>
    <w:multiLevelType w:val="hybridMultilevel"/>
    <w:tmpl w:val="82D22A2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04165D99"/>
    <w:multiLevelType w:val="hybridMultilevel"/>
    <w:tmpl w:val="B4E2C520"/>
    <w:lvl w:ilvl="0" w:tplc="F4DE88A0">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0E355A"/>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3937ED"/>
    <w:multiLevelType w:val="multilevel"/>
    <w:tmpl w:val="820EBB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0930E7"/>
    <w:multiLevelType w:val="hybridMultilevel"/>
    <w:tmpl w:val="C73CC28E"/>
    <w:lvl w:ilvl="0" w:tplc="388EF51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BA7C0C"/>
    <w:multiLevelType w:val="hybridMultilevel"/>
    <w:tmpl w:val="35DA33B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3BE26C1"/>
    <w:multiLevelType w:val="hybridMultilevel"/>
    <w:tmpl w:val="B73863AE"/>
    <w:lvl w:ilvl="0" w:tplc="7EF0542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526D3C"/>
    <w:multiLevelType w:val="hybridMultilevel"/>
    <w:tmpl w:val="7CCAD914"/>
    <w:lvl w:ilvl="0" w:tplc="334E805A">
      <w:start w:val="5"/>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C691CD8"/>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E12F10"/>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636C2D"/>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7C617A"/>
    <w:multiLevelType w:val="hybridMultilevel"/>
    <w:tmpl w:val="B8F067F8"/>
    <w:lvl w:ilvl="0" w:tplc="6D8AD6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D855C7"/>
    <w:multiLevelType w:val="hybridMultilevel"/>
    <w:tmpl w:val="3F94604C"/>
    <w:lvl w:ilvl="0" w:tplc="28BE54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843584"/>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85B4583"/>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C241BD"/>
    <w:multiLevelType w:val="hybridMultilevel"/>
    <w:tmpl w:val="3F52AFD0"/>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916654"/>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872A35"/>
    <w:multiLevelType w:val="hybridMultilevel"/>
    <w:tmpl w:val="567C406A"/>
    <w:lvl w:ilvl="0" w:tplc="8BE2073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024B35"/>
    <w:multiLevelType w:val="hybridMultilevel"/>
    <w:tmpl w:val="E3A272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1A2206"/>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FE69F7"/>
    <w:multiLevelType w:val="hybridMultilevel"/>
    <w:tmpl w:val="45345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3478CF"/>
    <w:multiLevelType w:val="hybridMultilevel"/>
    <w:tmpl w:val="A912C7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D7479F5"/>
    <w:multiLevelType w:val="hybridMultilevel"/>
    <w:tmpl w:val="ED5A2EB2"/>
    <w:lvl w:ilvl="0" w:tplc="F7B459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702E57"/>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F1230B"/>
    <w:multiLevelType w:val="hybridMultilevel"/>
    <w:tmpl w:val="45C053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15225AE"/>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3E7295D"/>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6C93DE6"/>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B102CC"/>
    <w:multiLevelType w:val="hybridMultilevel"/>
    <w:tmpl w:val="4FB8960E"/>
    <w:lvl w:ilvl="0" w:tplc="D422CCF6">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2"/>
  </w:num>
  <w:num w:numId="2">
    <w:abstractNumId w:val="31"/>
  </w:num>
  <w:num w:numId="3">
    <w:abstractNumId w:val="13"/>
  </w:num>
  <w:num w:numId="4">
    <w:abstractNumId w:val="26"/>
  </w:num>
  <w:num w:numId="5">
    <w:abstractNumId w:val="6"/>
  </w:num>
  <w:num w:numId="6">
    <w:abstractNumId w:val="3"/>
  </w:num>
  <w:num w:numId="7">
    <w:abstractNumId w:val="20"/>
  </w:num>
  <w:num w:numId="8">
    <w:abstractNumId w:val="4"/>
  </w:num>
  <w:num w:numId="9">
    <w:abstractNumId w:val="9"/>
  </w:num>
  <w:num w:numId="10">
    <w:abstractNumId w:val="25"/>
  </w:num>
  <w:num w:numId="11">
    <w:abstractNumId w:val="19"/>
  </w:num>
  <w:num w:numId="12">
    <w:abstractNumId w:val="28"/>
  </w:num>
  <w:num w:numId="13">
    <w:abstractNumId w:val="27"/>
  </w:num>
  <w:num w:numId="14">
    <w:abstractNumId w:val="12"/>
  </w:num>
  <w:num w:numId="15">
    <w:abstractNumId w:val="17"/>
  </w:num>
  <w:num w:numId="16">
    <w:abstractNumId w:val="22"/>
  </w:num>
  <w:num w:numId="17">
    <w:abstractNumId w:val="29"/>
  </w:num>
  <w:num w:numId="18">
    <w:abstractNumId w:val="5"/>
  </w:num>
  <w:num w:numId="19">
    <w:abstractNumId w:val="18"/>
  </w:num>
  <w:num w:numId="20">
    <w:abstractNumId w:val="23"/>
  </w:num>
  <w:num w:numId="21">
    <w:abstractNumId w:val="16"/>
  </w:num>
  <w:num w:numId="22">
    <w:abstractNumId w:val="11"/>
  </w:num>
  <w:num w:numId="23">
    <w:abstractNumId w:val="14"/>
  </w:num>
  <w:num w:numId="24">
    <w:abstractNumId w:val="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10"/>
  </w:num>
  <w:num w:numId="32">
    <w:abstractNumId w:val="24"/>
  </w:num>
  <w:num w:numId="33">
    <w:abstractNumId w:val="30"/>
  </w:num>
  <w:num w:numId="34">
    <w:abstractNumId w:val="21"/>
  </w:num>
  <w:num w:numId="35">
    <w:abstractNumId w:val="7"/>
  </w:num>
  <w:num w:numId="36">
    <w:abstractNumId w:val="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6D0"/>
    <w:rsid w:val="00002E0F"/>
    <w:rsid w:val="00004275"/>
    <w:rsid w:val="00006DC1"/>
    <w:rsid w:val="00011474"/>
    <w:rsid w:val="000116A9"/>
    <w:rsid w:val="0001424D"/>
    <w:rsid w:val="00014E4F"/>
    <w:rsid w:val="00020B58"/>
    <w:rsid w:val="00020E0A"/>
    <w:rsid w:val="000236C3"/>
    <w:rsid w:val="00032AF9"/>
    <w:rsid w:val="0003645F"/>
    <w:rsid w:val="000371AF"/>
    <w:rsid w:val="0004223A"/>
    <w:rsid w:val="0004224E"/>
    <w:rsid w:val="00042A4A"/>
    <w:rsid w:val="00042E84"/>
    <w:rsid w:val="00043C70"/>
    <w:rsid w:val="000455FC"/>
    <w:rsid w:val="00047A39"/>
    <w:rsid w:val="000537A1"/>
    <w:rsid w:val="00055712"/>
    <w:rsid w:val="00056093"/>
    <w:rsid w:val="000565ED"/>
    <w:rsid w:val="00056C80"/>
    <w:rsid w:val="000606DB"/>
    <w:rsid w:val="0006467E"/>
    <w:rsid w:val="00066B0A"/>
    <w:rsid w:val="00070D3B"/>
    <w:rsid w:val="0007196B"/>
    <w:rsid w:val="00072FFD"/>
    <w:rsid w:val="00073E6E"/>
    <w:rsid w:val="000751B5"/>
    <w:rsid w:val="00082DAB"/>
    <w:rsid w:val="000834D9"/>
    <w:rsid w:val="00085852"/>
    <w:rsid w:val="0008601D"/>
    <w:rsid w:val="000877D1"/>
    <w:rsid w:val="00090588"/>
    <w:rsid w:val="00090A60"/>
    <w:rsid w:val="00090EDA"/>
    <w:rsid w:val="00092245"/>
    <w:rsid w:val="00093212"/>
    <w:rsid w:val="000932AC"/>
    <w:rsid w:val="000935BF"/>
    <w:rsid w:val="00093BF5"/>
    <w:rsid w:val="000A0F2C"/>
    <w:rsid w:val="000A6EC9"/>
    <w:rsid w:val="000A7A20"/>
    <w:rsid w:val="000B0DDC"/>
    <w:rsid w:val="000B12D9"/>
    <w:rsid w:val="000B30FE"/>
    <w:rsid w:val="000B45C0"/>
    <w:rsid w:val="000B5395"/>
    <w:rsid w:val="000B576D"/>
    <w:rsid w:val="000B6052"/>
    <w:rsid w:val="000C0713"/>
    <w:rsid w:val="000C153C"/>
    <w:rsid w:val="000C1CA1"/>
    <w:rsid w:val="000C3F9B"/>
    <w:rsid w:val="000C4540"/>
    <w:rsid w:val="000D09AB"/>
    <w:rsid w:val="000D1444"/>
    <w:rsid w:val="000D3593"/>
    <w:rsid w:val="000D445D"/>
    <w:rsid w:val="000D48D5"/>
    <w:rsid w:val="000E17E5"/>
    <w:rsid w:val="000E2A82"/>
    <w:rsid w:val="000E353F"/>
    <w:rsid w:val="000E358F"/>
    <w:rsid w:val="000E42A1"/>
    <w:rsid w:val="000E729C"/>
    <w:rsid w:val="000F07B5"/>
    <w:rsid w:val="000F5969"/>
    <w:rsid w:val="00103630"/>
    <w:rsid w:val="001037B4"/>
    <w:rsid w:val="00104561"/>
    <w:rsid w:val="00111094"/>
    <w:rsid w:val="0011263A"/>
    <w:rsid w:val="00114136"/>
    <w:rsid w:val="00120B6B"/>
    <w:rsid w:val="00122BBB"/>
    <w:rsid w:val="00125008"/>
    <w:rsid w:val="00126D0B"/>
    <w:rsid w:val="0012721B"/>
    <w:rsid w:val="00127C60"/>
    <w:rsid w:val="001344C6"/>
    <w:rsid w:val="0013472A"/>
    <w:rsid w:val="00134B1A"/>
    <w:rsid w:val="001403FE"/>
    <w:rsid w:val="00141105"/>
    <w:rsid w:val="00141742"/>
    <w:rsid w:val="00144689"/>
    <w:rsid w:val="00144C4A"/>
    <w:rsid w:val="00144FBE"/>
    <w:rsid w:val="00145DA6"/>
    <w:rsid w:val="00150B96"/>
    <w:rsid w:val="00151345"/>
    <w:rsid w:val="001526C4"/>
    <w:rsid w:val="0015304B"/>
    <w:rsid w:val="00153871"/>
    <w:rsid w:val="00153AD1"/>
    <w:rsid w:val="00153C65"/>
    <w:rsid w:val="00155414"/>
    <w:rsid w:val="00155C10"/>
    <w:rsid w:val="001571BB"/>
    <w:rsid w:val="00157B12"/>
    <w:rsid w:val="00161086"/>
    <w:rsid w:val="00162830"/>
    <w:rsid w:val="001712CA"/>
    <w:rsid w:val="00173C3B"/>
    <w:rsid w:val="00174BFE"/>
    <w:rsid w:val="001808AC"/>
    <w:rsid w:val="0018289D"/>
    <w:rsid w:val="001856B4"/>
    <w:rsid w:val="00185882"/>
    <w:rsid w:val="00186503"/>
    <w:rsid w:val="001872BC"/>
    <w:rsid w:val="001873BE"/>
    <w:rsid w:val="001876E1"/>
    <w:rsid w:val="00194AB8"/>
    <w:rsid w:val="00194B2A"/>
    <w:rsid w:val="00194F63"/>
    <w:rsid w:val="00195E8D"/>
    <w:rsid w:val="001963F8"/>
    <w:rsid w:val="00197210"/>
    <w:rsid w:val="00197417"/>
    <w:rsid w:val="001975F5"/>
    <w:rsid w:val="001A01FB"/>
    <w:rsid w:val="001A0E87"/>
    <w:rsid w:val="001A14AC"/>
    <w:rsid w:val="001A1B72"/>
    <w:rsid w:val="001A1C8F"/>
    <w:rsid w:val="001A2127"/>
    <w:rsid w:val="001A2607"/>
    <w:rsid w:val="001A3FA6"/>
    <w:rsid w:val="001A4921"/>
    <w:rsid w:val="001A50E3"/>
    <w:rsid w:val="001A640C"/>
    <w:rsid w:val="001A6566"/>
    <w:rsid w:val="001B275D"/>
    <w:rsid w:val="001B4EA7"/>
    <w:rsid w:val="001B6322"/>
    <w:rsid w:val="001B6550"/>
    <w:rsid w:val="001C2B09"/>
    <w:rsid w:val="001C5130"/>
    <w:rsid w:val="001C554A"/>
    <w:rsid w:val="001D0BBF"/>
    <w:rsid w:val="001D2125"/>
    <w:rsid w:val="001D22E5"/>
    <w:rsid w:val="001E0492"/>
    <w:rsid w:val="001E07BF"/>
    <w:rsid w:val="001E0D7A"/>
    <w:rsid w:val="001E1850"/>
    <w:rsid w:val="001E3D20"/>
    <w:rsid w:val="001E4865"/>
    <w:rsid w:val="001E4942"/>
    <w:rsid w:val="001F0309"/>
    <w:rsid w:val="001F3F0E"/>
    <w:rsid w:val="001F4D92"/>
    <w:rsid w:val="001F6B00"/>
    <w:rsid w:val="001F78FE"/>
    <w:rsid w:val="001F7A6D"/>
    <w:rsid w:val="002000DD"/>
    <w:rsid w:val="00200FA7"/>
    <w:rsid w:val="00204186"/>
    <w:rsid w:val="002046AE"/>
    <w:rsid w:val="00204888"/>
    <w:rsid w:val="00207402"/>
    <w:rsid w:val="0021072E"/>
    <w:rsid w:val="00210EDD"/>
    <w:rsid w:val="00211294"/>
    <w:rsid w:val="00212203"/>
    <w:rsid w:val="00212262"/>
    <w:rsid w:val="00212514"/>
    <w:rsid w:val="00213D32"/>
    <w:rsid w:val="00214CC7"/>
    <w:rsid w:val="0021588A"/>
    <w:rsid w:val="00217846"/>
    <w:rsid w:val="00220A30"/>
    <w:rsid w:val="0022264A"/>
    <w:rsid w:val="00223FDA"/>
    <w:rsid w:val="002328E0"/>
    <w:rsid w:val="00233B92"/>
    <w:rsid w:val="002364E6"/>
    <w:rsid w:val="002366CB"/>
    <w:rsid w:val="002369F4"/>
    <w:rsid w:val="00242889"/>
    <w:rsid w:val="00242FB6"/>
    <w:rsid w:val="002431E8"/>
    <w:rsid w:val="0024329C"/>
    <w:rsid w:val="0024441D"/>
    <w:rsid w:val="0024547E"/>
    <w:rsid w:val="00246596"/>
    <w:rsid w:val="0024680D"/>
    <w:rsid w:val="00247217"/>
    <w:rsid w:val="00251BED"/>
    <w:rsid w:val="002531C1"/>
    <w:rsid w:val="00253F80"/>
    <w:rsid w:val="002578D1"/>
    <w:rsid w:val="00262B66"/>
    <w:rsid w:val="00266354"/>
    <w:rsid w:val="00267293"/>
    <w:rsid w:val="0027072E"/>
    <w:rsid w:val="002717AC"/>
    <w:rsid w:val="00274BA8"/>
    <w:rsid w:val="00277130"/>
    <w:rsid w:val="0027789E"/>
    <w:rsid w:val="00281F7A"/>
    <w:rsid w:val="002824EB"/>
    <w:rsid w:val="00282CF4"/>
    <w:rsid w:val="002842A9"/>
    <w:rsid w:val="002853A6"/>
    <w:rsid w:val="00290E30"/>
    <w:rsid w:val="00291C94"/>
    <w:rsid w:val="0029207F"/>
    <w:rsid w:val="00295D67"/>
    <w:rsid w:val="00296C46"/>
    <w:rsid w:val="00296F73"/>
    <w:rsid w:val="002970F1"/>
    <w:rsid w:val="002A2F8F"/>
    <w:rsid w:val="002A5279"/>
    <w:rsid w:val="002A55E5"/>
    <w:rsid w:val="002A62BE"/>
    <w:rsid w:val="002A6351"/>
    <w:rsid w:val="002B2E03"/>
    <w:rsid w:val="002B40D0"/>
    <w:rsid w:val="002B41E5"/>
    <w:rsid w:val="002B4F05"/>
    <w:rsid w:val="002B61A8"/>
    <w:rsid w:val="002C1D32"/>
    <w:rsid w:val="002C2D65"/>
    <w:rsid w:val="002C39F0"/>
    <w:rsid w:val="002C5EC5"/>
    <w:rsid w:val="002C7A2E"/>
    <w:rsid w:val="002D23D8"/>
    <w:rsid w:val="002D7007"/>
    <w:rsid w:val="002E010D"/>
    <w:rsid w:val="002E0C4D"/>
    <w:rsid w:val="002E398A"/>
    <w:rsid w:val="002E3B95"/>
    <w:rsid w:val="002E5E82"/>
    <w:rsid w:val="002E7D61"/>
    <w:rsid w:val="002F10ED"/>
    <w:rsid w:val="002F3453"/>
    <w:rsid w:val="002F7423"/>
    <w:rsid w:val="00301E4E"/>
    <w:rsid w:val="00302432"/>
    <w:rsid w:val="003039B7"/>
    <w:rsid w:val="00304F28"/>
    <w:rsid w:val="003074DF"/>
    <w:rsid w:val="00310F4B"/>
    <w:rsid w:val="00311DF3"/>
    <w:rsid w:val="00313B95"/>
    <w:rsid w:val="0031689C"/>
    <w:rsid w:val="00316D68"/>
    <w:rsid w:val="00320C9C"/>
    <w:rsid w:val="0032487D"/>
    <w:rsid w:val="0032725E"/>
    <w:rsid w:val="0032781C"/>
    <w:rsid w:val="00331D34"/>
    <w:rsid w:val="00331D7A"/>
    <w:rsid w:val="0033289D"/>
    <w:rsid w:val="00332ED7"/>
    <w:rsid w:val="0033315C"/>
    <w:rsid w:val="00333173"/>
    <w:rsid w:val="00333D2C"/>
    <w:rsid w:val="0033520C"/>
    <w:rsid w:val="003404AC"/>
    <w:rsid w:val="003415DB"/>
    <w:rsid w:val="0034312A"/>
    <w:rsid w:val="003438BA"/>
    <w:rsid w:val="003438E9"/>
    <w:rsid w:val="0034640D"/>
    <w:rsid w:val="00346D42"/>
    <w:rsid w:val="00350EA6"/>
    <w:rsid w:val="00351932"/>
    <w:rsid w:val="003532E4"/>
    <w:rsid w:val="003537D4"/>
    <w:rsid w:val="00354CCF"/>
    <w:rsid w:val="00355F13"/>
    <w:rsid w:val="00356999"/>
    <w:rsid w:val="003606CD"/>
    <w:rsid w:val="00360E57"/>
    <w:rsid w:val="00364249"/>
    <w:rsid w:val="00364393"/>
    <w:rsid w:val="003649A1"/>
    <w:rsid w:val="00366553"/>
    <w:rsid w:val="00366A82"/>
    <w:rsid w:val="003676EE"/>
    <w:rsid w:val="00370375"/>
    <w:rsid w:val="003707E0"/>
    <w:rsid w:val="00372CDD"/>
    <w:rsid w:val="00374794"/>
    <w:rsid w:val="0037650B"/>
    <w:rsid w:val="00376D30"/>
    <w:rsid w:val="0038014B"/>
    <w:rsid w:val="00380201"/>
    <w:rsid w:val="00382592"/>
    <w:rsid w:val="00382ACC"/>
    <w:rsid w:val="00385EB5"/>
    <w:rsid w:val="00386C26"/>
    <w:rsid w:val="00392011"/>
    <w:rsid w:val="00392C52"/>
    <w:rsid w:val="00392C83"/>
    <w:rsid w:val="003A0B76"/>
    <w:rsid w:val="003A29A1"/>
    <w:rsid w:val="003A30A0"/>
    <w:rsid w:val="003A486D"/>
    <w:rsid w:val="003A5067"/>
    <w:rsid w:val="003B1605"/>
    <w:rsid w:val="003B1911"/>
    <w:rsid w:val="003B1C02"/>
    <w:rsid w:val="003B26E6"/>
    <w:rsid w:val="003B2ED2"/>
    <w:rsid w:val="003B3768"/>
    <w:rsid w:val="003B57B9"/>
    <w:rsid w:val="003B781B"/>
    <w:rsid w:val="003B7899"/>
    <w:rsid w:val="003B7CB0"/>
    <w:rsid w:val="003C3DFD"/>
    <w:rsid w:val="003C4552"/>
    <w:rsid w:val="003C6D25"/>
    <w:rsid w:val="003D2704"/>
    <w:rsid w:val="003D420B"/>
    <w:rsid w:val="003D5F29"/>
    <w:rsid w:val="003E0FB2"/>
    <w:rsid w:val="003E1A0A"/>
    <w:rsid w:val="003E1A87"/>
    <w:rsid w:val="003E1FCB"/>
    <w:rsid w:val="003E5A28"/>
    <w:rsid w:val="003E6B29"/>
    <w:rsid w:val="003F38AE"/>
    <w:rsid w:val="003F3F33"/>
    <w:rsid w:val="003F4746"/>
    <w:rsid w:val="004000F3"/>
    <w:rsid w:val="00400186"/>
    <w:rsid w:val="0040387B"/>
    <w:rsid w:val="00404A5E"/>
    <w:rsid w:val="00410C94"/>
    <w:rsid w:val="00411580"/>
    <w:rsid w:val="004139AA"/>
    <w:rsid w:val="00413B3A"/>
    <w:rsid w:val="00413D25"/>
    <w:rsid w:val="00414E81"/>
    <w:rsid w:val="00415147"/>
    <w:rsid w:val="0041522B"/>
    <w:rsid w:val="00415701"/>
    <w:rsid w:val="00415C75"/>
    <w:rsid w:val="00415F9C"/>
    <w:rsid w:val="00416132"/>
    <w:rsid w:val="0041618D"/>
    <w:rsid w:val="0042308D"/>
    <w:rsid w:val="004248F1"/>
    <w:rsid w:val="004250AE"/>
    <w:rsid w:val="00425252"/>
    <w:rsid w:val="004267FB"/>
    <w:rsid w:val="0042736E"/>
    <w:rsid w:val="004308B9"/>
    <w:rsid w:val="00432642"/>
    <w:rsid w:val="004329DA"/>
    <w:rsid w:val="00434553"/>
    <w:rsid w:val="00434664"/>
    <w:rsid w:val="00435F6A"/>
    <w:rsid w:val="00436F41"/>
    <w:rsid w:val="0043753F"/>
    <w:rsid w:val="004406A2"/>
    <w:rsid w:val="00441AF3"/>
    <w:rsid w:val="00442041"/>
    <w:rsid w:val="0044344C"/>
    <w:rsid w:val="00443EE2"/>
    <w:rsid w:val="0044448B"/>
    <w:rsid w:val="00444553"/>
    <w:rsid w:val="0045105C"/>
    <w:rsid w:val="00453882"/>
    <w:rsid w:val="00453EAB"/>
    <w:rsid w:val="004540B9"/>
    <w:rsid w:val="0045627A"/>
    <w:rsid w:val="004566C2"/>
    <w:rsid w:val="004566D2"/>
    <w:rsid w:val="0045670D"/>
    <w:rsid w:val="004568F2"/>
    <w:rsid w:val="0045711B"/>
    <w:rsid w:val="004573B3"/>
    <w:rsid w:val="0046024F"/>
    <w:rsid w:val="00460E20"/>
    <w:rsid w:val="00463033"/>
    <w:rsid w:val="00464A9D"/>
    <w:rsid w:val="00467A9E"/>
    <w:rsid w:val="004710C6"/>
    <w:rsid w:val="00472AEE"/>
    <w:rsid w:val="00472DB8"/>
    <w:rsid w:val="00481EDB"/>
    <w:rsid w:val="0048419A"/>
    <w:rsid w:val="00492B7F"/>
    <w:rsid w:val="00493292"/>
    <w:rsid w:val="004940A2"/>
    <w:rsid w:val="00494744"/>
    <w:rsid w:val="00497300"/>
    <w:rsid w:val="004A03B9"/>
    <w:rsid w:val="004A0B4F"/>
    <w:rsid w:val="004A10F6"/>
    <w:rsid w:val="004A18B7"/>
    <w:rsid w:val="004A2EE9"/>
    <w:rsid w:val="004A654C"/>
    <w:rsid w:val="004B098F"/>
    <w:rsid w:val="004B197F"/>
    <w:rsid w:val="004B27D6"/>
    <w:rsid w:val="004B46EF"/>
    <w:rsid w:val="004B6D8D"/>
    <w:rsid w:val="004C0152"/>
    <w:rsid w:val="004C62B3"/>
    <w:rsid w:val="004D2299"/>
    <w:rsid w:val="004D2D6B"/>
    <w:rsid w:val="004D4718"/>
    <w:rsid w:val="004D6C30"/>
    <w:rsid w:val="004D76E0"/>
    <w:rsid w:val="004E0C61"/>
    <w:rsid w:val="004E4CC3"/>
    <w:rsid w:val="004E6BAA"/>
    <w:rsid w:val="004E77DB"/>
    <w:rsid w:val="004F00B7"/>
    <w:rsid w:val="004F074E"/>
    <w:rsid w:val="004F0938"/>
    <w:rsid w:val="004F121C"/>
    <w:rsid w:val="004F13F1"/>
    <w:rsid w:val="004F3B90"/>
    <w:rsid w:val="004F5ECF"/>
    <w:rsid w:val="0050095B"/>
    <w:rsid w:val="00502934"/>
    <w:rsid w:val="00502C8F"/>
    <w:rsid w:val="005047F1"/>
    <w:rsid w:val="00506A9D"/>
    <w:rsid w:val="00510458"/>
    <w:rsid w:val="00510DFA"/>
    <w:rsid w:val="0051193F"/>
    <w:rsid w:val="00517412"/>
    <w:rsid w:val="00517C0B"/>
    <w:rsid w:val="005206D7"/>
    <w:rsid w:val="005230CB"/>
    <w:rsid w:val="00523C6B"/>
    <w:rsid w:val="005251B6"/>
    <w:rsid w:val="00525AEB"/>
    <w:rsid w:val="005301D5"/>
    <w:rsid w:val="00531ADD"/>
    <w:rsid w:val="00532454"/>
    <w:rsid w:val="00532B06"/>
    <w:rsid w:val="00532E52"/>
    <w:rsid w:val="00535136"/>
    <w:rsid w:val="00535ED2"/>
    <w:rsid w:val="00536695"/>
    <w:rsid w:val="00537780"/>
    <w:rsid w:val="0054065E"/>
    <w:rsid w:val="00540696"/>
    <w:rsid w:val="0054362A"/>
    <w:rsid w:val="005445B0"/>
    <w:rsid w:val="00545CE1"/>
    <w:rsid w:val="005464CA"/>
    <w:rsid w:val="005472A6"/>
    <w:rsid w:val="005510A3"/>
    <w:rsid w:val="00551BD3"/>
    <w:rsid w:val="00551D20"/>
    <w:rsid w:val="005538AE"/>
    <w:rsid w:val="00556141"/>
    <w:rsid w:val="00557798"/>
    <w:rsid w:val="00560A04"/>
    <w:rsid w:val="00560E8E"/>
    <w:rsid w:val="005634BB"/>
    <w:rsid w:val="005654BC"/>
    <w:rsid w:val="005671AF"/>
    <w:rsid w:val="00567EC0"/>
    <w:rsid w:val="005722E8"/>
    <w:rsid w:val="00573B93"/>
    <w:rsid w:val="005745E1"/>
    <w:rsid w:val="0057477E"/>
    <w:rsid w:val="00576925"/>
    <w:rsid w:val="00576ED6"/>
    <w:rsid w:val="005771F4"/>
    <w:rsid w:val="00581F3D"/>
    <w:rsid w:val="0058265A"/>
    <w:rsid w:val="00593927"/>
    <w:rsid w:val="005A3E7F"/>
    <w:rsid w:val="005A543D"/>
    <w:rsid w:val="005A7E0A"/>
    <w:rsid w:val="005B419A"/>
    <w:rsid w:val="005B5CCE"/>
    <w:rsid w:val="005B6526"/>
    <w:rsid w:val="005C0C8E"/>
    <w:rsid w:val="005C1F13"/>
    <w:rsid w:val="005C3218"/>
    <w:rsid w:val="005C3644"/>
    <w:rsid w:val="005C3F0F"/>
    <w:rsid w:val="005C4F4A"/>
    <w:rsid w:val="005C6301"/>
    <w:rsid w:val="005C7349"/>
    <w:rsid w:val="005C74C2"/>
    <w:rsid w:val="005D031B"/>
    <w:rsid w:val="005D11F5"/>
    <w:rsid w:val="005D4AE7"/>
    <w:rsid w:val="005D57AF"/>
    <w:rsid w:val="005D6520"/>
    <w:rsid w:val="005E1133"/>
    <w:rsid w:val="005E143D"/>
    <w:rsid w:val="005E26B7"/>
    <w:rsid w:val="005E4452"/>
    <w:rsid w:val="005E6796"/>
    <w:rsid w:val="005E79B3"/>
    <w:rsid w:val="005E7A2A"/>
    <w:rsid w:val="005F301B"/>
    <w:rsid w:val="005F51C1"/>
    <w:rsid w:val="005F6957"/>
    <w:rsid w:val="005F7FDC"/>
    <w:rsid w:val="00600067"/>
    <w:rsid w:val="00601B17"/>
    <w:rsid w:val="00603EBD"/>
    <w:rsid w:val="00605D5C"/>
    <w:rsid w:val="00606D57"/>
    <w:rsid w:val="00611732"/>
    <w:rsid w:val="006130BB"/>
    <w:rsid w:val="006136A6"/>
    <w:rsid w:val="00615C78"/>
    <w:rsid w:val="0061694A"/>
    <w:rsid w:val="00616AF7"/>
    <w:rsid w:val="00617568"/>
    <w:rsid w:val="00622C8A"/>
    <w:rsid w:val="0062422E"/>
    <w:rsid w:val="006252FE"/>
    <w:rsid w:val="00625FC7"/>
    <w:rsid w:val="00626660"/>
    <w:rsid w:val="006274F9"/>
    <w:rsid w:val="00627B1F"/>
    <w:rsid w:val="0063188F"/>
    <w:rsid w:val="0063449B"/>
    <w:rsid w:val="00635C59"/>
    <w:rsid w:val="00637988"/>
    <w:rsid w:val="00637AB3"/>
    <w:rsid w:val="00641EE2"/>
    <w:rsid w:val="00644FDC"/>
    <w:rsid w:val="00645EE0"/>
    <w:rsid w:val="00647D1A"/>
    <w:rsid w:val="00652ACE"/>
    <w:rsid w:val="00652E83"/>
    <w:rsid w:val="006530F5"/>
    <w:rsid w:val="006541A7"/>
    <w:rsid w:val="0065457D"/>
    <w:rsid w:val="00654F2F"/>
    <w:rsid w:val="006569A0"/>
    <w:rsid w:val="006577AD"/>
    <w:rsid w:val="006609E0"/>
    <w:rsid w:val="00661237"/>
    <w:rsid w:val="00662935"/>
    <w:rsid w:val="006646FA"/>
    <w:rsid w:val="00664742"/>
    <w:rsid w:val="0066491C"/>
    <w:rsid w:val="00666C40"/>
    <w:rsid w:val="006725E6"/>
    <w:rsid w:val="00674CD7"/>
    <w:rsid w:val="006771D6"/>
    <w:rsid w:val="00680FE1"/>
    <w:rsid w:val="00681209"/>
    <w:rsid w:val="00681833"/>
    <w:rsid w:val="0068265A"/>
    <w:rsid w:val="00682E2D"/>
    <w:rsid w:val="006867E0"/>
    <w:rsid w:val="00687403"/>
    <w:rsid w:val="0068789E"/>
    <w:rsid w:val="00687A9A"/>
    <w:rsid w:val="006905C8"/>
    <w:rsid w:val="006959F7"/>
    <w:rsid w:val="006A0793"/>
    <w:rsid w:val="006A29E0"/>
    <w:rsid w:val="006A5319"/>
    <w:rsid w:val="006A721B"/>
    <w:rsid w:val="006B746A"/>
    <w:rsid w:val="006C1FF4"/>
    <w:rsid w:val="006C279A"/>
    <w:rsid w:val="006C2B4A"/>
    <w:rsid w:val="006C3903"/>
    <w:rsid w:val="006C4C6E"/>
    <w:rsid w:val="006C6567"/>
    <w:rsid w:val="006C6823"/>
    <w:rsid w:val="006D3969"/>
    <w:rsid w:val="006D4D32"/>
    <w:rsid w:val="006D6BE9"/>
    <w:rsid w:val="006E12A9"/>
    <w:rsid w:val="006E1830"/>
    <w:rsid w:val="006E25DA"/>
    <w:rsid w:val="006E2FEE"/>
    <w:rsid w:val="006E3274"/>
    <w:rsid w:val="006E334F"/>
    <w:rsid w:val="006E5BE5"/>
    <w:rsid w:val="006F0ABA"/>
    <w:rsid w:val="006F0EA6"/>
    <w:rsid w:val="006F0FD4"/>
    <w:rsid w:val="006F1CD9"/>
    <w:rsid w:val="006F1FF2"/>
    <w:rsid w:val="006F25E6"/>
    <w:rsid w:val="006F3421"/>
    <w:rsid w:val="006F3625"/>
    <w:rsid w:val="007004C8"/>
    <w:rsid w:val="00701A2C"/>
    <w:rsid w:val="007024BE"/>
    <w:rsid w:val="00704095"/>
    <w:rsid w:val="0070474A"/>
    <w:rsid w:val="00705FC0"/>
    <w:rsid w:val="007069A8"/>
    <w:rsid w:val="00706BC6"/>
    <w:rsid w:val="00707F4D"/>
    <w:rsid w:val="00707FB4"/>
    <w:rsid w:val="007103E9"/>
    <w:rsid w:val="007113D3"/>
    <w:rsid w:val="007125C0"/>
    <w:rsid w:val="00713DEA"/>
    <w:rsid w:val="00716957"/>
    <w:rsid w:val="00723177"/>
    <w:rsid w:val="00723554"/>
    <w:rsid w:val="00723923"/>
    <w:rsid w:val="00724790"/>
    <w:rsid w:val="0072505E"/>
    <w:rsid w:val="00725DF1"/>
    <w:rsid w:val="00725FC8"/>
    <w:rsid w:val="00727115"/>
    <w:rsid w:val="007310AD"/>
    <w:rsid w:val="00732CDF"/>
    <w:rsid w:val="00734549"/>
    <w:rsid w:val="00734E4E"/>
    <w:rsid w:val="00736794"/>
    <w:rsid w:val="007368BC"/>
    <w:rsid w:val="00737D8B"/>
    <w:rsid w:val="0074179D"/>
    <w:rsid w:val="00742A3D"/>
    <w:rsid w:val="00743D83"/>
    <w:rsid w:val="00746C97"/>
    <w:rsid w:val="00752148"/>
    <w:rsid w:val="007532BA"/>
    <w:rsid w:val="0075573A"/>
    <w:rsid w:val="0075651B"/>
    <w:rsid w:val="00756D7D"/>
    <w:rsid w:val="00762873"/>
    <w:rsid w:val="0077431B"/>
    <w:rsid w:val="0077595C"/>
    <w:rsid w:val="00776072"/>
    <w:rsid w:val="007760F2"/>
    <w:rsid w:val="0077702E"/>
    <w:rsid w:val="007772A1"/>
    <w:rsid w:val="00777480"/>
    <w:rsid w:val="00777D9A"/>
    <w:rsid w:val="007808BF"/>
    <w:rsid w:val="00781224"/>
    <w:rsid w:val="00781CA6"/>
    <w:rsid w:val="00781FD4"/>
    <w:rsid w:val="0078279A"/>
    <w:rsid w:val="00782C62"/>
    <w:rsid w:val="00783EA6"/>
    <w:rsid w:val="00784A1C"/>
    <w:rsid w:val="007860F0"/>
    <w:rsid w:val="00792DA2"/>
    <w:rsid w:val="00794B1C"/>
    <w:rsid w:val="00794CD7"/>
    <w:rsid w:val="00796130"/>
    <w:rsid w:val="007977F0"/>
    <w:rsid w:val="007A2043"/>
    <w:rsid w:val="007A52BA"/>
    <w:rsid w:val="007A52BC"/>
    <w:rsid w:val="007A57DB"/>
    <w:rsid w:val="007A5B54"/>
    <w:rsid w:val="007A6B24"/>
    <w:rsid w:val="007A795D"/>
    <w:rsid w:val="007B0BA6"/>
    <w:rsid w:val="007B5475"/>
    <w:rsid w:val="007C2382"/>
    <w:rsid w:val="007C2F51"/>
    <w:rsid w:val="007C4ACE"/>
    <w:rsid w:val="007C5B74"/>
    <w:rsid w:val="007C600B"/>
    <w:rsid w:val="007D34E8"/>
    <w:rsid w:val="007D45DF"/>
    <w:rsid w:val="007D47C4"/>
    <w:rsid w:val="007D538F"/>
    <w:rsid w:val="007D60DF"/>
    <w:rsid w:val="007D76B9"/>
    <w:rsid w:val="007D7DB9"/>
    <w:rsid w:val="007E295F"/>
    <w:rsid w:val="007E2E7C"/>
    <w:rsid w:val="007E3675"/>
    <w:rsid w:val="007E3A36"/>
    <w:rsid w:val="007E46DD"/>
    <w:rsid w:val="007E4BF1"/>
    <w:rsid w:val="007E6B36"/>
    <w:rsid w:val="007E7EC9"/>
    <w:rsid w:val="007F1620"/>
    <w:rsid w:val="007F172C"/>
    <w:rsid w:val="007F4320"/>
    <w:rsid w:val="007F44B0"/>
    <w:rsid w:val="00801188"/>
    <w:rsid w:val="0080280A"/>
    <w:rsid w:val="00803BAE"/>
    <w:rsid w:val="008063A8"/>
    <w:rsid w:val="00807C3A"/>
    <w:rsid w:val="00812D90"/>
    <w:rsid w:val="0081521F"/>
    <w:rsid w:val="00815376"/>
    <w:rsid w:val="008207BB"/>
    <w:rsid w:val="00823590"/>
    <w:rsid w:val="0082625F"/>
    <w:rsid w:val="0082749E"/>
    <w:rsid w:val="00827F3F"/>
    <w:rsid w:val="008301A1"/>
    <w:rsid w:val="00831264"/>
    <w:rsid w:val="0083224C"/>
    <w:rsid w:val="008327C9"/>
    <w:rsid w:val="008328C0"/>
    <w:rsid w:val="008337D5"/>
    <w:rsid w:val="008377F1"/>
    <w:rsid w:val="008411A7"/>
    <w:rsid w:val="00845467"/>
    <w:rsid w:val="00847C9E"/>
    <w:rsid w:val="008509C0"/>
    <w:rsid w:val="008516F0"/>
    <w:rsid w:val="00853046"/>
    <w:rsid w:val="00855506"/>
    <w:rsid w:val="00857150"/>
    <w:rsid w:val="00862013"/>
    <w:rsid w:val="00862633"/>
    <w:rsid w:val="0086294B"/>
    <w:rsid w:val="00862A45"/>
    <w:rsid w:val="008661D3"/>
    <w:rsid w:val="00866E27"/>
    <w:rsid w:val="008675D4"/>
    <w:rsid w:val="00870693"/>
    <w:rsid w:val="008710D6"/>
    <w:rsid w:val="00871C82"/>
    <w:rsid w:val="00872C9C"/>
    <w:rsid w:val="008756D6"/>
    <w:rsid w:val="00881192"/>
    <w:rsid w:val="00883434"/>
    <w:rsid w:val="00886EA0"/>
    <w:rsid w:val="00891DA9"/>
    <w:rsid w:val="00892779"/>
    <w:rsid w:val="008A093E"/>
    <w:rsid w:val="008A2D0E"/>
    <w:rsid w:val="008A2D5F"/>
    <w:rsid w:val="008A495D"/>
    <w:rsid w:val="008B1493"/>
    <w:rsid w:val="008B31BB"/>
    <w:rsid w:val="008B3B14"/>
    <w:rsid w:val="008B3E65"/>
    <w:rsid w:val="008B598E"/>
    <w:rsid w:val="008C000E"/>
    <w:rsid w:val="008C0FD4"/>
    <w:rsid w:val="008C2DA0"/>
    <w:rsid w:val="008C3019"/>
    <w:rsid w:val="008C45D6"/>
    <w:rsid w:val="008C705B"/>
    <w:rsid w:val="008D0DFB"/>
    <w:rsid w:val="008D1111"/>
    <w:rsid w:val="008D1CD9"/>
    <w:rsid w:val="008D1D12"/>
    <w:rsid w:val="008D3515"/>
    <w:rsid w:val="008D43D5"/>
    <w:rsid w:val="008E033E"/>
    <w:rsid w:val="008E0DE1"/>
    <w:rsid w:val="008E2C11"/>
    <w:rsid w:val="008E444D"/>
    <w:rsid w:val="008E5A7B"/>
    <w:rsid w:val="008E685B"/>
    <w:rsid w:val="008F084D"/>
    <w:rsid w:val="008F1251"/>
    <w:rsid w:val="008F3667"/>
    <w:rsid w:val="008F4F03"/>
    <w:rsid w:val="008F6460"/>
    <w:rsid w:val="008F7AE8"/>
    <w:rsid w:val="00902085"/>
    <w:rsid w:val="009022FB"/>
    <w:rsid w:val="0090592C"/>
    <w:rsid w:val="00906DF6"/>
    <w:rsid w:val="0090799D"/>
    <w:rsid w:val="00907BF4"/>
    <w:rsid w:val="009113C0"/>
    <w:rsid w:val="00914FCF"/>
    <w:rsid w:val="00917B2F"/>
    <w:rsid w:val="0092009A"/>
    <w:rsid w:val="0092394C"/>
    <w:rsid w:val="00924968"/>
    <w:rsid w:val="00930797"/>
    <w:rsid w:val="009328D5"/>
    <w:rsid w:val="00933BDF"/>
    <w:rsid w:val="00940843"/>
    <w:rsid w:val="009410F1"/>
    <w:rsid w:val="0094458E"/>
    <w:rsid w:val="00946D37"/>
    <w:rsid w:val="0095089C"/>
    <w:rsid w:val="0095245B"/>
    <w:rsid w:val="009544BE"/>
    <w:rsid w:val="0095477C"/>
    <w:rsid w:val="00960F6F"/>
    <w:rsid w:val="00961E06"/>
    <w:rsid w:val="009639CB"/>
    <w:rsid w:val="00964053"/>
    <w:rsid w:val="00964C59"/>
    <w:rsid w:val="00970C83"/>
    <w:rsid w:val="0097572B"/>
    <w:rsid w:val="00977741"/>
    <w:rsid w:val="00982352"/>
    <w:rsid w:val="00986327"/>
    <w:rsid w:val="00990191"/>
    <w:rsid w:val="009905AE"/>
    <w:rsid w:val="0099098B"/>
    <w:rsid w:val="00996E4F"/>
    <w:rsid w:val="0099714C"/>
    <w:rsid w:val="009A0364"/>
    <w:rsid w:val="009A470F"/>
    <w:rsid w:val="009A4F39"/>
    <w:rsid w:val="009A5962"/>
    <w:rsid w:val="009A5C1D"/>
    <w:rsid w:val="009A71BB"/>
    <w:rsid w:val="009A73EF"/>
    <w:rsid w:val="009A77D2"/>
    <w:rsid w:val="009B06D8"/>
    <w:rsid w:val="009B154D"/>
    <w:rsid w:val="009B274A"/>
    <w:rsid w:val="009B583F"/>
    <w:rsid w:val="009C0114"/>
    <w:rsid w:val="009C227C"/>
    <w:rsid w:val="009C464A"/>
    <w:rsid w:val="009C4DB4"/>
    <w:rsid w:val="009C4E8F"/>
    <w:rsid w:val="009C649D"/>
    <w:rsid w:val="009D2770"/>
    <w:rsid w:val="009D2FB3"/>
    <w:rsid w:val="009D68AB"/>
    <w:rsid w:val="009D7A06"/>
    <w:rsid w:val="009E66D7"/>
    <w:rsid w:val="009E6FA2"/>
    <w:rsid w:val="009E7BB5"/>
    <w:rsid w:val="009F0A41"/>
    <w:rsid w:val="009F10E7"/>
    <w:rsid w:val="009F1175"/>
    <w:rsid w:val="009F219C"/>
    <w:rsid w:val="009F2559"/>
    <w:rsid w:val="009F32B4"/>
    <w:rsid w:val="009F3FEF"/>
    <w:rsid w:val="009F5529"/>
    <w:rsid w:val="00A00E63"/>
    <w:rsid w:val="00A01258"/>
    <w:rsid w:val="00A013C0"/>
    <w:rsid w:val="00A015FB"/>
    <w:rsid w:val="00A02F20"/>
    <w:rsid w:val="00A05A0F"/>
    <w:rsid w:val="00A0604E"/>
    <w:rsid w:val="00A130E3"/>
    <w:rsid w:val="00A16ECB"/>
    <w:rsid w:val="00A20513"/>
    <w:rsid w:val="00A210AF"/>
    <w:rsid w:val="00A213FA"/>
    <w:rsid w:val="00A22D67"/>
    <w:rsid w:val="00A22ECE"/>
    <w:rsid w:val="00A235D2"/>
    <w:rsid w:val="00A2423D"/>
    <w:rsid w:val="00A24A1C"/>
    <w:rsid w:val="00A270A1"/>
    <w:rsid w:val="00A273E1"/>
    <w:rsid w:val="00A27963"/>
    <w:rsid w:val="00A27CF1"/>
    <w:rsid w:val="00A31205"/>
    <w:rsid w:val="00A33C0D"/>
    <w:rsid w:val="00A33C25"/>
    <w:rsid w:val="00A369A5"/>
    <w:rsid w:val="00A42BE1"/>
    <w:rsid w:val="00A4318E"/>
    <w:rsid w:val="00A45C91"/>
    <w:rsid w:val="00A4745A"/>
    <w:rsid w:val="00A475F5"/>
    <w:rsid w:val="00A544AB"/>
    <w:rsid w:val="00A54B5C"/>
    <w:rsid w:val="00A552F4"/>
    <w:rsid w:val="00A57143"/>
    <w:rsid w:val="00A57D29"/>
    <w:rsid w:val="00A60A20"/>
    <w:rsid w:val="00A60EA9"/>
    <w:rsid w:val="00A629D8"/>
    <w:rsid w:val="00A64A6B"/>
    <w:rsid w:val="00A66085"/>
    <w:rsid w:val="00A702A3"/>
    <w:rsid w:val="00A715C2"/>
    <w:rsid w:val="00A71B7A"/>
    <w:rsid w:val="00A73044"/>
    <w:rsid w:val="00A75FC3"/>
    <w:rsid w:val="00A844BA"/>
    <w:rsid w:val="00A84ACE"/>
    <w:rsid w:val="00A86564"/>
    <w:rsid w:val="00A86D89"/>
    <w:rsid w:val="00A86E09"/>
    <w:rsid w:val="00A90115"/>
    <w:rsid w:val="00A905C4"/>
    <w:rsid w:val="00A90FFD"/>
    <w:rsid w:val="00A91054"/>
    <w:rsid w:val="00A91E99"/>
    <w:rsid w:val="00A936F7"/>
    <w:rsid w:val="00A93D14"/>
    <w:rsid w:val="00A97221"/>
    <w:rsid w:val="00A97694"/>
    <w:rsid w:val="00A977A7"/>
    <w:rsid w:val="00AA1102"/>
    <w:rsid w:val="00AA1F54"/>
    <w:rsid w:val="00AA3C5B"/>
    <w:rsid w:val="00AA4879"/>
    <w:rsid w:val="00AA48F9"/>
    <w:rsid w:val="00AA5942"/>
    <w:rsid w:val="00AA5B3D"/>
    <w:rsid w:val="00AA71E5"/>
    <w:rsid w:val="00AB1EC5"/>
    <w:rsid w:val="00AB3D0A"/>
    <w:rsid w:val="00AB5BD7"/>
    <w:rsid w:val="00AB67AA"/>
    <w:rsid w:val="00AC088A"/>
    <w:rsid w:val="00AC097C"/>
    <w:rsid w:val="00AC1880"/>
    <w:rsid w:val="00AC1B8F"/>
    <w:rsid w:val="00AC31D0"/>
    <w:rsid w:val="00AC37EB"/>
    <w:rsid w:val="00AC386F"/>
    <w:rsid w:val="00AC4D90"/>
    <w:rsid w:val="00AC4DFA"/>
    <w:rsid w:val="00AD0566"/>
    <w:rsid w:val="00AD0830"/>
    <w:rsid w:val="00AD180E"/>
    <w:rsid w:val="00AD2C88"/>
    <w:rsid w:val="00AD3BA0"/>
    <w:rsid w:val="00AD4179"/>
    <w:rsid w:val="00AD4335"/>
    <w:rsid w:val="00AD598F"/>
    <w:rsid w:val="00AE187D"/>
    <w:rsid w:val="00AE28BA"/>
    <w:rsid w:val="00AE76FC"/>
    <w:rsid w:val="00AF0D0F"/>
    <w:rsid w:val="00AF0FED"/>
    <w:rsid w:val="00AF41A0"/>
    <w:rsid w:val="00AF4713"/>
    <w:rsid w:val="00B00B11"/>
    <w:rsid w:val="00B03048"/>
    <w:rsid w:val="00B05171"/>
    <w:rsid w:val="00B07C1C"/>
    <w:rsid w:val="00B100AB"/>
    <w:rsid w:val="00B1279D"/>
    <w:rsid w:val="00B160AF"/>
    <w:rsid w:val="00B203AA"/>
    <w:rsid w:val="00B2178D"/>
    <w:rsid w:val="00B22F0D"/>
    <w:rsid w:val="00B23230"/>
    <w:rsid w:val="00B23783"/>
    <w:rsid w:val="00B23F22"/>
    <w:rsid w:val="00B2425D"/>
    <w:rsid w:val="00B2525E"/>
    <w:rsid w:val="00B25896"/>
    <w:rsid w:val="00B278C6"/>
    <w:rsid w:val="00B32F57"/>
    <w:rsid w:val="00B3789E"/>
    <w:rsid w:val="00B4370E"/>
    <w:rsid w:val="00B43DCA"/>
    <w:rsid w:val="00B44093"/>
    <w:rsid w:val="00B44184"/>
    <w:rsid w:val="00B4676E"/>
    <w:rsid w:val="00B475EC"/>
    <w:rsid w:val="00B5069B"/>
    <w:rsid w:val="00B50C5C"/>
    <w:rsid w:val="00B53116"/>
    <w:rsid w:val="00B568E3"/>
    <w:rsid w:val="00B57252"/>
    <w:rsid w:val="00B6039F"/>
    <w:rsid w:val="00B60788"/>
    <w:rsid w:val="00B655A4"/>
    <w:rsid w:val="00B6741F"/>
    <w:rsid w:val="00B701E2"/>
    <w:rsid w:val="00B70452"/>
    <w:rsid w:val="00B71499"/>
    <w:rsid w:val="00B7152D"/>
    <w:rsid w:val="00B723BC"/>
    <w:rsid w:val="00B731B5"/>
    <w:rsid w:val="00B744EE"/>
    <w:rsid w:val="00B74688"/>
    <w:rsid w:val="00B76C09"/>
    <w:rsid w:val="00B77B4F"/>
    <w:rsid w:val="00B81B4A"/>
    <w:rsid w:val="00B84966"/>
    <w:rsid w:val="00B85B72"/>
    <w:rsid w:val="00B86CCF"/>
    <w:rsid w:val="00B9050E"/>
    <w:rsid w:val="00B90F6C"/>
    <w:rsid w:val="00B913DB"/>
    <w:rsid w:val="00B9247F"/>
    <w:rsid w:val="00B924ED"/>
    <w:rsid w:val="00B9789A"/>
    <w:rsid w:val="00BA0ED5"/>
    <w:rsid w:val="00BA206E"/>
    <w:rsid w:val="00BA4254"/>
    <w:rsid w:val="00BB16ED"/>
    <w:rsid w:val="00BB1A11"/>
    <w:rsid w:val="00BB371C"/>
    <w:rsid w:val="00BB379E"/>
    <w:rsid w:val="00BB5205"/>
    <w:rsid w:val="00BB5D91"/>
    <w:rsid w:val="00BB6DE8"/>
    <w:rsid w:val="00BC0B1D"/>
    <w:rsid w:val="00BC0EFF"/>
    <w:rsid w:val="00BC1762"/>
    <w:rsid w:val="00BC306F"/>
    <w:rsid w:val="00BC5AF2"/>
    <w:rsid w:val="00BC664D"/>
    <w:rsid w:val="00BC702A"/>
    <w:rsid w:val="00BC7125"/>
    <w:rsid w:val="00BC7480"/>
    <w:rsid w:val="00BC7BA7"/>
    <w:rsid w:val="00BD0DA2"/>
    <w:rsid w:val="00BD4031"/>
    <w:rsid w:val="00BD4DA3"/>
    <w:rsid w:val="00BE1985"/>
    <w:rsid w:val="00BE4BBC"/>
    <w:rsid w:val="00BE4E89"/>
    <w:rsid w:val="00BF2DE6"/>
    <w:rsid w:val="00BF5183"/>
    <w:rsid w:val="00BF643A"/>
    <w:rsid w:val="00BF7173"/>
    <w:rsid w:val="00BF7D64"/>
    <w:rsid w:val="00C00F46"/>
    <w:rsid w:val="00C012F8"/>
    <w:rsid w:val="00C01B7B"/>
    <w:rsid w:val="00C02F9E"/>
    <w:rsid w:val="00C03299"/>
    <w:rsid w:val="00C06598"/>
    <w:rsid w:val="00C11146"/>
    <w:rsid w:val="00C11717"/>
    <w:rsid w:val="00C1192C"/>
    <w:rsid w:val="00C11E7B"/>
    <w:rsid w:val="00C14E75"/>
    <w:rsid w:val="00C235FD"/>
    <w:rsid w:val="00C24F13"/>
    <w:rsid w:val="00C26A54"/>
    <w:rsid w:val="00C27353"/>
    <w:rsid w:val="00C30FC8"/>
    <w:rsid w:val="00C334A0"/>
    <w:rsid w:val="00C335CB"/>
    <w:rsid w:val="00C351EC"/>
    <w:rsid w:val="00C3656B"/>
    <w:rsid w:val="00C366B4"/>
    <w:rsid w:val="00C4026D"/>
    <w:rsid w:val="00C4135D"/>
    <w:rsid w:val="00C41D53"/>
    <w:rsid w:val="00C42040"/>
    <w:rsid w:val="00C447A9"/>
    <w:rsid w:val="00C44EE0"/>
    <w:rsid w:val="00C44F21"/>
    <w:rsid w:val="00C450C0"/>
    <w:rsid w:val="00C51A65"/>
    <w:rsid w:val="00C53D60"/>
    <w:rsid w:val="00C53E5E"/>
    <w:rsid w:val="00C5440B"/>
    <w:rsid w:val="00C55F9B"/>
    <w:rsid w:val="00C56752"/>
    <w:rsid w:val="00C57219"/>
    <w:rsid w:val="00C57D87"/>
    <w:rsid w:val="00C60A69"/>
    <w:rsid w:val="00C60CC5"/>
    <w:rsid w:val="00C61EE4"/>
    <w:rsid w:val="00C62250"/>
    <w:rsid w:val="00C639CF"/>
    <w:rsid w:val="00C66AAB"/>
    <w:rsid w:val="00C678AE"/>
    <w:rsid w:val="00C7043A"/>
    <w:rsid w:val="00C779D2"/>
    <w:rsid w:val="00C80CC0"/>
    <w:rsid w:val="00C81747"/>
    <w:rsid w:val="00C819CE"/>
    <w:rsid w:val="00C827E7"/>
    <w:rsid w:val="00C82E9F"/>
    <w:rsid w:val="00C8308A"/>
    <w:rsid w:val="00C861B3"/>
    <w:rsid w:val="00C868EE"/>
    <w:rsid w:val="00C87B83"/>
    <w:rsid w:val="00C9199E"/>
    <w:rsid w:val="00C92DA3"/>
    <w:rsid w:val="00C93729"/>
    <w:rsid w:val="00C9376C"/>
    <w:rsid w:val="00C9582C"/>
    <w:rsid w:val="00C95BE6"/>
    <w:rsid w:val="00C966F8"/>
    <w:rsid w:val="00C96A61"/>
    <w:rsid w:val="00CA0480"/>
    <w:rsid w:val="00CA1358"/>
    <w:rsid w:val="00CA1791"/>
    <w:rsid w:val="00CA2B45"/>
    <w:rsid w:val="00CA311D"/>
    <w:rsid w:val="00CA31D1"/>
    <w:rsid w:val="00CA5028"/>
    <w:rsid w:val="00CA5CD3"/>
    <w:rsid w:val="00CA6449"/>
    <w:rsid w:val="00CA6B6B"/>
    <w:rsid w:val="00CB0BA5"/>
    <w:rsid w:val="00CB3C8E"/>
    <w:rsid w:val="00CB48D6"/>
    <w:rsid w:val="00CC586C"/>
    <w:rsid w:val="00CC6853"/>
    <w:rsid w:val="00CD0B32"/>
    <w:rsid w:val="00CD1541"/>
    <w:rsid w:val="00CD39FA"/>
    <w:rsid w:val="00CD479E"/>
    <w:rsid w:val="00CE01F6"/>
    <w:rsid w:val="00CE3A02"/>
    <w:rsid w:val="00CE5B3B"/>
    <w:rsid w:val="00CE6392"/>
    <w:rsid w:val="00CE74CD"/>
    <w:rsid w:val="00CF1160"/>
    <w:rsid w:val="00CF15DE"/>
    <w:rsid w:val="00CF333F"/>
    <w:rsid w:val="00CF67FE"/>
    <w:rsid w:val="00CF6D61"/>
    <w:rsid w:val="00CF7E1D"/>
    <w:rsid w:val="00D04CA8"/>
    <w:rsid w:val="00D05F6C"/>
    <w:rsid w:val="00D11E25"/>
    <w:rsid w:val="00D12C33"/>
    <w:rsid w:val="00D158DF"/>
    <w:rsid w:val="00D166F1"/>
    <w:rsid w:val="00D16E72"/>
    <w:rsid w:val="00D171FA"/>
    <w:rsid w:val="00D17293"/>
    <w:rsid w:val="00D233F7"/>
    <w:rsid w:val="00D30661"/>
    <w:rsid w:val="00D30B87"/>
    <w:rsid w:val="00D31386"/>
    <w:rsid w:val="00D33E2F"/>
    <w:rsid w:val="00D34FBE"/>
    <w:rsid w:val="00D35E4F"/>
    <w:rsid w:val="00D362EE"/>
    <w:rsid w:val="00D41DA6"/>
    <w:rsid w:val="00D42DF6"/>
    <w:rsid w:val="00D44BE2"/>
    <w:rsid w:val="00D45F04"/>
    <w:rsid w:val="00D502E4"/>
    <w:rsid w:val="00D516A3"/>
    <w:rsid w:val="00D5286B"/>
    <w:rsid w:val="00D53AA3"/>
    <w:rsid w:val="00D53D11"/>
    <w:rsid w:val="00D5553D"/>
    <w:rsid w:val="00D5698D"/>
    <w:rsid w:val="00D57090"/>
    <w:rsid w:val="00D57CA2"/>
    <w:rsid w:val="00D6165E"/>
    <w:rsid w:val="00D66C13"/>
    <w:rsid w:val="00D676B8"/>
    <w:rsid w:val="00D70D55"/>
    <w:rsid w:val="00D71EA1"/>
    <w:rsid w:val="00D71FA2"/>
    <w:rsid w:val="00D73D7C"/>
    <w:rsid w:val="00D741ED"/>
    <w:rsid w:val="00D74CB0"/>
    <w:rsid w:val="00D75ABA"/>
    <w:rsid w:val="00D82A89"/>
    <w:rsid w:val="00D83802"/>
    <w:rsid w:val="00D83A11"/>
    <w:rsid w:val="00D85046"/>
    <w:rsid w:val="00D850CC"/>
    <w:rsid w:val="00D85502"/>
    <w:rsid w:val="00D870F4"/>
    <w:rsid w:val="00D8766D"/>
    <w:rsid w:val="00D95897"/>
    <w:rsid w:val="00D96BC4"/>
    <w:rsid w:val="00D97401"/>
    <w:rsid w:val="00DA05C8"/>
    <w:rsid w:val="00DA39B0"/>
    <w:rsid w:val="00DA6C45"/>
    <w:rsid w:val="00DA7C7D"/>
    <w:rsid w:val="00DB00A2"/>
    <w:rsid w:val="00DB22B3"/>
    <w:rsid w:val="00DB383C"/>
    <w:rsid w:val="00DB3BAC"/>
    <w:rsid w:val="00DB5AE8"/>
    <w:rsid w:val="00DB7663"/>
    <w:rsid w:val="00DC1B7A"/>
    <w:rsid w:val="00DC4233"/>
    <w:rsid w:val="00DC6CD4"/>
    <w:rsid w:val="00DD030C"/>
    <w:rsid w:val="00DD05C1"/>
    <w:rsid w:val="00DD1176"/>
    <w:rsid w:val="00DD5F21"/>
    <w:rsid w:val="00DE0D13"/>
    <w:rsid w:val="00DE1474"/>
    <w:rsid w:val="00DE2182"/>
    <w:rsid w:val="00DE6631"/>
    <w:rsid w:val="00DE6BDA"/>
    <w:rsid w:val="00DF00E6"/>
    <w:rsid w:val="00DF2816"/>
    <w:rsid w:val="00DF3A3F"/>
    <w:rsid w:val="00DF447B"/>
    <w:rsid w:val="00E008E2"/>
    <w:rsid w:val="00E00F4F"/>
    <w:rsid w:val="00E01D60"/>
    <w:rsid w:val="00E0233D"/>
    <w:rsid w:val="00E04092"/>
    <w:rsid w:val="00E058AA"/>
    <w:rsid w:val="00E0701E"/>
    <w:rsid w:val="00E10A43"/>
    <w:rsid w:val="00E117B9"/>
    <w:rsid w:val="00E11D57"/>
    <w:rsid w:val="00E1476B"/>
    <w:rsid w:val="00E17E07"/>
    <w:rsid w:val="00E21CB1"/>
    <w:rsid w:val="00E25435"/>
    <w:rsid w:val="00E25EA5"/>
    <w:rsid w:val="00E274EB"/>
    <w:rsid w:val="00E27521"/>
    <w:rsid w:val="00E27EEE"/>
    <w:rsid w:val="00E3018E"/>
    <w:rsid w:val="00E313B7"/>
    <w:rsid w:val="00E313BB"/>
    <w:rsid w:val="00E37429"/>
    <w:rsid w:val="00E40B18"/>
    <w:rsid w:val="00E40C81"/>
    <w:rsid w:val="00E43CDA"/>
    <w:rsid w:val="00E44CE3"/>
    <w:rsid w:val="00E51DB6"/>
    <w:rsid w:val="00E543C2"/>
    <w:rsid w:val="00E5652A"/>
    <w:rsid w:val="00E56A3E"/>
    <w:rsid w:val="00E56BBA"/>
    <w:rsid w:val="00E57CD8"/>
    <w:rsid w:val="00E61CC5"/>
    <w:rsid w:val="00E61F7F"/>
    <w:rsid w:val="00E62136"/>
    <w:rsid w:val="00E63589"/>
    <w:rsid w:val="00E6405E"/>
    <w:rsid w:val="00E64B2F"/>
    <w:rsid w:val="00E66B5F"/>
    <w:rsid w:val="00E676EA"/>
    <w:rsid w:val="00E67A81"/>
    <w:rsid w:val="00E70598"/>
    <w:rsid w:val="00E74790"/>
    <w:rsid w:val="00E755A6"/>
    <w:rsid w:val="00E7681C"/>
    <w:rsid w:val="00E8164D"/>
    <w:rsid w:val="00E8502A"/>
    <w:rsid w:val="00E8529C"/>
    <w:rsid w:val="00E872E2"/>
    <w:rsid w:val="00E8732D"/>
    <w:rsid w:val="00E87E4A"/>
    <w:rsid w:val="00E93C28"/>
    <w:rsid w:val="00E97BFD"/>
    <w:rsid w:val="00E97DA2"/>
    <w:rsid w:val="00EA03C7"/>
    <w:rsid w:val="00EA4A37"/>
    <w:rsid w:val="00EA5048"/>
    <w:rsid w:val="00EA570A"/>
    <w:rsid w:val="00EB0E26"/>
    <w:rsid w:val="00EB439B"/>
    <w:rsid w:val="00EC076F"/>
    <w:rsid w:val="00EC1F25"/>
    <w:rsid w:val="00EC6F90"/>
    <w:rsid w:val="00ED260D"/>
    <w:rsid w:val="00ED35FA"/>
    <w:rsid w:val="00EE067F"/>
    <w:rsid w:val="00EE152C"/>
    <w:rsid w:val="00EE20CB"/>
    <w:rsid w:val="00EE231F"/>
    <w:rsid w:val="00EE282C"/>
    <w:rsid w:val="00EF07A0"/>
    <w:rsid w:val="00EF30E7"/>
    <w:rsid w:val="00EF3EF1"/>
    <w:rsid w:val="00EF4B5F"/>
    <w:rsid w:val="00EF4C03"/>
    <w:rsid w:val="00EF523B"/>
    <w:rsid w:val="00EF528D"/>
    <w:rsid w:val="00EF724D"/>
    <w:rsid w:val="00F01BBD"/>
    <w:rsid w:val="00F03101"/>
    <w:rsid w:val="00F0362E"/>
    <w:rsid w:val="00F04D0A"/>
    <w:rsid w:val="00F07D0D"/>
    <w:rsid w:val="00F11739"/>
    <w:rsid w:val="00F12183"/>
    <w:rsid w:val="00F1235D"/>
    <w:rsid w:val="00F132E8"/>
    <w:rsid w:val="00F14025"/>
    <w:rsid w:val="00F14ED4"/>
    <w:rsid w:val="00F15B27"/>
    <w:rsid w:val="00F17232"/>
    <w:rsid w:val="00F23384"/>
    <w:rsid w:val="00F27AC1"/>
    <w:rsid w:val="00F35759"/>
    <w:rsid w:val="00F35D8D"/>
    <w:rsid w:val="00F409FE"/>
    <w:rsid w:val="00F5027C"/>
    <w:rsid w:val="00F507CC"/>
    <w:rsid w:val="00F5111B"/>
    <w:rsid w:val="00F52C5F"/>
    <w:rsid w:val="00F530EE"/>
    <w:rsid w:val="00F5337F"/>
    <w:rsid w:val="00F56DF7"/>
    <w:rsid w:val="00F62188"/>
    <w:rsid w:val="00F63DAF"/>
    <w:rsid w:val="00F65748"/>
    <w:rsid w:val="00F65D0B"/>
    <w:rsid w:val="00F66899"/>
    <w:rsid w:val="00F71345"/>
    <w:rsid w:val="00F748D9"/>
    <w:rsid w:val="00F748DE"/>
    <w:rsid w:val="00F76B67"/>
    <w:rsid w:val="00F773A5"/>
    <w:rsid w:val="00F77D5E"/>
    <w:rsid w:val="00F80840"/>
    <w:rsid w:val="00F80CC1"/>
    <w:rsid w:val="00F80DEC"/>
    <w:rsid w:val="00F83851"/>
    <w:rsid w:val="00F90064"/>
    <w:rsid w:val="00F9176B"/>
    <w:rsid w:val="00F91F74"/>
    <w:rsid w:val="00F92B12"/>
    <w:rsid w:val="00F9499E"/>
    <w:rsid w:val="00F94D41"/>
    <w:rsid w:val="00F950A4"/>
    <w:rsid w:val="00F95210"/>
    <w:rsid w:val="00F970D0"/>
    <w:rsid w:val="00F97170"/>
    <w:rsid w:val="00FA4B4D"/>
    <w:rsid w:val="00FA6121"/>
    <w:rsid w:val="00FA7E5A"/>
    <w:rsid w:val="00FB0A28"/>
    <w:rsid w:val="00FB1E5D"/>
    <w:rsid w:val="00FB3679"/>
    <w:rsid w:val="00FB499B"/>
    <w:rsid w:val="00FB581B"/>
    <w:rsid w:val="00FB58A6"/>
    <w:rsid w:val="00FB61EF"/>
    <w:rsid w:val="00FB7A28"/>
    <w:rsid w:val="00FB7D19"/>
    <w:rsid w:val="00FC357B"/>
    <w:rsid w:val="00FC3EA6"/>
    <w:rsid w:val="00FC4A32"/>
    <w:rsid w:val="00FC4B0F"/>
    <w:rsid w:val="00FC5486"/>
    <w:rsid w:val="00FC595D"/>
    <w:rsid w:val="00FC6C1D"/>
    <w:rsid w:val="00FC7A51"/>
    <w:rsid w:val="00FD431D"/>
    <w:rsid w:val="00FD5C02"/>
    <w:rsid w:val="00FD6FC1"/>
    <w:rsid w:val="00FE182C"/>
    <w:rsid w:val="00FE26DD"/>
    <w:rsid w:val="00FE75E0"/>
    <w:rsid w:val="00FF0097"/>
    <w:rsid w:val="00FF14D2"/>
    <w:rsid w:val="00FF1BBD"/>
    <w:rsid w:val="00FF2083"/>
    <w:rsid w:val="00FF2632"/>
    <w:rsid w:val="00FF3709"/>
    <w:rsid w:val="00FF3A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DA3BA5-9BAF-4684-8B1E-165FE2C9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sz w:val="24"/>
      <w:szCs w:val="24"/>
    </w:rPr>
  </w:style>
  <w:style w:type="paragraph" w:styleId="Ttulo1">
    <w:name w:val="heading 1"/>
    <w:basedOn w:val="Normal"/>
    <w:next w:val="Normal"/>
    <w:link w:val="Ttulo1Car"/>
    <w:uiPriority w:val="9"/>
    <w:qFormat/>
    <w:locked/>
    <w:rsid w:val="00BC7480"/>
    <w:pPr>
      <w:keepNext/>
      <w:keepLines/>
      <w:spacing w:before="240" w:line="259" w:lineRule="auto"/>
      <w:jc w:val="both"/>
      <w:outlineLvl w:val="0"/>
    </w:pPr>
    <w:rPr>
      <w:rFonts w:ascii="Arial Narrow" w:eastAsiaTheme="majorEastAsia" w:hAnsi="Arial Narrow" w:cstheme="majorBidi"/>
      <w:b/>
      <w:color w:val="000000" w:themeColor="text1"/>
      <w:szCs w:val="32"/>
      <w:lang w:val="es-CO" w:eastAsia="en-US"/>
    </w:rPr>
  </w:style>
  <w:style w:type="paragraph" w:styleId="Ttulo2">
    <w:name w:val="heading 2"/>
    <w:basedOn w:val="Normal"/>
    <w:next w:val="Normal"/>
    <w:link w:val="Ttulo2Car"/>
    <w:semiHidden/>
    <w:unhideWhenUsed/>
    <w:qFormat/>
    <w:locked/>
    <w:rsid w:val="00DE66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locked/>
    <w:rsid w:val="000B6052"/>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D71FA2"/>
    <w:rPr>
      <w:rFonts w:ascii="Helvetica" w:eastAsia="ヒラギノ角ゴ Pro W3" w:hAnsi="Helvetica"/>
      <w:color w:val="000000"/>
      <w:sz w:val="24"/>
      <w:szCs w:val="20"/>
      <w:lang w:val="en-US" w:eastAsia="es-CO"/>
    </w:rPr>
  </w:style>
  <w:style w:type="character" w:customStyle="1" w:styleId="Ttulo1Car">
    <w:name w:val="Título 1 Car"/>
    <w:basedOn w:val="Fuentedeprrafopredeter"/>
    <w:link w:val="Ttulo1"/>
    <w:uiPriority w:val="9"/>
    <w:rsid w:val="00BC7480"/>
    <w:rPr>
      <w:rFonts w:ascii="Arial Narrow" w:eastAsiaTheme="majorEastAsia" w:hAnsi="Arial Narrow" w:cstheme="majorBidi"/>
      <w:b/>
      <w:color w:val="000000" w:themeColor="text1"/>
      <w:sz w:val="24"/>
      <w:szCs w:val="32"/>
      <w:lang w:val="es-CO" w:eastAsia="en-US"/>
    </w:rPr>
  </w:style>
  <w:style w:type="paragraph" w:styleId="Prrafodelista">
    <w:name w:val="List Paragraph"/>
    <w:aliases w:val="Bullets,List Paragraph 1,Ha,Párrafo de lista4,List Paragraph (numbered (a)),EITI list,Num Bullet 1"/>
    <w:basedOn w:val="Normal"/>
    <w:link w:val="PrrafodelistaCar"/>
    <w:uiPriority w:val="34"/>
    <w:qFormat/>
    <w:rsid w:val="00BC7480"/>
    <w:pPr>
      <w:spacing w:after="200" w:line="276" w:lineRule="auto"/>
      <w:ind w:left="720"/>
    </w:pPr>
    <w:rPr>
      <w:rFonts w:ascii="Calibri" w:eastAsia="Times New Roman" w:hAnsi="Calibri" w:cs="Calibri"/>
      <w:sz w:val="22"/>
      <w:szCs w:val="22"/>
      <w:lang w:val="es-CO" w:eastAsia="en-US"/>
    </w:rPr>
  </w:style>
  <w:style w:type="character" w:styleId="Refdecomentario">
    <w:name w:val="annotation reference"/>
    <w:basedOn w:val="Fuentedeprrafopredeter"/>
    <w:uiPriority w:val="99"/>
    <w:semiHidden/>
    <w:unhideWhenUsed/>
    <w:rsid w:val="00BC7480"/>
    <w:rPr>
      <w:sz w:val="16"/>
      <w:szCs w:val="16"/>
    </w:rPr>
  </w:style>
  <w:style w:type="paragraph" w:styleId="Textocomentario">
    <w:name w:val="annotation text"/>
    <w:basedOn w:val="Normal"/>
    <w:link w:val="TextocomentarioCar"/>
    <w:uiPriority w:val="99"/>
    <w:unhideWhenUsed/>
    <w:rsid w:val="00BC7480"/>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BC7480"/>
    <w:rPr>
      <w:rFonts w:asciiTheme="minorHAnsi" w:eastAsiaTheme="minorHAnsi" w:hAnsiTheme="minorHAnsi" w:cstheme="minorBidi"/>
      <w:sz w:val="20"/>
      <w:szCs w:val="20"/>
      <w:lang w:val="es-CO" w:eastAsia="en-US"/>
    </w:rPr>
  </w:style>
  <w:style w:type="character" w:customStyle="1" w:styleId="PrrafodelistaCar">
    <w:name w:val="Párrafo de lista Car"/>
    <w:aliases w:val="Bullets Car,List Paragraph 1 Car,Ha Car,Párrafo de lista4 Car,List Paragraph (numbered (a)) Car,EITI list Car,Num Bullet 1 Car"/>
    <w:link w:val="Prrafodelista"/>
    <w:uiPriority w:val="34"/>
    <w:locked/>
    <w:rsid w:val="00BC7480"/>
    <w:rPr>
      <w:rFonts w:eastAsia="Times New Roman" w:cs="Calibri"/>
      <w:lang w:val="es-CO" w:eastAsia="en-US"/>
    </w:rPr>
  </w:style>
  <w:style w:type="paragraph" w:styleId="Textonotapie">
    <w:name w:val="footnote text"/>
    <w:basedOn w:val="Normal"/>
    <w:link w:val="TextonotapieCar"/>
    <w:uiPriority w:val="99"/>
    <w:unhideWhenUsed/>
    <w:qFormat/>
    <w:rsid w:val="00BC7480"/>
    <w:pPr>
      <w:jc w:val="both"/>
    </w:pPr>
    <w:rPr>
      <w:rFonts w:ascii="Arial Narrow" w:eastAsiaTheme="minorHAnsi" w:hAnsi="Arial Narrow" w:cstheme="minorBidi"/>
      <w:sz w:val="20"/>
      <w:szCs w:val="20"/>
      <w:lang w:val="es-CO" w:eastAsia="en-US"/>
    </w:rPr>
  </w:style>
  <w:style w:type="character" w:customStyle="1" w:styleId="TextonotapieCar">
    <w:name w:val="Texto nota pie Car"/>
    <w:basedOn w:val="Fuentedeprrafopredeter"/>
    <w:link w:val="Textonotapie"/>
    <w:uiPriority w:val="99"/>
    <w:rsid w:val="00BC7480"/>
    <w:rPr>
      <w:rFonts w:ascii="Arial Narrow" w:eastAsiaTheme="minorHAnsi" w:hAnsi="Arial Narrow" w:cstheme="minorBidi"/>
      <w:sz w:val="20"/>
      <w:szCs w:val="20"/>
      <w:lang w:val="es-CO" w:eastAsia="en-US"/>
    </w:rPr>
  </w:style>
  <w:style w:type="character" w:styleId="Refdenotaalpie">
    <w:name w:val="footnote reference"/>
    <w:basedOn w:val="Fuentedeprrafopredeter"/>
    <w:uiPriority w:val="99"/>
    <w:unhideWhenUsed/>
    <w:rsid w:val="00BC7480"/>
    <w:rPr>
      <w:vertAlign w:val="superscript"/>
    </w:rPr>
  </w:style>
  <w:style w:type="paragraph" w:customStyle="1" w:styleId="paragraph">
    <w:name w:val="paragraph"/>
    <w:basedOn w:val="Normal"/>
    <w:rsid w:val="00BC7480"/>
    <w:pPr>
      <w:spacing w:before="100" w:beforeAutospacing="1" w:after="100" w:afterAutospacing="1"/>
    </w:pPr>
    <w:rPr>
      <w:rFonts w:eastAsia="Times New Roman"/>
      <w:lang w:val="es-CO" w:eastAsia="es-CO"/>
    </w:rPr>
  </w:style>
  <w:style w:type="paragraph" w:styleId="Descripcin">
    <w:name w:val="caption"/>
    <w:basedOn w:val="Normal"/>
    <w:next w:val="Normal"/>
    <w:uiPriority w:val="35"/>
    <w:unhideWhenUsed/>
    <w:qFormat/>
    <w:locked/>
    <w:rsid w:val="00BC7480"/>
    <w:pPr>
      <w:spacing w:after="200"/>
      <w:jc w:val="both"/>
    </w:pPr>
    <w:rPr>
      <w:rFonts w:ascii="Arial Narrow" w:eastAsiaTheme="minorHAnsi" w:hAnsi="Arial Narrow" w:cstheme="minorBidi"/>
      <w:i/>
      <w:iCs/>
      <w:color w:val="1F497D" w:themeColor="text2"/>
      <w:sz w:val="18"/>
      <w:szCs w:val="18"/>
      <w:lang w:val="es-CO" w:eastAsia="en-US"/>
    </w:rPr>
  </w:style>
  <w:style w:type="paragraph" w:styleId="Sinespaciado">
    <w:name w:val="No Spacing"/>
    <w:aliases w:val="Subtitulo"/>
    <w:link w:val="SinespaciadoCar"/>
    <w:uiPriority w:val="1"/>
    <w:qFormat/>
    <w:rsid w:val="00BC7480"/>
    <w:rPr>
      <w:rFonts w:asciiTheme="minorHAnsi" w:eastAsiaTheme="minorHAnsi" w:hAnsiTheme="minorHAnsi" w:cstheme="minorBidi"/>
      <w:lang w:val="es-CO" w:eastAsia="en-US"/>
    </w:rPr>
  </w:style>
  <w:style w:type="character" w:styleId="nfasissutil">
    <w:name w:val="Subtle Emphasis"/>
    <w:aliases w:val="Notas al pie"/>
    <w:basedOn w:val="Fuentedeprrafopredeter"/>
    <w:uiPriority w:val="19"/>
    <w:qFormat/>
    <w:rsid w:val="00BC7480"/>
    <w:rPr>
      <w:rFonts w:ascii="Arial" w:hAnsi="Arial"/>
      <w:i w:val="0"/>
      <w:iCs/>
      <w:color w:val="auto"/>
      <w:sz w:val="16"/>
    </w:rPr>
  </w:style>
  <w:style w:type="paragraph" w:styleId="Asuntodelcomentario">
    <w:name w:val="annotation subject"/>
    <w:basedOn w:val="Textocomentario"/>
    <w:next w:val="Textocomentario"/>
    <w:link w:val="AsuntodelcomentarioCar"/>
    <w:uiPriority w:val="99"/>
    <w:semiHidden/>
    <w:unhideWhenUsed/>
    <w:rsid w:val="00BC7480"/>
    <w:pPr>
      <w:spacing w:after="0"/>
    </w:pPr>
    <w:rPr>
      <w:rFonts w:ascii="Times New Roman" w:eastAsia="MS Mincho"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BC7480"/>
    <w:rPr>
      <w:rFonts w:ascii="Times New Roman" w:eastAsia="MS Mincho" w:hAnsi="Times New Roman" w:cstheme="minorBidi"/>
      <w:b/>
      <w:bCs/>
      <w:sz w:val="20"/>
      <w:szCs w:val="20"/>
      <w:lang w:val="es-CO" w:eastAsia="en-US"/>
    </w:rPr>
  </w:style>
  <w:style w:type="character" w:customStyle="1" w:styleId="SinespaciadoCar">
    <w:name w:val="Sin espaciado Car"/>
    <w:aliases w:val="Subtitulo Car"/>
    <w:basedOn w:val="Fuentedeprrafopredeter"/>
    <w:link w:val="Sinespaciado"/>
    <w:uiPriority w:val="1"/>
    <w:rsid w:val="00BC748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5B6526"/>
    <w:rPr>
      <w:color w:val="800080" w:themeColor="followedHyperlink"/>
      <w:u w:val="single"/>
    </w:rPr>
  </w:style>
  <w:style w:type="paragraph" w:customStyle="1" w:styleId="msonormal0">
    <w:name w:val="msonormal"/>
    <w:basedOn w:val="Normal"/>
    <w:rsid w:val="005B6526"/>
    <w:pPr>
      <w:spacing w:before="100" w:beforeAutospacing="1" w:after="100" w:afterAutospacing="1"/>
    </w:pPr>
    <w:rPr>
      <w:rFonts w:eastAsia="Times New Roman"/>
      <w:lang w:val="es-CO" w:eastAsia="es-CO"/>
    </w:rPr>
  </w:style>
  <w:style w:type="table" w:customStyle="1" w:styleId="TableNormal">
    <w:name w:val="Table Normal"/>
    <w:uiPriority w:val="2"/>
    <w:semiHidden/>
    <w:unhideWhenUsed/>
    <w:qFormat/>
    <w:rsid w:val="00A64A6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4A6B"/>
    <w:pPr>
      <w:widowControl w:val="0"/>
      <w:autoSpaceDE w:val="0"/>
      <w:autoSpaceDN w:val="0"/>
    </w:pPr>
    <w:rPr>
      <w:rFonts w:ascii="Arial" w:eastAsia="Arial" w:hAnsi="Arial" w:cs="Arial"/>
      <w:sz w:val="22"/>
      <w:szCs w:val="22"/>
      <w:lang w:bidi="es-ES"/>
    </w:rPr>
  </w:style>
  <w:style w:type="character" w:customStyle="1" w:styleId="Ttulo3Car">
    <w:name w:val="Título 3 Car"/>
    <w:basedOn w:val="Fuentedeprrafopredeter"/>
    <w:link w:val="Ttulo3"/>
    <w:semiHidden/>
    <w:rsid w:val="000B6052"/>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semiHidden/>
    <w:rsid w:val="00DE6631"/>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277130"/>
    <w:pPr>
      <w:autoSpaceDE w:val="0"/>
      <w:autoSpaceDN w:val="0"/>
      <w:adjustRightInd w:val="0"/>
    </w:pPr>
    <w:rPr>
      <w:rFonts w:ascii="Arial" w:hAnsi="Arial" w:cs="Arial"/>
      <w:color w:val="000000"/>
      <w:sz w:val="24"/>
      <w:szCs w:val="24"/>
      <w:lang w:val="es-CO"/>
    </w:rPr>
  </w:style>
  <w:style w:type="paragraph" w:customStyle="1" w:styleId="CONPESTexto">
    <w:name w:val="CONPES Texto"/>
    <w:basedOn w:val="Normal"/>
    <w:qFormat/>
    <w:rsid w:val="00372CDD"/>
    <w:pPr>
      <w:spacing w:before="120" w:after="120" w:line="276" w:lineRule="auto"/>
      <w:ind w:firstLine="567"/>
      <w:jc w:val="both"/>
    </w:pPr>
    <w:rPr>
      <w:rFonts w:ascii="Futura Std Book" w:eastAsia="Calibri" w:hAnsi="Futura Std Book"/>
      <w:color w:val="000000"/>
      <w:sz w:val="22"/>
      <w:lang w:val="es-CO" w:eastAsia="en-US"/>
    </w:rPr>
  </w:style>
  <w:style w:type="paragraph" w:styleId="Revisin">
    <w:name w:val="Revision"/>
    <w:hidden/>
    <w:uiPriority w:val="99"/>
    <w:semiHidden/>
    <w:rsid w:val="00070D3B"/>
    <w:rPr>
      <w:rFonts w:ascii="Times New Roman" w:eastAsia="MS Mincho" w:hAnsi="Times New Roman"/>
      <w:sz w:val="24"/>
      <w:szCs w:val="24"/>
    </w:rPr>
  </w:style>
  <w:style w:type="character" w:customStyle="1" w:styleId="normaltextrun">
    <w:name w:val="normaltextrun"/>
    <w:basedOn w:val="Fuentedeprrafopredeter"/>
    <w:rsid w:val="006F3421"/>
  </w:style>
  <w:style w:type="character" w:customStyle="1" w:styleId="eop">
    <w:name w:val="eop"/>
    <w:basedOn w:val="Fuentedeprrafopredeter"/>
    <w:rsid w:val="006F3421"/>
  </w:style>
  <w:style w:type="paragraph" w:styleId="NormalWeb">
    <w:name w:val="Normal (Web)"/>
    <w:basedOn w:val="Normal"/>
    <w:uiPriority w:val="99"/>
    <w:semiHidden/>
    <w:unhideWhenUsed/>
    <w:rsid w:val="009905AE"/>
    <w:rPr>
      <w:rFonts w:eastAsiaTheme="minorHAns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520">
      <w:bodyDiv w:val="1"/>
      <w:marLeft w:val="0"/>
      <w:marRight w:val="0"/>
      <w:marTop w:val="0"/>
      <w:marBottom w:val="0"/>
      <w:divBdr>
        <w:top w:val="none" w:sz="0" w:space="0" w:color="auto"/>
        <w:left w:val="none" w:sz="0" w:space="0" w:color="auto"/>
        <w:bottom w:val="none" w:sz="0" w:space="0" w:color="auto"/>
        <w:right w:val="none" w:sz="0" w:space="0" w:color="auto"/>
      </w:divBdr>
      <w:divsChild>
        <w:div w:id="179128075">
          <w:marLeft w:val="0"/>
          <w:marRight w:val="0"/>
          <w:marTop w:val="0"/>
          <w:marBottom w:val="0"/>
          <w:divBdr>
            <w:top w:val="none" w:sz="0" w:space="0" w:color="auto"/>
            <w:left w:val="none" w:sz="0" w:space="0" w:color="auto"/>
            <w:bottom w:val="none" w:sz="0" w:space="0" w:color="auto"/>
            <w:right w:val="none" w:sz="0" w:space="0" w:color="auto"/>
          </w:divBdr>
        </w:div>
        <w:div w:id="170146798">
          <w:marLeft w:val="0"/>
          <w:marRight w:val="0"/>
          <w:marTop w:val="0"/>
          <w:marBottom w:val="0"/>
          <w:divBdr>
            <w:top w:val="none" w:sz="0" w:space="0" w:color="auto"/>
            <w:left w:val="none" w:sz="0" w:space="0" w:color="auto"/>
            <w:bottom w:val="none" w:sz="0" w:space="0" w:color="auto"/>
            <w:right w:val="none" w:sz="0" w:space="0" w:color="auto"/>
          </w:divBdr>
        </w:div>
        <w:div w:id="551383844">
          <w:marLeft w:val="0"/>
          <w:marRight w:val="0"/>
          <w:marTop w:val="0"/>
          <w:marBottom w:val="0"/>
          <w:divBdr>
            <w:top w:val="none" w:sz="0" w:space="0" w:color="auto"/>
            <w:left w:val="none" w:sz="0" w:space="0" w:color="auto"/>
            <w:bottom w:val="none" w:sz="0" w:space="0" w:color="auto"/>
            <w:right w:val="none" w:sz="0" w:space="0" w:color="auto"/>
          </w:divBdr>
        </w:div>
        <w:div w:id="1649094480">
          <w:marLeft w:val="0"/>
          <w:marRight w:val="0"/>
          <w:marTop w:val="0"/>
          <w:marBottom w:val="0"/>
          <w:divBdr>
            <w:top w:val="none" w:sz="0" w:space="0" w:color="auto"/>
            <w:left w:val="none" w:sz="0" w:space="0" w:color="auto"/>
            <w:bottom w:val="none" w:sz="0" w:space="0" w:color="auto"/>
            <w:right w:val="none" w:sz="0" w:space="0" w:color="auto"/>
          </w:divBdr>
        </w:div>
      </w:divsChild>
    </w:div>
    <w:div w:id="51657656">
      <w:bodyDiv w:val="1"/>
      <w:marLeft w:val="0"/>
      <w:marRight w:val="0"/>
      <w:marTop w:val="0"/>
      <w:marBottom w:val="0"/>
      <w:divBdr>
        <w:top w:val="none" w:sz="0" w:space="0" w:color="auto"/>
        <w:left w:val="none" w:sz="0" w:space="0" w:color="auto"/>
        <w:bottom w:val="none" w:sz="0" w:space="0" w:color="auto"/>
        <w:right w:val="none" w:sz="0" w:space="0" w:color="auto"/>
      </w:divBdr>
    </w:div>
    <w:div w:id="52781592">
      <w:bodyDiv w:val="1"/>
      <w:marLeft w:val="0"/>
      <w:marRight w:val="0"/>
      <w:marTop w:val="0"/>
      <w:marBottom w:val="0"/>
      <w:divBdr>
        <w:top w:val="none" w:sz="0" w:space="0" w:color="auto"/>
        <w:left w:val="none" w:sz="0" w:space="0" w:color="auto"/>
        <w:bottom w:val="none" w:sz="0" w:space="0" w:color="auto"/>
        <w:right w:val="none" w:sz="0" w:space="0" w:color="auto"/>
      </w:divBdr>
    </w:div>
    <w:div w:id="96415714">
      <w:bodyDiv w:val="1"/>
      <w:marLeft w:val="0"/>
      <w:marRight w:val="0"/>
      <w:marTop w:val="0"/>
      <w:marBottom w:val="0"/>
      <w:divBdr>
        <w:top w:val="none" w:sz="0" w:space="0" w:color="auto"/>
        <w:left w:val="none" w:sz="0" w:space="0" w:color="auto"/>
        <w:bottom w:val="none" w:sz="0" w:space="0" w:color="auto"/>
        <w:right w:val="none" w:sz="0" w:space="0" w:color="auto"/>
      </w:divBdr>
    </w:div>
    <w:div w:id="126775394">
      <w:bodyDiv w:val="1"/>
      <w:marLeft w:val="0"/>
      <w:marRight w:val="0"/>
      <w:marTop w:val="0"/>
      <w:marBottom w:val="0"/>
      <w:divBdr>
        <w:top w:val="none" w:sz="0" w:space="0" w:color="auto"/>
        <w:left w:val="none" w:sz="0" w:space="0" w:color="auto"/>
        <w:bottom w:val="none" w:sz="0" w:space="0" w:color="auto"/>
        <w:right w:val="none" w:sz="0" w:space="0" w:color="auto"/>
      </w:divBdr>
    </w:div>
    <w:div w:id="207105493">
      <w:bodyDiv w:val="1"/>
      <w:marLeft w:val="0"/>
      <w:marRight w:val="0"/>
      <w:marTop w:val="0"/>
      <w:marBottom w:val="0"/>
      <w:divBdr>
        <w:top w:val="none" w:sz="0" w:space="0" w:color="auto"/>
        <w:left w:val="none" w:sz="0" w:space="0" w:color="auto"/>
        <w:bottom w:val="none" w:sz="0" w:space="0" w:color="auto"/>
        <w:right w:val="none" w:sz="0" w:space="0" w:color="auto"/>
      </w:divBdr>
      <w:divsChild>
        <w:div w:id="2020698063">
          <w:marLeft w:val="0"/>
          <w:marRight w:val="0"/>
          <w:marTop w:val="0"/>
          <w:marBottom w:val="0"/>
          <w:divBdr>
            <w:top w:val="none" w:sz="0" w:space="0" w:color="auto"/>
            <w:left w:val="none" w:sz="0" w:space="0" w:color="auto"/>
            <w:bottom w:val="none" w:sz="0" w:space="0" w:color="auto"/>
            <w:right w:val="none" w:sz="0" w:space="0" w:color="auto"/>
          </w:divBdr>
        </w:div>
      </w:divsChild>
    </w:div>
    <w:div w:id="213276544">
      <w:bodyDiv w:val="1"/>
      <w:marLeft w:val="0"/>
      <w:marRight w:val="0"/>
      <w:marTop w:val="0"/>
      <w:marBottom w:val="0"/>
      <w:divBdr>
        <w:top w:val="none" w:sz="0" w:space="0" w:color="auto"/>
        <w:left w:val="none" w:sz="0" w:space="0" w:color="auto"/>
        <w:bottom w:val="none" w:sz="0" w:space="0" w:color="auto"/>
        <w:right w:val="none" w:sz="0" w:space="0" w:color="auto"/>
      </w:divBdr>
    </w:div>
    <w:div w:id="219556347">
      <w:bodyDiv w:val="1"/>
      <w:marLeft w:val="0"/>
      <w:marRight w:val="0"/>
      <w:marTop w:val="0"/>
      <w:marBottom w:val="0"/>
      <w:divBdr>
        <w:top w:val="none" w:sz="0" w:space="0" w:color="auto"/>
        <w:left w:val="none" w:sz="0" w:space="0" w:color="auto"/>
        <w:bottom w:val="none" w:sz="0" w:space="0" w:color="auto"/>
        <w:right w:val="none" w:sz="0" w:space="0" w:color="auto"/>
      </w:divBdr>
    </w:div>
    <w:div w:id="279340997">
      <w:bodyDiv w:val="1"/>
      <w:marLeft w:val="0"/>
      <w:marRight w:val="0"/>
      <w:marTop w:val="0"/>
      <w:marBottom w:val="0"/>
      <w:divBdr>
        <w:top w:val="none" w:sz="0" w:space="0" w:color="auto"/>
        <w:left w:val="none" w:sz="0" w:space="0" w:color="auto"/>
        <w:bottom w:val="none" w:sz="0" w:space="0" w:color="auto"/>
        <w:right w:val="none" w:sz="0" w:space="0" w:color="auto"/>
      </w:divBdr>
      <w:divsChild>
        <w:div w:id="249199631">
          <w:marLeft w:val="0"/>
          <w:marRight w:val="0"/>
          <w:marTop w:val="0"/>
          <w:marBottom w:val="0"/>
          <w:divBdr>
            <w:top w:val="none" w:sz="0" w:space="0" w:color="auto"/>
            <w:left w:val="none" w:sz="0" w:space="0" w:color="auto"/>
            <w:bottom w:val="none" w:sz="0" w:space="0" w:color="auto"/>
            <w:right w:val="none" w:sz="0" w:space="0" w:color="auto"/>
          </w:divBdr>
        </w:div>
      </w:divsChild>
    </w:div>
    <w:div w:id="295571211">
      <w:bodyDiv w:val="1"/>
      <w:marLeft w:val="0"/>
      <w:marRight w:val="0"/>
      <w:marTop w:val="0"/>
      <w:marBottom w:val="0"/>
      <w:divBdr>
        <w:top w:val="none" w:sz="0" w:space="0" w:color="auto"/>
        <w:left w:val="none" w:sz="0" w:space="0" w:color="auto"/>
        <w:bottom w:val="none" w:sz="0" w:space="0" w:color="auto"/>
        <w:right w:val="none" w:sz="0" w:space="0" w:color="auto"/>
      </w:divBdr>
    </w:div>
    <w:div w:id="302468942">
      <w:bodyDiv w:val="1"/>
      <w:marLeft w:val="0"/>
      <w:marRight w:val="0"/>
      <w:marTop w:val="0"/>
      <w:marBottom w:val="0"/>
      <w:divBdr>
        <w:top w:val="none" w:sz="0" w:space="0" w:color="auto"/>
        <w:left w:val="none" w:sz="0" w:space="0" w:color="auto"/>
        <w:bottom w:val="none" w:sz="0" w:space="0" w:color="auto"/>
        <w:right w:val="none" w:sz="0" w:space="0" w:color="auto"/>
      </w:divBdr>
    </w:div>
    <w:div w:id="307827041">
      <w:bodyDiv w:val="1"/>
      <w:marLeft w:val="0"/>
      <w:marRight w:val="0"/>
      <w:marTop w:val="0"/>
      <w:marBottom w:val="0"/>
      <w:divBdr>
        <w:top w:val="none" w:sz="0" w:space="0" w:color="auto"/>
        <w:left w:val="none" w:sz="0" w:space="0" w:color="auto"/>
        <w:bottom w:val="none" w:sz="0" w:space="0" w:color="auto"/>
        <w:right w:val="none" w:sz="0" w:space="0" w:color="auto"/>
      </w:divBdr>
    </w:div>
    <w:div w:id="317927599">
      <w:bodyDiv w:val="1"/>
      <w:marLeft w:val="0"/>
      <w:marRight w:val="0"/>
      <w:marTop w:val="0"/>
      <w:marBottom w:val="0"/>
      <w:divBdr>
        <w:top w:val="none" w:sz="0" w:space="0" w:color="auto"/>
        <w:left w:val="none" w:sz="0" w:space="0" w:color="auto"/>
        <w:bottom w:val="none" w:sz="0" w:space="0" w:color="auto"/>
        <w:right w:val="none" w:sz="0" w:space="0" w:color="auto"/>
      </w:divBdr>
    </w:div>
    <w:div w:id="321810091">
      <w:bodyDiv w:val="1"/>
      <w:marLeft w:val="0"/>
      <w:marRight w:val="0"/>
      <w:marTop w:val="0"/>
      <w:marBottom w:val="0"/>
      <w:divBdr>
        <w:top w:val="none" w:sz="0" w:space="0" w:color="auto"/>
        <w:left w:val="none" w:sz="0" w:space="0" w:color="auto"/>
        <w:bottom w:val="none" w:sz="0" w:space="0" w:color="auto"/>
        <w:right w:val="none" w:sz="0" w:space="0" w:color="auto"/>
      </w:divBdr>
    </w:div>
    <w:div w:id="343478963">
      <w:bodyDiv w:val="1"/>
      <w:marLeft w:val="0"/>
      <w:marRight w:val="0"/>
      <w:marTop w:val="0"/>
      <w:marBottom w:val="0"/>
      <w:divBdr>
        <w:top w:val="none" w:sz="0" w:space="0" w:color="auto"/>
        <w:left w:val="none" w:sz="0" w:space="0" w:color="auto"/>
        <w:bottom w:val="none" w:sz="0" w:space="0" w:color="auto"/>
        <w:right w:val="none" w:sz="0" w:space="0" w:color="auto"/>
      </w:divBdr>
    </w:div>
    <w:div w:id="353850882">
      <w:bodyDiv w:val="1"/>
      <w:marLeft w:val="0"/>
      <w:marRight w:val="0"/>
      <w:marTop w:val="0"/>
      <w:marBottom w:val="0"/>
      <w:divBdr>
        <w:top w:val="none" w:sz="0" w:space="0" w:color="auto"/>
        <w:left w:val="none" w:sz="0" w:space="0" w:color="auto"/>
        <w:bottom w:val="none" w:sz="0" w:space="0" w:color="auto"/>
        <w:right w:val="none" w:sz="0" w:space="0" w:color="auto"/>
      </w:divBdr>
    </w:div>
    <w:div w:id="371269209">
      <w:bodyDiv w:val="1"/>
      <w:marLeft w:val="0"/>
      <w:marRight w:val="0"/>
      <w:marTop w:val="0"/>
      <w:marBottom w:val="0"/>
      <w:divBdr>
        <w:top w:val="none" w:sz="0" w:space="0" w:color="auto"/>
        <w:left w:val="none" w:sz="0" w:space="0" w:color="auto"/>
        <w:bottom w:val="none" w:sz="0" w:space="0" w:color="auto"/>
        <w:right w:val="none" w:sz="0" w:space="0" w:color="auto"/>
      </w:divBdr>
    </w:div>
    <w:div w:id="388765423">
      <w:bodyDiv w:val="1"/>
      <w:marLeft w:val="0"/>
      <w:marRight w:val="0"/>
      <w:marTop w:val="0"/>
      <w:marBottom w:val="0"/>
      <w:divBdr>
        <w:top w:val="none" w:sz="0" w:space="0" w:color="auto"/>
        <w:left w:val="none" w:sz="0" w:space="0" w:color="auto"/>
        <w:bottom w:val="none" w:sz="0" w:space="0" w:color="auto"/>
        <w:right w:val="none" w:sz="0" w:space="0" w:color="auto"/>
      </w:divBdr>
    </w:div>
    <w:div w:id="416294851">
      <w:bodyDiv w:val="1"/>
      <w:marLeft w:val="0"/>
      <w:marRight w:val="0"/>
      <w:marTop w:val="0"/>
      <w:marBottom w:val="0"/>
      <w:divBdr>
        <w:top w:val="none" w:sz="0" w:space="0" w:color="auto"/>
        <w:left w:val="none" w:sz="0" w:space="0" w:color="auto"/>
        <w:bottom w:val="none" w:sz="0" w:space="0" w:color="auto"/>
        <w:right w:val="none" w:sz="0" w:space="0" w:color="auto"/>
      </w:divBdr>
    </w:div>
    <w:div w:id="427894060">
      <w:bodyDiv w:val="1"/>
      <w:marLeft w:val="0"/>
      <w:marRight w:val="0"/>
      <w:marTop w:val="0"/>
      <w:marBottom w:val="0"/>
      <w:divBdr>
        <w:top w:val="none" w:sz="0" w:space="0" w:color="auto"/>
        <w:left w:val="none" w:sz="0" w:space="0" w:color="auto"/>
        <w:bottom w:val="none" w:sz="0" w:space="0" w:color="auto"/>
        <w:right w:val="none" w:sz="0" w:space="0" w:color="auto"/>
      </w:divBdr>
    </w:div>
    <w:div w:id="430127548">
      <w:bodyDiv w:val="1"/>
      <w:marLeft w:val="0"/>
      <w:marRight w:val="0"/>
      <w:marTop w:val="0"/>
      <w:marBottom w:val="0"/>
      <w:divBdr>
        <w:top w:val="none" w:sz="0" w:space="0" w:color="auto"/>
        <w:left w:val="none" w:sz="0" w:space="0" w:color="auto"/>
        <w:bottom w:val="none" w:sz="0" w:space="0" w:color="auto"/>
        <w:right w:val="none" w:sz="0" w:space="0" w:color="auto"/>
      </w:divBdr>
    </w:div>
    <w:div w:id="501433624">
      <w:bodyDiv w:val="1"/>
      <w:marLeft w:val="0"/>
      <w:marRight w:val="0"/>
      <w:marTop w:val="0"/>
      <w:marBottom w:val="0"/>
      <w:divBdr>
        <w:top w:val="none" w:sz="0" w:space="0" w:color="auto"/>
        <w:left w:val="none" w:sz="0" w:space="0" w:color="auto"/>
        <w:bottom w:val="none" w:sz="0" w:space="0" w:color="auto"/>
        <w:right w:val="none" w:sz="0" w:space="0" w:color="auto"/>
      </w:divBdr>
    </w:div>
    <w:div w:id="519392628">
      <w:bodyDiv w:val="1"/>
      <w:marLeft w:val="0"/>
      <w:marRight w:val="0"/>
      <w:marTop w:val="0"/>
      <w:marBottom w:val="0"/>
      <w:divBdr>
        <w:top w:val="none" w:sz="0" w:space="0" w:color="auto"/>
        <w:left w:val="none" w:sz="0" w:space="0" w:color="auto"/>
        <w:bottom w:val="none" w:sz="0" w:space="0" w:color="auto"/>
        <w:right w:val="none" w:sz="0" w:space="0" w:color="auto"/>
      </w:divBdr>
      <w:divsChild>
        <w:div w:id="34240695">
          <w:marLeft w:val="0"/>
          <w:marRight w:val="0"/>
          <w:marTop w:val="0"/>
          <w:marBottom w:val="0"/>
          <w:divBdr>
            <w:top w:val="none" w:sz="0" w:space="0" w:color="auto"/>
            <w:left w:val="none" w:sz="0" w:space="0" w:color="auto"/>
            <w:bottom w:val="none" w:sz="0" w:space="0" w:color="auto"/>
            <w:right w:val="none" w:sz="0" w:space="0" w:color="auto"/>
          </w:divBdr>
        </w:div>
      </w:divsChild>
    </w:div>
    <w:div w:id="538471300">
      <w:bodyDiv w:val="1"/>
      <w:marLeft w:val="0"/>
      <w:marRight w:val="0"/>
      <w:marTop w:val="0"/>
      <w:marBottom w:val="0"/>
      <w:divBdr>
        <w:top w:val="none" w:sz="0" w:space="0" w:color="auto"/>
        <w:left w:val="none" w:sz="0" w:space="0" w:color="auto"/>
        <w:bottom w:val="none" w:sz="0" w:space="0" w:color="auto"/>
        <w:right w:val="none" w:sz="0" w:space="0" w:color="auto"/>
      </w:divBdr>
    </w:div>
    <w:div w:id="573008471">
      <w:bodyDiv w:val="1"/>
      <w:marLeft w:val="0"/>
      <w:marRight w:val="0"/>
      <w:marTop w:val="0"/>
      <w:marBottom w:val="0"/>
      <w:divBdr>
        <w:top w:val="none" w:sz="0" w:space="0" w:color="auto"/>
        <w:left w:val="none" w:sz="0" w:space="0" w:color="auto"/>
        <w:bottom w:val="none" w:sz="0" w:space="0" w:color="auto"/>
        <w:right w:val="none" w:sz="0" w:space="0" w:color="auto"/>
      </w:divBdr>
      <w:divsChild>
        <w:div w:id="746996835">
          <w:marLeft w:val="0"/>
          <w:marRight w:val="0"/>
          <w:marTop w:val="0"/>
          <w:marBottom w:val="0"/>
          <w:divBdr>
            <w:top w:val="none" w:sz="0" w:space="0" w:color="auto"/>
            <w:left w:val="none" w:sz="0" w:space="0" w:color="auto"/>
            <w:bottom w:val="none" w:sz="0" w:space="0" w:color="auto"/>
            <w:right w:val="none" w:sz="0" w:space="0" w:color="auto"/>
          </w:divBdr>
        </w:div>
      </w:divsChild>
    </w:div>
    <w:div w:id="583342871">
      <w:bodyDiv w:val="1"/>
      <w:marLeft w:val="0"/>
      <w:marRight w:val="0"/>
      <w:marTop w:val="0"/>
      <w:marBottom w:val="0"/>
      <w:divBdr>
        <w:top w:val="none" w:sz="0" w:space="0" w:color="auto"/>
        <w:left w:val="none" w:sz="0" w:space="0" w:color="auto"/>
        <w:bottom w:val="none" w:sz="0" w:space="0" w:color="auto"/>
        <w:right w:val="none" w:sz="0" w:space="0" w:color="auto"/>
      </w:divBdr>
    </w:div>
    <w:div w:id="586618021">
      <w:bodyDiv w:val="1"/>
      <w:marLeft w:val="0"/>
      <w:marRight w:val="0"/>
      <w:marTop w:val="0"/>
      <w:marBottom w:val="0"/>
      <w:divBdr>
        <w:top w:val="none" w:sz="0" w:space="0" w:color="auto"/>
        <w:left w:val="none" w:sz="0" w:space="0" w:color="auto"/>
        <w:bottom w:val="none" w:sz="0" w:space="0" w:color="auto"/>
        <w:right w:val="none" w:sz="0" w:space="0" w:color="auto"/>
      </w:divBdr>
    </w:div>
    <w:div w:id="587152034">
      <w:bodyDiv w:val="1"/>
      <w:marLeft w:val="0"/>
      <w:marRight w:val="0"/>
      <w:marTop w:val="0"/>
      <w:marBottom w:val="0"/>
      <w:divBdr>
        <w:top w:val="none" w:sz="0" w:space="0" w:color="auto"/>
        <w:left w:val="none" w:sz="0" w:space="0" w:color="auto"/>
        <w:bottom w:val="none" w:sz="0" w:space="0" w:color="auto"/>
        <w:right w:val="none" w:sz="0" w:space="0" w:color="auto"/>
      </w:divBdr>
    </w:div>
    <w:div w:id="605040146">
      <w:bodyDiv w:val="1"/>
      <w:marLeft w:val="0"/>
      <w:marRight w:val="0"/>
      <w:marTop w:val="0"/>
      <w:marBottom w:val="0"/>
      <w:divBdr>
        <w:top w:val="none" w:sz="0" w:space="0" w:color="auto"/>
        <w:left w:val="none" w:sz="0" w:space="0" w:color="auto"/>
        <w:bottom w:val="none" w:sz="0" w:space="0" w:color="auto"/>
        <w:right w:val="none" w:sz="0" w:space="0" w:color="auto"/>
      </w:divBdr>
    </w:div>
    <w:div w:id="658120171">
      <w:bodyDiv w:val="1"/>
      <w:marLeft w:val="0"/>
      <w:marRight w:val="0"/>
      <w:marTop w:val="0"/>
      <w:marBottom w:val="0"/>
      <w:divBdr>
        <w:top w:val="none" w:sz="0" w:space="0" w:color="auto"/>
        <w:left w:val="none" w:sz="0" w:space="0" w:color="auto"/>
        <w:bottom w:val="none" w:sz="0" w:space="0" w:color="auto"/>
        <w:right w:val="none" w:sz="0" w:space="0" w:color="auto"/>
      </w:divBdr>
    </w:div>
    <w:div w:id="670521392">
      <w:bodyDiv w:val="1"/>
      <w:marLeft w:val="0"/>
      <w:marRight w:val="0"/>
      <w:marTop w:val="0"/>
      <w:marBottom w:val="0"/>
      <w:divBdr>
        <w:top w:val="none" w:sz="0" w:space="0" w:color="auto"/>
        <w:left w:val="none" w:sz="0" w:space="0" w:color="auto"/>
        <w:bottom w:val="none" w:sz="0" w:space="0" w:color="auto"/>
        <w:right w:val="none" w:sz="0" w:space="0" w:color="auto"/>
      </w:divBdr>
    </w:div>
    <w:div w:id="678854094">
      <w:bodyDiv w:val="1"/>
      <w:marLeft w:val="0"/>
      <w:marRight w:val="0"/>
      <w:marTop w:val="0"/>
      <w:marBottom w:val="0"/>
      <w:divBdr>
        <w:top w:val="none" w:sz="0" w:space="0" w:color="auto"/>
        <w:left w:val="none" w:sz="0" w:space="0" w:color="auto"/>
        <w:bottom w:val="none" w:sz="0" w:space="0" w:color="auto"/>
        <w:right w:val="none" w:sz="0" w:space="0" w:color="auto"/>
      </w:divBdr>
      <w:divsChild>
        <w:div w:id="1289317518">
          <w:marLeft w:val="0"/>
          <w:marRight w:val="0"/>
          <w:marTop w:val="0"/>
          <w:marBottom w:val="0"/>
          <w:divBdr>
            <w:top w:val="none" w:sz="0" w:space="0" w:color="auto"/>
            <w:left w:val="none" w:sz="0" w:space="0" w:color="auto"/>
            <w:bottom w:val="none" w:sz="0" w:space="0" w:color="auto"/>
            <w:right w:val="none" w:sz="0" w:space="0" w:color="auto"/>
          </w:divBdr>
        </w:div>
      </w:divsChild>
    </w:div>
    <w:div w:id="680208597">
      <w:bodyDiv w:val="1"/>
      <w:marLeft w:val="0"/>
      <w:marRight w:val="0"/>
      <w:marTop w:val="0"/>
      <w:marBottom w:val="0"/>
      <w:divBdr>
        <w:top w:val="none" w:sz="0" w:space="0" w:color="auto"/>
        <w:left w:val="none" w:sz="0" w:space="0" w:color="auto"/>
        <w:bottom w:val="none" w:sz="0" w:space="0" w:color="auto"/>
        <w:right w:val="none" w:sz="0" w:space="0" w:color="auto"/>
      </w:divBdr>
    </w:div>
    <w:div w:id="687214885">
      <w:bodyDiv w:val="1"/>
      <w:marLeft w:val="0"/>
      <w:marRight w:val="0"/>
      <w:marTop w:val="0"/>
      <w:marBottom w:val="0"/>
      <w:divBdr>
        <w:top w:val="none" w:sz="0" w:space="0" w:color="auto"/>
        <w:left w:val="none" w:sz="0" w:space="0" w:color="auto"/>
        <w:bottom w:val="none" w:sz="0" w:space="0" w:color="auto"/>
        <w:right w:val="none" w:sz="0" w:space="0" w:color="auto"/>
      </w:divBdr>
    </w:div>
    <w:div w:id="700590154">
      <w:bodyDiv w:val="1"/>
      <w:marLeft w:val="0"/>
      <w:marRight w:val="0"/>
      <w:marTop w:val="0"/>
      <w:marBottom w:val="0"/>
      <w:divBdr>
        <w:top w:val="none" w:sz="0" w:space="0" w:color="auto"/>
        <w:left w:val="none" w:sz="0" w:space="0" w:color="auto"/>
        <w:bottom w:val="none" w:sz="0" w:space="0" w:color="auto"/>
        <w:right w:val="none" w:sz="0" w:space="0" w:color="auto"/>
      </w:divBdr>
    </w:div>
    <w:div w:id="716705168">
      <w:bodyDiv w:val="1"/>
      <w:marLeft w:val="0"/>
      <w:marRight w:val="0"/>
      <w:marTop w:val="0"/>
      <w:marBottom w:val="0"/>
      <w:divBdr>
        <w:top w:val="none" w:sz="0" w:space="0" w:color="auto"/>
        <w:left w:val="none" w:sz="0" w:space="0" w:color="auto"/>
        <w:bottom w:val="none" w:sz="0" w:space="0" w:color="auto"/>
        <w:right w:val="none" w:sz="0" w:space="0" w:color="auto"/>
      </w:divBdr>
    </w:div>
    <w:div w:id="721179111">
      <w:bodyDiv w:val="1"/>
      <w:marLeft w:val="0"/>
      <w:marRight w:val="0"/>
      <w:marTop w:val="0"/>
      <w:marBottom w:val="0"/>
      <w:divBdr>
        <w:top w:val="none" w:sz="0" w:space="0" w:color="auto"/>
        <w:left w:val="none" w:sz="0" w:space="0" w:color="auto"/>
        <w:bottom w:val="none" w:sz="0" w:space="0" w:color="auto"/>
        <w:right w:val="none" w:sz="0" w:space="0" w:color="auto"/>
      </w:divBdr>
    </w:div>
    <w:div w:id="781386374">
      <w:bodyDiv w:val="1"/>
      <w:marLeft w:val="0"/>
      <w:marRight w:val="0"/>
      <w:marTop w:val="0"/>
      <w:marBottom w:val="0"/>
      <w:divBdr>
        <w:top w:val="none" w:sz="0" w:space="0" w:color="auto"/>
        <w:left w:val="none" w:sz="0" w:space="0" w:color="auto"/>
        <w:bottom w:val="none" w:sz="0" w:space="0" w:color="auto"/>
        <w:right w:val="none" w:sz="0" w:space="0" w:color="auto"/>
      </w:divBdr>
    </w:div>
    <w:div w:id="825630431">
      <w:bodyDiv w:val="1"/>
      <w:marLeft w:val="0"/>
      <w:marRight w:val="0"/>
      <w:marTop w:val="0"/>
      <w:marBottom w:val="0"/>
      <w:divBdr>
        <w:top w:val="none" w:sz="0" w:space="0" w:color="auto"/>
        <w:left w:val="none" w:sz="0" w:space="0" w:color="auto"/>
        <w:bottom w:val="none" w:sz="0" w:space="0" w:color="auto"/>
        <w:right w:val="none" w:sz="0" w:space="0" w:color="auto"/>
      </w:divBdr>
      <w:divsChild>
        <w:div w:id="1405756179">
          <w:marLeft w:val="0"/>
          <w:marRight w:val="0"/>
          <w:marTop w:val="0"/>
          <w:marBottom w:val="0"/>
          <w:divBdr>
            <w:top w:val="none" w:sz="0" w:space="0" w:color="auto"/>
            <w:left w:val="none" w:sz="0" w:space="0" w:color="auto"/>
            <w:bottom w:val="none" w:sz="0" w:space="0" w:color="auto"/>
            <w:right w:val="none" w:sz="0" w:space="0" w:color="auto"/>
          </w:divBdr>
        </w:div>
      </w:divsChild>
    </w:div>
    <w:div w:id="873929155">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sChild>
        <w:div w:id="345445712">
          <w:marLeft w:val="0"/>
          <w:marRight w:val="0"/>
          <w:marTop w:val="0"/>
          <w:marBottom w:val="0"/>
          <w:divBdr>
            <w:top w:val="none" w:sz="0" w:space="0" w:color="auto"/>
            <w:left w:val="none" w:sz="0" w:space="0" w:color="auto"/>
            <w:bottom w:val="none" w:sz="0" w:space="0" w:color="auto"/>
            <w:right w:val="none" w:sz="0" w:space="0" w:color="auto"/>
          </w:divBdr>
        </w:div>
      </w:divsChild>
    </w:div>
    <w:div w:id="918639104">
      <w:bodyDiv w:val="1"/>
      <w:marLeft w:val="0"/>
      <w:marRight w:val="0"/>
      <w:marTop w:val="0"/>
      <w:marBottom w:val="0"/>
      <w:divBdr>
        <w:top w:val="none" w:sz="0" w:space="0" w:color="auto"/>
        <w:left w:val="none" w:sz="0" w:space="0" w:color="auto"/>
        <w:bottom w:val="none" w:sz="0" w:space="0" w:color="auto"/>
        <w:right w:val="none" w:sz="0" w:space="0" w:color="auto"/>
      </w:divBdr>
    </w:div>
    <w:div w:id="937982089">
      <w:bodyDiv w:val="1"/>
      <w:marLeft w:val="0"/>
      <w:marRight w:val="0"/>
      <w:marTop w:val="0"/>
      <w:marBottom w:val="0"/>
      <w:divBdr>
        <w:top w:val="none" w:sz="0" w:space="0" w:color="auto"/>
        <w:left w:val="none" w:sz="0" w:space="0" w:color="auto"/>
        <w:bottom w:val="none" w:sz="0" w:space="0" w:color="auto"/>
        <w:right w:val="none" w:sz="0" w:space="0" w:color="auto"/>
      </w:divBdr>
    </w:div>
    <w:div w:id="971055324">
      <w:bodyDiv w:val="1"/>
      <w:marLeft w:val="0"/>
      <w:marRight w:val="0"/>
      <w:marTop w:val="0"/>
      <w:marBottom w:val="0"/>
      <w:divBdr>
        <w:top w:val="none" w:sz="0" w:space="0" w:color="auto"/>
        <w:left w:val="none" w:sz="0" w:space="0" w:color="auto"/>
        <w:bottom w:val="none" w:sz="0" w:space="0" w:color="auto"/>
        <w:right w:val="none" w:sz="0" w:space="0" w:color="auto"/>
      </w:divBdr>
    </w:div>
    <w:div w:id="971910459">
      <w:bodyDiv w:val="1"/>
      <w:marLeft w:val="0"/>
      <w:marRight w:val="0"/>
      <w:marTop w:val="0"/>
      <w:marBottom w:val="0"/>
      <w:divBdr>
        <w:top w:val="none" w:sz="0" w:space="0" w:color="auto"/>
        <w:left w:val="none" w:sz="0" w:space="0" w:color="auto"/>
        <w:bottom w:val="none" w:sz="0" w:space="0" w:color="auto"/>
        <w:right w:val="none" w:sz="0" w:space="0" w:color="auto"/>
      </w:divBdr>
    </w:div>
    <w:div w:id="1003358231">
      <w:bodyDiv w:val="1"/>
      <w:marLeft w:val="0"/>
      <w:marRight w:val="0"/>
      <w:marTop w:val="0"/>
      <w:marBottom w:val="0"/>
      <w:divBdr>
        <w:top w:val="none" w:sz="0" w:space="0" w:color="auto"/>
        <w:left w:val="none" w:sz="0" w:space="0" w:color="auto"/>
        <w:bottom w:val="none" w:sz="0" w:space="0" w:color="auto"/>
        <w:right w:val="none" w:sz="0" w:space="0" w:color="auto"/>
      </w:divBdr>
      <w:divsChild>
        <w:div w:id="580678469">
          <w:marLeft w:val="0"/>
          <w:marRight w:val="0"/>
          <w:marTop w:val="0"/>
          <w:marBottom w:val="0"/>
          <w:divBdr>
            <w:top w:val="none" w:sz="0" w:space="0" w:color="auto"/>
            <w:left w:val="none" w:sz="0" w:space="0" w:color="auto"/>
            <w:bottom w:val="none" w:sz="0" w:space="0" w:color="auto"/>
            <w:right w:val="none" w:sz="0" w:space="0" w:color="auto"/>
          </w:divBdr>
        </w:div>
      </w:divsChild>
    </w:div>
    <w:div w:id="1005061693">
      <w:bodyDiv w:val="1"/>
      <w:marLeft w:val="0"/>
      <w:marRight w:val="0"/>
      <w:marTop w:val="0"/>
      <w:marBottom w:val="0"/>
      <w:divBdr>
        <w:top w:val="none" w:sz="0" w:space="0" w:color="auto"/>
        <w:left w:val="none" w:sz="0" w:space="0" w:color="auto"/>
        <w:bottom w:val="none" w:sz="0" w:space="0" w:color="auto"/>
        <w:right w:val="none" w:sz="0" w:space="0" w:color="auto"/>
      </w:divBdr>
    </w:div>
    <w:div w:id="1005664802">
      <w:bodyDiv w:val="1"/>
      <w:marLeft w:val="0"/>
      <w:marRight w:val="0"/>
      <w:marTop w:val="0"/>
      <w:marBottom w:val="0"/>
      <w:divBdr>
        <w:top w:val="none" w:sz="0" w:space="0" w:color="auto"/>
        <w:left w:val="none" w:sz="0" w:space="0" w:color="auto"/>
        <w:bottom w:val="none" w:sz="0" w:space="0" w:color="auto"/>
        <w:right w:val="none" w:sz="0" w:space="0" w:color="auto"/>
      </w:divBdr>
      <w:divsChild>
        <w:div w:id="1821458070">
          <w:marLeft w:val="0"/>
          <w:marRight w:val="0"/>
          <w:marTop w:val="0"/>
          <w:marBottom w:val="0"/>
          <w:divBdr>
            <w:top w:val="none" w:sz="0" w:space="0" w:color="auto"/>
            <w:left w:val="none" w:sz="0" w:space="0" w:color="auto"/>
            <w:bottom w:val="none" w:sz="0" w:space="0" w:color="auto"/>
            <w:right w:val="none" w:sz="0" w:space="0" w:color="auto"/>
          </w:divBdr>
        </w:div>
      </w:divsChild>
    </w:div>
    <w:div w:id="1017391031">
      <w:bodyDiv w:val="1"/>
      <w:marLeft w:val="0"/>
      <w:marRight w:val="0"/>
      <w:marTop w:val="0"/>
      <w:marBottom w:val="0"/>
      <w:divBdr>
        <w:top w:val="none" w:sz="0" w:space="0" w:color="auto"/>
        <w:left w:val="none" w:sz="0" w:space="0" w:color="auto"/>
        <w:bottom w:val="none" w:sz="0" w:space="0" w:color="auto"/>
        <w:right w:val="none" w:sz="0" w:space="0" w:color="auto"/>
      </w:divBdr>
      <w:divsChild>
        <w:div w:id="1009986859">
          <w:marLeft w:val="0"/>
          <w:marRight w:val="0"/>
          <w:marTop w:val="0"/>
          <w:marBottom w:val="0"/>
          <w:divBdr>
            <w:top w:val="none" w:sz="0" w:space="0" w:color="auto"/>
            <w:left w:val="none" w:sz="0" w:space="0" w:color="auto"/>
            <w:bottom w:val="none" w:sz="0" w:space="0" w:color="auto"/>
            <w:right w:val="none" w:sz="0" w:space="0" w:color="auto"/>
          </w:divBdr>
        </w:div>
      </w:divsChild>
    </w:div>
    <w:div w:id="1068919925">
      <w:bodyDiv w:val="1"/>
      <w:marLeft w:val="0"/>
      <w:marRight w:val="0"/>
      <w:marTop w:val="0"/>
      <w:marBottom w:val="0"/>
      <w:divBdr>
        <w:top w:val="none" w:sz="0" w:space="0" w:color="auto"/>
        <w:left w:val="none" w:sz="0" w:space="0" w:color="auto"/>
        <w:bottom w:val="none" w:sz="0" w:space="0" w:color="auto"/>
        <w:right w:val="none" w:sz="0" w:space="0" w:color="auto"/>
      </w:divBdr>
      <w:divsChild>
        <w:div w:id="545458264">
          <w:marLeft w:val="0"/>
          <w:marRight w:val="0"/>
          <w:marTop w:val="0"/>
          <w:marBottom w:val="0"/>
          <w:divBdr>
            <w:top w:val="none" w:sz="0" w:space="0" w:color="auto"/>
            <w:left w:val="none" w:sz="0" w:space="0" w:color="auto"/>
            <w:bottom w:val="none" w:sz="0" w:space="0" w:color="auto"/>
            <w:right w:val="none" w:sz="0" w:space="0" w:color="auto"/>
          </w:divBdr>
        </w:div>
      </w:divsChild>
    </w:div>
    <w:div w:id="1072896064">
      <w:bodyDiv w:val="1"/>
      <w:marLeft w:val="0"/>
      <w:marRight w:val="0"/>
      <w:marTop w:val="0"/>
      <w:marBottom w:val="0"/>
      <w:divBdr>
        <w:top w:val="none" w:sz="0" w:space="0" w:color="auto"/>
        <w:left w:val="none" w:sz="0" w:space="0" w:color="auto"/>
        <w:bottom w:val="none" w:sz="0" w:space="0" w:color="auto"/>
        <w:right w:val="none" w:sz="0" w:space="0" w:color="auto"/>
      </w:divBdr>
      <w:divsChild>
        <w:div w:id="102842631">
          <w:marLeft w:val="0"/>
          <w:marRight w:val="0"/>
          <w:marTop w:val="0"/>
          <w:marBottom w:val="0"/>
          <w:divBdr>
            <w:top w:val="none" w:sz="0" w:space="0" w:color="auto"/>
            <w:left w:val="none" w:sz="0" w:space="0" w:color="auto"/>
            <w:bottom w:val="none" w:sz="0" w:space="0" w:color="auto"/>
            <w:right w:val="none" w:sz="0" w:space="0" w:color="auto"/>
          </w:divBdr>
          <w:divsChild>
            <w:div w:id="1426532596">
              <w:marLeft w:val="0"/>
              <w:marRight w:val="0"/>
              <w:marTop w:val="0"/>
              <w:marBottom w:val="0"/>
              <w:divBdr>
                <w:top w:val="none" w:sz="0" w:space="0" w:color="auto"/>
                <w:left w:val="none" w:sz="0" w:space="0" w:color="auto"/>
                <w:bottom w:val="none" w:sz="0" w:space="0" w:color="auto"/>
                <w:right w:val="none" w:sz="0" w:space="0" w:color="auto"/>
              </w:divBdr>
            </w:div>
            <w:div w:id="765155631">
              <w:marLeft w:val="0"/>
              <w:marRight w:val="0"/>
              <w:marTop w:val="0"/>
              <w:marBottom w:val="0"/>
              <w:divBdr>
                <w:top w:val="none" w:sz="0" w:space="0" w:color="auto"/>
                <w:left w:val="none" w:sz="0" w:space="0" w:color="auto"/>
                <w:bottom w:val="none" w:sz="0" w:space="0" w:color="auto"/>
                <w:right w:val="none" w:sz="0" w:space="0" w:color="auto"/>
              </w:divBdr>
            </w:div>
          </w:divsChild>
        </w:div>
        <w:div w:id="885799609">
          <w:marLeft w:val="0"/>
          <w:marRight w:val="0"/>
          <w:marTop w:val="0"/>
          <w:marBottom w:val="0"/>
          <w:divBdr>
            <w:top w:val="none" w:sz="0" w:space="0" w:color="auto"/>
            <w:left w:val="none" w:sz="0" w:space="0" w:color="auto"/>
            <w:bottom w:val="none" w:sz="0" w:space="0" w:color="auto"/>
            <w:right w:val="none" w:sz="0" w:space="0" w:color="auto"/>
          </w:divBdr>
          <w:divsChild>
            <w:div w:id="1449809859">
              <w:marLeft w:val="0"/>
              <w:marRight w:val="0"/>
              <w:marTop w:val="0"/>
              <w:marBottom w:val="0"/>
              <w:divBdr>
                <w:top w:val="none" w:sz="0" w:space="0" w:color="auto"/>
                <w:left w:val="none" w:sz="0" w:space="0" w:color="auto"/>
                <w:bottom w:val="none" w:sz="0" w:space="0" w:color="auto"/>
                <w:right w:val="none" w:sz="0" w:space="0" w:color="auto"/>
              </w:divBdr>
            </w:div>
            <w:div w:id="2087729724">
              <w:marLeft w:val="0"/>
              <w:marRight w:val="0"/>
              <w:marTop w:val="0"/>
              <w:marBottom w:val="0"/>
              <w:divBdr>
                <w:top w:val="none" w:sz="0" w:space="0" w:color="auto"/>
                <w:left w:val="none" w:sz="0" w:space="0" w:color="auto"/>
                <w:bottom w:val="none" w:sz="0" w:space="0" w:color="auto"/>
                <w:right w:val="none" w:sz="0" w:space="0" w:color="auto"/>
              </w:divBdr>
            </w:div>
          </w:divsChild>
        </w:div>
        <w:div w:id="884410524">
          <w:marLeft w:val="0"/>
          <w:marRight w:val="0"/>
          <w:marTop w:val="0"/>
          <w:marBottom w:val="0"/>
          <w:divBdr>
            <w:top w:val="none" w:sz="0" w:space="0" w:color="auto"/>
            <w:left w:val="none" w:sz="0" w:space="0" w:color="auto"/>
            <w:bottom w:val="none" w:sz="0" w:space="0" w:color="auto"/>
            <w:right w:val="none" w:sz="0" w:space="0" w:color="auto"/>
          </w:divBdr>
          <w:divsChild>
            <w:div w:id="1801067003">
              <w:marLeft w:val="0"/>
              <w:marRight w:val="0"/>
              <w:marTop w:val="0"/>
              <w:marBottom w:val="0"/>
              <w:divBdr>
                <w:top w:val="none" w:sz="0" w:space="0" w:color="auto"/>
                <w:left w:val="none" w:sz="0" w:space="0" w:color="auto"/>
                <w:bottom w:val="none" w:sz="0" w:space="0" w:color="auto"/>
                <w:right w:val="none" w:sz="0" w:space="0" w:color="auto"/>
              </w:divBdr>
            </w:div>
            <w:div w:id="1025325260">
              <w:marLeft w:val="0"/>
              <w:marRight w:val="0"/>
              <w:marTop w:val="0"/>
              <w:marBottom w:val="0"/>
              <w:divBdr>
                <w:top w:val="none" w:sz="0" w:space="0" w:color="auto"/>
                <w:left w:val="none" w:sz="0" w:space="0" w:color="auto"/>
                <w:bottom w:val="none" w:sz="0" w:space="0" w:color="auto"/>
                <w:right w:val="none" w:sz="0" w:space="0" w:color="auto"/>
              </w:divBdr>
            </w:div>
            <w:div w:id="1929187877">
              <w:marLeft w:val="0"/>
              <w:marRight w:val="0"/>
              <w:marTop w:val="0"/>
              <w:marBottom w:val="0"/>
              <w:divBdr>
                <w:top w:val="none" w:sz="0" w:space="0" w:color="auto"/>
                <w:left w:val="none" w:sz="0" w:space="0" w:color="auto"/>
                <w:bottom w:val="none" w:sz="0" w:space="0" w:color="auto"/>
                <w:right w:val="none" w:sz="0" w:space="0" w:color="auto"/>
              </w:divBdr>
            </w:div>
          </w:divsChild>
        </w:div>
        <w:div w:id="1688289006">
          <w:marLeft w:val="0"/>
          <w:marRight w:val="0"/>
          <w:marTop w:val="0"/>
          <w:marBottom w:val="0"/>
          <w:divBdr>
            <w:top w:val="none" w:sz="0" w:space="0" w:color="auto"/>
            <w:left w:val="none" w:sz="0" w:space="0" w:color="auto"/>
            <w:bottom w:val="none" w:sz="0" w:space="0" w:color="auto"/>
            <w:right w:val="none" w:sz="0" w:space="0" w:color="auto"/>
          </w:divBdr>
          <w:divsChild>
            <w:div w:id="1675378826">
              <w:marLeft w:val="0"/>
              <w:marRight w:val="0"/>
              <w:marTop w:val="0"/>
              <w:marBottom w:val="0"/>
              <w:divBdr>
                <w:top w:val="none" w:sz="0" w:space="0" w:color="auto"/>
                <w:left w:val="none" w:sz="0" w:space="0" w:color="auto"/>
                <w:bottom w:val="none" w:sz="0" w:space="0" w:color="auto"/>
                <w:right w:val="none" w:sz="0" w:space="0" w:color="auto"/>
              </w:divBdr>
            </w:div>
            <w:div w:id="152769697">
              <w:marLeft w:val="0"/>
              <w:marRight w:val="0"/>
              <w:marTop w:val="0"/>
              <w:marBottom w:val="0"/>
              <w:divBdr>
                <w:top w:val="none" w:sz="0" w:space="0" w:color="auto"/>
                <w:left w:val="none" w:sz="0" w:space="0" w:color="auto"/>
                <w:bottom w:val="none" w:sz="0" w:space="0" w:color="auto"/>
                <w:right w:val="none" w:sz="0" w:space="0" w:color="auto"/>
              </w:divBdr>
            </w:div>
          </w:divsChild>
        </w:div>
        <w:div w:id="383482677">
          <w:marLeft w:val="0"/>
          <w:marRight w:val="0"/>
          <w:marTop w:val="0"/>
          <w:marBottom w:val="0"/>
          <w:divBdr>
            <w:top w:val="none" w:sz="0" w:space="0" w:color="auto"/>
            <w:left w:val="none" w:sz="0" w:space="0" w:color="auto"/>
            <w:bottom w:val="none" w:sz="0" w:space="0" w:color="auto"/>
            <w:right w:val="none" w:sz="0" w:space="0" w:color="auto"/>
          </w:divBdr>
          <w:divsChild>
            <w:div w:id="1017463503">
              <w:marLeft w:val="0"/>
              <w:marRight w:val="0"/>
              <w:marTop w:val="0"/>
              <w:marBottom w:val="0"/>
              <w:divBdr>
                <w:top w:val="none" w:sz="0" w:space="0" w:color="auto"/>
                <w:left w:val="none" w:sz="0" w:space="0" w:color="auto"/>
                <w:bottom w:val="none" w:sz="0" w:space="0" w:color="auto"/>
                <w:right w:val="none" w:sz="0" w:space="0" w:color="auto"/>
              </w:divBdr>
            </w:div>
            <w:div w:id="266424289">
              <w:marLeft w:val="0"/>
              <w:marRight w:val="0"/>
              <w:marTop w:val="0"/>
              <w:marBottom w:val="0"/>
              <w:divBdr>
                <w:top w:val="none" w:sz="0" w:space="0" w:color="auto"/>
                <w:left w:val="none" w:sz="0" w:space="0" w:color="auto"/>
                <w:bottom w:val="none" w:sz="0" w:space="0" w:color="auto"/>
                <w:right w:val="none" w:sz="0" w:space="0" w:color="auto"/>
              </w:divBdr>
            </w:div>
            <w:div w:id="49810764">
              <w:marLeft w:val="0"/>
              <w:marRight w:val="0"/>
              <w:marTop w:val="0"/>
              <w:marBottom w:val="0"/>
              <w:divBdr>
                <w:top w:val="none" w:sz="0" w:space="0" w:color="auto"/>
                <w:left w:val="none" w:sz="0" w:space="0" w:color="auto"/>
                <w:bottom w:val="none" w:sz="0" w:space="0" w:color="auto"/>
                <w:right w:val="none" w:sz="0" w:space="0" w:color="auto"/>
              </w:divBdr>
            </w:div>
          </w:divsChild>
        </w:div>
        <w:div w:id="156842465">
          <w:marLeft w:val="0"/>
          <w:marRight w:val="0"/>
          <w:marTop w:val="0"/>
          <w:marBottom w:val="0"/>
          <w:divBdr>
            <w:top w:val="none" w:sz="0" w:space="0" w:color="auto"/>
            <w:left w:val="none" w:sz="0" w:space="0" w:color="auto"/>
            <w:bottom w:val="none" w:sz="0" w:space="0" w:color="auto"/>
            <w:right w:val="none" w:sz="0" w:space="0" w:color="auto"/>
          </w:divBdr>
          <w:divsChild>
            <w:div w:id="1390423455">
              <w:marLeft w:val="0"/>
              <w:marRight w:val="0"/>
              <w:marTop w:val="0"/>
              <w:marBottom w:val="0"/>
              <w:divBdr>
                <w:top w:val="none" w:sz="0" w:space="0" w:color="auto"/>
                <w:left w:val="none" w:sz="0" w:space="0" w:color="auto"/>
                <w:bottom w:val="none" w:sz="0" w:space="0" w:color="auto"/>
                <w:right w:val="none" w:sz="0" w:space="0" w:color="auto"/>
              </w:divBdr>
            </w:div>
            <w:div w:id="1228422499">
              <w:marLeft w:val="0"/>
              <w:marRight w:val="0"/>
              <w:marTop w:val="0"/>
              <w:marBottom w:val="0"/>
              <w:divBdr>
                <w:top w:val="none" w:sz="0" w:space="0" w:color="auto"/>
                <w:left w:val="none" w:sz="0" w:space="0" w:color="auto"/>
                <w:bottom w:val="none" w:sz="0" w:space="0" w:color="auto"/>
                <w:right w:val="none" w:sz="0" w:space="0" w:color="auto"/>
              </w:divBdr>
            </w:div>
          </w:divsChild>
        </w:div>
        <w:div w:id="2121532998">
          <w:marLeft w:val="0"/>
          <w:marRight w:val="0"/>
          <w:marTop w:val="0"/>
          <w:marBottom w:val="0"/>
          <w:divBdr>
            <w:top w:val="none" w:sz="0" w:space="0" w:color="auto"/>
            <w:left w:val="none" w:sz="0" w:space="0" w:color="auto"/>
            <w:bottom w:val="none" w:sz="0" w:space="0" w:color="auto"/>
            <w:right w:val="none" w:sz="0" w:space="0" w:color="auto"/>
          </w:divBdr>
          <w:divsChild>
            <w:div w:id="67968801">
              <w:marLeft w:val="0"/>
              <w:marRight w:val="0"/>
              <w:marTop w:val="0"/>
              <w:marBottom w:val="0"/>
              <w:divBdr>
                <w:top w:val="none" w:sz="0" w:space="0" w:color="auto"/>
                <w:left w:val="none" w:sz="0" w:space="0" w:color="auto"/>
                <w:bottom w:val="none" w:sz="0" w:space="0" w:color="auto"/>
                <w:right w:val="none" w:sz="0" w:space="0" w:color="auto"/>
              </w:divBdr>
            </w:div>
            <w:div w:id="985401348">
              <w:marLeft w:val="0"/>
              <w:marRight w:val="0"/>
              <w:marTop w:val="0"/>
              <w:marBottom w:val="0"/>
              <w:divBdr>
                <w:top w:val="none" w:sz="0" w:space="0" w:color="auto"/>
                <w:left w:val="none" w:sz="0" w:space="0" w:color="auto"/>
                <w:bottom w:val="none" w:sz="0" w:space="0" w:color="auto"/>
                <w:right w:val="none" w:sz="0" w:space="0" w:color="auto"/>
              </w:divBdr>
            </w:div>
          </w:divsChild>
        </w:div>
        <w:div w:id="150945420">
          <w:marLeft w:val="0"/>
          <w:marRight w:val="0"/>
          <w:marTop w:val="0"/>
          <w:marBottom w:val="0"/>
          <w:divBdr>
            <w:top w:val="none" w:sz="0" w:space="0" w:color="auto"/>
            <w:left w:val="none" w:sz="0" w:space="0" w:color="auto"/>
            <w:bottom w:val="none" w:sz="0" w:space="0" w:color="auto"/>
            <w:right w:val="none" w:sz="0" w:space="0" w:color="auto"/>
          </w:divBdr>
          <w:divsChild>
            <w:div w:id="894004713">
              <w:marLeft w:val="0"/>
              <w:marRight w:val="0"/>
              <w:marTop w:val="0"/>
              <w:marBottom w:val="0"/>
              <w:divBdr>
                <w:top w:val="none" w:sz="0" w:space="0" w:color="auto"/>
                <w:left w:val="none" w:sz="0" w:space="0" w:color="auto"/>
                <w:bottom w:val="none" w:sz="0" w:space="0" w:color="auto"/>
                <w:right w:val="none" w:sz="0" w:space="0" w:color="auto"/>
              </w:divBdr>
            </w:div>
            <w:div w:id="800878953">
              <w:marLeft w:val="0"/>
              <w:marRight w:val="0"/>
              <w:marTop w:val="0"/>
              <w:marBottom w:val="0"/>
              <w:divBdr>
                <w:top w:val="none" w:sz="0" w:space="0" w:color="auto"/>
                <w:left w:val="none" w:sz="0" w:space="0" w:color="auto"/>
                <w:bottom w:val="none" w:sz="0" w:space="0" w:color="auto"/>
                <w:right w:val="none" w:sz="0" w:space="0" w:color="auto"/>
              </w:divBdr>
            </w:div>
            <w:div w:id="1702853534">
              <w:marLeft w:val="0"/>
              <w:marRight w:val="0"/>
              <w:marTop w:val="0"/>
              <w:marBottom w:val="0"/>
              <w:divBdr>
                <w:top w:val="none" w:sz="0" w:space="0" w:color="auto"/>
                <w:left w:val="none" w:sz="0" w:space="0" w:color="auto"/>
                <w:bottom w:val="none" w:sz="0" w:space="0" w:color="auto"/>
                <w:right w:val="none" w:sz="0" w:space="0" w:color="auto"/>
              </w:divBdr>
            </w:div>
          </w:divsChild>
        </w:div>
        <w:div w:id="919026427">
          <w:marLeft w:val="0"/>
          <w:marRight w:val="0"/>
          <w:marTop w:val="0"/>
          <w:marBottom w:val="0"/>
          <w:divBdr>
            <w:top w:val="none" w:sz="0" w:space="0" w:color="auto"/>
            <w:left w:val="none" w:sz="0" w:space="0" w:color="auto"/>
            <w:bottom w:val="none" w:sz="0" w:space="0" w:color="auto"/>
            <w:right w:val="none" w:sz="0" w:space="0" w:color="auto"/>
          </w:divBdr>
          <w:divsChild>
            <w:div w:id="692729961">
              <w:marLeft w:val="0"/>
              <w:marRight w:val="0"/>
              <w:marTop w:val="0"/>
              <w:marBottom w:val="0"/>
              <w:divBdr>
                <w:top w:val="none" w:sz="0" w:space="0" w:color="auto"/>
                <w:left w:val="none" w:sz="0" w:space="0" w:color="auto"/>
                <w:bottom w:val="none" w:sz="0" w:space="0" w:color="auto"/>
                <w:right w:val="none" w:sz="0" w:space="0" w:color="auto"/>
              </w:divBdr>
            </w:div>
          </w:divsChild>
        </w:div>
        <w:div w:id="612053088">
          <w:marLeft w:val="0"/>
          <w:marRight w:val="0"/>
          <w:marTop w:val="0"/>
          <w:marBottom w:val="0"/>
          <w:divBdr>
            <w:top w:val="none" w:sz="0" w:space="0" w:color="auto"/>
            <w:left w:val="none" w:sz="0" w:space="0" w:color="auto"/>
            <w:bottom w:val="none" w:sz="0" w:space="0" w:color="auto"/>
            <w:right w:val="none" w:sz="0" w:space="0" w:color="auto"/>
          </w:divBdr>
          <w:divsChild>
            <w:div w:id="1044449883">
              <w:marLeft w:val="0"/>
              <w:marRight w:val="0"/>
              <w:marTop w:val="0"/>
              <w:marBottom w:val="0"/>
              <w:divBdr>
                <w:top w:val="none" w:sz="0" w:space="0" w:color="auto"/>
                <w:left w:val="none" w:sz="0" w:space="0" w:color="auto"/>
                <w:bottom w:val="none" w:sz="0" w:space="0" w:color="auto"/>
                <w:right w:val="none" w:sz="0" w:space="0" w:color="auto"/>
              </w:divBdr>
            </w:div>
            <w:div w:id="1226179747">
              <w:marLeft w:val="0"/>
              <w:marRight w:val="0"/>
              <w:marTop w:val="0"/>
              <w:marBottom w:val="0"/>
              <w:divBdr>
                <w:top w:val="none" w:sz="0" w:space="0" w:color="auto"/>
                <w:left w:val="none" w:sz="0" w:space="0" w:color="auto"/>
                <w:bottom w:val="none" w:sz="0" w:space="0" w:color="auto"/>
                <w:right w:val="none" w:sz="0" w:space="0" w:color="auto"/>
              </w:divBdr>
            </w:div>
            <w:div w:id="1697199475">
              <w:marLeft w:val="0"/>
              <w:marRight w:val="0"/>
              <w:marTop w:val="0"/>
              <w:marBottom w:val="0"/>
              <w:divBdr>
                <w:top w:val="none" w:sz="0" w:space="0" w:color="auto"/>
                <w:left w:val="none" w:sz="0" w:space="0" w:color="auto"/>
                <w:bottom w:val="none" w:sz="0" w:space="0" w:color="auto"/>
                <w:right w:val="none" w:sz="0" w:space="0" w:color="auto"/>
              </w:divBdr>
            </w:div>
            <w:div w:id="25299406">
              <w:marLeft w:val="0"/>
              <w:marRight w:val="0"/>
              <w:marTop w:val="0"/>
              <w:marBottom w:val="0"/>
              <w:divBdr>
                <w:top w:val="none" w:sz="0" w:space="0" w:color="auto"/>
                <w:left w:val="none" w:sz="0" w:space="0" w:color="auto"/>
                <w:bottom w:val="none" w:sz="0" w:space="0" w:color="auto"/>
                <w:right w:val="none" w:sz="0" w:space="0" w:color="auto"/>
              </w:divBdr>
            </w:div>
          </w:divsChild>
        </w:div>
        <w:div w:id="96369949">
          <w:marLeft w:val="0"/>
          <w:marRight w:val="0"/>
          <w:marTop w:val="0"/>
          <w:marBottom w:val="0"/>
          <w:divBdr>
            <w:top w:val="none" w:sz="0" w:space="0" w:color="auto"/>
            <w:left w:val="none" w:sz="0" w:space="0" w:color="auto"/>
            <w:bottom w:val="none" w:sz="0" w:space="0" w:color="auto"/>
            <w:right w:val="none" w:sz="0" w:space="0" w:color="auto"/>
          </w:divBdr>
          <w:divsChild>
            <w:div w:id="1633440511">
              <w:marLeft w:val="0"/>
              <w:marRight w:val="0"/>
              <w:marTop w:val="0"/>
              <w:marBottom w:val="0"/>
              <w:divBdr>
                <w:top w:val="none" w:sz="0" w:space="0" w:color="auto"/>
                <w:left w:val="none" w:sz="0" w:space="0" w:color="auto"/>
                <w:bottom w:val="none" w:sz="0" w:space="0" w:color="auto"/>
                <w:right w:val="none" w:sz="0" w:space="0" w:color="auto"/>
              </w:divBdr>
            </w:div>
            <w:div w:id="367488462">
              <w:marLeft w:val="0"/>
              <w:marRight w:val="0"/>
              <w:marTop w:val="0"/>
              <w:marBottom w:val="0"/>
              <w:divBdr>
                <w:top w:val="none" w:sz="0" w:space="0" w:color="auto"/>
                <w:left w:val="none" w:sz="0" w:space="0" w:color="auto"/>
                <w:bottom w:val="none" w:sz="0" w:space="0" w:color="auto"/>
                <w:right w:val="none" w:sz="0" w:space="0" w:color="auto"/>
              </w:divBdr>
            </w:div>
            <w:div w:id="667249417">
              <w:marLeft w:val="0"/>
              <w:marRight w:val="0"/>
              <w:marTop w:val="0"/>
              <w:marBottom w:val="0"/>
              <w:divBdr>
                <w:top w:val="none" w:sz="0" w:space="0" w:color="auto"/>
                <w:left w:val="none" w:sz="0" w:space="0" w:color="auto"/>
                <w:bottom w:val="none" w:sz="0" w:space="0" w:color="auto"/>
                <w:right w:val="none" w:sz="0" w:space="0" w:color="auto"/>
              </w:divBdr>
            </w:div>
            <w:div w:id="1657416158">
              <w:marLeft w:val="0"/>
              <w:marRight w:val="0"/>
              <w:marTop w:val="0"/>
              <w:marBottom w:val="0"/>
              <w:divBdr>
                <w:top w:val="none" w:sz="0" w:space="0" w:color="auto"/>
                <w:left w:val="none" w:sz="0" w:space="0" w:color="auto"/>
                <w:bottom w:val="none" w:sz="0" w:space="0" w:color="auto"/>
                <w:right w:val="none" w:sz="0" w:space="0" w:color="auto"/>
              </w:divBdr>
            </w:div>
            <w:div w:id="935603263">
              <w:marLeft w:val="0"/>
              <w:marRight w:val="0"/>
              <w:marTop w:val="0"/>
              <w:marBottom w:val="0"/>
              <w:divBdr>
                <w:top w:val="none" w:sz="0" w:space="0" w:color="auto"/>
                <w:left w:val="none" w:sz="0" w:space="0" w:color="auto"/>
                <w:bottom w:val="none" w:sz="0" w:space="0" w:color="auto"/>
                <w:right w:val="none" w:sz="0" w:space="0" w:color="auto"/>
              </w:divBdr>
            </w:div>
            <w:div w:id="1980842697">
              <w:marLeft w:val="0"/>
              <w:marRight w:val="0"/>
              <w:marTop w:val="0"/>
              <w:marBottom w:val="0"/>
              <w:divBdr>
                <w:top w:val="none" w:sz="0" w:space="0" w:color="auto"/>
                <w:left w:val="none" w:sz="0" w:space="0" w:color="auto"/>
                <w:bottom w:val="none" w:sz="0" w:space="0" w:color="auto"/>
                <w:right w:val="none" w:sz="0" w:space="0" w:color="auto"/>
              </w:divBdr>
            </w:div>
            <w:div w:id="646322938">
              <w:marLeft w:val="0"/>
              <w:marRight w:val="0"/>
              <w:marTop w:val="0"/>
              <w:marBottom w:val="0"/>
              <w:divBdr>
                <w:top w:val="none" w:sz="0" w:space="0" w:color="auto"/>
                <w:left w:val="none" w:sz="0" w:space="0" w:color="auto"/>
                <w:bottom w:val="none" w:sz="0" w:space="0" w:color="auto"/>
                <w:right w:val="none" w:sz="0" w:space="0" w:color="auto"/>
              </w:divBdr>
            </w:div>
          </w:divsChild>
        </w:div>
        <w:div w:id="1252085560">
          <w:marLeft w:val="0"/>
          <w:marRight w:val="0"/>
          <w:marTop w:val="0"/>
          <w:marBottom w:val="0"/>
          <w:divBdr>
            <w:top w:val="none" w:sz="0" w:space="0" w:color="auto"/>
            <w:left w:val="none" w:sz="0" w:space="0" w:color="auto"/>
            <w:bottom w:val="none" w:sz="0" w:space="0" w:color="auto"/>
            <w:right w:val="none" w:sz="0" w:space="0" w:color="auto"/>
          </w:divBdr>
          <w:divsChild>
            <w:div w:id="1894075921">
              <w:marLeft w:val="0"/>
              <w:marRight w:val="0"/>
              <w:marTop w:val="0"/>
              <w:marBottom w:val="0"/>
              <w:divBdr>
                <w:top w:val="none" w:sz="0" w:space="0" w:color="auto"/>
                <w:left w:val="none" w:sz="0" w:space="0" w:color="auto"/>
                <w:bottom w:val="none" w:sz="0" w:space="0" w:color="auto"/>
                <w:right w:val="none" w:sz="0" w:space="0" w:color="auto"/>
              </w:divBdr>
            </w:div>
            <w:div w:id="224921880">
              <w:marLeft w:val="0"/>
              <w:marRight w:val="0"/>
              <w:marTop w:val="0"/>
              <w:marBottom w:val="0"/>
              <w:divBdr>
                <w:top w:val="none" w:sz="0" w:space="0" w:color="auto"/>
                <w:left w:val="none" w:sz="0" w:space="0" w:color="auto"/>
                <w:bottom w:val="none" w:sz="0" w:space="0" w:color="auto"/>
                <w:right w:val="none" w:sz="0" w:space="0" w:color="auto"/>
              </w:divBdr>
            </w:div>
            <w:div w:id="1790467854">
              <w:marLeft w:val="0"/>
              <w:marRight w:val="0"/>
              <w:marTop w:val="0"/>
              <w:marBottom w:val="0"/>
              <w:divBdr>
                <w:top w:val="none" w:sz="0" w:space="0" w:color="auto"/>
                <w:left w:val="none" w:sz="0" w:space="0" w:color="auto"/>
                <w:bottom w:val="none" w:sz="0" w:space="0" w:color="auto"/>
                <w:right w:val="none" w:sz="0" w:space="0" w:color="auto"/>
              </w:divBdr>
            </w:div>
            <w:div w:id="1019089336">
              <w:marLeft w:val="0"/>
              <w:marRight w:val="0"/>
              <w:marTop w:val="0"/>
              <w:marBottom w:val="0"/>
              <w:divBdr>
                <w:top w:val="none" w:sz="0" w:space="0" w:color="auto"/>
                <w:left w:val="none" w:sz="0" w:space="0" w:color="auto"/>
                <w:bottom w:val="none" w:sz="0" w:space="0" w:color="auto"/>
                <w:right w:val="none" w:sz="0" w:space="0" w:color="auto"/>
              </w:divBdr>
            </w:div>
          </w:divsChild>
        </w:div>
        <w:div w:id="1136221963">
          <w:marLeft w:val="0"/>
          <w:marRight w:val="0"/>
          <w:marTop w:val="0"/>
          <w:marBottom w:val="0"/>
          <w:divBdr>
            <w:top w:val="none" w:sz="0" w:space="0" w:color="auto"/>
            <w:left w:val="none" w:sz="0" w:space="0" w:color="auto"/>
            <w:bottom w:val="none" w:sz="0" w:space="0" w:color="auto"/>
            <w:right w:val="none" w:sz="0" w:space="0" w:color="auto"/>
          </w:divBdr>
          <w:divsChild>
            <w:div w:id="956326540">
              <w:marLeft w:val="0"/>
              <w:marRight w:val="0"/>
              <w:marTop w:val="0"/>
              <w:marBottom w:val="0"/>
              <w:divBdr>
                <w:top w:val="none" w:sz="0" w:space="0" w:color="auto"/>
                <w:left w:val="none" w:sz="0" w:space="0" w:color="auto"/>
                <w:bottom w:val="none" w:sz="0" w:space="0" w:color="auto"/>
                <w:right w:val="none" w:sz="0" w:space="0" w:color="auto"/>
              </w:divBdr>
            </w:div>
            <w:div w:id="1204442290">
              <w:marLeft w:val="0"/>
              <w:marRight w:val="0"/>
              <w:marTop w:val="0"/>
              <w:marBottom w:val="0"/>
              <w:divBdr>
                <w:top w:val="none" w:sz="0" w:space="0" w:color="auto"/>
                <w:left w:val="none" w:sz="0" w:space="0" w:color="auto"/>
                <w:bottom w:val="none" w:sz="0" w:space="0" w:color="auto"/>
                <w:right w:val="none" w:sz="0" w:space="0" w:color="auto"/>
              </w:divBdr>
            </w:div>
            <w:div w:id="1268387035">
              <w:marLeft w:val="0"/>
              <w:marRight w:val="0"/>
              <w:marTop w:val="0"/>
              <w:marBottom w:val="0"/>
              <w:divBdr>
                <w:top w:val="none" w:sz="0" w:space="0" w:color="auto"/>
                <w:left w:val="none" w:sz="0" w:space="0" w:color="auto"/>
                <w:bottom w:val="none" w:sz="0" w:space="0" w:color="auto"/>
                <w:right w:val="none" w:sz="0" w:space="0" w:color="auto"/>
              </w:divBdr>
            </w:div>
            <w:div w:id="753747488">
              <w:marLeft w:val="0"/>
              <w:marRight w:val="0"/>
              <w:marTop w:val="0"/>
              <w:marBottom w:val="0"/>
              <w:divBdr>
                <w:top w:val="none" w:sz="0" w:space="0" w:color="auto"/>
                <w:left w:val="none" w:sz="0" w:space="0" w:color="auto"/>
                <w:bottom w:val="none" w:sz="0" w:space="0" w:color="auto"/>
                <w:right w:val="none" w:sz="0" w:space="0" w:color="auto"/>
              </w:divBdr>
            </w:div>
          </w:divsChild>
        </w:div>
        <w:div w:id="369577518">
          <w:marLeft w:val="0"/>
          <w:marRight w:val="0"/>
          <w:marTop w:val="0"/>
          <w:marBottom w:val="0"/>
          <w:divBdr>
            <w:top w:val="none" w:sz="0" w:space="0" w:color="auto"/>
            <w:left w:val="none" w:sz="0" w:space="0" w:color="auto"/>
            <w:bottom w:val="none" w:sz="0" w:space="0" w:color="auto"/>
            <w:right w:val="none" w:sz="0" w:space="0" w:color="auto"/>
          </w:divBdr>
          <w:divsChild>
            <w:div w:id="1529445410">
              <w:marLeft w:val="0"/>
              <w:marRight w:val="0"/>
              <w:marTop w:val="0"/>
              <w:marBottom w:val="0"/>
              <w:divBdr>
                <w:top w:val="none" w:sz="0" w:space="0" w:color="auto"/>
                <w:left w:val="none" w:sz="0" w:space="0" w:color="auto"/>
                <w:bottom w:val="none" w:sz="0" w:space="0" w:color="auto"/>
                <w:right w:val="none" w:sz="0" w:space="0" w:color="auto"/>
              </w:divBdr>
            </w:div>
            <w:div w:id="1138033362">
              <w:marLeft w:val="0"/>
              <w:marRight w:val="0"/>
              <w:marTop w:val="0"/>
              <w:marBottom w:val="0"/>
              <w:divBdr>
                <w:top w:val="none" w:sz="0" w:space="0" w:color="auto"/>
                <w:left w:val="none" w:sz="0" w:space="0" w:color="auto"/>
                <w:bottom w:val="none" w:sz="0" w:space="0" w:color="auto"/>
                <w:right w:val="none" w:sz="0" w:space="0" w:color="auto"/>
              </w:divBdr>
            </w:div>
            <w:div w:id="1073704368">
              <w:marLeft w:val="0"/>
              <w:marRight w:val="0"/>
              <w:marTop w:val="0"/>
              <w:marBottom w:val="0"/>
              <w:divBdr>
                <w:top w:val="none" w:sz="0" w:space="0" w:color="auto"/>
                <w:left w:val="none" w:sz="0" w:space="0" w:color="auto"/>
                <w:bottom w:val="none" w:sz="0" w:space="0" w:color="auto"/>
                <w:right w:val="none" w:sz="0" w:space="0" w:color="auto"/>
              </w:divBdr>
            </w:div>
            <w:div w:id="446897648">
              <w:marLeft w:val="0"/>
              <w:marRight w:val="0"/>
              <w:marTop w:val="0"/>
              <w:marBottom w:val="0"/>
              <w:divBdr>
                <w:top w:val="none" w:sz="0" w:space="0" w:color="auto"/>
                <w:left w:val="none" w:sz="0" w:space="0" w:color="auto"/>
                <w:bottom w:val="none" w:sz="0" w:space="0" w:color="auto"/>
                <w:right w:val="none" w:sz="0" w:space="0" w:color="auto"/>
              </w:divBdr>
            </w:div>
          </w:divsChild>
        </w:div>
        <w:div w:id="1620337420">
          <w:marLeft w:val="0"/>
          <w:marRight w:val="0"/>
          <w:marTop w:val="0"/>
          <w:marBottom w:val="0"/>
          <w:divBdr>
            <w:top w:val="none" w:sz="0" w:space="0" w:color="auto"/>
            <w:left w:val="none" w:sz="0" w:space="0" w:color="auto"/>
            <w:bottom w:val="none" w:sz="0" w:space="0" w:color="auto"/>
            <w:right w:val="none" w:sz="0" w:space="0" w:color="auto"/>
          </w:divBdr>
          <w:divsChild>
            <w:div w:id="1367758033">
              <w:marLeft w:val="0"/>
              <w:marRight w:val="0"/>
              <w:marTop w:val="0"/>
              <w:marBottom w:val="0"/>
              <w:divBdr>
                <w:top w:val="none" w:sz="0" w:space="0" w:color="auto"/>
                <w:left w:val="none" w:sz="0" w:space="0" w:color="auto"/>
                <w:bottom w:val="none" w:sz="0" w:space="0" w:color="auto"/>
                <w:right w:val="none" w:sz="0" w:space="0" w:color="auto"/>
              </w:divBdr>
            </w:div>
            <w:div w:id="2004426136">
              <w:marLeft w:val="0"/>
              <w:marRight w:val="0"/>
              <w:marTop w:val="0"/>
              <w:marBottom w:val="0"/>
              <w:divBdr>
                <w:top w:val="none" w:sz="0" w:space="0" w:color="auto"/>
                <w:left w:val="none" w:sz="0" w:space="0" w:color="auto"/>
                <w:bottom w:val="none" w:sz="0" w:space="0" w:color="auto"/>
                <w:right w:val="none" w:sz="0" w:space="0" w:color="auto"/>
              </w:divBdr>
            </w:div>
            <w:div w:id="1617322947">
              <w:marLeft w:val="0"/>
              <w:marRight w:val="0"/>
              <w:marTop w:val="0"/>
              <w:marBottom w:val="0"/>
              <w:divBdr>
                <w:top w:val="none" w:sz="0" w:space="0" w:color="auto"/>
                <w:left w:val="none" w:sz="0" w:space="0" w:color="auto"/>
                <w:bottom w:val="none" w:sz="0" w:space="0" w:color="auto"/>
                <w:right w:val="none" w:sz="0" w:space="0" w:color="auto"/>
              </w:divBdr>
            </w:div>
            <w:div w:id="1503274236">
              <w:marLeft w:val="0"/>
              <w:marRight w:val="0"/>
              <w:marTop w:val="0"/>
              <w:marBottom w:val="0"/>
              <w:divBdr>
                <w:top w:val="none" w:sz="0" w:space="0" w:color="auto"/>
                <w:left w:val="none" w:sz="0" w:space="0" w:color="auto"/>
                <w:bottom w:val="none" w:sz="0" w:space="0" w:color="auto"/>
                <w:right w:val="none" w:sz="0" w:space="0" w:color="auto"/>
              </w:divBdr>
            </w:div>
          </w:divsChild>
        </w:div>
        <w:div w:id="1781483662">
          <w:marLeft w:val="0"/>
          <w:marRight w:val="0"/>
          <w:marTop w:val="0"/>
          <w:marBottom w:val="0"/>
          <w:divBdr>
            <w:top w:val="none" w:sz="0" w:space="0" w:color="auto"/>
            <w:left w:val="none" w:sz="0" w:space="0" w:color="auto"/>
            <w:bottom w:val="none" w:sz="0" w:space="0" w:color="auto"/>
            <w:right w:val="none" w:sz="0" w:space="0" w:color="auto"/>
          </w:divBdr>
          <w:divsChild>
            <w:div w:id="1750811792">
              <w:marLeft w:val="0"/>
              <w:marRight w:val="0"/>
              <w:marTop w:val="0"/>
              <w:marBottom w:val="0"/>
              <w:divBdr>
                <w:top w:val="none" w:sz="0" w:space="0" w:color="auto"/>
                <w:left w:val="none" w:sz="0" w:space="0" w:color="auto"/>
                <w:bottom w:val="none" w:sz="0" w:space="0" w:color="auto"/>
                <w:right w:val="none" w:sz="0" w:space="0" w:color="auto"/>
              </w:divBdr>
            </w:div>
            <w:div w:id="1936592883">
              <w:marLeft w:val="0"/>
              <w:marRight w:val="0"/>
              <w:marTop w:val="0"/>
              <w:marBottom w:val="0"/>
              <w:divBdr>
                <w:top w:val="none" w:sz="0" w:space="0" w:color="auto"/>
                <w:left w:val="none" w:sz="0" w:space="0" w:color="auto"/>
                <w:bottom w:val="none" w:sz="0" w:space="0" w:color="auto"/>
                <w:right w:val="none" w:sz="0" w:space="0" w:color="auto"/>
              </w:divBdr>
            </w:div>
            <w:div w:id="2081367949">
              <w:marLeft w:val="0"/>
              <w:marRight w:val="0"/>
              <w:marTop w:val="0"/>
              <w:marBottom w:val="0"/>
              <w:divBdr>
                <w:top w:val="none" w:sz="0" w:space="0" w:color="auto"/>
                <w:left w:val="none" w:sz="0" w:space="0" w:color="auto"/>
                <w:bottom w:val="none" w:sz="0" w:space="0" w:color="auto"/>
                <w:right w:val="none" w:sz="0" w:space="0" w:color="auto"/>
              </w:divBdr>
            </w:div>
            <w:div w:id="1642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7927">
      <w:bodyDiv w:val="1"/>
      <w:marLeft w:val="0"/>
      <w:marRight w:val="0"/>
      <w:marTop w:val="0"/>
      <w:marBottom w:val="0"/>
      <w:divBdr>
        <w:top w:val="none" w:sz="0" w:space="0" w:color="auto"/>
        <w:left w:val="none" w:sz="0" w:space="0" w:color="auto"/>
        <w:bottom w:val="none" w:sz="0" w:space="0" w:color="auto"/>
        <w:right w:val="none" w:sz="0" w:space="0" w:color="auto"/>
      </w:divBdr>
      <w:divsChild>
        <w:div w:id="460999019">
          <w:marLeft w:val="0"/>
          <w:marRight w:val="0"/>
          <w:marTop w:val="0"/>
          <w:marBottom w:val="0"/>
          <w:divBdr>
            <w:top w:val="none" w:sz="0" w:space="0" w:color="auto"/>
            <w:left w:val="none" w:sz="0" w:space="0" w:color="auto"/>
            <w:bottom w:val="none" w:sz="0" w:space="0" w:color="auto"/>
            <w:right w:val="none" w:sz="0" w:space="0" w:color="auto"/>
          </w:divBdr>
        </w:div>
      </w:divsChild>
    </w:div>
    <w:div w:id="1132945264">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6942522">
      <w:bodyDiv w:val="1"/>
      <w:marLeft w:val="0"/>
      <w:marRight w:val="0"/>
      <w:marTop w:val="0"/>
      <w:marBottom w:val="0"/>
      <w:divBdr>
        <w:top w:val="none" w:sz="0" w:space="0" w:color="auto"/>
        <w:left w:val="none" w:sz="0" w:space="0" w:color="auto"/>
        <w:bottom w:val="none" w:sz="0" w:space="0" w:color="auto"/>
        <w:right w:val="none" w:sz="0" w:space="0" w:color="auto"/>
      </w:divBdr>
    </w:div>
    <w:div w:id="1215846893">
      <w:bodyDiv w:val="1"/>
      <w:marLeft w:val="0"/>
      <w:marRight w:val="0"/>
      <w:marTop w:val="0"/>
      <w:marBottom w:val="0"/>
      <w:divBdr>
        <w:top w:val="none" w:sz="0" w:space="0" w:color="auto"/>
        <w:left w:val="none" w:sz="0" w:space="0" w:color="auto"/>
        <w:bottom w:val="none" w:sz="0" w:space="0" w:color="auto"/>
        <w:right w:val="none" w:sz="0" w:space="0" w:color="auto"/>
      </w:divBdr>
      <w:divsChild>
        <w:div w:id="1125729905">
          <w:marLeft w:val="0"/>
          <w:marRight w:val="0"/>
          <w:marTop w:val="0"/>
          <w:marBottom w:val="0"/>
          <w:divBdr>
            <w:top w:val="none" w:sz="0" w:space="0" w:color="auto"/>
            <w:left w:val="none" w:sz="0" w:space="0" w:color="auto"/>
            <w:bottom w:val="none" w:sz="0" w:space="0" w:color="auto"/>
            <w:right w:val="none" w:sz="0" w:space="0" w:color="auto"/>
          </w:divBdr>
        </w:div>
      </w:divsChild>
    </w:div>
    <w:div w:id="1240409357">
      <w:bodyDiv w:val="1"/>
      <w:marLeft w:val="0"/>
      <w:marRight w:val="0"/>
      <w:marTop w:val="0"/>
      <w:marBottom w:val="0"/>
      <w:divBdr>
        <w:top w:val="none" w:sz="0" w:space="0" w:color="auto"/>
        <w:left w:val="none" w:sz="0" w:space="0" w:color="auto"/>
        <w:bottom w:val="none" w:sz="0" w:space="0" w:color="auto"/>
        <w:right w:val="none" w:sz="0" w:space="0" w:color="auto"/>
      </w:divBdr>
      <w:divsChild>
        <w:div w:id="1820345768">
          <w:marLeft w:val="0"/>
          <w:marRight w:val="0"/>
          <w:marTop w:val="0"/>
          <w:marBottom w:val="0"/>
          <w:divBdr>
            <w:top w:val="none" w:sz="0" w:space="0" w:color="auto"/>
            <w:left w:val="none" w:sz="0" w:space="0" w:color="auto"/>
            <w:bottom w:val="none" w:sz="0" w:space="0" w:color="auto"/>
            <w:right w:val="none" w:sz="0" w:space="0" w:color="auto"/>
          </w:divBdr>
        </w:div>
      </w:divsChild>
    </w:div>
    <w:div w:id="1253662594">
      <w:bodyDiv w:val="1"/>
      <w:marLeft w:val="0"/>
      <w:marRight w:val="0"/>
      <w:marTop w:val="0"/>
      <w:marBottom w:val="0"/>
      <w:divBdr>
        <w:top w:val="none" w:sz="0" w:space="0" w:color="auto"/>
        <w:left w:val="none" w:sz="0" w:space="0" w:color="auto"/>
        <w:bottom w:val="none" w:sz="0" w:space="0" w:color="auto"/>
        <w:right w:val="none" w:sz="0" w:space="0" w:color="auto"/>
      </w:divBdr>
    </w:div>
    <w:div w:id="1261718604">
      <w:bodyDiv w:val="1"/>
      <w:marLeft w:val="0"/>
      <w:marRight w:val="0"/>
      <w:marTop w:val="0"/>
      <w:marBottom w:val="0"/>
      <w:divBdr>
        <w:top w:val="none" w:sz="0" w:space="0" w:color="auto"/>
        <w:left w:val="none" w:sz="0" w:space="0" w:color="auto"/>
        <w:bottom w:val="none" w:sz="0" w:space="0" w:color="auto"/>
        <w:right w:val="none" w:sz="0" w:space="0" w:color="auto"/>
      </w:divBdr>
    </w:div>
    <w:div w:id="1272711584">
      <w:bodyDiv w:val="1"/>
      <w:marLeft w:val="0"/>
      <w:marRight w:val="0"/>
      <w:marTop w:val="0"/>
      <w:marBottom w:val="0"/>
      <w:divBdr>
        <w:top w:val="none" w:sz="0" w:space="0" w:color="auto"/>
        <w:left w:val="none" w:sz="0" w:space="0" w:color="auto"/>
        <w:bottom w:val="none" w:sz="0" w:space="0" w:color="auto"/>
        <w:right w:val="none" w:sz="0" w:space="0" w:color="auto"/>
      </w:divBdr>
    </w:div>
    <w:div w:id="1276910280">
      <w:bodyDiv w:val="1"/>
      <w:marLeft w:val="0"/>
      <w:marRight w:val="0"/>
      <w:marTop w:val="0"/>
      <w:marBottom w:val="0"/>
      <w:divBdr>
        <w:top w:val="none" w:sz="0" w:space="0" w:color="auto"/>
        <w:left w:val="none" w:sz="0" w:space="0" w:color="auto"/>
        <w:bottom w:val="none" w:sz="0" w:space="0" w:color="auto"/>
        <w:right w:val="none" w:sz="0" w:space="0" w:color="auto"/>
      </w:divBdr>
    </w:div>
    <w:div w:id="1285965991">
      <w:bodyDiv w:val="1"/>
      <w:marLeft w:val="0"/>
      <w:marRight w:val="0"/>
      <w:marTop w:val="0"/>
      <w:marBottom w:val="0"/>
      <w:divBdr>
        <w:top w:val="none" w:sz="0" w:space="0" w:color="auto"/>
        <w:left w:val="none" w:sz="0" w:space="0" w:color="auto"/>
        <w:bottom w:val="none" w:sz="0" w:space="0" w:color="auto"/>
        <w:right w:val="none" w:sz="0" w:space="0" w:color="auto"/>
      </w:divBdr>
    </w:div>
    <w:div w:id="1291398593">
      <w:bodyDiv w:val="1"/>
      <w:marLeft w:val="0"/>
      <w:marRight w:val="0"/>
      <w:marTop w:val="0"/>
      <w:marBottom w:val="0"/>
      <w:divBdr>
        <w:top w:val="none" w:sz="0" w:space="0" w:color="auto"/>
        <w:left w:val="none" w:sz="0" w:space="0" w:color="auto"/>
        <w:bottom w:val="none" w:sz="0" w:space="0" w:color="auto"/>
        <w:right w:val="none" w:sz="0" w:space="0" w:color="auto"/>
      </w:divBdr>
    </w:div>
    <w:div w:id="1327636181">
      <w:bodyDiv w:val="1"/>
      <w:marLeft w:val="0"/>
      <w:marRight w:val="0"/>
      <w:marTop w:val="0"/>
      <w:marBottom w:val="0"/>
      <w:divBdr>
        <w:top w:val="none" w:sz="0" w:space="0" w:color="auto"/>
        <w:left w:val="none" w:sz="0" w:space="0" w:color="auto"/>
        <w:bottom w:val="none" w:sz="0" w:space="0" w:color="auto"/>
        <w:right w:val="none" w:sz="0" w:space="0" w:color="auto"/>
      </w:divBdr>
      <w:divsChild>
        <w:div w:id="1549611100">
          <w:marLeft w:val="0"/>
          <w:marRight w:val="0"/>
          <w:marTop w:val="0"/>
          <w:marBottom w:val="0"/>
          <w:divBdr>
            <w:top w:val="none" w:sz="0" w:space="0" w:color="auto"/>
            <w:left w:val="none" w:sz="0" w:space="0" w:color="auto"/>
            <w:bottom w:val="none" w:sz="0" w:space="0" w:color="auto"/>
            <w:right w:val="none" w:sz="0" w:space="0" w:color="auto"/>
          </w:divBdr>
        </w:div>
      </w:divsChild>
    </w:div>
    <w:div w:id="1338262888">
      <w:bodyDiv w:val="1"/>
      <w:marLeft w:val="0"/>
      <w:marRight w:val="0"/>
      <w:marTop w:val="0"/>
      <w:marBottom w:val="0"/>
      <w:divBdr>
        <w:top w:val="none" w:sz="0" w:space="0" w:color="auto"/>
        <w:left w:val="none" w:sz="0" w:space="0" w:color="auto"/>
        <w:bottom w:val="none" w:sz="0" w:space="0" w:color="auto"/>
        <w:right w:val="none" w:sz="0" w:space="0" w:color="auto"/>
      </w:divBdr>
      <w:divsChild>
        <w:div w:id="874925723">
          <w:marLeft w:val="0"/>
          <w:marRight w:val="0"/>
          <w:marTop w:val="0"/>
          <w:marBottom w:val="0"/>
          <w:divBdr>
            <w:top w:val="none" w:sz="0" w:space="0" w:color="auto"/>
            <w:left w:val="none" w:sz="0" w:space="0" w:color="auto"/>
            <w:bottom w:val="none" w:sz="0" w:space="0" w:color="auto"/>
            <w:right w:val="none" w:sz="0" w:space="0" w:color="auto"/>
          </w:divBdr>
        </w:div>
      </w:divsChild>
    </w:div>
    <w:div w:id="1370255853">
      <w:bodyDiv w:val="1"/>
      <w:marLeft w:val="0"/>
      <w:marRight w:val="0"/>
      <w:marTop w:val="0"/>
      <w:marBottom w:val="0"/>
      <w:divBdr>
        <w:top w:val="none" w:sz="0" w:space="0" w:color="auto"/>
        <w:left w:val="none" w:sz="0" w:space="0" w:color="auto"/>
        <w:bottom w:val="none" w:sz="0" w:space="0" w:color="auto"/>
        <w:right w:val="none" w:sz="0" w:space="0" w:color="auto"/>
      </w:divBdr>
      <w:divsChild>
        <w:div w:id="1672172011">
          <w:marLeft w:val="0"/>
          <w:marRight w:val="0"/>
          <w:marTop w:val="0"/>
          <w:marBottom w:val="0"/>
          <w:divBdr>
            <w:top w:val="none" w:sz="0" w:space="0" w:color="auto"/>
            <w:left w:val="none" w:sz="0" w:space="0" w:color="auto"/>
            <w:bottom w:val="none" w:sz="0" w:space="0" w:color="auto"/>
            <w:right w:val="none" w:sz="0" w:space="0" w:color="auto"/>
          </w:divBdr>
        </w:div>
      </w:divsChild>
    </w:div>
    <w:div w:id="1370497058">
      <w:bodyDiv w:val="1"/>
      <w:marLeft w:val="0"/>
      <w:marRight w:val="0"/>
      <w:marTop w:val="0"/>
      <w:marBottom w:val="0"/>
      <w:divBdr>
        <w:top w:val="none" w:sz="0" w:space="0" w:color="auto"/>
        <w:left w:val="none" w:sz="0" w:space="0" w:color="auto"/>
        <w:bottom w:val="none" w:sz="0" w:space="0" w:color="auto"/>
        <w:right w:val="none" w:sz="0" w:space="0" w:color="auto"/>
      </w:divBdr>
    </w:div>
    <w:div w:id="1372805313">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32968143">
      <w:bodyDiv w:val="1"/>
      <w:marLeft w:val="0"/>
      <w:marRight w:val="0"/>
      <w:marTop w:val="0"/>
      <w:marBottom w:val="0"/>
      <w:divBdr>
        <w:top w:val="none" w:sz="0" w:space="0" w:color="auto"/>
        <w:left w:val="none" w:sz="0" w:space="0" w:color="auto"/>
        <w:bottom w:val="none" w:sz="0" w:space="0" w:color="auto"/>
        <w:right w:val="none" w:sz="0" w:space="0" w:color="auto"/>
      </w:divBdr>
    </w:div>
    <w:div w:id="1456826334">
      <w:bodyDiv w:val="1"/>
      <w:marLeft w:val="0"/>
      <w:marRight w:val="0"/>
      <w:marTop w:val="0"/>
      <w:marBottom w:val="0"/>
      <w:divBdr>
        <w:top w:val="none" w:sz="0" w:space="0" w:color="auto"/>
        <w:left w:val="none" w:sz="0" w:space="0" w:color="auto"/>
        <w:bottom w:val="none" w:sz="0" w:space="0" w:color="auto"/>
        <w:right w:val="none" w:sz="0" w:space="0" w:color="auto"/>
      </w:divBdr>
    </w:div>
    <w:div w:id="1460108250">
      <w:bodyDiv w:val="1"/>
      <w:marLeft w:val="0"/>
      <w:marRight w:val="0"/>
      <w:marTop w:val="0"/>
      <w:marBottom w:val="0"/>
      <w:divBdr>
        <w:top w:val="none" w:sz="0" w:space="0" w:color="auto"/>
        <w:left w:val="none" w:sz="0" w:space="0" w:color="auto"/>
        <w:bottom w:val="none" w:sz="0" w:space="0" w:color="auto"/>
        <w:right w:val="none" w:sz="0" w:space="0" w:color="auto"/>
      </w:divBdr>
    </w:div>
    <w:div w:id="1468665153">
      <w:bodyDiv w:val="1"/>
      <w:marLeft w:val="0"/>
      <w:marRight w:val="0"/>
      <w:marTop w:val="0"/>
      <w:marBottom w:val="0"/>
      <w:divBdr>
        <w:top w:val="none" w:sz="0" w:space="0" w:color="auto"/>
        <w:left w:val="none" w:sz="0" w:space="0" w:color="auto"/>
        <w:bottom w:val="none" w:sz="0" w:space="0" w:color="auto"/>
        <w:right w:val="none" w:sz="0" w:space="0" w:color="auto"/>
      </w:divBdr>
      <w:divsChild>
        <w:div w:id="681274695">
          <w:marLeft w:val="0"/>
          <w:marRight w:val="0"/>
          <w:marTop w:val="0"/>
          <w:marBottom w:val="0"/>
          <w:divBdr>
            <w:top w:val="none" w:sz="0" w:space="0" w:color="auto"/>
            <w:left w:val="none" w:sz="0" w:space="0" w:color="auto"/>
            <w:bottom w:val="none" w:sz="0" w:space="0" w:color="auto"/>
            <w:right w:val="none" w:sz="0" w:space="0" w:color="auto"/>
          </w:divBdr>
        </w:div>
      </w:divsChild>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573152331">
      <w:bodyDiv w:val="1"/>
      <w:marLeft w:val="0"/>
      <w:marRight w:val="0"/>
      <w:marTop w:val="0"/>
      <w:marBottom w:val="0"/>
      <w:divBdr>
        <w:top w:val="none" w:sz="0" w:space="0" w:color="auto"/>
        <w:left w:val="none" w:sz="0" w:space="0" w:color="auto"/>
        <w:bottom w:val="none" w:sz="0" w:space="0" w:color="auto"/>
        <w:right w:val="none" w:sz="0" w:space="0" w:color="auto"/>
      </w:divBdr>
    </w:div>
    <w:div w:id="1584493045">
      <w:bodyDiv w:val="1"/>
      <w:marLeft w:val="0"/>
      <w:marRight w:val="0"/>
      <w:marTop w:val="0"/>
      <w:marBottom w:val="0"/>
      <w:divBdr>
        <w:top w:val="none" w:sz="0" w:space="0" w:color="auto"/>
        <w:left w:val="none" w:sz="0" w:space="0" w:color="auto"/>
        <w:bottom w:val="none" w:sz="0" w:space="0" w:color="auto"/>
        <w:right w:val="none" w:sz="0" w:space="0" w:color="auto"/>
      </w:divBdr>
    </w:div>
    <w:div w:id="1593275572">
      <w:bodyDiv w:val="1"/>
      <w:marLeft w:val="0"/>
      <w:marRight w:val="0"/>
      <w:marTop w:val="0"/>
      <w:marBottom w:val="0"/>
      <w:divBdr>
        <w:top w:val="none" w:sz="0" w:space="0" w:color="auto"/>
        <w:left w:val="none" w:sz="0" w:space="0" w:color="auto"/>
        <w:bottom w:val="none" w:sz="0" w:space="0" w:color="auto"/>
        <w:right w:val="none" w:sz="0" w:space="0" w:color="auto"/>
      </w:divBdr>
    </w:div>
    <w:div w:id="1605307098">
      <w:bodyDiv w:val="1"/>
      <w:marLeft w:val="0"/>
      <w:marRight w:val="0"/>
      <w:marTop w:val="0"/>
      <w:marBottom w:val="0"/>
      <w:divBdr>
        <w:top w:val="none" w:sz="0" w:space="0" w:color="auto"/>
        <w:left w:val="none" w:sz="0" w:space="0" w:color="auto"/>
        <w:bottom w:val="none" w:sz="0" w:space="0" w:color="auto"/>
        <w:right w:val="none" w:sz="0" w:space="0" w:color="auto"/>
      </w:divBdr>
    </w:div>
    <w:div w:id="1605764072">
      <w:bodyDiv w:val="1"/>
      <w:marLeft w:val="0"/>
      <w:marRight w:val="0"/>
      <w:marTop w:val="0"/>
      <w:marBottom w:val="0"/>
      <w:divBdr>
        <w:top w:val="none" w:sz="0" w:space="0" w:color="auto"/>
        <w:left w:val="none" w:sz="0" w:space="0" w:color="auto"/>
        <w:bottom w:val="none" w:sz="0" w:space="0" w:color="auto"/>
        <w:right w:val="none" w:sz="0" w:space="0" w:color="auto"/>
      </w:divBdr>
    </w:div>
    <w:div w:id="1607420741">
      <w:bodyDiv w:val="1"/>
      <w:marLeft w:val="0"/>
      <w:marRight w:val="0"/>
      <w:marTop w:val="0"/>
      <w:marBottom w:val="0"/>
      <w:divBdr>
        <w:top w:val="none" w:sz="0" w:space="0" w:color="auto"/>
        <w:left w:val="none" w:sz="0" w:space="0" w:color="auto"/>
        <w:bottom w:val="none" w:sz="0" w:space="0" w:color="auto"/>
        <w:right w:val="none" w:sz="0" w:space="0" w:color="auto"/>
      </w:divBdr>
      <w:divsChild>
        <w:div w:id="1632134027">
          <w:marLeft w:val="0"/>
          <w:marRight w:val="0"/>
          <w:marTop w:val="0"/>
          <w:marBottom w:val="0"/>
          <w:divBdr>
            <w:top w:val="none" w:sz="0" w:space="0" w:color="auto"/>
            <w:left w:val="none" w:sz="0" w:space="0" w:color="auto"/>
            <w:bottom w:val="none" w:sz="0" w:space="0" w:color="auto"/>
            <w:right w:val="none" w:sz="0" w:space="0" w:color="auto"/>
          </w:divBdr>
        </w:div>
      </w:divsChild>
    </w:div>
    <w:div w:id="1612978275">
      <w:bodyDiv w:val="1"/>
      <w:marLeft w:val="0"/>
      <w:marRight w:val="0"/>
      <w:marTop w:val="0"/>
      <w:marBottom w:val="0"/>
      <w:divBdr>
        <w:top w:val="none" w:sz="0" w:space="0" w:color="auto"/>
        <w:left w:val="none" w:sz="0" w:space="0" w:color="auto"/>
        <w:bottom w:val="none" w:sz="0" w:space="0" w:color="auto"/>
        <w:right w:val="none" w:sz="0" w:space="0" w:color="auto"/>
      </w:divBdr>
      <w:divsChild>
        <w:div w:id="1980720131">
          <w:marLeft w:val="0"/>
          <w:marRight w:val="0"/>
          <w:marTop w:val="0"/>
          <w:marBottom w:val="0"/>
          <w:divBdr>
            <w:top w:val="none" w:sz="0" w:space="0" w:color="auto"/>
            <w:left w:val="none" w:sz="0" w:space="0" w:color="auto"/>
            <w:bottom w:val="none" w:sz="0" w:space="0" w:color="auto"/>
            <w:right w:val="none" w:sz="0" w:space="0" w:color="auto"/>
          </w:divBdr>
        </w:div>
      </w:divsChild>
    </w:div>
    <w:div w:id="1639384081">
      <w:bodyDiv w:val="1"/>
      <w:marLeft w:val="0"/>
      <w:marRight w:val="0"/>
      <w:marTop w:val="0"/>
      <w:marBottom w:val="0"/>
      <w:divBdr>
        <w:top w:val="none" w:sz="0" w:space="0" w:color="auto"/>
        <w:left w:val="none" w:sz="0" w:space="0" w:color="auto"/>
        <w:bottom w:val="none" w:sz="0" w:space="0" w:color="auto"/>
        <w:right w:val="none" w:sz="0" w:space="0" w:color="auto"/>
      </w:divBdr>
    </w:div>
    <w:div w:id="1664970266">
      <w:bodyDiv w:val="1"/>
      <w:marLeft w:val="0"/>
      <w:marRight w:val="0"/>
      <w:marTop w:val="0"/>
      <w:marBottom w:val="0"/>
      <w:divBdr>
        <w:top w:val="none" w:sz="0" w:space="0" w:color="auto"/>
        <w:left w:val="none" w:sz="0" w:space="0" w:color="auto"/>
        <w:bottom w:val="none" w:sz="0" w:space="0" w:color="auto"/>
        <w:right w:val="none" w:sz="0" w:space="0" w:color="auto"/>
      </w:divBdr>
      <w:divsChild>
        <w:div w:id="214464487">
          <w:marLeft w:val="0"/>
          <w:marRight w:val="0"/>
          <w:marTop w:val="0"/>
          <w:marBottom w:val="0"/>
          <w:divBdr>
            <w:top w:val="none" w:sz="0" w:space="0" w:color="auto"/>
            <w:left w:val="none" w:sz="0" w:space="0" w:color="auto"/>
            <w:bottom w:val="none" w:sz="0" w:space="0" w:color="auto"/>
            <w:right w:val="none" w:sz="0" w:space="0" w:color="auto"/>
          </w:divBdr>
        </w:div>
      </w:divsChild>
    </w:div>
    <w:div w:id="1671445872">
      <w:bodyDiv w:val="1"/>
      <w:marLeft w:val="0"/>
      <w:marRight w:val="0"/>
      <w:marTop w:val="0"/>
      <w:marBottom w:val="0"/>
      <w:divBdr>
        <w:top w:val="none" w:sz="0" w:space="0" w:color="auto"/>
        <w:left w:val="none" w:sz="0" w:space="0" w:color="auto"/>
        <w:bottom w:val="none" w:sz="0" w:space="0" w:color="auto"/>
        <w:right w:val="none" w:sz="0" w:space="0" w:color="auto"/>
      </w:divBdr>
    </w:div>
    <w:div w:id="1719085181">
      <w:bodyDiv w:val="1"/>
      <w:marLeft w:val="0"/>
      <w:marRight w:val="0"/>
      <w:marTop w:val="0"/>
      <w:marBottom w:val="0"/>
      <w:divBdr>
        <w:top w:val="none" w:sz="0" w:space="0" w:color="auto"/>
        <w:left w:val="none" w:sz="0" w:space="0" w:color="auto"/>
        <w:bottom w:val="none" w:sz="0" w:space="0" w:color="auto"/>
        <w:right w:val="none" w:sz="0" w:space="0" w:color="auto"/>
      </w:divBdr>
    </w:div>
    <w:div w:id="1732071354">
      <w:bodyDiv w:val="1"/>
      <w:marLeft w:val="0"/>
      <w:marRight w:val="0"/>
      <w:marTop w:val="0"/>
      <w:marBottom w:val="0"/>
      <w:divBdr>
        <w:top w:val="none" w:sz="0" w:space="0" w:color="auto"/>
        <w:left w:val="none" w:sz="0" w:space="0" w:color="auto"/>
        <w:bottom w:val="none" w:sz="0" w:space="0" w:color="auto"/>
        <w:right w:val="none" w:sz="0" w:space="0" w:color="auto"/>
      </w:divBdr>
    </w:div>
    <w:div w:id="1740324854">
      <w:bodyDiv w:val="1"/>
      <w:marLeft w:val="0"/>
      <w:marRight w:val="0"/>
      <w:marTop w:val="0"/>
      <w:marBottom w:val="0"/>
      <w:divBdr>
        <w:top w:val="none" w:sz="0" w:space="0" w:color="auto"/>
        <w:left w:val="none" w:sz="0" w:space="0" w:color="auto"/>
        <w:bottom w:val="none" w:sz="0" w:space="0" w:color="auto"/>
        <w:right w:val="none" w:sz="0" w:space="0" w:color="auto"/>
      </w:divBdr>
    </w:div>
    <w:div w:id="1756629961">
      <w:bodyDiv w:val="1"/>
      <w:marLeft w:val="0"/>
      <w:marRight w:val="0"/>
      <w:marTop w:val="0"/>
      <w:marBottom w:val="0"/>
      <w:divBdr>
        <w:top w:val="none" w:sz="0" w:space="0" w:color="auto"/>
        <w:left w:val="none" w:sz="0" w:space="0" w:color="auto"/>
        <w:bottom w:val="none" w:sz="0" w:space="0" w:color="auto"/>
        <w:right w:val="none" w:sz="0" w:space="0" w:color="auto"/>
      </w:divBdr>
    </w:div>
    <w:div w:id="1796756441">
      <w:bodyDiv w:val="1"/>
      <w:marLeft w:val="0"/>
      <w:marRight w:val="0"/>
      <w:marTop w:val="0"/>
      <w:marBottom w:val="0"/>
      <w:divBdr>
        <w:top w:val="none" w:sz="0" w:space="0" w:color="auto"/>
        <w:left w:val="none" w:sz="0" w:space="0" w:color="auto"/>
        <w:bottom w:val="none" w:sz="0" w:space="0" w:color="auto"/>
        <w:right w:val="none" w:sz="0" w:space="0" w:color="auto"/>
      </w:divBdr>
    </w:div>
    <w:div w:id="1798258470">
      <w:bodyDiv w:val="1"/>
      <w:marLeft w:val="0"/>
      <w:marRight w:val="0"/>
      <w:marTop w:val="0"/>
      <w:marBottom w:val="0"/>
      <w:divBdr>
        <w:top w:val="none" w:sz="0" w:space="0" w:color="auto"/>
        <w:left w:val="none" w:sz="0" w:space="0" w:color="auto"/>
        <w:bottom w:val="none" w:sz="0" w:space="0" w:color="auto"/>
        <w:right w:val="none" w:sz="0" w:space="0" w:color="auto"/>
      </w:divBdr>
    </w:div>
    <w:div w:id="1867400891">
      <w:bodyDiv w:val="1"/>
      <w:marLeft w:val="0"/>
      <w:marRight w:val="0"/>
      <w:marTop w:val="0"/>
      <w:marBottom w:val="0"/>
      <w:divBdr>
        <w:top w:val="none" w:sz="0" w:space="0" w:color="auto"/>
        <w:left w:val="none" w:sz="0" w:space="0" w:color="auto"/>
        <w:bottom w:val="none" w:sz="0" w:space="0" w:color="auto"/>
        <w:right w:val="none" w:sz="0" w:space="0" w:color="auto"/>
      </w:divBdr>
      <w:divsChild>
        <w:div w:id="176044529">
          <w:marLeft w:val="0"/>
          <w:marRight w:val="0"/>
          <w:marTop w:val="0"/>
          <w:marBottom w:val="0"/>
          <w:divBdr>
            <w:top w:val="none" w:sz="0" w:space="0" w:color="auto"/>
            <w:left w:val="none" w:sz="0" w:space="0" w:color="auto"/>
            <w:bottom w:val="none" w:sz="0" w:space="0" w:color="auto"/>
            <w:right w:val="none" w:sz="0" w:space="0" w:color="auto"/>
          </w:divBdr>
        </w:div>
      </w:divsChild>
    </w:div>
    <w:div w:id="1871064937">
      <w:bodyDiv w:val="1"/>
      <w:marLeft w:val="0"/>
      <w:marRight w:val="0"/>
      <w:marTop w:val="0"/>
      <w:marBottom w:val="0"/>
      <w:divBdr>
        <w:top w:val="none" w:sz="0" w:space="0" w:color="auto"/>
        <w:left w:val="none" w:sz="0" w:space="0" w:color="auto"/>
        <w:bottom w:val="none" w:sz="0" w:space="0" w:color="auto"/>
        <w:right w:val="none" w:sz="0" w:space="0" w:color="auto"/>
      </w:divBdr>
    </w:div>
    <w:div w:id="1877542508">
      <w:bodyDiv w:val="1"/>
      <w:marLeft w:val="0"/>
      <w:marRight w:val="0"/>
      <w:marTop w:val="0"/>
      <w:marBottom w:val="0"/>
      <w:divBdr>
        <w:top w:val="none" w:sz="0" w:space="0" w:color="auto"/>
        <w:left w:val="none" w:sz="0" w:space="0" w:color="auto"/>
        <w:bottom w:val="none" w:sz="0" w:space="0" w:color="auto"/>
        <w:right w:val="none" w:sz="0" w:space="0" w:color="auto"/>
      </w:divBdr>
    </w:div>
    <w:div w:id="1889225751">
      <w:bodyDiv w:val="1"/>
      <w:marLeft w:val="0"/>
      <w:marRight w:val="0"/>
      <w:marTop w:val="0"/>
      <w:marBottom w:val="0"/>
      <w:divBdr>
        <w:top w:val="none" w:sz="0" w:space="0" w:color="auto"/>
        <w:left w:val="none" w:sz="0" w:space="0" w:color="auto"/>
        <w:bottom w:val="none" w:sz="0" w:space="0" w:color="auto"/>
        <w:right w:val="none" w:sz="0" w:space="0" w:color="auto"/>
      </w:divBdr>
      <w:divsChild>
        <w:div w:id="1881436039">
          <w:marLeft w:val="0"/>
          <w:marRight w:val="0"/>
          <w:marTop w:val="0"/>
          <w:marBottom w:val="0"/>
          <w:divBdr>
            <w:top w:val="none" w:sz="0" w:space="0" w:color="auto"/>
            <w:left w:val="none" w:sz="0" w:space="0" w:color="auto"/>
            <w:bottom w:val="none" w:sz="0" w:space="0" w:color="auto"/>
            <w:right w:val="none" w:sz="0" w:space="0" w:color="auto"/>
          </w:divBdr>
        </w:div>
      </w:divsChild>
    </w:div>
    <w:div w:id="1907884740">
      <w:bodyDiv w:val="1"/>
      <w:marLeft w:val="0"/>
      <w:marRight w:val="0"/>
      <w:marTop w:val="0"/>
      <w:marBottom w:val="0"/>
      <w:divBdr>
        <w:top w:val="none" w:sz="0" w:space="0" w:color="auto"/>
        <w:left w:val="none" w:sz="0" w:space="0" w:color="auto"/>
        <w:bottom w:val="none" w:sz="0" w:space="0" w:color="auto"/>
        <w:right w:val="none" w:sz="0" w:space="0" w:color="auto"/>
      </w:divBdr>
    </w:div>
    <w:div w:id="1909223306">
      <w:bodyDiv w:val="1"/>
      <w:marLeft w:val="0"/>
      <w:marRight w:val="0"/>
      <w:marTop w:val="0"/>
      <w:marBottom w:val="0"/>
      <w:divBdr>
        <w:top w:val="none" w:sz="0" w:space="0" w:color="auto"/>
        <w:left w:val="none" w:sz="0" w:space="0" w:color="auto"/>
        <w:bottom w:val="none" w:sz="0" w:space="0" w:color="auto"/>
        <w:right w:val="none" w:sz="0" w:space="0" w:color="auto"/>
      </w:divBdr>
    </w:div>
    <w:div w:id="1913196312">
      <w:bodyDiv w:val="1"/>
      <w:marLeft w:val="0"/>
      <w:marRight w:val="0"/>
      <w:marTop w:val="0"/>
      <w:marBottom w:val="0"/>
      <w:divBdr>
        <w:top w:val="none" w:sz="0" w:space="0" w:color="auto"/>
        <w:left w:val="none" w:sz="0" w:space="0" w:color="auto"/>
        <w:bottom w:val="none" w:sz="0" w:space="0" w:color="auto"/>
        <w:right w:val="none" w:sz="0" w:space="0" w:color="auto"/>
      </w:divBdr>
    </w:div>
    <w:div w:id="1919055237">
      <w:bodyDiv w:val="1"/>
      <w:marLeft w:val="0"/>
      <w:marRight w:val="0"/>
      <w:marTop w:val="0"/>
      <w:marBottom w:val="0"/>
      <w:divBdr>
        <w:top w:val="none" w:sz="0" w:space="0" w:color="auto"/>
        <w:left w:val="none" w:sz="0" w:space="0" w:color="auto"/>
        <w:bottom w:val="none" w:sz="0" w:space="0" w:color="auto"/>
        <w:right w:val="none" w:sz="0" w:space="0" w:color="auto"/>
      </w:divBdr>
      <w:divsChild>
        <w:div w:id="721905827">
          <w:marLeft w:val="0"/>
          <w:marRight w:val="0"/>
          <w:marTop w:val="0"/>
          <w:marBottom w:val="0"/>
          <w:divBdr>
            <w:top w:val="none" w:sz="0" w:space="0" w:color="auto"/>
            <w:left w:val="none" w:sz="0" w:space="0" w:color="auto"/>
            <w:bottom w:val="none" w:sz="0" w:space="0" w:color="auto"/>
            <w:right w:val="none" w:sz="0" w:space="0" w:color="auto"/>
          </w:divBdr>
        </w:div>
        <w:div w:id="1569344111">
          <w:marLeft w:val="0"/>
          <w:marRight w:val="0"/>
          <w:marTop w:val="0"/>
          <w:marBottom w:val="0"/>
          <w:divBdr>
            <w:top w:val="none" w:sz="0" w:space="0" w:color="auto"/>
            <w:left w:val="none" w:sz="0" w:space="0" w:color="auto"/>
            <w:bottom w:val="none" w:sz="0" w:space="0" w:color="auto"/>
            <w:right w:val="none" w:sz="0" w:space="0" w:color="auto"/>
          </w:divBdr>
        </w:div>
        <w:div w:id="703333961">
          <w:marLeft w:val="0"/>
          <w:marRight w:val="0"/>
          <w:marTop w:val="0"/>
          <w:marBottom w:val="0"/>
          <w:divBdr>
            <w:top w:val="none" w:sz="0" w:space="0" w:color="auto"/>
            <w:left w:val="none" w:sz="0" w:space="0" w:color="auto"/>
            <w:bottom w:val="none" w:sz="0" w:space="0" w:color="auto"/>
            <w:right w:val="none" w:sz="0" w:space="0" w:color="auto"/>
          </w:divBdr>
        </w:div>
        <w:div w:id="630206326">
          <w:marLeft w:val="0"/>
          <w:marRight w:val="0"/>
          <w:marTop w:val="0"/>
          <w:marBottom w:val="0"/>
          <w:divBdr>
            <w:top w:val="none" w:sz="0" w:space="0" w:color="auto"/>
            <w:left w:val="none" w:sz="0" w:space="0" w:color="auto"/>
            <w:bottom w:val="none" w:sz="0" w:space="0" w:color="auto"/>
            <w:right w:val="none" w:sz="0" w:space="0" w:color="auto"/>
          </w:divBdr>
        </w:div>
        <w:div w:id="1627466936">
          <w:marLeft w:val="0"/>
          <w:marRight w:val="0"/>
          <w:marTop w:val="0"/>
          <w:marBottom w:val="0"/>
          <w:divBdr>
            <w:top w:val="none" w:sz="0" w:space="0" w:color="auto"/>
            <w:left w:val="none" w:sz="0" w:space="0" w:color="auto"/>
            <w:bottom w:val="none" w:sz="0" w:space="0" w:color="auto"/>
            <w:right w:val="none" w:sz="0" w:space="0" w:color="auto"/>
          </w:divBdr>
        </w:div>
        <w:div w:id="389772287">
          <w:marLeft w:val="0"/>
          <w:marRight w:val="0"/>
          <w:marTop w:val="0"/>
          <w:marBottom w:val="0"/>
          <w:divBdr>
            <w:top w:val="none" w:sz="0" w:space="0" w:color="auto"/>
            <w:left w:val="none" w:sz="0" w:space="0" w:color="auto"/>
            <w:bottom w:val="none" w:sz="0" w:space="0" w:color="auto"/>
            <w:right w:val="none" w:sz="0" w:space="0" w:color="auto"/>
          </w:divBdr>
        </w:div>
        <w:div w:id="935941803">
          <w:marLeft w:val="0"/>
          <w:marRight w:val="0"/>
          <w:marTop w:val="0"/>
          <w:marBottom w:val="0"/>
          <w:divBdr>
            <w:top w:val="none" w:sz="0" w:space="0" w:color="auto"/>
            <w:left w:val="none" w:sz="0" w:space="0" w:color="auto"/>
            <w:bottom w:val="none" w:sz="0" w:space="0" w:color="auto"/>
            <w:right w:val="none" w:sz="0" w:space="0" w:color="auto"/>
          </w:divBdr>
        </w:div>
      </w:divsChild>
    </w:div>
    <w:div w:id="1950507471">
      <w:bodyDiv w:val="1"/>
      <w:marLeft w:val="0"/>
      <w:marRight w:val="0"/>
      <w:marTop w:val="0"/>
      <w:marBottom w:val="0"/>
      <w:divBdr>
        <w:top w:val="none" w:sz="0" w:space="0" w:color="auto"/>
        <w:left w:val="none" w:sz="0" w:space="0" w:color="auto"/>
        <w:bottom w:val="none" w:sz="0" w:space="0" w:color="auto"/>
        <w:right w:val="none" w:sz="0" w:space="0" w:color="auto"/>
      </w:divBdr>
    </w:div>
    <w:div w:id="1952787129">
      <w:bodyDiv w:val="1"/>
      <w:marLeft w:val="0"/>
      <w:marRight w:val="0"/>
      <w:marTop w:val="0"/>
      <w:marBottom w:val="0"/>
      <w:divBdr>
        <w:top w:val="none" w:sz="0" w:space="0" w:color="auto"/>
        <w:left w:val="none" w:sz="0" w:space="0" w:color="auto"/>
        <w:bottom w:val="none" w:sz="0" w:space="0" w:color="auto"/>
        <w:right w:val="none" w:sz="0" w:space="0" w:color="auto"/>
      </w:divBdr>
    </w:div>
    <w:div w:id="1958027770">
      <w:bodyDiv w:val="1"/>
      <w:marLeft w:val="0"/>
      <w:marRight w:val="0"/>
      <w:marTop w:val="0"/>
      <w:marBottom w:val="0"/>
      <w:divBdr>
        <w:top w:val="none" w:sz="0" w:space="0" w:color="auto"/>
        <w:left w:val="none" w:sz="0" w:space="0" w:color="auto"/>
        <w:bottom w:val="none" w:sz="0" w:space="0" w:color="auto"/>
        <w:right w:val="none" w:sz="0" w:space="0" w:color="auto"/>
      </w:divBdr>
      <w:divsChild>
        <w:div w:id="910505984">
          <w:marLeft w:val="0"/>
          <w:marRight w:val="0"/>
          <w:marTop w:val="0"/>
          <w:marBottom w:val="0"/>
          <w:divBdr>
            <w:top w:val="none" w:sz="0" w:space="0" w:color="auto"/>
            <w:left w:val="none" w:sz="0" w:space="0" w:color="auto"/>
            <w:bottom w:val="none" w:sz="0" w:space="0" w:color="auto"/>
            <w:right w:val="none" w:sz="0" w:space="0" w:color="auto"/>
          </w:divBdr>
        </w:div>
      </w:divsChild>
    </w:div>
    <w:div w:id="1960529919">
      <w:bodyDiv w:val="1"/>
      <w:marLeft w:val="0"/>
      <w:marRight w:val="0"/>
      <w:marTop w:val="0"/>
      <w:marBottom w:val="0"/>
      <w:divBdr>
        <w:top w:val="none" w:sz="0" w:space="0" w:color="auto"/>
        <w:left w:val="none" w:sz="0" w:space="0" w:color="auto"/>
        <w:bottom w:val="none" w:sz="0" w:space="0" w:color="auto"/>
        <w:right w:val="none" w:sz="0" w:space="0" w:color="auto"/>
      </w:divBdr>
    </w:div>
    <w:div w:id="1980725607">
      <w:bodyDiv w:val="1"/>
      <w:marLeft w:val="0"/>
      <w:marRight w:val="0"/>
      <w:marTop w:val="0"/>
      <w:marBottom w:val="0"/>
      <w:divBdr>
        <w:top w:val="none" w:sz="0" w:space="0" w:color="auto"/>
        <w:left w:val="none" w:sz="0" w:space="0" w:color="auto"/>
        <w:bottom w:val="none" w:sz="0" w:space="0" w:color="auto"/>
        <w:right w:val="none" w:sz="0" w:space="0" w:color="auto"/>
      </w:divBdr>
      <w:divsChild>
        <w:div w:id="537426015">
          <w:marLeft w:val="0"/>
          <w:marRight w:val="0"/>
          <w:marTop w:val="0"/>
          <w:marBottom w:val="0"/>
          <w:divBdr>
            <w:top w:val="none" w:sz="0" w:space="0" w:color="auto"/>
            <w:left w:val="none" w:sz="0" w:space="0" w:color="auto"/>
            <w:bottom w:val="none" w:sz="0" w:space="0" w:color="auto"/>
            <w:right w:val="none" w:sz="0" w:space="0" w:color="auto"/>
          </w:divBdr>
        </w:div>
      </w:divsChild>
    </w:div>
    <w:div w:id="2016300826">
      <w:bodyDiv w:val="1"/>
      <w:marLeft w:val="0"/>
      <w:marRight w:val="0"/>
      <w:marTop w:val="0"/>
      <w:marBottom w:val="0"/>
      <w:divBdr>
        <w:top w:val="none" w:sz="0" w:space="0" w:color="auto"/>
        <w:left w:val="none" w:sz="0" w:space="0" w:color="auto"/>
        <w:bottom w:val="none" w:sz="0" w:space="0" w:color="auto"/>
        <w:right w:val="none" w:sz="0" w:space="0" w:color="auto"/>
      </w:divBdr>
      <w:divsChild>
        <w:div w:id="1773014178">
          <w:marLeft w:val="0"/>
          <w:marRight w:val="0"/>
          <w:marTop w:val="0"/>
          <w:marBottom w:val="0"/>
          <w:divBdr>
            <w:top w:val="none" w:sz="0" w:space="0" w:color="auto"/>
            <w:left w:val="none" w:sz="0" w:space="0" w:color="auto"/>
            <w:bottom w:val="none" w:sz="0" w:space="0" w:color="auto"/>
            <w:right w:val="none" w:sz="0" w:space="0" w:color="auto"/>
          </w:divBdr>
        </w:div>
      </w:divsChild>
    </w:div>
    <w:div w:id="2051605751">
      <w:bodyDiv w:val="1"/>
      <w:marLeft w:val="0"/>
      <w:marRight w:val="0"/>
      <w:marTop w:val="0"/>
      <w:marBottom w:val="0"/>
      <w:divBdr>
        <w:top w:val="none" w:sz="0" w:space="0" w:color="auto"/>
        <w:left w:val="none" w:sz="0" w:space="0" w:color="auto"/>
        <w:bottom w:val="none" w:sz="0" w:space="0" w:color="auto"/>
        <w:right w:val="none" w:sz="0" w:space="0" w:color="auto"/>
      </w:divBdr>
    </w:div>
    <w:div w:id="2056613658">
      <w:bodyDiv w:val="1"/>
      <w:marLeft w:val="0"/>
      <w:marRight w:val="0"/>
      <w:marTop w:val="0"/>
      <w:marBottom w:val="0"/>
      <w:divBdr>
        <w:top w:val="none" w:sz="0" w:space="0" w:color="auto"/>
        <w:left w:val="none" w:sz="0" w:space="0" w:color="auto"/>
        <w:bottom w:val="none" w:sz="0" w:space="0" w:color="auto"/>
        <w:right w:val="none" w:sz="0" w:space="0" w:color="auto"/>
      </w:divBdr>
    </w:div>
    <w:div w:id="2064137572">
      <w:bodyDiv w:val="1"/>
      <w:marLeft w:val="0"/>
      <w:marRight w:val="0"/>
      <w:marTop w:val="0"/>
      <w:marBottom w:val="0"/>
      <w:divBdr>
        <w:top w:val="none" w:sz="0" w:space="0" w:color="auto"/>
        <w:left w:val="none" w:sz="0" w:space="0" w:color="auto"/>
        <w:bottom w:val="none" w:sz="0" w:space="0" w:color="auto"/>
        <w:right w:val="none" w:sz="0" w:space="0" w:color="auto"/>
      </w:divBdr>
      <w:divsChild>
        <w:div w:id="1503201667">
          <w:marLeft w:val="0"/>
          <w:marRight w:val="0"/>
          <w:marTop w:val="0"/>
          <w:marBottom w:val="0"/>
          <w:divBdr>
            <w:top w:val="none" w:sz="0" w:space="0" w:color="auto"/>
            <w:left w:val="none" w:sz="0" w:space="0" w:color="auto"/>
            <w:bottom w:val="none" w:sz="0" w:space="0" w:color="auto"/>
            <w:right w:val="none" w:sz="0" w:space="0" w:color="auto"/>
          </w:divBdr>
        </w:div>
      </w:divsChild>
    </w:div>
    <w:div w:id="2100052604">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ocampo\AppData\Local\Microsoft\Windows\INetCache\Content.Outlook\V1DMT2SG\Contrataci&#243;n%20-%20Propuesta%20gr&#225;fi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[Contratación - Propuesta gráfica.xlsx]Hatonuevo!TablaDinámica11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s>
    <c:plotArea>
      <c:layout>
        <c:manualLayout>
          <c:layoutTarget val="inner"/>
          <c:xMode val="edge"/>
          <c:yMode val="edge"/>
          <c:x val="0.11395435927043934"/>
          <c:y val="3.8294179339563833E-2"/>
          <c:w val="0.61392623017893511"/>
          <c:h val="0.88094594572368867"/>
        </c:manualLayout>
      </c:layout>
      <c:barChart>
        <c:barDir val="col"/>
        <c:grouping val="stacked"/>
        <c:varyColors val="0"/>
        <c:ser>
          <c:idx val="0"/>
          <c:order val="0"/>
          <c:tx>
            <c:strRef>
              <c:f>Hatonuevo!$C$22:$C$23</c:f>
              <c:strCache>
                <c:ptCount val="1"/>
                <c:pt idx="0">
                  <c:v>UNIÓN TEMPORAL WALAPUIN PAE DEPARTAMENTAL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Hatonuevo!$C$24:$C$30</c:f>
              <c:numCache>
                <c:formatCode>General</c:formatCode>
                <c:ptCount val="6"/>
                <c:pt idx="3" formatCode="&quot;$&quot;\ #,##0">
                  <c:v>153405000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4324-41EF-8155-3B2414AF0B89}"/>
            </c:ext>
          </c:extLst>
        </c:ser>
        <c:ser>
          <c:idx val="1"/>
          <c:order val="1"/>
          <c:tx>
            <c:strRef>
              <c:f>Hatonuevo!$D$22:$D$23</c:f>
              <c:strCache>
                <c:ptCount val="1"/>
                <c:pt idx="0">
                  <c:v>UNION TEMPORAL WALAPUIN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Hatonuevo!$D$24:$D$30</c:f>
              <c:numCache>
                <c:formatCode>General</c:formatCode>
                <c:ptCount val="6"/>
                <c:pt idx="4" formatCode="&quot;$&quot;\ #,##0">
                  <c:v>141976800</c:v>
                </c:pt>
                <c:pt idx="5" formatCode="&quot;$&quot;\ #,##0">
                  <c:v>344852640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4324-41EF-8155-3B2414AF0B89}"/>
            </c:ext>
          </c:extLst>
        </c:ser>
        <c:ser>
          <c:idx val="2"/>
          <c:order val="2"/>
          <c:tx>
            <c:strRef>
              <c:f>Hatonuevo!$E$22:$E$23</c:f>
              <c:strCache>
                <c:ptCount val="1"/>
                <c:pt idx="0">
                  <c:v>UNIÓN TEMPORAL TEPICHI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Hatonuevo!$E$24:$E$30</c:f>
              <c:numCache>
                <c:formatCode>General</c:formatCode>
                <c:ptCount val="6"/>
                <c:pt idx="4" formatCode="&quot;$&quot;\ #,##0">
                  <c:v>151956000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4324-41EF-8155-3B2414AF0B89}"/>
            </c:ext>
          </c:extLst>
        </c:ser>
        <c:ser>
          <c:idx val="3"/>
          <c:order val="3"/>
          <c:tx>
            <c:strRef>
              <c:f>Hatonuevo!$F$22:$F$23</c:f>
              <c:strCache>
                <c:ptCount val="1"/>
                <c:pt idx="0">
                  <c:v>UNIÓN TEMPORAL ATIU´U TEPICHI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Hatonuevo!$F$24:$F$30</c:f>
              <c:numCache>
                <c:formatCode>"$"\ #,##0</c:formatCode>
                <c:ptCount val="6"/>
                <c:pt idx="1">
                  <c:v>255710400</c:v>
                </c:pt>
                <c:pt idx="3">
                  <c:v>334861200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4324-41EF-8155-3B2414AF0B89}"/>
            </c:ext>
          </c:extLst>
        </c:ser>
        <c:ser>
          <c:idx val="4"/>
          <c:order val="4"/>
          <c:tx>
            <c:strRef>
              <c:f>Hatonuevo!$G$22:$G$23</c:f>
              <c:strCache>
                <c:ptCount val="1"/>
                <c:pt idx="0">
                  <c:v>UNIÓN TEMPORAL AIMAJA TEPICHI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Hatonuevo!$G$24:$G$30</c:f>
              <c:numCache>
                <c:formatCode>General</c:formatCode>
                <c:ptCount val="6"/>
                <c:pt idx="4" formatCode="&quot;$&quot;\ #,##0">
                  <c:v>347457600</c:v>
                </c:pt>
                <c:pt idx="5" formatCode="&quot;$&quot;\ #,##0">
                  <c:v>371020320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4324-41EF-8155-3B2414AF0B89}"/>
            </c:ext>
          </c:extLst>
        </c:ser>
        <c:ser>
          <c:idx val="5"/>
          <c:order val="5"/>
          <c:tx>
            <c:strRef>
              <c:f>Hatonuevo!$H$22:$H$23</c:f>
              <c:strCache>
                <c:ptCount val="1"/>
                <c:pt idx="0">
                  <c:v>PROGRAMA MUNDIAL DE ALIMENTOS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Hatonuevo!$H$24:$H$30</c:f>
              <c:numCache>
                <c:formatCode>"$"\ #,##0</c:formatCode>
                <c:ptCount val="6"/>
                <c:pt idx="1">
                  <c:v>594954352</c:v>
                </c:pt>
                <c:pt idx="2">
                  <c:v>377879877</c:v>
                </c:pt>
                <c:pt idx="3">
                  <c:v>776019018</c:v>
                </c:pt>
                <c:pt idx="5">
                  <c:v>1142755840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4324-41EF-8155-3B2414AF0B89}"/>
            </c:ext>
          </c:extLst>
        </c:ser>
        <c:ser>
          <c:idx val="6"/>
          <c:order val="6"/>
          <c:tx>
            <c:strRef>
              <c:f>Hatonuevo!$I$22:$I$23</c:f>
              <c:strCache>
                <c:ptCount val="1"/>
                <c:pt idx="0">
                  <c:v>ORGANIZACIÓN JUVENIL JUCAPROY</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Hatonuevo!$I$24:$I$30</c:f>
              <c:numCache>
                <c:formatCode>"$"\ #,##0</c:formatCode>
                <c:ptCount val="6"/>
                <c:pt idx="0">
                  <c:v>843543397</c:v>
                </c:pt>
                <c:pt idx="1">
                  <c:v>227766000</c:v>
                </c:pt>
                <c:pt idx="2">
                  <c:v>529705980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4324-41EF-8155-3B2414AF0B89}"/>
            </c:ext>
          </c:extLst>
        </c:ser>
        <c:ser>
          <c:idx val="7"/>
          <c:order val="7"/>
          <c:tx>
            <c:strRef>
              <c:f>Hatonuevo!$J$22:$J$23</c:f>
              <c:strCache>
                <c:ptCount val="1"/>
                <c:pt idx="0">
                  <c:v>ORGANIZACIÓN DE SERVICIO SOCIAL ALIANZA COMUNITARIA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Hatonuevo!$J$24:$J$30</c:f>
              <c:numCache>
                <c:formatCode>General</c:formatCode>
                <c:ptCount val="6"/>
                <c:pt idx="4" formatCode="&quot;$&quot;\ #,##0">
                  <c:v>1109000000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4324-41EF-8155-3B2414AF0B89}"/>
            </c:ext>
          </c:extLst>
        </c:ser>
        <c:ser>
          <c:idx val="8"/>
          <c:order val="8"/>
          <c:tx>
            <c:strRef>
              <c:f>Hatonuevo!$K$22:$K$23</c:f>
              <c:strCache>
                <c:ptCount val="1"/>
                <c:pt idx="0">
                  <c:v>FUNDACIÓN EOS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Hatonuevo!$K$24:$K$30</c:f>
              <c:numCache>
                <c:formatCode>General</c:formatCode>
                <c:ptCount val="6"/>
                <c:pt idx="0" formatCode="&quot;$&quot;\ #,##0">
                  <c:v>41465655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4324-41EF-8155-3B2414AF0B89}"/>
            </c:ext>
          </c:extLst>
        </c:ser>
        <c:ser>
          <c:idx val="9"/>
          <c:order val="9"/>
          <c:tx>
            <c:strRef>
              <c:f>Hatonuevo!$L$22:$L$23</c:f>
              <c:strCache>
                <c:ptCount val="1"/>
                <c:pt idx="0">
                  <c:v>FUNDACION ARAYA GUAJIRA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Hatonuevo!$B$24:$B$30</c:f>
              <c:strCache>
                <c:ptCount val="6"/>
                <c:pt idx="0">
                  <c:v>2016</c:v>
                </c:pt>
                <c:pt idx="1">
                  <c:v>2017</c:v>
                </c:pt>
                <c:pt idx="2">
                  <c:v>2018</c:v>
                </c:pt>
                <c:pt idx="3">
                  <c:v>2019</c:v>
                </c:pt>
                <c:pt idx="4">
                  <c:v>2020</c:v>
                </c:pt>
                <c:pt idx="5">
                  <c:v>2021</c:v>
                </c:pt>
              </c:strCache>
            </c:strRef>
          </c:cat>
          <c:val>
            <c:numRef>
              <c:f>Hatonuevo!$L$24:$L$30</c:f>
              <c:numCache>
                <c:formatCode>General</c:formatCode>
                <c:ptCount val="6"/>
                <c:pt idx="3" formatCode="&quot;$&quot;\ #,##0">
                  <c:v>136311300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4324-41EF-8155-3B2414AF0B89}"/>
            </c:ext>
          </c:extLst>
        </c:ser>
        <c:dLbls>
          <c:dLblPos val="ctr"/>
          <c:showLegendKey val="0"/>
          <c:showVal val="1"/>
          <c:showCatName val="0"/>
          <c:showSerName val="0"/>
          <c:showPercent val="0"/>
          <c:showBubbleSize val="0"/>
        </c:dLbls>
        <c:gapWidth val="50"/>
        <c:overlap val="100"/>
        <c:axId val="688939776"/>
        <c:axId val="688940104"/>
      </c:barChart>
      <c:catAx>
        <c:axId val="68893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88940104"/>
        <c:crosses val="autoZero"/>
        <c:auto val="1"/>
        <c:lblAlgn val="ctr"/>
        <c:lblOffset val="100"/>
        <c:noMultiLvlLbl val="0"/>
      </c:catAx>
      <c:valAx>
        <c:axId val="688940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88939776"/>
        <c:crosses val="autoZero"/>
        <c:crossBetween val="between"/>
        <c:dispUnits>
          <c:builtInUnit val="millions"/>
          <c:dispUnitsLbl>
            <c:layout>
              <c:manualLayout>
                <c:xMode val="edge"/>
                <c:yMode val="edge"/>
                <c:x val="1.4433917660750655E-2"/>
                <c:y val="0.25413409925346908"/>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legend>
      <c:legendPos val="r"/>
      <c:layout>
        <c:manualLayout>
          <c:xMode val="edge"/>
          <c:yMode val="edge"/>
          <c:x val="0.72878270930317135"/>
          <c:y val="3.5462561561827241E-2"/>
          <c:w val="0.24515735533058367"/>
          <c:h val="0.866043823173788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EB90CD9E-185A-4617-BFA5-EE7177FB0AF9}">
  <ds:schemaRefs>
    <ds:schemaRef ds:uri="http://schemas.microsoft.com/sharepoint/v3/contenttype/forms"/>
  </ds:schemaRefs>
</ds:datastoreItem>
</file>

<file path=customXml/itemProps2.xml><?xml version="1.0" encoding="utf-8"?>
<ds:datastoreItem xmlns:ds="http://schemas.openxmlformats.org/officeDocument/2006/customXml" ds:itemID="{DC8F1CA5-EE33-4FDF-ADD4-A29F995AD696}"/>
</file>

<file path=customXml/itemProps3.xml><?xml version="1.0" encoding="utf-8"?>
<ds:datastoreItem xmlns:ds="http://schemas.openxmlformats.org/officeDocument/2006/customXml" ds:itemID="{F0214881-5209-49C4-ABE7-788842081B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3BB801-5D08-4F88-9B60-E2337BA4B4E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22202</Words>
  <Characters>122114</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2015-01-19T14:28:00Z</cp:lastPrinted>
  <dcterms:created xsi:type="dcterms:W3CDTF">2022-06-17T20:27:00Z</dcterms:created>
  <dcterms:modified xsi:type="dcterms:W3CDTF">2022-06-17T20:27:00Z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