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E0933" w:rsidR="00EF5D6B" w:rsidP="006F7741" w:rsidRDefault="00EF5D6B" w14:paraId="10BBF64D" w14:textId="77777777">
      <w:pPr>
        <w:pStyle w:val="Sinespaciado"/>
        <w:jc w:val="center"/>
        <w:rPr>
          <w:rFonts w:ascii="Verdana" w:hAnsi="Verdana" w:cs="Arial"/>
          <w:b/>
          <w:sz w:val="20"/>
          <w:szCs w:val="20"/>
        </w:rPr>
      </w:pPr>
      <w:r w:rsidRPr="007E0933">
        <w:rPr>
          <w:rFonts w:ascii="Verdana" w:hAnsi="Verdana" w:cs="Arial"/>
          <w:b/>
          <w:sz w:val="20"/>
          <w:szCs w:val="20"/>
        </w:rPr>
        <w:t xml:space="preserve">INFORME DE </w:t>
      </w:r>
      <w:r w:rsidRPr="007E0933" w:rsidR="000B1E4E">
        <w:rPr>
          <w:rFonts w:ascii="Verdana" w:hAnsi="Verdana" w:cs="Arial"/>
          <w:b/>
          <w:sz w:val="20"/>
          <w:szCs w:val="20"/>
        </w:rPr>
        <w:t xml:space="preserve">DIAGNÓSTICO </w:t>
      </w:r>
      <w:r w:rsidRPr="007E0933" w:rsidR="00944CEA">
        <w:rPr>
          <w:rFonts w:ascii="Verdana" w:hAnsi="Verdana" w:cs="Arial"/>
          <w:b/>
          <w:sz w:val="20"/>
          <w:szCs w:val="20"/>
        </w:rPr>
        <w:t>INSTITUCIONAL</w:t>
      </w:r>
    </w:p>
    <w:p w:rsidRPr="007E0933" w:rsidR="00EF5D6B" w:rsidP="006F7741" w:rsidRDefault="000B1E4E" w14:paraId="15E4A485" w14:textId="77777777">
      <w:pPr>
        <w:jc w:val="center"/>
        <w:rPr>
          <w:rFonts w:ascii="Verdana" w:hAnsi="Verdana" w:cs="Arial" w:eastAsiaTheme="minorHAnsi"/>
          <w:b/>
          <w:sz w:val="20"/>
          <w:szCs w:val="20"/>
          <w:lang w:eastAsia="en-US"/>
        </w:rPr>
      </w:pPr>
      <w:r w:rsidRPr="007E0933">
        <w:rPr>
          <w:rFonts w:ascii="Verdana" w:hAnsi="Verdana" w:cs="Arial" w:eastAsiaTheme="minorHAnsi"/>
          <w:b/>
          <w:sz w:val="20"/>
          <w:szCs w:val="20"/>
          <w:lang w:eastAsia="en-US"/>
        </w:rPr>
        <w:t xml:space="preserve"> </w:t>
      </w:r>
      <w:r w:rsidRPr="007E0933" w:rsidR="00A15CB1">
        <w:rPr>
          <w:rFonts w:ascii="Verdana" w:hAnsi="Verdana" w:cs="Arial" w:eastAsiaTheme="minorHAnsi"/>
          <w:b/>
          <w:sz w:val="20"/>
          <w:szCs w:val="20"/>
          <w:lang w:eastAsia="en-US"/>
        </w:rPr>
        <w:t>(Julio de 2023)</w:t>
      </w:r>
    </w:p>
    <w:p w:rsidRPr="007E0933" w:rsidR="000B1E4E" w:rsidP="006F7741" w:rsidRDefault="000B1E4E" w14:paraId="7F882CCC" w14:textId="77777777">
      <w:pPr>
        <w:jc w:val="center"/>
        <w:rPr>
          <w:rFonts w:ascii="Verdana" w:hAnsi="Verdana" w:cs="Arial" w:eastAsiaTheme="minorHAnsi"/>
          <w:b/>
          <w:sz w:val="20"/>
          <w:szCs w:val="20"/>
          <w:lang w:eastAsia="en-US"/>
        </w:rPr>
      </w:pPr>
    </w:p>
    <w:tbl>
      <w:tblPr>
        <w:tblStyle w:val="Tablaconcuadrcula"/>
        <w:tblW w:w="5000" w:type="pct"/>
        <w:tblBorders>
          <w:insideH w:val="single" w:color="auto" w:sz="6" w:space="0"/>
          <w:insideV w:val="single" w:color="auto" w:sz="6" w:space="0"/>
        </w:tblBorders>
        <w:shd w:val="clear" w:color="auto" w:fill="DBE5F1" w:themeFill="accent1" w:themeFillTint="33"/>
        <w:tblLook w:val="04A0" w:firstRow="1" w:lastRow="0" w:firstColumn="1" w:lastColumn="0" w:noHBand="0" w:noVBand="1"/>
      </w:tblPr>
      <w:tblGrid>
        <w:gridCol w:w="2950"/>
        <w:gridCol w:w="5878"/>
      </w:tblGrid>
      <w:tr w:rsidRPr="007E0933" w:rsidR="00EF5D6B" w:rsidTr="00EF5D6B" w14:paraId="0C6E07FA" w14:textId="77777777">
        <w:tc>
          <w:tcPr>
            <w:tcW w:w="1671" w:type="pct"/>
            <w:tcBorders>
              <w:top w:val="single" w:color="auto" w:sz="4" w:space="0"/>
              <w:left w:val="single" w:color="auto" w:sz="4" w:space="0"/>
              <w:bottom w:val="single" w:color="auto" w:sz="6" w:space="0"/>
              <w:right w:val="single" w:color="auto" w:sz="6" w:space="0"/>
            </w:tcBorders>
            <w:shd w:val="clear" w:color="auto" w:fill="DBE5F1" w:themeFill="accent1" w:themeFillTint="33"/>
            <w:hideMark/>
          </w:tcPr>
          <w:p w:rsidRPr="007E0933" w:rsidR="00EF5D6B" w:rsidP="006F7741" w:rsidRDefault="00EF5D6B" w14:paraId="262B8DF0" w14:textId="77777777">
            <w:pPr>
              <w:pStyle w:val="NormalWeb"/>
              <w:spacing w:before="0" w:beforeAutospacing="0" w:after="0"/>
              <w:jc w:val="both"/>
              <w:rPr>
                <w:rFonts w:ascii="Verdana" w:hAnsi="Verdana" w:cs="Arial"/>
                <w:bCs/>
                <w:i/>
                <w:sz w:val="20"/>
                <w:szCs w:val="20"/>
              </w:rPr>
            </w:pPr>
            <w:r w:rsidRPr="007E0933">
              <w:rPr>
                <w:rFonts w:ascii="Verdana" w:hAnsi="Verdana" w:cs="Arial"/>
                <w:bCs/>
                <w:i/>
                <w:sz w:val="20"/>
                <w:szCs w:val="20"/>
              </w:rPr>
              <w:t>Número de Expediente</w:t>
            </w:r>
          </w:p>
        </w:tc>
        <w:tc>
          <w:tcPr>
            <w:tcW w:w="3329" w:type="pct"/>
            <w:tcBorders>
              <w:top w:val="single" w:color="auto" w:sz="4" w:space="0"/>
              <w:left w:val="single" w:color="auto" w:sz="6" w:space="0"/>
              <w:bottom w:val="single" w:color="auto" w:sz="6" w:space="0"/>
              <w:right w:val="single" w:color="auto" w:sz="4" w:space="0"/>
            </w:tcBorders>
            <w:shd w:val="clear" w:color="auto" w:fill="DBE5F1" w:themeFill="accent1" w:themeFillTint="33"/>
            <w:hideMark/>
          </w:tcPr>
          <w:p w:rsidRPr="007E0933" w:rsidR="00EF5D6B" w:rsidP="006F7741" w:rsidRDefault="003912CF" w14:paraId="6FF10587" w14:textId="77777777">
            <w:pPr>
              <w:pStyle w:val="NormalWeb"/>
              <w:spacing w:before="0" w:beforeAutospacing="0" w:after="0"/>
              <w:rPr>
                <w:rFonts w:ascii="Verdana" w:hAnsi="Verdana" w:cs="Arial"/>
                <w:b/>
                <w:bCs/>
                <w:sz w:val="20"/>
                <w:szCs w:val="20"/>
              </w:rPr>
            </w:pPr>
            <w:bookmarkStart w:name="numexpcompartido" w:id="0"/>
            <w:bookmarkEnd w:id="0"/>
            <w:r w:rsidRPr="007E0933">
              <w:rPr>
                <w:rFonts w:ascii="Verdana" w:hAnsi="Verdana" w:cs="Arial"/>
                <w:b/>
                <w:bCs/>
                <w:sz w:val="20"/>
                <w:szCs w:val="20"/>
              </w:rPr>
              <w:t>7/2023/D028-PREDI</w:t>
            </w:r>
          </w:p>
        </w:tc>
      </w:tr>
      <w:tr w:rsidRPr="007E0933" w:rsidR="00EF5D6B" w:rsidTr="00EF5D6B" w14:paraId="3A60A934" w14:textId="77777777">
        <w:tc>
          <w:tcPr>
            <w:tcW w:w="1671" w:type="pct"/>
            <w:tcBorders>
              <w:top w:val="single" w:color="auto" w:sz="6" w:space="0"/>
              <w:left w:val="single" w:color="auto" w:sz="4" w:space="0"/>
              <w:bottom w:val="single" w:color="auto" w:sz="6" w:space="0"/>
              <w:right w:val="single" w:color="auto" w:sz="6" w:space="0"/>
            </w:tcBorders>
            <w:shd w:val="clear" w:color="auto" w:fill="DBE5F1" w:themeFill="accent1" w:themeFillTint="33"/>
            <w:hideMark/>
          </w:tcPr>
          <w:p w:rsidRPr="007E0933" w:rsidR="00EF5D6B" w:rsidP="006F7741" w:rsidRDefault="00EF5D6B" w14:paraId="7434C614" w14:textId="77777777">
            <w:pPr>
              <w:pStyle w:val="NormalWeb"/>
              <w:spacing w:before="0" w:beforeAutospacing="0" w:after="0"/>
              <w:jc w:val="both"/>
              <w:rPr>
                <w:rFonts w:ascii="Verdana" w:hAnsi="Verdana" w:cs="Arial"/>
                <w:bCs/>
                <w:i/>
                <w:sz w:val="20"/>
                <w:szCs w:val="20"/>
              </w:rPr>
            </w:pPr>
            <w:r w:rsidRPr="007E0933">
              <w:rPr>
                <w:rFonts w:ascii="Verdana" w:hAnsi="Verdana" w:cs="Arial"/>
                <w:bCs/>
                <w:i/>
                <w:sz w:val="20"/>
                <w:szCs w:val="20"/>
              </w:rPr>
              <w:t>Sector</w:t>
            </w:r>
          </w:p>
        </w:tc>
        <w:tc>
          <w:tcPr>
            <w:tcW w:w="3329" w:type="pct"/>
            <w:tcBorders>
              <w:top w:val="single" w:color="auto" w:sz="6" w:space="0"/>
              <w:left w:val="single" w:color="auto" w:sz="6" w:space="0"/>
              <w:bottom w:val="single" w:color="auto" w:sz="6" w:space="0"/>
              <w:right w:val="single" w:color="auto" w:sz="4" w:space="0"/>
            </w:tcBorders>
            <w:shd w:val="clear" w:color="auto" w:fill="DBE5F1" w:themeFill="accent1" w:themeFillTint="33"/>
            <w:hideMark/>
          </w:tcPr>
          <w:p w:rsidRPr="007E0933" w:rsidR="00EF5D6B" w:rsidP="006F7741" w:rsidRDefault="00C93A19" w14:paraId="279FD950" w14:textId="77777777">
            <w:pPr>
              <w:pStyle w:val="NormalWeb"/>
              <w:spacing w:before="0" w:beforeAutospacing="0" w:after="0"/>
              <w:rPr>
                <w:rFonts w:ascii="Verdana" w:hAnsi="Verdana" w:cs="Arial"/>
                <w:b/>
                <w:bCs/>
                <w:sz w:val="20"/>
                <w:szCs w:val="20"/>
              </w:rPr>
            </w:pPr>
            <w:bookmarkStart w:name="cmbsector" w:id="1"/>
            <w:bookmarkEnd w:id="1"/>
            <w:r w:rsidRPr="007E0933">
              <w:rPr>
                <w:rFonts w:ascii="Verdana" w:hAnsi="Verdana" w:cs="Arial"/>
                <w:b/>
                <w:bCs/>
                <w:sz w:val="20"/>
                <w:szCs w:val="20"/>
              </w:rPr>
              <w:t>SALUD</w:t>
            </w:r>
          </w:p>
        </w:tc>
      </w:tr>
      <w:tr w:rsidRPr="007E0933" w:rsidR="00EF5D6B" w:rsidTr="00EF5D6B" w14:paraId="0D06C7D1" w14:textId="77777777">
        <w:tc>
          <w:tcPr>
            <w:tcW w:w="1671" w:type="pct"/>
            <w:tcBorders>
              <w:top w:val="single" w:color="auto" w:sz="6" w:space="0"/>
              <w:left w:val="single" w:color="auto" w:sz="4" w:space="0"/>
              <w:bottom w:val="single" w:color="auto" w:sz="6" w:space="0"/>
              <w:right w:val="single" w:color="auto" w:sz="6" w:space="0"/>
            </w:tcBorders>
            <w:shd w:val="clear" w:color="auto" w:fill="DBE5F1" w:themeFill="accent1" w:themeFillTint="33"/>
            <w:hideMark/>
          </w:tcPr>
          <w:p w:rsidRPr="007E0933" w:rsidR="00EF5D6B" w:rsidP="006F7741" w:rsidRDefault="00EF5D6B" w14:paraId="2948133F" w14:textId="77777777">
            <w:pPr>
              <w:pStyle w:val="NormalWeb"/>
              <w:spacing w:before="0" w:beforeAutospacing="0" w:after="0"/>
              <w:jc w:val="both"/>
              <w:rPr>
                <w:rFonts w:ascii="Verdana" w:hAnsi="Verdana" w:cs="Arial"/>
                <w:bCs/>
                <w:i/>
                <w:sz w:val="20"/>
                <w:szCs w:val="20"/>
              </w:rPr>
            </w:pPr>
            <w:r w:rsidRPr="007E0933">
              <w:rPr>
                <w:rFonts w:ascii="Verdana" w:hAnsi="Verdana" w:cs="Arial"/>
                <w:bCs/>
                <w:i/>
                <w:sz w:val="20"/>
                <w:szCs w:val="20"/>
              </w:rPr>
              <w:t>Tipo de Entidad</w:t>
            </w:r>
          </w:p>
        </w:tc>
        <w:tc>
          <w:tcPr>
            <w:tcW w:w="3329" w:type="pct"/>
            <w:tcBorders>
              <w:top w:val="single" w:color="auto" w:sz="6" w:space="0"/>
              <w:left w:val="single" w:color="auto" w:sz="6" w:space="0"/>
              <w:bottom w:val="single" w:color="auto" w:sz="6" w:space="0"/>
              <w:right w:val="single" w:color="auto" w:sz="4" w:space="0"/>
            </w:tcBorders>
            <w:shd w:val="clear" w:color="auto" w:fill="DBE5F1" w:themeFill="accent1" w:themeFillTint="33"/>
            <w:hideMark/>
          </w:tcPr>
          <w:p w:rsidRPr="007E0933" w:rsidR="00EF5D6B" w:rsidP="006F7741" w:rsidRDefault="00C93A19" w14:paraId="4D172C2E" w14:textId="77777777">
            <w:pPr>
              <w:rPr>
                <w:rFonts w:ascii="Verdana" w:hAnsi="Verdana" w:cs="Arial"/>
                <w:b/>
                <w:sz w:val="20"/>
                <w:szCs w:val="20"/>
              </w:rPr>
            </w:pPr>
            <w:bookmarkStart w:name="cmbtipoentidad" w:id="2"/>
            <w:bookmarkEnd w:id="2"/>
            <w:r w:rsidRPr="007E0933">
              <w:rPr>
                <w:rFonts w:ascii="Verdana" w:hAnsi="Verdana" w:cs="Arial"/>
                <w:b/>
                <w:sz w:val="20"/>
                <w:szCs w:val="20"/>
              </w:rPr>
              <w:t>DEPARTAMENTO</w:t>
            </w:r>
          </w:p>
        </w:tc>
      </w:tr>
      <w:tr w:rsidRPr="007E0933" w:rsidR="00EF5D6B" w:rsidTr="00EF5D6B" w14:paraId="7F077C3D" w14:textId="77777777">
        <w:tc>
          <w:tcPr>
            <w:tcW w:w="1671" w:type="pct"/>
            <w:tcBorders>
              <w:top w:val="single" w:color="auto" w:sz="6" w:space="0"/>
              <w:left w:val="single" w:color="auto" w:sz="4" w:space="0"/>
              <w:bottom w:val="single" w:color="auto" w:sz="4" w:space="0"/>
              <w:right w:val="single" w:color="auto" w:sz="6" w:space="0"/>
            </w:tcBorders>
            <w:shd w:val="clear" w:color="auto" w:fill="DBE5F1" w:themeFill="accent1" w:themeFillTint="33"/>
            <w:hideMark/>
          </w:tcPr>
          <w:p w:rsidRPr="007E0933" w:rsidR="00EF5D6B" w:rsidP="006F7741" w:rsidRDefault="00EF5D6B" w14:paraId="582C4E01" w14:textId="77777777">
            <w:pPr>
              <w:pStyle w:val="NormalWeb"/>
              <w:spacing w:before="0" w:beforeAutospacing="0" w:after="0"/>
              <w:jc w:val="both"/>
              <w:rPr>
                <w:rFonts w:ascii="Verdana" w:hAnsi="Verdana" w:cs="Arial"/>
                <w:bCs/>
                <w:i/>
                <w:sz w:val="20"/>
                <w:szCs w:val="20"/>
              </w:rPr>
            </w:pPr>
            <w:r w:rsidRPr="007E0933">
              <w:rPr>
                <w:rFonts w:ascii="Verdana" w:hAnsi="Verdana" w:cs="Arial"/>
                <w:bCs/>
                <w:i/>
                <w:sz w:val="20"/>
                <w:szCs w:val="20"/>
              </w:rPr>
              <w:t>Entidad</w:t>
            </w:r>
          </w:p>
        </w:tc>
        <w:tc>
          <w:tcPr>
            <w:tcW w:w="3329" w:type="pct"/>
            <w:tcBorders>
              <w:top w:val="single" w:color="auto" w:sz="6" w:space="0"/>
              <w:left w:val="single" w:color="auto" w:sz="6" w:space="0"/>
              <w:bottom w:val="single" w:color="auto" w:sz="4" w:space="0"/>
              <w:right w:val="single" w:color="auto" w:sz="4" w:space="0"/>
            </w:tcBorders>
            <w:shd w:val="clear" w:color="auto" w:fill="DBE5F1" w:themeFill="accent1" w:themeFillTint="33"/>
            <w:hideMark/>
          </w:tcPr>
          <w:p w:rsidRPr="007E0933" w:rsidR="00EF5D6B" w:rsidP="006F7741" w:rsidRDefault="00C93A19" w14:paraId="36B9553B" w14:textId="77777777">
            <w:pPr>
              <w:tabs>
                <w:tab w:val="left" w:pos="1305"/>
              </w:tabs>
              <w:rPr>
                <w:rFonts w:ascii="Verdana" w:hAnsi="Verdana" w:cs="Arial"/>
                <w:b/>
                <w:sz w:val="20"/>
                <w:szCs w:val="20"/>
              </w:rPr>
            </w:pPr>
            <w:bookmarkStart w:name="cmbresguardo" w:id="3"/>
            <w:bookmarkStart w:name="deptoymuni" w:id="4"/>
            <w:bookmarkEnd w:id="3"/>
            <w:bookmarkEnd w:id="4"/>
            <w:r w:rsidRPr="007E0933">
              <w:rPr>
                <w:rFonts w:ascii="Verdana" w:hAnsi="Verdana" w:cs="Arial"/>
                <w:b/>
                <w:sz w:val="20"/>
                <w:szCs w:val="20"/>
              </w:rPr>
              <w:t>VICHADA</w:t>
            </w:r>
          </w:p>
        </w:tc>
      </w:tr>
    </w:tbl>
    <w:p w:rsidRPr="007E0933" w:rsidR="00EF5D6B" w:rsidP="006F7741" w:rsidRDefault="00EF5D6B" w14:paraId="5D363F1F" w14:textId="77777777">
      <w:pPr>
        <w:jc w:val="both"/>
        <w:rPr>
          <w:rFonts w:ascii="Verdana" w:hAnsi="Verdana" w:cs="Arial"/>
          <w:sz w:val="20"/>
          <w:szCs w:val="20"/>
        </w:rPr>
      </w:pPr>
    </w:p>
    <w:p w:rsidRPr="007E0933" w:rsidR="00EF5D6B" w:rsidP="006F7741" w:rsidRDefault="00EF5D6B" w14:paraId="052077FC" w14:textId="77777777">
      <w:pPr>
        <w:pStyle w:val="Ttulo1"/>
        <w:numPr>
          <w:ilvl w:val="0"/>
          <w:numId w:val="1"/>
        </w:numPr>
        <w:spacing w:before="0"/>
        <w:jc w:val="both"/>
        <w:rPr>
          <w:rFonts w:ascii="Verdana" w:hAnsi="Verdana" w:cs="Arial"/>
          <w:b/>
          <w:color w:val="auto"/>
          <w:sz w:val="20"/>
          <w:szCs w:val="20"/>
        </w:rPr>
      </w:pPr>
      <w:r w:rsidRPr="007E0933">
        <w:rPr>
          <w:rFonts w:ascii="Verdana" w:hAnsi="Verdana" w:cs="Arial"/>
          <w:b/>
          <w:color w:val="auto"/>
          <w:sz w:val="20"/>
          <w:szCs w:val="20"/>
        </w:rPr>
        <w:t xml:space="preserve">ANTECEDENTES </w:t>
      </w:r>
    </w:p>
    <w:p w:rsidRPr="007E0933" w:rsidR="00EB0B39" w:rsidP="006F7741" w:rsidRDefault="00EB0B39" w14:paraId="49A7AB5B" w14:textId="77777777">
      <w:pPr>
        <w:jc w:val="both"/>
        <w:rPr>
          <w:rFonts w:ascii="Verdana" w:hAnsi="Verdana" w:cs="Arial"/>
          <w:sz w:val="20"/>
          <w:szCs w:val="20"/>
        </w:rPr>
      </w:pPr>
    </w:p>
    <w:p w:rsidRPr="007E0933" w:rsidR="00EB0B39" w:rsidP="006F7741" w:rsidRDefault="00EB0B39" w14:paraId="40658D5D"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El Decreto 028 de 2008 fijó los objetivos de la Estrategia de Monitoreo, Seguimiento y Control integral al gasto que se realice con cargo a los recursos del Sistema General de Participaciones; los sectores sobre los cuales recae su ejercicio; el contenido de cada una de las actividades que la integran; así como sus responsables institucionales, con el propósito de asegurar el cumplimiento de las metas de continuidad, cobertura y calidad en los servicios financiados con cargo a tales recursos.</w:t>
      </w:r>
    </w:p>
    <w:p w:rsidRPr="007E0933" w:rsidR="00EB0B39" w:rsidP="006F7741" w:rsidRDefault="00EB0B39" w14:paraId="12ECF152" w14:textId="77777777">
      <w:pPr>
        <w:contextualSpacing/>
        <w:jc w:val="both"/>
        <w:rPr>
          <w:rFonts w:ascii="Verdana" w:hAnsi="Verdana" w:cs="Arial"/>
          <w:color w:val="000000" w:themeColor="text1"/>
          <w:sz w:val="20"/>
          <w:szCs w:val="20"/>
        </w:rPr>
      </w:pPr>
    </w:p>
    <w:p w:rsidRPr="007E0933" w:rsidR="00EB0B39" w:rsidP="006F7741" w:rsidRDefault="00EB0B39" w14:paraId="26F283AC"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 xml:space="preserve">En ese sentido, en aplicación de la Estrategia, en 2022 se recibió del Ministerio de Salud y Protección Social un informe de monitoreo de la vigencia 2021, indicando para el Departamento de Vichada un </w:t>
      </w:r>
      <w:r w:rsidRPr="007E0933" w:rsidR="004A1867">
        <w:rPr>
          <w:rFonts w:ascii="Verdana" w:hAnsi="Verdana" w:eastAsia="Calibri" w:cs="Arial"/>
          <w:sz w:val="20"/>
          <w:szCs w:val="20"/>
          <w:lang w:eastAsia="en-US"/>
        </w:rPr>
        <w:t>riesgo alto en salud pública y riesgo medio en el componente de ejecución y auditoría del sector salud sobre los recursos correspondientes al SGP Sector Salud</w:t>
      </w:r>
      <w:r w:rsidRPr="007E0933">
        <w:rPr>
          <w:rFonts w:ascii="Verdana" w:hAnsi="Verdana" w:eastAsia="Calibri" w:cs="Arial"/>
          <w:sz w:val="20"/>
          <w:szCs w:val="20"/>
          <w:lang w:eastAsia="en-US"/>
        </w:rPr>
        <w:t xml:space="preserve">. Con relación al componente de Salud Pública, la calificación se fundamenta en el resultado de los indicadores: Riesgo </w:t>
      </w:r>
      <w:r w:rsidRPr="007E0933" w:rsidR="00EE5C38">
        <w:rPr>
          <w:rFonts w:ascii="Verdana" w:hAnsi="Verdana" w:eastAsia="Calibri" w:cs="Arial"/>
          <w:sz w:val="20"/>
          <w:szCs w:val="20"/>
          <w:lang w:eastAsia="en-US"/>
        </w:rPr>
        <w:t xml:space="preserve">critico </w:t>
      </w:r>
      <w:r w:rsidRPr="007E0933">
        <w:rPr>
          <w:rFonts w:ascii="Verdana" w:hAnsi="Verdana" w:eastAsia="Calibri" w:cs="Arial"/>
          <w:sz w:val="20"/>
          <w:szCs w:val="20"/>
          <w:lang w:eastAsia="en-US"/>
        </w:rPr>
        <w:t xml:space="preserve">en cobertura de vacunación con 3 dosis de prevalente 2020, riesgo alto de vacunación con triple viral 2020, riesgo </w:t>
      </w:r>
      <w:r w:rsidRPr="007E0933" w:rsidR="003718C8">
        <w:rPr>
          <w:rFonts w:ascii="Verdana" w:hAnsi="Verdana" w:eastAsia="Calibri" w:cs="Arial"/>
          <w:sz w:val="20"/>
          <w:szCs w:val="20"/>
          <w:lang w:eastAsia="en-US"/>
        </w:rPr>
        <w:t xml:space="preserve">alto </w:t>
      </w:r>
      <w:r w:rsidRPr="007E0933" w:rsidR="00F909CB">
        <w:rPr>
          <w:rFonts w:ascii="Verdana" w:hAnsi="Verdana" w:eastAsia="Calibri" w:cs="Arial"/>
          <w:sz w:val="20"/>
          <w:szCs w:val="20"/>
          <w:lang w:eastAsia="en-US"/>
        </w:rPr>
        <w:t>Tasa Mortalidad asociada Desnutrición en niños menores de cinco años 2019</w:t>
      </w:r>
      <w:r w:rsidRPr="007E0933">
        <w:rPr>
          <w:rFonts w:ascii="Verdana" w:hAnsi="Verdana" w:eastAsia="Calibri" w:cs="Arial"/>
          <w:sz w:val="20"/>
          <w:szCs w:val="20"/>
          <w:lang w:eastAsia="en-US"/>
        </w:rPr>
        <w:t xml:space="preserve">, </w:t>
      </w:r>
      <w:r w:rsidRPr="007E0933" w:rsidR="00732F53">
        <w:rPr>
          <w:rFonts w:ascii="Verdana" w:hAnsi="Verdana" w:eastAsia="Calibri" w:cs="Arial"/>
          <w:sz w:val="20"/>
          <w:szCs w:val="20"/>
          <w:lang w:eastAsia="en-US"/>
        </w:rPr>
        <w:t>riesgo alto Porcentaje de Recursos Comprometidos 2020</w:t>
      </w:r>
      <w:r w:rsidRPr="007E0933">
        <w:rPr>
          <w:rFonts w:ascii="Verdana" w:hAnsi="Verdana" w:eastAsia="Calibri" w:cs="Arial"/>
          <w:sz w:val="20"/>
          <w:szCs w:val="20"/>
          <w:lang w:eastAsia="en-US"/>
        </w:rPr>
        <w:t xml:space="preserve"> y riesgo</w:t>
      </w:r>
      <w:r w:rsidRPr="007E0933" w:rsidR="0038205C">
        <w:rPr>
          <w:rFonts w:ascii="Verdana" w:hAnsi="Verdana" w:eastAsia="Calibri" w:cs="Arial"/>
          <w:sz w:val="20"/>
          <w:szCs w:val="20"/>
          <w:lang w:eastAsia="en-US"/>
        </w:rPr>
        <w:t xml:space="preserve"> alto</w:t>
      </w:r>
      <w:r w:rsidRPr="007E0933">
        <w:rPr>
          <w:rFonts w:ascii="Verdana" w:hAnsi="Verdana" w:eastAsia="Calibri" w:cs="Arial"/>
          <w:sz w:val="20"/>
          <w:szCs w:val="20"/>
          <w:lang w:eastAsia="en-US"/>
        </w:rPr>
        <w:t xml:space="preserve"> en Porcentaje de Recursos Ejecutados SGP SP 2020 valores absolutos.</w:t>
      </w:r>
    </w:p>
    <w:p w:rsidRPr="007E0933" w:rsidR="00EB0B39" w:rsidP="006F7741" w:rsidRDefault="00EB0B39" w14:paraId="40B22FC2" w14:textId="77777777">
      <w:pPr>
        <w:contextualSpacing/>
        <w:jc w:val="both"/>
        <w:rPr>
          <w:rFonts w:ascii="Verdana" w:hAnsi="Verdana" w:cs="Arial"/>
          <w:sz w:val="20"/>
          <w:szCs w:val="20"/>
        </w:rPr>
      </w:pPr>
    </w:p>
    <w:p w:rsidRPr="007E0933" w:rsidR="00EB0B39" w:rsidP="006F7741" w:rsidRDefault="00EB0B39" w14:paraId="0EDEE9E4"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En consecuencia, conforme a lo definido en el Acto Legislativo 04 de 2007 y el mencionado Decreto 028 de 2008, cuya reglamentación está compilada en el Decreto 1068 de 2015, siendo el Ministerio de Hacienda y Crédito Público el responsable de llevar a cabo la coordinación de la Estrategia de Monitoreo, Seguimiento y Control Integral al gasto ejecutado por las entidades territoriales con recursos del Sistema General de Participaciones, la Dirección General de Apoyo Fiscal solicitó información a la Entidad Territorial mediante oficio con radicado No. 2-2023-013</w:t>
      </w:r>
      <w:r w:rsidRPr="007E0933" w:rsidR="00FF223F">
        <w:rPr>
          <w:rFonts w:ascii="Verdana" w:hAnsi="Verdana" w:eastAsia="Calibri" w:cs="Arial"/>
          <w:sz w:val="20"/>
          <w:szCs w:val="20"/>
          <w:lang w:eastAsia="en-US"/>
        </w:rPr>
        <w:t>793</w:t>
      </w:r>
      <w:r w:rsidRPr="007E0933">
        <w:rPr>
          <w:rFonts w:ascii="Verdana" w:hAnsi="Verdana" w:eastAsia="Calibri" w:cs="Arial"/>
          <w:sz w:val="20"/>
          <w:szCs w:val="20"/>
          <w:lang w:eastAsia="en-US"/>
        </w:rPr>
        <w:t xml:space="preserve"> del </w:t>
      </w:r>
      <w:r w:rsidRPr="007E0933" w:rsidR="00FF223F">
        <w:rPr>
          <w:rFonts w:ascii="Verdana" w:hAnsi="Verdana" w:eastAsia="Calibri" w:cs="Arial"/>
          <w:sz w:val="20"/>
          <w:szCs w:val="20"/>
          <w:lang w:eastAsia="en-US"/>
        </w:rPr>
        <w:t>22</w:t>
      </w:r>
      <w:r w:rsidRPr="007E0933">
        <w:rPr>
          <w:rFonts w:ascii="Verdana" w:hAnsi="Verdana" w:eastAsia="Calibri" w:cs="Arial"/>
          <w:sz w:val="20"/>
          <w:szCs w:val="20"/>
          <w:lang w:eastAsia="en-US"/>
        </w:rPr>
        <w:t xml:space="preserve"> de marzo de 2023,</w:t>
      </w:r>
      <w:r w:rsidRPr="007E0933" w:rsidR="00731839">
        <w:rPr>
          <w:rFonts w:ascii="Verdana" w:hAnsi="Verdana" w:eastAsia="Calibri" w:cs="Arial"/>
          <w:sz w:val="20"/>
          <w:szCs w:val="20"/>
          <w:lang w:eastAsia="en-US"/>
        </w:rPr>
        <w:t xml:space="preserve"> </w:t>
      </w:r>
      <w:r w:rsidRPr="007E0933" w:rsidR="008F2130">
        <w:rPr>
          <w:rFonts w:ascii="Verdana" w:hAnsi="Verdana" w:eastAsia="Calibri" w:cs="Arial"/>
          <w:sz w:val="20"/>
          <w:szCs w:val="20"/>
          <w:lang w:eastAsia="en-US"/>
        </w:rPr>
        <w:t xml:space="preserve">la cual fue remitida </w:t>
      </w:r>
      <w:r w:rsidRPr="007E0933" w:rsidR="00731839">
        <w:rPr>
          <w:rFonts w:ascii="Verdana" w:hAnsi="Verdana" w:eastAsia="Calibri" w:cs="Arial"/>
          <w:sz w:val="20"/>
          <w:szCs w:val="20"/>
          <w:lang w:eastAsia="en-US"/>
        </w:rPr>
        <w:t>a través del</w:t>
      </w:r>
      <w:r w:rsidRPr="007E0933" w:rsidR="008F2130">
        <w:rPr>
          <w:rFonts w:ascii="Verdana" w:hAnsi="Verdana" w:eastAsia="Calibri" w:cs="Arial"/>
          <w:sz w:val="20"/>
          <w:szCs w:val="20"/>
          <w:lang w:eastAsia="en-US"/>
        </w:rPr>
        <w:t xml:space="preserve"> oficio con radicado No. </w:t>
      </w:r>
      <w:r w:rsidRPr="007E0933" w:rsidR="00731839">
        <w:rPr>
          <w:rFonts w:ascii="Verdana" w:hAnsi="Verdana" w:eastAsia="Calibri" w:cs="Arial"/>
          <w:sz w:val="20"/>
          <w:szCs w:val="20"/>
          <w:lang w:eastAsia="en-US"/>
        </w:rPr>
        <w:t>1-2023-038116</w:t>
      </w:r>
      <w:r w:rsidRPr="007E0933" w:rsidR="008F2130">
        <w:rPr>
          <w:rFonts w:ascii="Verdana" w:hAnsi="Verdana" w:eastAsia="Calibri" w:cs="Arial"/>
          <w:sz w:val="20"/>
          <w:szCs w:val="20"/>
          <w:lang w:eastAsia="en-US"/>
        </w:rPr>
        <w:t>;</w:t>
      </w:r>
      <w:r w:rsidRPr="007E0933" w:rsidR="00CE7D37">
        <w:rPr>
          <w:rFonts w:ascii="Verdana" w:hAnsi="Verdana" w:eastAsia="Calibri" w:cs="Arial"/>
          <w:sz w:val="20"/>
          <w:szCs w:val="20"/>
          <w:lang w:eastAsia="en-US"/>
        </w:rPr>
        <w:t xml:space="preserve"> </w:t>
      </w:r>
      <w:r w:rsidRPr="007E0933" w:rsidR="008F2130">
        <w:rPr>
          <w:rFonts w:ascii="Verdana" w:hAnsi="Verdana" w:eastAsia="Calibri" w:cs="Arial"/>
          <w:sz w:val="20"/>
          <w:szCs w:val="20"/>
          <w:lang w:eastAsia="en-US"/>
        </w:rPr>
        <w:t xml:space="preserve">y efectuó una visita de reconocimiento institucional entre los días 14 y 16 de junio de 2023, </w:t>
      </w:r>
      <w:r w:rsidRPr="007E0933">
        <w:rPr>
          <w:rFonts w:ascii="Verdana" w:hAnsi="Verdana" w:eastAsia="Calibri" w:cs="Arial"/>
          <w:sz w:val="20"/>
          <w:szCs w:val="20"/>
          <w:lang w:eastAsia="en-US"/>
        </w:rPr>
        <w:t xml:space="preserve">con el fin de establecer si existen posibles situaciones de riesgo en la prestación del Servicio que sugieran la aplicación de una medida en el marco de las disposiciones normativas referidas. </w:t>
      </w:r>
    </w:p>
    <w:p w:rsidRPr="007E0933" w:rsidR="00EB0B39" w:rsidP="006F7741" w:rsidRDefault="00EB0B39" w14:paraId="18BF7D16" w14:textId="77777777">
      <w:pPr>
        <w:contextualSpacing/>
        <w:jc w:val="both"/>
        <w:rPr>
          <w:rFonts w:ascii="Verdana" w:hAnsi="Verdana" w:eastAsia="Calibri" w:cs="Arial"/>
          <w:sz w:val="20"/>
          <w:szCs w:val="20"/>
        </w:rPr>
      </w:pPr>
    </w:p>
    <w:p w:rsidRPr="007E0933" w:rsidR="00EB0B39" w:rsidP="006F7741" w:rsidRDefault="00EB0B39" w14:paraId="052E83BF"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Finalmente, es preciso indicar que para la elaboración del presente informe se dispuso de información institucional completa aportada por las autoridades departamentales y sectoriales, así como fuentes de información consistentes en documentos o publicaciones de carácter oficial, disposiciones normativas y publicaciones particulares, cada una de las cuales es citada cuando ello es requerido. Los resultados se presentan a continuación.</w:t>
      </w:r>
    </w:p>
    <w:p w:rsidRPr="007E0933" w:rsidR="00EB0B39" w:rsidP="006F7741" w:rsidRDefault="00EB0B39" w14:paraId="6480E630" w14:textId="77777777">
      <w:pPr>
        <w:contextualSpacing/>
        <w:jc w:val="both"/>
        <w:rPr>
          <w:rFonts w:ascii="Verdana" w:hAnsi="Verdana" w:cs="Arial"/>
          <w:sz w:val="20"/>
          <w:szCs w:val="20"/>
        </w:rPr>
      </w:pPr>
    </w:p>
    <w:p w:rsidRPr="007E0933" w:rsidR="00493856" w:rsidP="006F7741" w:rsidRDefault="00493856" w14:paraId="400BBB4B" w14:textId="77777777">
      <w:pPr>
        <w:jc w:val="both"/>
        <w:rPr>
          <w:rFonts w:ascii="Verdana" w:hAnsi="Verdana" w:cs="Arial"/>
          <w:sz w:val="20"/>
          <w:szCs w:val="20"/>
        </w:rPr>
      </w:pPr>
    </w:p>
    <w:p w:rsidRPr="007E0933" w:rsidR="00493856" w:rsidP="006F7741" w:rsidRDefault="00493856" w14:paraId="1D1D0FC1" w14:textId="77777777">
      <w:pPr>
        <w:jc w:val="both"/>
        <w:rPr>
          <w:rFonts w:ascii="Verdana" w:hAnsi="Verdana" w:cs="Arial"/>
          <w:sz w:val="20"/>
          <w:szCs w:val="20"/>
        </w:rPr>
      </w:pPr>
    </w:p>
    <w:p w:rsidRPr="007E0933" w:rsidR="001107D5" w:rsidP="006F7741" w:rsidRDefault="001107D5" w14:paraId="7EF21AFA" w14:textId="77777777">
      <w:pPr>
        <w:jc w:val="both"/>
        <w:rPr>
          <w:rFonts w:ascii="Verdana" w:hAnsi="Verdana" w:cs="Arial"/>
          <w:sz w:val="20"/>
          <w:szCs w:val="20"/>
        </w:rPr>
      </w:pPr>
    </w:p>
    <w:p w:rsidRPr="007E0933" w:rsidR="001107D5" w:rsidP="006F7741" w:rsidRDefault="00EF5D6B" w14:paraId="2901EE0B" w14:textId="77777777">
      <w:pPr>
        <w:pStyle w:val="Ttulo1"/>
        <w:numPr>
          <w:ilvl w:val="0"/>
          <w:numId w:val="1"/>
        </w:numPr>
        <w:spacing w:before="0"/>
        <w:jc w:val="both"/>
        <w:rPr>
          <w:rFonts w:ascii="Verdana" w:hAnsi="Verdana" w:cs="Arial"/>
          <w:b/>
          <w:color w:val="auto"/>
          <w:sz w:val="20"/>
          <w:szCs w:val="20"/>
        </w:rPr>
      </w:pPr>
      <w:r w:rsidRPr="007E0933">
        <w:rPr>
          <w:rFonts w:ascii="Verdana" w:hAnsi="Verdana" w:cs="Arial"/>
          <w:b/>
          <w:color w:val="auto"/>
          <w:sz w:val="20"/>
          <w:szCs w:val="20"/>
        </w:rPr>
        <w:t>CARACTERIZACIÓN</w:t>
      </w:r>
      <w:r w:rsidRPr="007E0933" w:rsidR="001107D5">
        <w:rPr>
          <w:rFonts w:ascii="Verdana" w:hAnsi="Verdana" w:cs="Arial"/>
          <w:b/>
          <w:color w:val="auto"/>
          <w:sz w:val="20"/>
          <w:szCs w:val="20"/>
        </w:rPr>
        <w:t xml:space="preserve"> </w:t>
      </w:r>
    </w:p>
    <w:p w:rsidRPr="007E0933" w:rsidR="001107D5" w:rsidP="006F7741" w:rsidRDefault="001107D5" w14:paraId="4A15F456" w14:textId="77777777">
      <w:pPr>
        <w:rPr>
          <w:rFonts w:ascii="Verdana" w:hAnsi="Verdana" w:cs="Arial"/>
          <w:sz w:val="20"/>
          <w:szCs w:val="20"/>
        </w:rPr>
      </w:pPr>
    </w:p>
    <w:p w:rsidRPr="007E0933" w:rsidR="00060151" w:rsidP="006F7741" w:rsidRDefault="00412486" w14:paraId="474B6700" w14:textId="77777777">
      <w:pPr>
        <w:pStyle w:val="Prrafodelista"/>
        <w:numPr>
          <w:ilvl w:val="0"/>
          <w:numId w:val="2"/>
        </w:numPr>
        <w:rPr>
          <w:rFonts w:ascii="Verdana" w:hAnsi="Verdana" w:cs="Arial"/>
          <w:b/>
          <w:bCs/>
          <w:sz w:val="20"/>
          <w:szCs w:val="20"/>
        </w:rPr>
      </w:pPr>
      <w:r w:rsidRPr="007E0933">
        <w:rPr>
          <w:rFonts w:ascii="Verdana" w:hAnsi="Verdana" w:cs="Arial"/>
          <w:b/>
          <w:bCs/>
          <w:sz w:val="20"/>
          <w:szCs w:val="20"/>
        </w:rPr>
        <w:t xml:space="preserve"> INFOGRAFÍA</w:t>
      </w:r>
      <w:r w:rsidRPr="007E0933" w:rsidR="001107D5">
        <w:rPr>
          <w:rFonts w:ascii="Verdana" w:hAnsi="Verdana" w:cs="Arial"/>
          <w:b/>
          <w:bCs/>
          <w:sz w:val="20"/>
          <w:szCs w:val="20"/>
        </w:rPr>
        <w:t>.</w:t>
      </w:r>
      <w:r w:rsidRPr="007E0933" w:rsidR="006717A5">
        <w:rPr>
          <w:rFonts w:ascii="Verdana" w:hAnsi="Verdana" w:cs="Arial"/>
          <w:b/>
          <w:bCs/>
          <w:sz w:val="20"/>
          <w:szCs w:val="20"/>
        </w:rPr>
        <w:t xml:space="preserve"> </w:t>
      </w:r>
    </w:p>
    <w:p w:rsidRPr="007E0933" w:rsidR="00412486" w:rsidP="006F7741" w:rsidRDefault="00412486" w14:paraId="32BB4A16" w14:textId="77777777">
      <w:pPr>
        <w:pStyle w:val="Prrafodelista"/>
        <w:rPr>
          <w:rFonts w:ascii="Verdana" w:hAnsi="Verdana" w:cs="Arial"/>
          <w:sz w:val="20"/>
          <w:szCs w:val="20"/>
        </w:rPr>
      </w:pPr>
    </w:p>
    <w:p w:rsidRPr="007E0933" w:rsidR="00736485" w:rsidP="006F7741" w:rsidRDefault="00736485" w14:paraId="5615F4B9" w14:textId="77777777">
      <w:pPr>
        <w:pStyle w:val="Prrafodelista"/>
        <w:rPr>
          <w:rFonts w:ascii="Verdana" w:hAnsi="Verdana" w:cs="Arial"/>
          <w:sz w:val="20"/>
          <w:szCs w:val="20"/>
        </w:rPr>
      </w:pPr>
    </w:p>
    <w:p w:rsidRPr="007E0933" w:rsidR="00947EFA" w:rsidP="006F7741" w:rsidRDefault="00905339" w14:paraId="235A4908" w14:textId="77777777">
      <w:pPr>
        <w:pStyle w:val="Prrafodelista"/>
        <w:rPr>
          <w:rFonts w:ascii="Verdana" w:hAnsi="Verdana" w:cs="Arial"/>
          <w:sz w:val="20"/>
          <w:szCs w:val="20"/>
        </w:rPr>
      </w:pPr>
      <w:r>
        <w:rPr>
          <w:rFonts w:ascii="Verdana" w:hAnsi="Verdana" w:cs="Arial"/>
          <w:noProof/>
          <w:sz w:val="20"/>
          <w:szCs w:val="20"/>
          <w:lang w:eastAsia="es-CO"/>
        </w:rPr>
        <w:drawing>
          <wp:inline distT="0" distB="0" distL="0" distR="0" wp14:anchorId="7F617FBA" wp14:editId="5A6DEE51">
            <wp:extent cx="5614670" cy="676719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6767195"/>
                    </a:xfrm>
                    <a:prstGeom prst="rect">
                      <a:avLst/>
                    </a:prstGeom>
                    <a:noFill/>
                  </pic:spPr>
                </pic:pic>
              </a:graphicData>
            </a:graphic>
          </wp:inline>
        </w:drawing>
      </w:r>
    </w:p>
    <w:p w:rsidRPr="009C6D93" w:rsidR="005F2E2F" w:rsidP="009C6D93" w:rsidRDefault="005F2E2F" w14:paraId="59B079FE" w14:textId="77777777">
      <w:pPr>
        <w:pStyle w:val="Prrafodelista"/>
        <w:ind w:left="1080"/>
        <w:rPr>
          <w:rFonts w:ascii="Verdana" w:hAnsi="Verdana" w:cs="Arial"/>
          <w:sz w:val="16"/>
          <w:szCs w:val="16"/>
        </w:rPr>
      </w:pPr>
    </w:p>
    <w:p w:rsidRPr="007E0933" w:rsidR="00876D31" w:rsidP="006F7741" w:rsidRDefault="00412486" w14:paraId="6244E70E" w14:textId="77777777">
      <w:pPr>
        <w:pStyle w:val="Prrafodelista"/>
        <w:numPr>
          <w:ilvl w:val="0"/>
          <w:numId w:val="2"/>
        </w:numPr>
        <w:rPr>
          <w:rFonts w:ascii="Verdana" w:hAnsi="Verdana" w:cs="Arial"/>
          <w:b/>
          <w:bCs/>
          <w:sz w:val="20"/>
          <w:szCs w:val="20"/>
        </w:rPr>
      </w:pPr>
      <w:r w:rsidRPr="007E0933">
        <w:rPr>
          <w:rFonts w:ascii="Verdana" w:hAnsi="Verdana" w:cs="Arial"/>
          <w:b/>
          <w:bCs/>
          <w:sz w:val="20"/>
          <w:szCs w:val="20"/>
        </w:rPr>
        <w:t>RED P</w:t>
      </w:r>
      <w:r w:rsidRPr="007E0933" w:rsidR="001521C0">
        <w:rPr>
          <w:rFonts w:ascii="Verdana" w:hAnsi="Verdana" w:cs="Arial"/>
          <w:b/>
          <w:bCs/>
          <w:sz w:val="20"/>
          <w:szCs w:val="20"/>
        </w:rPr>
        <w:t>Ú</w:t>
      </w:r>
      <w:r w:rsidRPr="007E0933">
        <w:rPr>
          <w:rFonts w:ascii="Verdana" w:hAnsi="Verdana" w:cs="Arial"/>
          <w:b/>
          <w:bCs/>
          <w:sz w:val="20"/>
          <w:szCs w:val="20"/>
        </w:rPr>
        <w:t>BLICA DE PRESTADORES</w:t>
      </w:r>
    </w:p>
    <w:p w:rsidRPr="007E0933" w:rsidR="00011042" w:rsidP="006F7741" w:rsidRDefault="00011042" w14:paraId="0860DF81" w14:textId="77777777">
      <w:pPr>
        <w:jc w:val="both"/>
        <w:rPr>
          <w:rFonts w:ascii="Verdana" w:hAnsi="Verdana" w:cs="Arial"/>
          <w:sz w:val="20"/>
          <w:szCs w:val="20"/>
        </w:rPr>
      </w:pPr>
    </w:p>
    <w:p w:rsidRPr="007E0933" w:rsidR="00011042" w:rsidP="006F7741" w:rsidRDefault="001A7017" w14:paraId="076AFC0F" w14:textId="77777777">
      <w:pPr>
        <w:jc w:val="both"/>
        <w:rPr>
          <w:rFonts w:ascii="Verdana" w:hAnsi="Verdana" w:cs="Arial"/>
          <w:sz w:val="20"/>
          <w:szCs w:val="20"/>
        </w:rPr>
      </w:pPr>
      <w:r w:rsidRPr="007E0933">
        <w:rPr>
          <w:rFonts w:ascii="Verdana" w:hAnsi="Verdana" w:cs="Arial"/>
          <w:sz w:val="20"/>
          <w:szCs w:val="20"/>
        </w:rPr>
        <w:t>El M</w:t>
      </w:r>
      <w:r w:rsidRPr="007E0933" w:rsidR="00412486">
        <w:rPr>
          <w:rFonts w:ascii="Verdana" w:hAnsi="Verdana" w:cs="Arial"/>
          <w:sz w:val="20"/>
          <w:szCs w:val="20"/>
        </w:rPr>
        <w:t>inisterio de Salud y Protección Social M</w:t>
      </w:r>
      <w:r w:rsidRPr="007E0933">
        <w:rPr>
          <w:rFonts w:ascii="Verdana" w:hAnsi="Verdana" w:cs="Arial"/>
          <w:sz w:val="20"/>
          <w:szCs w:val="20"/>
        </w:rPr>
        <w:t>SPS</w:t>
      </w:r>
      <w:r w:rsidRPr="007E0933" w:rsidR="00412486">
        <w:rPr>
          <w:rFonts w:ascii="Verdana" w:hAnsi="Verdana" w:cs="Arial"/>
          <w:sz w:val="20"/>
          <w:szCs w:val="20"/>
        </w:rPr>
        <w:t xml:space="preserve"> </w:t>
      </w:r>
      <w:r w:rsidRPr="007E0933">
        <w:rPr>
          <w:rFonts w:ascii="Verdana" w:hAnsi="Verdana" w:cs="Arial"/>
          <w:sz w:val="20"/>
          <w:szCs w:val="20"/>
        </w:rPr>
        <w:t xml:space="preserve">emitió </w:t>
      </w:r>
      <w:r w:rsidRPr="007E0933" w:rsidR="00412486">
        <w:rPr>
          <w:rFonts w:ascii="Verdana" w:hAnsi="Verdana" w:cs="Arial"/>
          <w:sz w:val="20"/>
          <w:szCs w:val="20"/>
        </w:rPr>
        <w:t xml:space="preserve">un </w:t>
      </w:r>
      <w:r w:rsidRPr="007E0933">
        <w:rPr>
          <w:rFonts w:ascii="Verdana" w:hAnsi="Verdana" w:cs="Arial"/>
          <w:sz w:val="20"/>
          <w:szCs w:val="20"/>
        </w:rPr>
        <w:t xml:space="preserve">concepto técnico de viabilidad a la actualización del Programa Territorial de Reorganización, Rediseño y Modernización de las Redes de ESE -Departamento de Vichada- presentado por la </w:t>
      </w:r>
      <w:r w:rsidRPr="007E0933" w:rsidR="001C10D0">
        <w:rPr>
          <w:rFonts w:ascii="Verdana" w:hAnsi="Verdana" w:cs="Arial"/>
          <w:sz w:val="20"/>
          <w:szCs w:val="20"/>
        </w:rPr>
        <w:t>secretar</w:t>
      </w:r>
      <w:r w:rsidRPr="007E0933" w:rsidR="000774AB">
        <w:rPr>
          <w:rFonts w:ascii="Verdana" w:hAnsi="Verdana" w:cs="Arial"/>
          <w:sz w:val="20"/>
          <w:szCs w:val="20"/>
        </w:rPr>
        <w:t>í</w:t>
      </w:r>
      <w:r w:rsidRPr="007E0933" w:rsidR="001C10D0">
        <w:rPr>
          <w:rFonts w:ascii="Verdana" w:hAnsi="Verdana" w:cs="Arial"/>
          <w:sz w:val="20"/>
          <w:szCs w:val="20"/>
        </w:rPr>
        <w:t>a</w:t>
      </w:r>
      <w:r w:rsidRPr="007E0933" w:rsidR="00004D0F">
        <w:rPr>
          <w:rFonts w:ascii="Verdana" w:hAnsi="Verdana" w:cs="Arial"/>
          <w:sz w:val="20"/>
          <w:szCs w:val="20"/>
        </w:rPr>
        <w:t xml:space="preserve"> </w:t>
      </w:r>
      <w:r w:rsidRPr="007E0933">
        <w:rPr>
          <w:rFonts w:ascii="Verdana" w:hAnsi="Verdana" w:cs="Arial"/>
          <w:sz w:val="20"/>
          <w:szCs w:val="20"/>
        </w:rPr>
        <w:t>D</w:t>
      </w:r>
      <w:r w:rsidRPr="007E0933" w:rsidR="00004D0F">
        <w:rPr>
          <w:rFonts w:ascii="Verdana" w:hAnsi="Verdana" w:cs="Arial"/>
          <w:sz w:val="20"/>
          <w:szCs w:val="20"/>
        </w:rPr>
        <w:t>epart</w:t>
      </w:r>
      <w:r w:rsidRPr="007E0933" w:rsidR="0081625E">
        <w:rPr>
          <w:rFonts w:ascii="Verdana" w:hAnsi="Verdana" w:cs="Arial"/>
          <w:sz w:val="20"/>
          <w:szCs w:val="20"/>
        </w:rPr>
        <w:t>a</w:t>
      </w:r>
      <w:r w:rsidRPr="007E0933" w:rsidR="00004D0F">
        <w:rPr>
          <w:rFonts w:ascii="Verdana" w:hAnsi="Verdana" w:cs="Arial"/>
          <w:sz w:val="20"/>
          <w:szCs w:val="20"/>
        </w:rPr>
        <w:t xml:space="preserve">mental de </w:t>
      </w:r>
      <w:r w:rsidRPr="007E0933">
        <w:rPr>
          <w:rFonts w:ascii="Verdana" w:hAnsi="Verdana" w:cs="Arial"/>
          <w:sz w:val="20"/>
          <w:szCs w:val="20"/>
        </w:rPr>
        <w:t>S</w:t>
      </w:r>
      <w:r w:rsidRPr="007E0933" w:rsidR="00004D0F">
        <w:rPr>
          <w:rFonts w:ascii="Verdana" w:hAnsi="Verdana" w:cs="Arial"/>
          <w:sz w:val="20"/>
          <w:szCs w:val="20"/>
        </w:rPr>
        <w:t>alud</w:t>
      </w:r>
      <w:r w:rsidRPr="007E0933" w:rsidR="003A1352">
        <w:rPr>
          <w:rFonts w:ascii="Verdana" w:hAnsi="Verdana" w:cs="Arial"/>
          <w:sz w:val="20"/>
          <w:szCs w:val="20"/>
        </w:rPr>
        <w:t xml:space="preserve"> en abril del 2020, no obstante, </w:t>
      </w:r>
      <w:r w:rsidRPr="007E0933" w:rsidR="00E26980">
        <w:rPr>
          <w:rFonts w:ascii="Verdana" w:hAnsi="Verdana" w:cs="Arial"/>
          <w:sz w:val="20"/>
          <w:szCs w:val="20"/>
        </w:rPr>
        <w:t xml:space="preserve">el 29 de marzo de </w:t>
      </w:r>
      <w:r w:rsidRPr="007E0933" w:rsidR="003A1352">
        <w:rPr>
          <w:rFonts w:ascii="Verdana" w:hAnsi="Verdana" w:cs="Arial"/>
          <w:sz w:val="20"/>
          <w:szCs w:val="20"/>
        </w:rPr>
        <w:t>2023</w:t>
      </w:r>
      <w:r w:rsidRPr="007E0933" w:rsidR="00E26980">
        <w:rPr>
          <w:rFonts w:ascii="Verdana" w:hAnsi="Verdana" w:cs="Arial"/>
          <w:sz w:val="20"/>
          <w:szCs w:val="20"/>
        </w:rPr>
        <w:t xml:space="preserve"> </w:t>
      </w:r>
      <w:r w:rsidRPr="007E0933" w:rsidR="00F36A14">
        <w:rPr>
          <w:rFonts w:ascii="Verdana" w:hAnsi="Verdana" w:cs="Arial"/>
          <w:sz w:val="20"/>
          <w:szCs w:val="20"/>
        </w:rPr>
        <w:t>el MSPS emitió nuevamente un concepto para evaluar la red conforme la normatividad vigente</w:t>
      </w:r>
      <w:r w:rsidRPr="007E0933" w:rsidR="00BB229A">
        <w:rPr>
          <w:rFonts w:ascii="Verdana" w:hAnsi="Verdana" w:cs="Arial"/>
          <w:sz w:val="20"/>
          <w:szCs w:val="20"/>
        </w:rPr>
        <w:t xml:space="preserve"> </w:t>
      </w:r>
      <w:r w:rsidRPr="007E0933" w:rsidR="008F2130">
        <w:rPr>
          <w:rFonts w:ascii="Verdana" w:hAnsi="Verdana" w:cs="Arial"/>
          <w:sz w:val="20"/>
          <w:szCs w:val="20"/>
        </w:rPr>
        <w:t xml:space="preserve">con base </w:t>
      </w:r>
      <w:r w:rsidRPr="007E0933" w:rsidR="00BB229A">
        <w:rPr>
          <w:rFonts w:ascii="Verdana" w:hAnsi="Verdana" w:cs="Arial"/>
          <w:sz w:val="20"/>
          <w:szCs w:val="20"/>
        </w:rPr>
        <w:t xml:space="preserve">a la información remitida por la </w:t>
      </w:r>
      <w:r w:rsidRPr="007E0933" w:rsidR="008913F6">
        <w:rPr>
          <w:rFonts w:ascii="Verdana" w:hAnsi="Verdana" w:cs="Arial"/>
          <w:sz w:val="20"/>
          <w:szCs w:val="20"/>
        </w:rPr>
        <w:t>secretaria</w:t>
      </w:r>
      <w:r w:rsidRPr="007E0933" w:rsidR="00BB229A">
        <w:rPr>
          <w:rFonts w:ascii="Verdana" w:hAnsi="Verdana" w:cs="Arial"/>
          <w:sz w:val="20"/>
          <w:szCs w:val="20"/>
        </w:rPr>
        <w:t xml:space="preserve"> de </w:t>
      </w:r>
      <w:r w:rsidRPr="007E0933" w:rsidR="00BF230F">
        <w:rPr>
          <w:rFonts w:ascii="Verdana" w:hAnsi="Verdana" w:cs="Arial"/>
          <w:sz w:val="20"/>
          <w:szCs w:val="20"/>
        </w:rPr>
        <w:t>S</w:t>
      </w:r>
      <w:r w:rsidRPr="007E0933" w:rsidR="00BB229A">
        <w:rPr>
          <w:rFonts w:ascii="Verdana" w:hAnsi="Verdana" w:cs="Arial"/>
          <w:sz w:val="20"/>
          <w:szCs w:val="20"/>
        </w:rPr>
        <w:t xml:space="preserve">alud </w:t>
      </w:r>
      <w:r w:rsidRPr="007E0933" w:rsidR="00025261">
        <w:rPr>
          <w:rFonts w:ascii="Verdana" w:hAnsi="Verdana" w:cs="Arial"/>
          <w:sz w:val="20"/>
          <w:szCs w:val="20"/>
        </w:rPr>
        <w:t>D</w:t>
      </w:r>
      <w:r w:rsidRPr="007E0933" w:rsidR="00BB229A">
        <w:rPr>
          <w:rFonts w:ascii="Verdana" w:hAnsi="Verdana" w:cs="Arial"/>
          <w:sz w:val="20"/>
          <w:szCs w:val="20"/>
        </w:rPr>
        <w:t>epartamental</w:t>
      </w:r>
      <w:r w:rsidRPr="007E0933" w:rsidR="00525D2B">
        <w:rPr>
          <w:rFonts w:ascii="Verdana" w:hAnsi="Verdana" w:cs="Arial"/>
          <w:sz w:val="20"/>
          <w:szCs w:val="20"/>
        </w:rPr>
        <w:t xml:space="preserve">. </w:t>
      </w:r>
      <w:r w:rsidRPr="007E0933" w:rsidR="00011042">
        <w:rPr>
          <w:rFonts w:ascii="Verdana" w:hAnsi="Verdana" w:cs="Arial"/>
          <w:sz w:val="20"/>
          <w:szCs w:val="20"/>
        </w:rPr>
        <w:t xml:space="preserve">Según el documento de viabilidad, la Red Pública hospitalaria </w:t>
      </w:r>
      <w:r w:rsidRPr="007E0933" w:rsidR="00011042">
        <w:rPr>
          <w:rFonts w:ascii="Verdana" w:hAnsi="Verdana" w:eastAsia="Times New Roman" w:cs="Arial"/>
          <w:sz w:val="20"/>
          <w:szCs w:val="20"/>
        </w:rPr>
        <w:t>la conforma únicamente la Empresa Social del Estado –</w:t>
      </w:r>
      <w:r w:rsidRPr="007E0933" w:rsidR="002B2C50">
        <w:rPr>
          <w:rFonts w:ascii="Verdana" w:hAnsi="Verdana" w:eastAsia="Times New Roman" w:cs="Arial"/>
          <w:sz w:val="20"/>
          <w:szCs w:val="20"/>
        </w:rPr>
        <w:t>E.S.E. HOSPITAL DEPARTAMENTAL SAN JUAN DE DIOS</w:t>
      </w:r>
      <w:r w:rsidRPr="007E0933" w:rsidR="00011042">
        <w:rPr>
          <w:rFonts w:ascii="Verdana" w:hAnsi="Verdana" w:eastAsia="Times New Roman" w:cs="Arial"/>
          <w:sz w:val="20"/>
          <w:szCs w:val="20"/>
        </w:rPr>
        <w:t>.</w:t>
      </w:r>
    </w:p>
    <w:p w:rsidRPr="007E0933" w:rsidR="00011042" w:rsidP="006F7741" w:rsidRDefault="00011042" w14:paraId="2E5474A9" w14:textId="77777777">
      <w:pPr>
        <w:autoSpaceDE w:val="0"/>
        <w:autoSpaceDN w:val="0"/>
        <w:adjustRightInd w:val="0"/>
        <w:contextualSpacing/>
        <w:jc w:val="both"/>
        <w:rPr>
          <w:rFonts w:ascii="Verdana" w:hAnsi="Verdana" w:eastAsia="Times New Roman" w:cs="Arial"/>
          <w:sz w:val="20"/>
          <w:szCs w:val="20"/>
        </w:rPr>
      </w:pPr>
    </w:p>
    <w:p w:rsidRPr="007E0933" w:rsidR="00011042" w:rsidP="006F7741" w:rsidRDefault="00011042" w14:paraId="790C4D7C" w14:textId="77777777">
      <w:pPr>
        <w:shd w:val="clear" w:color="auto" w:fill="FFFFFF" w:themeFill="background1"/>
        <w:tabs>
          <w:tab w:val="center" w:pos="4419"/>
          <w:tab w:val="left" w:pos="7404"/>
        </w:tabs>
        <w:contextualSpacing/>
        <w:jc w:val="center"/>
        <w:rPr>
          <w:rFonts w:ascii="Verdana" w:hAnsi="Verdana" w:eastAsia="Calibri" w:cs="Arial"/>
          <w:b/>
          <w:sz w:val="18"/>
          <w:szCs w:val="18"/>
          <w:lang w:eastAsia="en-US"/>
        </w:rPr>
      </w:pPr>
      <w:r w:rsidRPr="007E0933">
        <w:rPr>
          <w:rFonts w:ascii="Verdana" w:hAnsi="Verdana" w:eastAsia="Times New Roman" w:cs="Arial"/>
          <w:b/>
          <w:bCs/>
          <w:sz w:val="18"/>
          <w:szCs w:val="18"/>
        </w:rPr>
        <w:t>TABLA 1</w:t>
      </w:r>
      <w:r w:rsidRPr="007E0933">
        <w:rPr>
          <w:rFonts w:ascii="Verdana" w:hAnsi="Verdana" w:eastAsia="Calibri" w:cs="Arial"/>
          <w:b/>
          <w:sz w:val="18"/>
          <w:szCs w:val="18"/>
          <w:lang w:eastAsia="en-US"/>
        </w:rPr>
        <w:t>.RED PÚBLICA DE PRESTADORES</w:t>
      </w:r>
    </w:p>
    <w:tbl>
      <w:tblPr>
        <w:tblW w:w="6258" w:type="dxa"/>
        <w:jc w:val="center"/>
        <w:tblCellMar>
          <w:left w:w="70" w:type="dxa"/>
          <w:right w:w="70" w:type="dxa"/>
        </w:tblCellMar>
        <w:tblLook w:val="04A0" w:firstRow="1" w:lastRow="0" w:firstColumn="1" w:lastColumn="0" w:noHBand="0" w:noVBand="1"/>
      </w:tblPr>
      <w:tblGrid>
        <w:gridCol w:w="1724"/>
        <w:gridCol w:w="1229"/>
        <w:gridCol w:w="1229"/>
        <w:gridCol w:w="1229"/>
        <w:gridCol w:w="847"/>
      </w:tblGrid>
      <w:tr w:rsidRPr="007E0933" w:rsidR="00011042" w:rsidTr="008F2130" w14:paraId="7A290F40" w14:textId="77777777">
        <w:trPr>
          <w:trHeight w:val="256"/>
          <w:jc w:val="center"/>
        </w:trPr>
        <w:tc>
          <w:tcPr>
            <w:tcW w:w="1724" w:type="dxa"/>
            <w:tcBorders>
              <w:top w:val="single" w:color="595959" w:themeColor="text1" w:themeTint="A6" w:sz="12" w:space="0"/>
              <w:left w:val="nil"/>
              <w:bottom w:val="double" w:color="595959" w:themeColor="text1" w:themeTint="A6" w:sz="4" w:space="0"/>
              <w:right w:val="nil"/>
            </w:tcBorders>
            <w:vAlign w:val="center"/>
            <w:hideMark/>
          </w:tcPr>
          <w:p w:rsidRPr="007E0933" w:rsidR="00011042" w:rsidP="006F7741" w:rsidRDefault="00011042" w14:paraId="680582EF"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lang w:eastAsia="es-CO"/>
              </w:rPr>
              <w:t>CARÁCTER</w:t>
            </w:r>
          </w:p>
        </w:tc>
        <w:tc>
          <w:tcPr>
            <w:tcW w:w="1229" w:type="dxa"/>
            <w:tcBorders>
              <w:top w:val="single" w:color="595959" w:themeColor="text1" w:themeTint="A6" w:sz="12" w:space="0"/>
              <w:left w:val="nil"/>
              <w:bottom w:val="double" w:color="595959" w:themeColor="text1" w:themeTint="A6" w:sz="4" w:space="0"/>
              <w:right w:val="nil"/>
            </w:tcBorders>
            <w:vAlign w:val="center"/>
            <w:hideMark/>
          </w:tcPr>
          <w:p w:rsidRPr="007E0933" w:rsidR="00011042" w:rsidP="006F7741" w:rsidRDefault="00011042" w14:paraId="367CF273"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lang w:eastAsia="es-CO"/>
              </w:rPr>
              <w:t>NIVEL 1</w:t>
            </w:r>
          </w:p>
        </w:tc>
        <w:tc>
          <w:tcPr>
            <w:tcW w:w="1229" w:type="dxa"/>
            <w:tcBorders>
              <w:top w:val="single" w:color="595959" w:themeColor="text1" w:themeTint="A6" w:sz="12" w:space="0"/>
              <w:left w:val="nil"/>
              <w:bottom w:val="double" w:color="595959" w:themeColor="text1" w:themeTint="A6" w:sz="4" w:space="0"/>
              <w:right w:val="nil"/>
            </w:tcBorders>
            <w:vAlign w:val="center"/>
            <w:hideMark/>
          </w:tcPr>
          <w:p w:rsidRPr="007E0933" w:rsidR="00011042" w:rsidP="006F7741" w:rsidRDefault="00011042" w14:paraId="726E07A2"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lang w:eastAsia="es-CO"/>
              </w:rPr>
              <w:t>NIVEL 2</w:t>
            </w:r>
          </w:p>
        </w:tc>
        <w:tc>
          <w:tcPr>
            <w:tcW w:w="1229" w:type="dxa"/>
            <w:tcBorders>
              <w:top w:val="single" w:color="595959" w:themeColor="text1" w:themeTint="A6" w:sz="12" w:space="0"/>
              <w:left w:val="nil"/>
              <w:bottom w:val="double" w:color="595959" w:themeColor="text1" w:themeTint="A6" w:sz="4" w:space="0"/>
              <w:right w:val="nil"/>
            </w:tcBorders>
            <w:vAlign w:val="center"/>
            <w:hideMark/>
          </w:tcPr>
          <w:p w:rsidRPr="007E0933" w:rsidR="00011042" w:rsidP="006F7741" w:rsidRDefault="00011042" w14:paraId="0227B43D"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lang w:eastAsia="es-CO"/>
              </w:rPr>
              <w:t>NIVEL 3</w:t>
            </w:r>
          </w:p>
        </w:tc>
        <w:tc>
          <w:tcPr>
            <w:tcW w:w="847" w:type="dxa"/>
            <w:tcBorders>
              <w:top w:val="single" w:color="595959" w:themeColor="text1" w:themeTint="A6" w:sz="12" w:space="0"/>
              <w:left w:val="nil"/>
              <w:bottom w:val="double" w:color="595959" w:themeColor="text1" w:themeTint="A6" w:sz="4" w:space="0"/>
              <w:right w:val="nil"/>
            </w:tcBorders>
            <w:vAlign w:val="center"/>
            <w:hideMark/>
          </w:tcPr>
          <w:p w:rsidRPr="007E0933" w:rsidR="00011042" w:rsidP="006F7741" w:rsidRDefault="00011042" w14:paraId="483A284E"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lang w:eastAsia="es-CO"/>
              </w:rPr>
              <w:t>TOTAL</w:t>
            </w:r>
          </w:p>
        </w:tc>
      </w:tr>
      <w:tr w:rsidRPr="007E0933" w:rsidR="00011042" w:rsidTr="008F2130" w14:paraId="65B603A1" w14:textId="77777777">
        <w:trPr>
          <w:trHeight w:val="240"/>
          <w:jc w:val="center"/>
        </w:trPr>
        <w:tc>
          <w:tcPr>
            <w:tcW w:w="1724" w:type="dxa"/>
            <w:tcBorders>
              <w:top w:val="double" w:color="595959" w:themeColor="text1" w:themeTint="A6" w:sz="4" w:space="0"/>
              <w:left w:val="nil"/>
              <w:bottom w:val="single" w:color="A6A6A6" w:sz="4" w:space="0"/>
              <w:right w:val="nil"/>
            </w:tcBorders>
            <w:noWrap/>
            <w:vAlign w:val="center"/>
            <w:hideMark/>
          </w:tcPr>
          <w:p w:rsidRPr="007E0933" w:rsidR="00011042" w:rsidP="006F7741" w:rsidRDefault="00011042" w14:paraId="143B1612" w14:textId="77777777">
            <w:pPr>
              <w:contextualSpacing/>
              <w:rPr>
                <w:rFonts w:ascii="Verdana" w:hAnsi="Verdana" w:eastAsia="Times New Roman" w:cs="Arial"/>
                <w:sz w:val="18"/>
                <w:szCs w:val="18"/>
                <w:lang w:eastAsia="es-CO"/>
              </w:rPr>
            </w:pPr>
            <w:r w:rsidRPr="007E0933">
              <w:rPr>
                <w:rFonts w:ascii="Verdana" w:hAnsi="Verdana" w:eastAsia="Times New Roman" w:cs="Arial"/>
                <w:sz w:val="18"/>
                <w:szCs w:val="18"/>
                <w:lang w:eastAsia="es-CO"/>
              </w:rPr>
              <w:t>DEPARTAMENTAL</w:t>
            </w:r>
          </w:p>
        </w:tc>
        <w:tc>
          <w:tcPr>
            <w:tcW w:w="1229" w:type="dxa"/>
            <w:tcBorders>
              <w:top w:val="double" w:color="595959" w:themeColor="text1" w:themeTint="A6" w:sz="4" w:space="0"/>
              <w:left w:val="nil"/>
              <w:bottom w:val="single" w:color="A6A6A6" w:sz="4" w:space="0"/>
              <w:right w:val="nil"/>
            </w:tcBorders>
            <w:noWrap/>
            <w:vAlign w:val="center"/>
          </w:tcPr>
          <w:p w:rsidRPr="007E0933" w:rsidR="00011042" w:rsidP="006F7741" w:rsidRDefault="00011042" w14:paraId="39CA61EB" w14:textId="77777777">
            <w:pPr>
              <w:contextualSpacing/>
              <w:jc w:val="center"/>
              <w:rPr>
                <w:rFonts w:ascii="Verdana" w:hAnsi="Verdana" w:eastAsia="Times New Roman" w:cs="Arial"/>
                <w:sz w:val="18"/>
                <w:szCs w:val="18"/>
                <w:lang w:eastAsia="es-CO"/>
              </w:rPr>
            </w:pPr>
          </w:p>
        </w:tc>
        <w:tc>
          <w:tcPr>
            <w:tcW w:w="1229" w:type="dxa"/>
            <w:tcBorders>
              <w:top w:val="double" w:color="595959" w:themeColor="text1" w:themeTint="A6" w:sz="4" w:space="0"/>
              <w:left w:val="nil"/>
              <w:bottom w:val="single" w:color="A6A6A6" w:sz="4" w:space="0"/>
              <w:right w:val="nil"/>
            </w:tcBorders>
            <w:noWrap/>
            <w:vAlign w:val="center"/>
            <w:hideMark/>
          </w:tcPr>
          <w:p w:rsidRPr="007E0933" w:rsidR="00011042" w:rsidP="006F7741" w:rsidRDefault="004A18F5" w14:paraId="241B42C0" w14:textId="77777777">
            <w:pPr>
              <w:contextualSpacing/>
              <w:jc w:val="center"/>
              <w:rPr>
                <w:rFonts w:ascii="Verdana" w:hAnsi="Verdana" w:eastAsia="Times New Roman" w:cs="Arial"/>
                <w:sz w:val="18"/>
                <w:szCs w:val="18"/>
                <w:lang w:eastAsia="es-CO"/>
              </w:rPr>
            </w:pPr>
            <w:r w:rsidRPr="007E0933">
              <w:rPr>
                <w:rFonts w:ascii="Verdana" w:hAnsi="Verdana" w:eastAsia="Times New Roman" w:cs="Arial"/>
                <w:sz w:val="18"/>
                <w:szCs w:val="18"/>
                <w:lang w:eastAsia="es-CO"/>
              </w:rPr>
              <w:t>1</w:t>
            </w:r>
          </w:p>
        </w:tc>
        <w:tc>
          <w:tcPr>
            <w:tcW w:w="1229" w:type="dxa"/>
            <w:tcBorders>
              <w:top w:val="double" w:color="595959" w:themeColor="text1" w:themeTint="A6" w:sz="4" w:space="0"/>
              <w:left w:val="nil"/>
              <w:bottom w:val="single" w:color="A6A6A6" w:sz="4" w:space="0"/>
              <w:right w:val="nil"/>
            </w:tcBorders>
            <w:noWrap/>
            <w:vAlign w:val="center"/>
          </w:tcPr>
          <w:p w:rsidRPr="007E0933" w:rsidR="00011042" w:rsidP="006F7741" w:rsidRDefault="00011042" w14:paraId="44DC7313" w14:textId="77777777">
            <w:pPr>
              <w:contextualSpacing/>
              <w:jc w:val="center"/>
              <w:rPr>
                <w:rFonts w:ascii="Verdana" w:hAnsi="Verdana" w:eastAsia="Times New Roman" w:cs="Arial"/>
                <w:sz w:val="18"/>
                <w:szCs w:val="18"/>
                <w:lang w:eastAsia="es-CO"/>
              </w:rPr>
            </w:pPr>
          </w:p>
        </w:tc>
        <w:tc>
          <w:tcPr>
            <w:tcW w:w="847" w:type="dxa"/>
            <w:tcBorders>
              <w:top w:val="double" w:color="595959" w:themeColor="text1" w:themeTint="A6" w:sz="4" w:space="0"/>
              <w:left w:val="nil"/>
              <w:bottom w:val="single" w:color="A6A6A6" w:sz="4" w:space="0"/>
              <w:right w:val="nil"/>
            </w:tcBorders>
            <w:noWrap/>
            <w:vAlign w:val="center"/>
            <w:hideMark/>
          </w:tcPr>
          <w:p w:rsidRPr="007E0933" w:rsidR="00011042" w:rsidP="006F7741" w:rsidRDefault="004A18F5" w14:paraId="58378A00" w14:textId="77777777">
            <w:pPr>
              <w:contextualSpacing/>
              <w:jc w:val="center"/>
              <w:rPr>
                <w:rFonts w:ascii="Verdana" w:hAnsi="Verdana" w:eastAsia="Times New Roman" w:cs="Arial"/>
                <w:sz w:val="18"/>
                <w:szCs w:val="18"/>
                <w:lang w:eastAsia="es-CO"/>
              </w:rPr>
            </w:pPr>
            <w:r w:rsidRPr="007E0933">
              <w:rPr>
                <w:rFonts w:ascii="Verdana" w:hAnsi="Verdana" w:eastAsia="Times New Roman" w:cs="Arial"/>
                <w:sz w:val="18"/>
                <w:szCs w:val="18"/>
                <w:lang w:eastAsia="es-CO"/>
              </w:rPr>
              <w:t>1</w:t>
            </w:r>
          </w:p>
        </w:tc>
      </w:tr>
      <w:tr w:rsidRPr="007E0933" w:rsidR="00011042" w:rsidTr="008F2130" w14:paraId="225B402E" w14:textId="77777777">
        <w:trPr>
          <w:trHeight w:val="224"/>
          <w:jc w:val="center"/>
        </w:trPr>
        <w:tc>
          <w:tcPr>
            <w:tcW w:w="1724" w:type="dxa"/>
            <w:tcBorders>
              <w:top w:val="nil"/>
              <w:left w:val="nil"/>
              <w:bottom w:val="single" w:color="A6A6A6" w:sz="4" w:space="0"/>
              <w:right w:val="nil"/>
            </w:tcBorders>
            <w:noWrap/>
            <w:vAlign w:val="center"/>
            <w:hideMark/>
          </w:tcPr>
          <w:p w:rsidRPr="007E0933" w:rsidR="00011042" w:rsidP="006F7741" w:rsidRDefault="00011042" w14:paraId="12B62B55" w14:textId="77777777">
            <w:pPr>
              <w:contextualSpacing/>
              <w:rPr>
                <w:rFonts w:ascii="Verdana" w:hAnsi="Verdana" w:eastAsia="Times New Roman" w:cs="Arial"/>
                <w:sz w:val="18"/>
                <w:szCs w:val="18"/>
                <w:lang w:eastAsia="es-CO"/>
              </w:rPr>
            </w:pPr>
            <w:r w:rsidRPr="007E0933">
              <w:rPr>
                <w:rFonts w:ascii="Verdana" w:hAnsi="Verdana" w:eastAsia="Times New Roman" w:cs="Arial"/>
                <w:sz w:val="18"/>
                <w:szCs w:val="18"/>
                <w:lang w:eastAsia="es-CO"/>
              </w:rPr>
              <w:t>MUNICIPAL</w:t>
            </w:r>
          </w:p>
        </w:tc>
        <w:tc>
          <w:tcPr>
            <w:tcW w:w="1229" w:type="dxa"/>
            <w:tcBorders>
              <w:top w:val="nil"/>
              <w:left w:val="nil"/>
              <w:bottom w:val="single" w:color="A6A6A6" w:sz="4" w:space="0"/>
              <w:right w:val="nil"/>
            </w:tcBorders>
            <w:noWrap/>
            <w:vAlign w:val="center"/>
          </w:tcPr>
          <w:p w:rsidRPr="007E0933" w:rsidR="00011042" w:rsidP="006F7741" w:rsidRDefault="00011042" w14:paraId="71A9084F" w14:textId="77777777">
            <w:pPr>
              <w:contextualSpacing/>
              <w:jc w:val="center"/>
              <w:rPr>
                <w:rFonts w:ascii="Verdana" w:hAnsi="Verdana" w:eastAsia="Times New Roman" w:cs="Arial"/>
                <w:sz w:val="18"/>
                <w:szCs w:val="18"/>
                <w:lang w:eastAsia="es-CO"/>
              </w:rPr>
            </w:pPr>
          </w:p>
        </w:tc>
        <w:tc>
          <w:tcPr>
            <w:tcW w:w="1229" w:type="dxa"/>
            <w:tcBorders>
              <w:top w:val="nil"/>
              <w:left w:val="nil"/>
              <w:bottom w:val="single" w:color="A6A6A6" w:sz="4" w:space="0"/>
              <w:right w:val="nil"/>
            </w:tcBorders>
            <w:noWrap/>
            <w:vAlign w:val="center"/>
          </w:tcPr>
          <w:p w:rsidRPr="007E0933" w:rsidR="00011042" w:rsidP="006F7741" w:rsidRDefault="00011042" w14:paraId="7CB0B3E2" w14:textId="77777777">
            <w:pPr>
              <w:contextualSpacing/>
              <w:jc w:val="center"/>
              <w:rPr>
                <w:rFonts w:ascii="Verdana" w:hAnsi="Verdana" w:eastAsia="Times New Roman" w:cs="Arial"/>
                <w:sz w:val="18"/>
                <w:szCs w:val="18"/>
                <w:lang w:eastAsia="es-CO"/>
              </w:rPr>
            </w:pPr>
          </w:p>
        </w:tc>
        <w:tc>
          <w:tcPr>
            <w:tcW w:w="1229" w:type="dxa"/>
            <w:tcBorders>
              <w:top w:val="nil"/>
              <w:left w:val="nil"/>
              <w:bottom w:val="single" w:color="A6A6A6" w:sz="4" w:space="0"/>
              <w:right w:val="nil"/>
            </w:tcBorders>
            <w:noWrap/>
            <w:vAlign w:val="center"/>
          </w:tcPr>
          <w:p w:rsidRPr="007E0933" w:rsidR="00011042" w:rsidP="006F7741" w:rsidRDefault="00011042" w14:paraId="21F1E89A" w14:textId="77777777">
            <w:pPr>
              <w:contextualSpacing/>
              <w:jc w:val="center"/>
              <w:rPr>
                <w:rFonts w:ascii="Verdana" w:hAnsi="Verdana" w:eastAsia="Times New Roman" w:cs="Arial"/>
                <w:sz w:val="18"/>
                <w:szCs w:val="18"/>
                <w:lang w:eastAsia="es-CO"/>
              </w:rPr>
            </w:pPr>
          </w:p>
        </w:tc>
        <w:tc>
          <w:tcPr>
            <w:tcW w:w="847" w:type="dxa"/>
            <w:tcBorders>
              <w:top w:val="nil"/>
              <w:left w:val="nil"/>
              <w:bottom w:val="single" w:color="A6A6A6" w:sz="4" w:space="0"/>
              <w:right w:val="nil"/>
            </w:tcBorders>
            <w:noWrap/>
            <w:vAlign w:val="center"/>
          </w:tcPr>
          <w:p w:rsidRPr="007E0933" w:rsidR="00011042" w:rsidP="006F7741" w:rsidRDefault="00011042" w14:paraId="58752D64" w14:textId="77777777">
            <w:pPr>
              <w:contextualSpacing/>
              <w:jc w:val="center"/>
              <w:rPr>
                <w:rFonts w:ascii="Verdana" w:hAnsi="Verdana" w:eastAsia="Times New Roman" w:cs="Arial"/>
                <w:sz w:val="18"/>
                <w:szCs w:val="18"/>
                <w:lang w:eastAsia="es-CO"/>
              </w:rPr>
            </w:pPr>
          </w:p>
        </w:tc>
      </w:tr>
      <w:tr w:rsidRPr="007E0933" w:rsidR="00011042" w:rsidTr="008F2130" w14:paraId="74116065" w14:textId="77777777">
        <w:trPr>
          <w:trHeight w:val="224"/>
          <w:jc w:val="center"/>
        </w:trPr>
        <w:tc>
          <w:tcPr>
            <w:tcW w:w="1724" w:type="dxa"/>
            <w:tcBorders>
              <w:top w:val="nil"/>
              <w:left w:val="nil"/>
              <w:bottom w:val="single" w:color="A6A6A6" w:sz="4" w:space="0"/>
              <w:right w:val="nil"/>
            </w:tcBorders>
            <w:noWrap/>
            <w:vAlign w:val="center"/>
            <w:hideMark/>
          </w:tcPr>
          <w:p w:rsidRPr="007E0933" w:rsidR="00011042" w:rsidP="006F7741" w:rsidRDefault="00011042" w14:paraId="21B9D8F0" w14:textId="77777777">
            <w:pPr>
              <w:contextualSpacing/>
              <w:rPr>
                <w:rFonts w:ascii="Verdana" w:hAnsi="Verdana" w:eastAsia="Times New Roman" w:cs="Arial"/>
                <w:sz w:val="18"/>
                <w:szCs w:val="18"/>
                <w:lang w:eastAsia="es-CO"/>
              </w:rPr>
            </w:pPr>
            <w:r w:rsidRPr="007E0933">
              <w:rPr>
                <w:rFonts w:ascii="Verdana" w:hAnsi="Verdana" w:eastAsia="Times New Roman" w:cs="Arial"/>
                <w:sz w:val="18"/>
                <w:szCs w:val="18"/>
                <w:lang w:eastAsia="es-CO"/>
              </w:rPr>
              <w:t>NACIONAL</w:t>
            </w:r>
          </w:p>
        </w:tc>
        <w:tc>
          <w:tcPr>
            <w:tcW w:w="1229" w:type="dxa"/>
            <w:tcBorders>
              <w:top w:val="nil"/>
              <w:left w:val="nil"/>
              <w:bottom w:val="single" w:color="A6A6A6" w:sz="4" w:space="0"/>
              <w:right w:val="nil"/>
            </w:tcBorders>
            <w:noWrap/>
            <w:vAlign w:val="center"/>
          </w:tcPr>
          <w:p w:rsidRPr="007E0933" w:rsidR="00011042" w:rsidP="006F7741" w:rsidRDefault="00011042" w14:paraId="71C439D0" w14:textId="77777777">
            <w:pPr>
              <w:contextualSpacing/>
              <w:jc w:val="center"/>
              <w:rPr>
                <w:rFonts w:ascii="Verdana" w:hAnsi="Verdana" w:eastAsia="Times New Roman" w:cs="Arial"/>
                <w:sz w:val="18"/>
                <w:szCs w:val="18"/>
                <w:lang w:eastAsia="es-CO"/>
              </w:rPr>
            </w:pPr>
          </w:p>
        </w:tc>
        <w:tc>
          <w:tcPr>
            <w:tcW w:w="1229" w:type="dxa"/>
            <w:tcBorders>
              <w:top w:val="nil"/>
              <w:left w:val="nil"/>
              <w:bottom w:val="single" w:color="A6A6A6" w:sz="4" w:space="0"/>
              <w:right w:val="nil"/>
            </w:tcBorders>
            <w:noWrap/>
            <w:vAlign w:val="center"/>
          </w:tcPr>
          <w:p w:rsidRPr="007E0933" w:rsidR="00011042" w:rsidP="006F7741" w:rsidRDefault="00011042" w14:paraId="0FEADD79" w14:textId="77777777">
            <w:pPr>
              <w:contextualSpacing/>
              <w:jc w:val="center"/>
              <w:rPr>
                <w:rFonts w:ascii="Verdana" w:hAnsi="Verdana" w:eastAsia="Times New Roman" w:cs="Arial"/>
                <w:sz w:val="18"/>
                <w:szCs w:val="18"/>
                <w:lang w:eastAsia="es-CO"/>
              </w:rPr>
            </w:pPr>
          </w:p>
        </w:tc>
        <w:tc>
          <w:tcPr>
            <w:tcW w:w="1229" w:type="dxa"/>
            <w:tcBorders>
              <w:top w:val="nil"/>
              <w:left w:val="nil"/>
              <w:bottom w:val="single" w:color="A6A6A6" w:sz="4" w:space="0"/>
              <w:right w:val="nil"/>
            </w:tcBorders>
            <w:noWrap/>
            <w:vAlign w:val="center"/>
          </w:tcPr>
          <w:p w:rsidRPr="007E0933" w:rsidR="00011042" w:rsidP="006F7741" w:rsidRDefault="00011042" w14:paraId="403F16A4" w14:textId="77777777">
            <w:pPr>
              <w:contextualSpacing/>
              <w:jc w:val="center"/>
              <w:rPr>
                <w:rFonts w:ascii="Verdana" w:hAnsi="Verdana" w:eastAsia="Times New Roman" w:cs="Arial"/>
                <w:sz w:val="18"/>
                <w:szCs w:val="18"/>
                <w:lang w:eastAsia="es-CO"/>
              </w:rPr>
            </w:pPr>
          </w:p>
        </w:tc>
        <w:tc>
          <w:tcPr>
            <w:tcW w:w="847" w:type="dxa"/>
            <w:tcBorders>
              <w:top w:val="nil"/>
              <w:left w:val="nil"/>
              <w:bottom w:val="single" w:color="A6A6A6" w:sz="4" w:space="0"/>
              <w:right w:val="nil"/>
            </w:tcBorders>
            <w:noWrap/>
            <w:vAlign w:val="center"/>
          </w:tcPr>
          <w:p w:rsidRPr="007E0933" w:rsidR="00011042" w:rsidP="006F7741" w:rsidRDefault="00011042" w14:paraId="4F546772" w14:textId="77777777">
            <w:pPr>
              <w:contextualSpacing/>
              <w:jc w:val="center"/>
              <w:rPr>
                <w:rFonts w:ascii="Verdana" w:hAnsi="Verdana" w:eastAsia="Times New Roman" w:cs="Arial"/>
                <w:sz w:val="18"/>
                <w:szCs w:val="18"/>
                <w:lang w:eastAsia="es-CO"/>
              </w:rPr>
            </w:pPr>
          </w:p>
        </w:tc>
      </w:tr>
      <w:tr w:rsidRPr="007E0933" w:rsidR="00011042" w:rsidTr="008F2130" w14:paraId="37443542" w14:textId="77777777">
        <w:trPr>
          <w:trHeight w:val="240"/>
          <w:jc w:val="center"/>
        </w:trPr>
        <w:tc>
          <w:tcPr>
            <w:tcW w:w="1724" w:type="dxa"/>
            <w:tcBorders>
              <w:top w:val="single" w:color="A6A6A6" w:sz="4" w:space="0"/>
              <w:left w:val="nil"/>
              <w:bottom w:val="single" w:color="595959" w:themeColor="text1" w:themeTint="A6" w:sz="12" w:space="0"/>
              <w:right w:val="nil"/>
            </w:tcBorders>
            <w:noWrap/>
            <w:vAlign w:val="center"/>
            <w:hideMark/>
          </w:tcPr>
          <w:p w:rsidRPr="007E0933" w:rsidR="00011042" w:rsidP="006F7741" w:rsidRDefault="00011042" w14:paraId="59ABF6AE"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lang w:eastAsia="es-CO"/>
              </w:rPr>
              <w:t>TOTAL</w:t>
            </w:r>
          </w:p>
        </w:tc>
        <w:tc>
          <w:tcPr>
            <w:tcW w:w="1229" w:type="dxa"/>
            <w:tcBorders>
              <w:top w:val="single" w:color="A6A6A6" w:sz="4" w:space="0"/>
              <w:left w:val="nil"/>
              <w:bottom w:val="single" w:color="595959" w:themeColor="text1" w:themeTint="A6" w:sz="12" w:space="0"/>
              <w:right w:val="nil"/>
            </w:tcBorders>
            <w:noWrap/>
            <w:vAlign w:val="center"/>
          </w:tcPr>
          <w:p w:rsidRPr="007E0933" w:rsidR="00011042" w:rsidP="006F7741" w:rsidRDefault="00011042" w14:paraId="352351F2" w14:textId="77777777">
            <w:pPr>
              <w:contextualSpacing/>
              <w:jc w:val="center"/>
              <w:rPr>
                <w:rFonts w:ascii="Verdana" w:hAnsi="Verdana" w:eastAsia="Times New Roman" w:cs="Arial"/>
                <w:b/>
                <w:bCs/>
                <w:sz w:val="18"/>
                <w:szCs w:val="18"/>
                <w:lang w:eastAsia="es-CO"/>
              </w:rPr>
            </w:pPr>
          </w:p>
        </w:tc>
        <w:tc>
          <w:tcPr>
            <w:tcW w:w="1229" w:type="dxa"/>
            <w:tcBorders>
              <w:top w:val="single" w:color="A6A6A6" w:sz="4" w:space="0"/>
              <w:left w:val="nil"/>
              <w:bottom w:val="single" w:color="595959" w:themeColor="text1" w:themeTint="A6" w:sz="12" w:space="0"/>
              <w:right w:val="nil"/>
            </w:tcBorders>
            <w:noWrap/>
            <w:vAlign w:val="center"/>
          </w:tcPr>
          <w:p w:rsidRPr="007E0933" w:rsidR="00011042" w:rsidP="006F7741" w:rsidRDefault="00025261" w14:paraId="270B7780"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lang w:eastAsia="es-CO"/>
              </w:rPr>
              <w:t>1</w:t>
            </w:r>
          </w:p>
        </w:tc>
        <w:tc>
          <w:tcPr>
            <w:tcW w:w="1229" w:type="dxa"/>
            <w:tcBorders>
              <w:top w:val="single" w:color="A6A6A6" w:sz="4" w:space="0"/>
              <w:left w:val="nil"/>
              <w:bottom w:val="single" w:color="595959" w:themeColor="text1" w:themeTint="A6" w:sz="12" w:space="0"/>
              <w:right w:val="nil"/>
            </w:tcBorders>
            <w:noWrap/>
            <w:vAlign w:val="center"/>
          </w:tcPr>
          <w:p w:rsidRPr="007E0933" w:rsidR="00011042" w:rsidP="006F7741" w:rsidRDefault="00011042" w14:paraId="7DF42105" w14:textId="77777777">
            <w:pPr>
              <w:contextualSpacing/>
              <w:jc w:val="center"/>
              <w:rPr>
                <w:rFonts w:ascii="Verdana" w:hAnsi="Verdana" w:eastAsia="Times New Roman" w:cs="Arial"/>
                <w:b/>
                <w:bCs/>
                <w:sz w:val="18"/>
                <w:szCs w:val="18"/>
                <w:lang w:eastAsia="es-CO"/>
              </w:rPr>
            </w:pPr>
          </w:p>
        </w:tc>
        <w:tc>
          <w:tcPr>
            <w:tcW w:w="847" w:type="dxa"/>
            <w:tcBorders>
              <w:top w:val="single" w:color="A6A6A6" w:sz="4" w:space="0"/>
              <w:left w:val="nil"/>
              <w:bottom w:val="single" w:color="595959" w:themeColor="text1" w:themeTint="A6" w:sz="12" w:space="0"/>
              <w:right w:val="nil"/>
            </w:tcBorders>
            <w:noWrap/>
            <w:vAlign w:val="center"/>
          </w:tcPr>
          <w:p w:rsidRPr="007E0933" w:rsidR="00011042" w:rsidP="006F7741" w:rsidRDefault="00025261" w14:paraId="19A3AD83"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lang w:eastAsia="es-CO"/>
              </w:rPr>
              <w:t>1</w:t>
            </w:r>
          </w:p>
        </w:tc>
      </w:tr>
    </w:tbl>
    <w:p w:rsidRPr="007E0933" w:rsidR="00011042" w:rsidP="006F7741" w:rsidRDefault="00011042" w14:paraId="4EBC076F" w14:textId="77777777">
      <w:pPr>
        <w:contextualSpacing/>
        <w:jc w:val="center"/>
        <w:rPr>
          <w:rFonts w:ascii="Verdana" w:hAnsi="Verdana" w:eastAsia="Times New Roman" w:cs="Arial"/>
          <w:sz w:val="16"/>
          <w:szCs w:val="16"/>
          <w:lang w:eastAsia="es-CO"/>
        </w:rPr>
      </w:pPr>
      <w:r w:rsidRPr="007E0933">
        <w:rPr>
          <w:rFonts w:ascii="Verdana" w:hAnsi="Verdana" w:eastAsia="Times New Roman" w:cs="Arial"/>
          <w:b/>
          <w:bCs/>
          <w:color w:val="000000"/>
          <w:sz w:val="16"/>
          <w:szCs w:val="16"/>
          <w:lang w:eastAsia="es-CO"/>
        </w:rPr>
        <w:t xml:space="preserve">Fuente: </w:t>
      </w:r>
      <w:r w:rsidRPr="007E0933">
        <w:rPr>
          <w:rFonts w:ascii="Verdana" w:hAnsi="Verdana" w:eastAsia="Times New Roman" w:cs="Arial"/>
          <w:color w:val="000000"/>
          <w:sz w:val="16"/>
          <w:szCs w:val="16"/>
          <w:lang w:eastAsia="es-CO"/>
        </w:rPr>
        <w:t xml:space="preserve">MSPS </w:t>
      </w:r>
      <w:r w:rsidRPr="007E0933">
        <w:rPr>
          <w:rFonts w:ascii="Verdana" w:hAnsi="Verdana" w:eastAsia="Times New Roman" w:cs="Arial"/>
          <w:sz w:val="16"/>
          <w:szCs w:val="16"/>
          <w:lang w:eastAsia="es-CO"/>
        </w:rPr>
        <w:t>Resoluciones categorización de riesgo 2012-20</w:t>
      </w:r>
      <w:r w:rsidRPr="007E0933" w:rsidR="001C10D0">
        <w:rPr>
          <w:rFonts w:ascii="Verdana" w:hAnsi="Verdana" w:eastAsia="Times New Roman" w:cs="Arial"/>
          <w:sz w:val="16"/>
          <w:szCs w:val="16"/>
          <w:lang w:eastAsia="es-CO"/>
        </w:rPr>
        <w:t>23</w:t>
      </w:r>
    </w:p>
    <w:p w:rsidRPr="007E0933" w:rsidR="009F57F8" w:rsidP="006F7741" w:rsidRDefault="009F57F8" w14:paraId="1E75FABA" w14:textId="77777777">
      <w:pPr>
        <w:contextualSpacing/>
        <w:jc w:val="center"/>
        <w:rPr>
          <w:rFonts w:ascii="Verdana" w:hAnsi="Verdana" w:eastAsia="Times New Roman" w:cs="Arial"/>
          <w:sz w:val="20"/>
          <w:szCs w:val="20"/>
          <w:lang w:eastAsia="es-CO"/>
        </w:rPr>
      </w:pPr>
    </w:p>
    <w:p w:rsidRPr="007E0933" w:rsidR="009F57F8" w:rsidP="006F7741" w:rsidRDefault="009F57F8" w14:paraId="2F207D66" w14:textId="77777777">
      <w:pPr>
        <w:contextualSpacing/>
        <w:jc w:val="both"/>
        <w:rPr>
          <w:rFonts w:ascii="Verdana" w:hAnsi="Verdana" w:eastAsia="Times New Roman" w:cs="Arial"/>
          <w:sz w:val="20"/>
          <w:szCs w:val="20"/>
          <w:lang w:eastAsia="es-CO"/>
        </w:rPr>
      </w:pPr>
      <w:r w:rsidRPr="007E0933">
        <w:rPr>
          <w:rFonts w:ascii="Verdana" w:hAnsi="Verdana" w:eastAsia="Times New Roman" w:cs="Arial"/>
          <w:sz w:val="20"/>
          <w:szCs w:val="20"/>
          <w:lang w:eastAsia="es-CO"/>
        </w:rPr>
        <w:t>La categorización de riesgo aplicada entre los periodos 2012-20</w:t>
      </w:r>
      <w:r w:rsidRPr="007E0933" w:rsidR="00AB55C3">
        <w:rPr>
          <w:rFonts w:ascii="Verdana" w:hAnsi="Verdana" w:eastAsia="Times New Roman" w:cs="Arial"/>
          <w:sz w:val="20"/>
          <w:szCs w:val="20"/>
          <w:lang w:eastAsia="es-CO"/>
        </w:rPr>
        <w:t>23</w:t>
      </w:r>
      <w:r w:rsidRPr="007E0933">
        <w:rPr>
          <w:rFonts w:ascii="Verdana" w:hAnsi="Verdana" w:eastAsia="Times New Roman" w:cs="Arial"/>
          <w:sz w:val="20"/>
          <w:szCs w:val="20"/>
          <w:lang w:eastAsia="es-CO"/>
        </w:rPr>
        <w:t xml:space="preserve"> por el Ministerio de Salud y Protección Social a la ESE del Departamento presenta el siguiente comportamiento:</w:t>
      </w:r>
    </w:p>
    <w:p w:rsidRPr="007E0933" w:rsidR="00C2127A" w:rsidP="006F7741" w:rsidRDefault="00C2127A" w14:paraId="0C778501" w14:textId="77777777">
      <w:pPr>
        <w:contextualSpacing/>
        <w:jc w:val="both"/>
        <w:rPr>
          <w:rFonts w:ascii="Verdana" w:hAnsi="Verdana" w:eastAsia="Times New Roman" w:cs="Arial"/>
          <w:sz w:val="20"/>
          <w:szCs w:val="20"/>
          <w:lang w:eastAsia="es-CO"/>
        </w:rPr>
      </w:pPr>
    </w:p>
    <w:p w:rsidRPr="007E0933" w:rsidR="00C2127A" w:rsidP="006F7741" w:rsidRDefault="00C2127A" w14:paraId="60362DC2" w14:textId="77777777">
      <w:pPr>
        <w:contextualSpacing/>
        <w:jc w:val="both"/>
        <w:rPr>
          <w:rFonts w:ascii="Verdana" w:hAnsi="Verdana" w:eastAsia="Times New Roman" w:cs="Arial"/>
          <w:sz w:val="20"/>
          <w:szCs w:val="20"/>
          <w:lang w:eastAsia="es-CO"/>
        </w:rPr>
      </w:pPr>
      <w:r w:rsidRPr="007E0933">
        <w:rPr>
          <w:rFonts w:ascii="Verdana" w:hAnsi="Verdana" w:eastAsia="Times New Roman" w:cs="Arial"/>
          <w:noProof/>
          <w:sz w:val="20"/>
          <w:szCs w:val="20"/>
          <w:lang w:eastAsia="es-CO"/>
        </w:rPr>
        <w:drawing>
          <wp:inline distT="0" distB="0" distL="0" distR="0" wp14:anchorId="465C7B0F" wp14:editId="64E9BBEC">
            <wp:extent cx="5215383" cy="2846791"/>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0947" cy="2866204"/>
                    </a:xfrm>
                    <a:prstGeom prst="rect">
                      <a:avLst/>
                    </a:prstGeom>
                    <a:noFill/>
                  </pic:spPr>
                </pic:pic>
              </a:graphicData>
            </a:graphic>
          </wp:inline>
        </w:drawing>
      </w:r>
    </w:p>
    <w:p w:rsidRPr="007E0933" w:rsidR="009F57F8" w:rsidP="006F7741" w:rsidRDefault="009F57F8" w14:paraId="198666BC" w14:textId="77777777">
      <w:pPr>
        <w:contextualSpacing/>
        <w:jc w:val="center"/>
        <w:rPr>
          <w:rFonts w:ascii="Verdana" w:hAnsi="Verdana" w:eastAsia="ヒラギノ角ゴ Pro W3" w:cs="Arial"/>
          <w:color w:val="000000"/>
          <w:sz w:val="16"/>
          <w:szCs w:val="16"/>
          <w:lang w:eastAsia="en-US"/>
        </w:rPr>
      </w:pPr>
      <w:r w:rsidRPr="007E0933">
        <w:rPr>
          <w:rFonts w:ascii="Verdana" w:hAnsi="Verdana" w:eastAsia="ヒラギノ角ゴ Pro W3" w:cs="Arial"/>
          <w:color w:val="000000"/>
          <w:sz w:val="16"/>
          <w:szCs w:val="16"/>
          <w:lang w:eastAsia="en-US"/>
        </w:rPr>
        <w:t>Fuente: Elaboración propia a partir de Categorización de riesgo</w:t>
      </w:r>
    </w:p>
    <w:p w:rsidRPr="007E0933" w:rsidR="009F57F8" w:rsidP="006F7741" w:rsidRDefault="009F57F8" w14:paraId="54200C6B" w14:textId="77777777">
      <w:pPr>
        <w:contextualSpacing/>
        <w:rPr>
          <w:rFonts w:ascii="Verdana" w:hAnsi="Verdana" w:eastAsia="Times New Roman" w:cs="Arial"/>
          <w:sz w:val="20"/>
          <w:szCs w:val="20"/>
          <w:highlight w:val="yellow"/>
        </w:rPr>
      </w:pPr>
    </w:p>
    <w:p w:rsidRPr="007E0933" w:rsidR="00CE7D37" w:rsidP="006F7741" w:rsidRDefault="00CE7D37" w14:paraId="6C8941B4" w14:textId="77777777">
      <w:pPr>
        <w:jc w:val="both"/>
        <w:rPr>
          <w:rFonts w:ascii="Verdana" w:hAnsi="Verdana" w:cs="Arial"/>
          <w:sz w:val="20"/>
          <w:szCs w:val="20"/>
        </w:rPr>
      </w:pPr>
      <w:r w:rsidRPr="007E0933">
        <w:rPr>
          <w:rFonts w:ascii="Verdana" w:hAnsi="Verdana" w:eastAsia="Times New Roman" w:cs="Arial"/>
          <w:sz w:val="20"/>
          <w:szCs w:val="20"/>
        </w:rPr>
        <w:t>La Empresa Social del Estado –E.S.E. HOSPITAL DEPARTAMENTAL SAN JUAN DE DIOS en virtud de lo expedido por la Resolución 851 de 2023, fue categorizada en riesgo alto, razón por la cual debe adoptar un Programa de saneamiento fiscal y financiero ante el Ministerio de Hacienda y Crédito Público.</w:t>
      </w:r>
    </w:p>
    <w:p w:rsidRPr="007E0933" w:rsidR="00CE7D37" w:rsidP="006F7741" w:rsidRDefault="00CE7D37" w14:paraId="68AA989D" w14:textId="77777777">
      <w:pPr>
        <w:autoSpaceDE w:val="0"/>
        <w:autoSpaceDN w:val="0"/>
        <w:adjustRightInd w:val="0"/>
        <w:contextualSpacing/>
        <w:jc w:val="both"/>
        <w:rPr>
          <w:rFonts w:ascii="Verdana" w:hAnsi="Verdana" w:eastAsia="Calibri" w:cs="Arial"/>
          <w:sz w:val="20"/>
          <w:szCs w:val="20"/>
          <w:lang w:eastAsia="en-US"/>
        </w:rPr>
      </w:pPr>
    </w:p>
    <w:p w:rsidRPr="007E0933" w:rsidR="009F57F8" w:rsidP="006F7741" w:rsidRDefault="009F57F8" w14:paraId="73ADB38C" w14:textId="77777777">
      <w:pPr>
        <w:autoSpaceDE w:val="0"/>
        <w:autoSpaceDN w:val="0"/>
        <w:adjustRightInd w:val="0"/>
        <w:contextualSpacing/>
        <w:jc w:val="both"/>
        <w:rPr>
          <w:rFonts w:ascii="Verdana" w:hAnsi="Verdana" w:cs="Arial"/>
          <w:sz w:val="20"/>
          <w:szCs w:val="20"/>
        </w:rPr>
      </w:pPr>
      <w:r w:rsidRPr="007E0933">
        <w:rPr>
          <w:rFonts w:ascii="Verdana" w:hAnsi="Verdana" w:eastAsia="Calibri" w:cs="Arial"/>
          <w:sz w:val="20"/>
          <w:szCs w:val="20"/>
          <w:lang w:eastAsia="en-US"/>
        </w:rPr>
        <w:t>Lo</w:t>
      </w:r>
      <w:r w:rsidRPr="007E0933">
        <w:rPr>
          <w:rFonts w:ascii="Verdana" w:hAnsi="Verdana" w:cs="Arial"/>
          <w:sz w:val="20"/>
          <w:szCs w:val="20"/>
        </w:rPr>
        <w:t>s resultados financieros arrojados al cierre de la vigencia 2022</w:t>
      </w:r>
      <w:r w:rsidRPr="007E0933">
        <w:rPr>
          <w:rFonts w:ascii="Verdana" w:hAnsi="Verdana" w:cs="Arial"/>
          <w:color w:val="FF0000"/>
          <w:sz w:val="20"/>
          <w:szCs w:val="20"/>
        </w:rPr>
        <w:t xml:space="preserve"> </w:t>
      </w:r>
      <w:r w:rsidRPr="007E0933">
        <w:rPr>
          <w:rFonts w:ascii="Verdana" w:hAnsi="Verdana" w:cs="Arial"/>
          <w:sz w:val="20"/>
          <w:szCs w:val="20"/>
        </w:rPr>
        <w:t>por la Red Pública prestadora de Servicios de Salud presentan el siguiente escenario:</w:t>
      </w:r>
    </w:p>
    <w:p w:rsidRPr="007E0933" w:rsidR="00CE7D37" w:rsidP="006F7741" w:rsidRDefault="00CE7D37" w14:paraId="69CDED01" w14:textId="77777777">
      <w:pPr>
        <w:autoSpaceDE w:val="0"/>
        <w:autoSpaceDN w:val="0"/>
        <w:adjustRightInd w:val="0"/>
        <w:contextualSpacing/>
        <w:jc w:val="both"/>
        <w:rPr>
          <w:rFonts w:ascii="Verdana" w:hAnsi="Verdana" w:cs="Arial"/>
          <w:sz w:val="20"/>
          <w:szCs w:val="20"/>
          <w:highlight w:val="yellow"/>
        </w:rPr>
      </w:pPr>
    </w:p>
    <w:p w:rsidRPr="00AB3183" w:rsidR="00DD7AA1" w:rsidP="00AB3183" w:rsidRDefault="009F57F8" w14:paraId="1C0A35FA" w14:textId="77777777">
      <w:pPr>
        <w:autoSpaceDE w:val="0"/>
        <w:autoSpaceDN w:val="0"/>
        <w:adjustRightInd w:val="0"/>
        <w:contextualSpacing/>
        <w:jc w:val="center"/>
        <w:rPr>
          <w:rFonts w:asciiTheme="minorHAnsi" w:hAnsiTheme="minorHAnsi" w:eastAsiaTheme="minorHAnsi" w:cstheme="minorBidi"/>
          <w:sz w:val="22"/>
          <w:szCs w:val="22"/>
          <w:lang w:eastAsia="en-US"/>
        </w:rPr>
      </w:pPr>
      <w:r w:rsidRPr="007E0933">
        <w:rPr>
          <w:rFonts w:ascii="Verdana" w:hAnsi="Verdana" w:cs="Arial"/>
          <w:b/>
          <w:bCs/>
          <w:sz w:val="18"/>
          <w:szCs w:val="18"/>
        </w:rPr>
        <w:t>TABLA 2. RESULTADOS FINANCIEROS DE LA RED</w:t>
      </w:r>
      <w:r w:rsidRPr="007E0933" w:rsidR="000130F9">
        <w:rPr>
          <w:rFonts w:ascii="Verdana" w:hAnsi="Verdana"/>
          <w:sz w:val="18"/>
          <w:szCs w:val="18"/>
          <w:highlight w:val="yellow"/>
        </w:rPr>
        <w:fldChar w:fldCharType="begin"/>
      </w:r>
      <w:r w:rsidRPr="007E0933" w:rsidR="000130F9">
        <w:rPr>
          <w:rFonts w:ascii="Verdana" w:hAnsi="Verdana"/>
          <w:sz w:val="18"/>
          <w:szCs w:val="18"/>
          <w:highlight w:val="yellow"/>
        </w:rPr>
        <w:instrText xml:space="preserve"> LINK </w:instrText>
      </w:r>
      <w:r w:rsidR="00C64C55">
        <w:rPr>
          <w:rFonts w:ascii="Verdana" w:hAnsi="Verdana"/>
          <w:sz w:val="18"/>
          <w:szCs w:val="18"/>
          <w:highlight w:val="yellow"/>
        </w:rPr>
        <w:instrText xml:space="preserve">Excel.Sheet.12 "https://minhaciendagovco-my.sharepoint.com/personal/svalenci_minhacienda_gov_co/Documents/1. Entidades 028/7.VICHADA/Diagnóstico/INFOGRAFIA_VICHADA.xlsx" Hoja2!F10C1:F17C5 </w:instrText>
      </w:r>
      <w:r w:rsidRPr="007E0933" w:rsidR="000130F9">
        <w:rPr>
          <w:rFonts w:ascii="Verdana" w:hAnsi="Verdana"/>
          <w:sz w:val="18"/>
          <w:szCs w:val="18"/>
          <w:highlight w:val="yellow"/>
        </w:rPr>
        <w:instrText xml:space="preserve">\a \f 4 \h </w:instrText>
      </w:r>
      <w:r w:rsidRPr="007E0933" w:rsidR="007A5914">
        <w:rPr>
          <w:rFonts w:ascii="Verdana" w:hAnsi="Verdana"/>
          <w:sz w:val="18"/>
          <w:szCs w:val="18"/>
          <w:highlight w:val="yellow"/>
        </w:rPr>
        <w:instrText xml:space="preserve"> \* MERGEFORMAT </w:instrText>
      </w:r>
      <w:r w:rsidRPr="007E0933" w:rsidR="000130F9">
        <w:rPr>
          <w:rFonts w:ascii="Verdana" w:hAnsi="Verdana"/>
          <w:sz w:val="18"/>
          <w:szCs w:val="18"/>
          <w:highlight w:val="yellow"/>
        </w:rPr>
        <w:fldChar w:fldCharType="separate"/>
      </w:r>
    </w:p>
    <w:p w:rsidR="00A36237" w:rsidP="00DD7AA1" w:rsidRDefault="00A36237" w14:paraId="4EC57FE7" w14:textId="77777777">
      <w:pPr>
        <w:autoSpaceDE w:val="0"/>
        <w:autoSpaceDN w:val="0"/>
        <w:adjustRightInd w:val="0"/>
        <w:contextualSpacing/>
        <w:jc w:val="center"/>
        <w:rPr>
          <w:rFonts w:ascii="Verdana" w:hAnsi="Verdana" w:eastAsiaTheme="minorHAnsi" w:cstheme="minorBidi"/>
          <w:sz w:val="18"/>
          <w:szCs w:val="18"/>
          <w:lang w:eastAsia="en-US"/>
        </w:rPr>
      </w:pPr>
    </w:p>
    <w:p w:rsidR="00AB3183" w:rsidP="00DD7AA1" w:rsidRDefault="00AB3183" w14:paraId="09C890B8" w14:textId="77777777">
      <w:pPr>
        <w:autoSpaceDE w:val="0"/>
        <w:autoSpaceDN w:val="0"/>
        <w:adjustRightInd w:val="0"/>
        <w:contextualSpacing/>
        <w:jc w:val="center"/>
        <w:rPr>
          <w:rFonts w:ascii="Verdana" w:hAnsi="Verdana" w:eastAsiaTheme="minorHAnsi" w:cstheme="minorBidi"/>
          <w:sz w:val="18"/>
          <w:szCs w:val="18"/>
          <w:lang w:eastAsia="en-US"/>
        </w:rPr>
      </w:pPr>
    </w:p>
    <w:p w:rsidRPr="007E0933" w:rsidR="00AB3183" w:rsidP="00DD7AA1" w:rsidRDefault="00AB3183" w14:paraId="6E64A77A" w14:textId="77777777">
      <w:pPr>
        <w:autoSpaceDE w:val="0"/>
        <w:autoSpaceDN w:val="0"/>
        <w:adjustRightInd w:val="0"/>
        <w:contextualSpacing/>
        <w:jc w:val="center"/>
        <w:rPr>
          <w:rFonts w:ascii="Verdana" w:hAnsi="Verdana" w:eastAsiaTheme="minorHAnsi" w:cstheme="minorBidi"/>
          <w:sz w:val="18"/>
          <w:szCs w:val="18"/>
          <w:lang w:eastAsia="en-US"/>
        </w:rPr>
      </w:pPr>
    </w:p>
    <w:tbl>
      <w:tblPr>
        <w:tblW w:w="9280" w:type="dxa"/>
        <w:tblCellMar>
          <w:left w:w="70" w:type="dxa"/>
          <w:right w:w="70" w:type="dxa"/>
        </w:tblCellMar>
        <w:tblLook w:val="04A0" w:firstRow="1" w:lastRow="0" w:firstColumn="1" w:lastColumn="0" w:noHBand="0" w:noVBand="1"/>
      </w:tblPr>
      <w:tblGrid>
        <w:gridCol w:w="3620"/>
        <w:gridCol w:w="1200"/>
        <w:gridCol w:w="1660"/>
        <w:gridCol w:w="1200"/>
        <w:gridCol w:w="1600"/>
      </w:tblGrid>
      <w:tr w:rsidRPr="007E0933" w:rsidR="00A36237" w:rsidTr="008913F6" w14:paraId="336180B3" w14:textId="77777777">
        <w:trPr>
          <w:divId w:val="1535117880"/>
          <w:trHeight w:val="315"/>
        </w:trPr>
        <w:tc>
          <w:tcPr>
            <w:tcW w:w="4820" w:type="dxa"/>
            <w:gridSpan w:val="2"/>
            <w:tcBorders>
              <w:top w:val="nil"/>
              <w:left w:val="nil"/>
              <w:bottom w:val="single" w:color="808080" w:sz="8" w:space="0"/>
              <w:right w:val="nil"/>
            </w:tcBorders>
            <w:shd w:val="clear" w:color="auto" w:fill="auto"/>
            <w:noWrap/>
            <w:vAlign w:val="center"/>
            <w:hideMark/>
          </w:tcPr>
          <w:p w:rsidRPr="007E0933" w:rsidR="00A36237" w:rsidP="00A36237" w:rsidRDefault="00A36237" w14:paraId="2679DBD9" w14:textId="77777777">
            <w:pP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Cifras en Millones de $</w:t>
            </w:r>
          </w:p>
        </w:tc>
        <w:tc>
          <w:tcPr>
            <w:tcW w:w="1660" w:type="dxa"/>
            <w:tcBorders>
              <w:top w:val="nil"/>
              <w:left w:val="nil"/>
              <w:bottom w:val="nil"/>
              <w:right w:val="nil"/>
            </w:tcBorders>
            <w:shd w:val="clear" w:color="auto" w:fill="auto"/>
            <w:noWrap/>
            <w:vAlign w:val="center"/>
            <w:hideMark/>
          </w:tcPr>
          <w:p w:rsidRPr="007E0933" w:rsidR="00A36237" w:rsidP="00A36237" w:rsidRDefault="00A36237" w14:paraId="2BF3D64C" w14:textId="77777777">
            <w:pPr>
              <w:rPr>
                <w:rFonts w:ascii="Verdana" w:hAnsi="Verdana" w:eastAsia="Times New Roman" w:cs="Arial"/>
                <w:color w:val="000000"/>
                <w:sz w:val="18"/>
                <w:szCs w:val="18"/>
                <w:lang w:eastAsia="es-CO"/>
              </w:rPr>
            </w:pPr>
          </w:p>
        </w:tc>
        <w:tc>
          <w:tcPr>
            <w:tcW w:w="1200" w:type="dxa"/>
            <w:tcBorders>
              <w:top w:val="nil"/>
              <w:left w:val="nil"/>
              <w:bottom w:val="nil"/>
              <w:right w:val="nil"/>
            </w:tcBorders>
            <w:shd w:val="clear" w:color="auto" w:fill="auto"/>
            <w:noWrap/>
            <w:vAlign w:val="center"/>
            <w:hideMark/>
          </w:tcPr>
          <w:p w:rsidRPr="007E0933" w:rsidR="00A36237" w:rsidP="00A36237" w:rsidRDefault="00A36237" w14:paraId="4470D982" w14:textId="77777777">
            <w:pPr>
              <w:rPr>
                <w:rFonts w:ascii="Verdana" w:hAnsi="Verdana" w:eastAsia="Times New Roman"/>
                <w:sz w:val="18"/>
                <w:szCs w:val="18"/>
                <w:lang w:eastAsia="es-CO"/>
              </w:rPr>
            </w:pPr>
          </w:p>
        </w:tc>
        <w:tc>
          <w:tcPr>
            <w:tcW w:w="1600" w:type="dxa"/>
            <w:tcBorders>
              <w:top w:val="nil"/>
              <w:left w:val="nil"/>
              <w:bottom w:val="nil"/>
              <w:right w:val="nil"/>
            </w:tcBorders>
            <w:shd w:val="clear" w:color="auto" w:fill="auto"/>
            <w:noWrap/>
            <w:vAlign w:val="center"/>
            <w:hideMark/>
          </w:tcPr>
          <w:p w:rsidRPr="007E0933" w:rsidR="00A36237" w:rsidP="00A36237" w:rsidRDefault="00A36237" w14:paraId="38551709" w14:textId="77777777">
            <w:pPr>
              <w:rPr>
                <w:rFonts w:ascii="Verdana" w:hAnsi="Verdana" w:eastAsia="Times New Roman"/>
                <w:sz w:val="18"/>
                <w:szCs w:val="18"/>
                <w:lang w:eastAsia="es-CO"/>
              </w:rPr>
            </w:pPr>
          </w:p>
        </w:tc>
      </w:tr>
      <w:tr w:rsidRPr="007E0933" w:rsidR="00CA7ACA" w:rsidTr="00A36237" w14:paraId="08DA4D56" w14:textId="77777777">
        <w:trPr>
          <w:divId w:val="1535117880"/>
          <w:trHeight w:val="315"/>
        </w:trPr>
        <w:tc>
          <w:tcPr>
            <w:tcW w:w="3620" w:type="dxa"/>
            <w:tcBorders>
              <w:top w:val="nil"/>
              <w:left w:val="nil"/>
              <w:bottom w:val="single" w:color="808080" w:sz="8" w:space="0"/>
              <w:right w:val="nil"/>
            </w:tcBorders>
            <w:shd w:val="clear" w:color="auto" w:fill="B48C41"/>
            <w:vAlign w:val="center"/>
            <w:hideMark/>
          </w:tcPr>
          <w:p w:rsidRPr="007E0933" w:rsidR="00A36237" w:rsidP="008913F6" w:rsidRDefault="00A36237" w14:paraId="3E9310FE"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CONCEPTO</w:t>
            </w:r>
          </w:p>
        </w:tc>
        <w:tc>
          <w:tcPr>
            <w:tcW w:w="1200" w:type="dxa"/>
            <w:tcBorders>
              <w:top w:val="nil"/>
              <w:left w:val="nil"/>
              <w:bottom w:val="single" w:color="808080" w:sz="8" w:space="0"/>
              <w:right w:val="nil"/>
            </w:tcBorders>
            <w:shd w:val="clear" w:color="auto" w:fill="B48C41"/>
            <w:vAlign w:val="center"/>
            <w:hideMark/>
          </w:tcPr>
          <w:p w:rsidRPr="007E0933" w:rsidR="00A36237" w:rsidP="008913F6" w:rsidRDefault="00A36237" w14:paraId="2AFFC26E"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Nivel I</w:t>
            </w:r>
          </w:p>
        </w:tc>
        <w:tc>
          <w:tcPr>
            <w:tcW w:w="1660" w:type="dxa"/>
            <w:tcBorders>
              <w:top w:val="single" w:color="808080" w:sz="8" w:space="0"/>
              <w:left w:val="nil"/>
              <w:bottom w:val="single" w:color="808080" w:sz="8" w:space="0"/>
              <w:right w:val="nil"/>
            </w:tcBorders>
            <w:shd w:val="clear" w:color="auto" w:fill="B48C41"/>
            <w:vAlign w:val="center"/>
            <w:hideMark/>
          </w:tcPr>
          <w:p w:rsidRPr="007E0933" w:rsidR="00A36237" w:rsidP="008913F6" w:rsidRDefault="00A36237" w14:paraId="30D2CDDA"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Nivel II</w:t>
            </w:r>
          </w:p>
        </w:tc>
        <w:tc>
          <w:tcPr>
            <w:tcW w:w="1200" w:type="dxa"/>
            <w:tcBorders>
              <w:top w:val="single" w:color="808080" w:sz="8" w:space="0"/>
              <w:left w:val="nil"/>
              <w:bottom w:val="single" w:color="808080" w:sz="8" w:space="0"/>
              <w:right w:val="nil"/>
            </w:tcBorders>
            <w:shd w:val="clear" w:color="auto" w:fill="B48C41"/>
            <w:vAlign w:val="center"/>
            <w:hideMark/>
          </w:tcPr>
          <w:p w:rsidRPr="007E0933" w:rsidR="00A36237" w:rsidP="008913F6" w:rsidRDefault="00A36237" w14:paraId="22300082"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Nivel III</w:t>
            </w:r>
          </w:p>
        </w:tc>
        <w:tc>
          <w:tcPr>
            <w:tcW w:w="1600" w:type="dxa"/>
            <w:tcBorders>
              <w:top w:val="single" w:color="808080" w:sz="8" w:space="0"/>
              <w:left w:val="nil"/>
              <w:bottom w:val="single" w:color="808080" w:sz="8" w:space="0"/>
              <w:right w:val="nil"/>
            </w:tcBorders>
            <w:shd w:val="clear" w:color="auto" w:fill="B48C41"/>
            <w:vAlign w:val="center"/>
            <w:hideMark/>
          </w:tcPr>
          <w:p w:rsidRPr="007E0933" w:rsidR="00A36237" w:rsidP="008913F6" w:rsidRDefault="00A36237" w14:paraId="26904CAD"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Total</w:t>
            </w:r>
          </w:p>
        </w:tc>
      </w:tr>
      <w:tr w:rsidRPr="007E0933" w:rsidR="00A36237" w:rsidTr="008913F6" w14:paraId="78ABBF69" w14:textId="77777777">
        <w:trPr>
          <w:divId w:val="1535117880"/>
          <w:trHeight w:val="315"/>
        </w:trPr>
        <w:tc>
          <w:tcPr>
            <w:tcW w:w="3620" w:type="dxa"/>
            <w:tcBorders>
              <w:top w:val="nil"/>
              <w:left w:val="nil"/>
              <w:bottom w:val="single" w:color="808080" w:sz="8" w:space="0"/>
              <w:right w:val="nil"/>
            </w:tcBorders>
            <w:shd w:val="clear" w:color="auto" w:fill="auto"/>
            <w:vAlign w:val="center"/>
            <w:hideMark/>
          </w:tcPr>
          <w:p w:rsidRPr="007E0933" w:rsidR="00A36237" w:rsidP="00A36237" w:rsidRDefault="00A36237" w14:paraId="39D59078" w14:textId="77777777">
            <w:pP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1. Ingresos</w:t>
            </w:r>
          </w:p>
        </w:tc>
        <w:tc>
          <w:tcPr>
            <w:tcW w:w="1200" w:type="dxa"/>
            <w:tcBorders>
              <w:top w:val="nil"/>
              <w:left w:val="nil"/>
              <w:bottom w:val="single" w:color="808080" w:sz="8" w:space="0"/>
              <w:right w:val="nil"/>
            </w:tcBorders>
            <w:shd w:val="clear" w:color="auto" w:fill="auto"/>
            <w:vAlign w:val="center"/>
            <w:hideMark/>
          </w:tcPr>
          <w:p w:rsidRPr="007E0933" w:rsidR="00A36237" w:rsidP="00A36237" w:rsidRDefault="00A36237" w14:paraId="51141639"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w:t>
            </w:r>
          </w:p>
        </w:tc>
        <w:tc>
          <w:tcPr>
            <w:tcW w:w="1660" w:type="dxa"/>
            <w:tcBorders>
              <w:top w:val="nil"/>
              <w:left w:val="nil"/>
              <w:bottom w:val="single" w:color="808080" w:sz="8" w:space="0"/>
              <w:right w:val="nil"/>
            </w:tcBorders>
            <w:shd w:val="clear" w:color="auto" w:fill="auto"/>
            <w:vAlign w:val="center"/>
            <w:hideMark/>
          </w:tcPr>
          <w:p w:rsidRPr="007E0933" w:rsidR="00A36237" w:rsidP="00A36237" w:rsidRDefault="00A36237" w14:paraId="0AA55F41"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 $             36.138 </w:t>
            </w:r>
          </w:p>
        </w:tc>
        <w:tc>
          <w:tcPr>
            <w:tcW w:w="1200" w:type="dxa"/>
            <w:tcBorders>
              <w:top w:val="nil"/>
              <w:left w:val="nil"/>
              <w:bottom w:val="single" w:color="808080" w:sz="8" w:space="0"/>
              <w:right w:val="nil"/>
            </w:tcBorders>
            <w:shd w:val="clear" w:color="auto" w:fill="auto"/>
            <w:vAlign w:val="center"/>
            <w:hideMark/>
          </w:tcPr>
          <w:p w:rsidRPr="007E0933" w:rsidR="00A36237" w:rsidP="00A36237" w:rsidRDefault="00A36237" w14:paraId="0543EC3A"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w:t>
            </w:r>
          </w:p>
        </w:tc>
        <w:tc>
          <w:tcPr>
            <w:tcW w:w="1600" w:type="dxa"/>
            <w:tcBorders>
              <w:top w:val="nil"/>
              <w:left w:val="nil"/>
              <w:bottom w:val="single" w:color="808080" w:sz="8" w:space="0"/>
              <w:right w:val="nil"/>
            </w:tcBorders>
            <w:shd w:val="clear" w:color="auto" w:fill="auto"/>
            <w:vAlign w:val="center"/>
            <w:hideMark/>
          </w:tcPr>
          <w:p w:rsidRPr="007E0933" w:rsidR="00A36237" w:rsidP="00A36237" w:rsidRDefault="00A36237" w14:paraId="19CA159C"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$ 36.138</w:t>
            </w:r>
          </w:p>
        </w:tc>
      </w:tr>
      <w:tr w:rsidRPr="007E0933" w:rsidR="00A36237" w:rsidTr="008913F6" w14:paraId="448C95C4" w14:textId="77777777">
        <w:trPr>
          <w:divId w:val="1535117880"/>
          <w:trHeight w:val="315"/>
        </w:trPr>
        <w:tc>
          <w:tcPr>
            <w:tcW w:w="3620" w:type="dxa"/>
            <w:tcBorders>
              <w:top w:val="nil"/>
              <w:left w:val="nil"/>
              <w:bottom w:val="single" w:color="808080" w:sz="8" w:space="0"/>
              <w:right w:val="nil"/>
            </w:tcBorders>
            <w:shd w:val="clear" w:color="auto" w:fill="auto"/>
            <w:vAlign w:val="center"/>
            <w:hideMark/>
          </w:tcPr>
          <w:p w:rsidRPr="007E0933" w:rsidR="00A36237" w:rsidP="00A36237" w:rsidRDefault="00A36237" w14:paraId="6FDB12C2" w14:textId="77777777">
            <w:pP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2. Gastos</w:t>
            </w:r>
          </w:p>
        </w:tc>
        <w:tc>
          <w:tcPr>
            <w:tcW w:w="1200" w:type="dxa"/>
            <w:tcBorders>
              <w:top w:val="nil"/>
              <w:left w:val="nil"/>
              <w:bottom w:val="single" w:color="808080" w:sz="8" w:space="0"/>
              <w:right w:val="nil"/>
            </w:tcBorders>
            <w:shd w:val="clear" w:color="auto" w:fill="auto"/>
            <w:vAlign w:val="center"/>
            <w:hideMark/>
          </w:tcPr>
          <w:p w:rsidRPr="007E0933" w:rsidR="00A36237" w:rsidP="00A36237" w:rsidRDefault="00A36237" w14:paraId="426B80CE"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w:t>
            </w:r>
          </w:p>
        </w:tc>
        <w:tc>
          <w:tcPr>
            <w:tcW w:w="1660" w:type="dxa"/>
            <w:tcBorders>
              <w:top w:val="nil"/>
              <w:left w:val="nil"/>
              <w:bottom w:val="single" w:color="808080" w:sz="8" w:space="0"/>
              <w:right w:val="nil"/>
            </w:tcBorders>
            <w:shd w:val="clear" w:color="auto" w:fill="auto"/>
            <w:vAlign w:val="center"/>
            <w:hideMark/>
          </w:tcPr>
          <w:p w:rsidRPr="007E0933" w:rsidR="00A36237" w:rsidP="00A36237" w:rsidRDefault="00A36237" w14:paraId="31394111"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 $             36.138 </w:t>
            </w:r>
          </w:p>
        </w:tc>
        <w:tc>
          <w:tcPr>
            <w:tcW w:w="1200" w:type="dxa"/>
            <w:tcBorders>
              <w:top w:val="nil"/>
              <w:left w:val="nil"/>
              <w:bottom w:val="single" w:color="808080" w:sz="8" w:space="0"/>
              <w:right w:val="nil"/>
            </w:tcBorders>
            <w:shd w:val="clear" w:color="auto" w:fill="auto"/>
            <w:vAlign w:val="center"/>
            <w:hideMark/>
          </w:tcPr>
          <w:p w:rsidRPr="007E0933" w:rsidR="00A36237" w:rsidP="00A36237" w:rsidRDefault="00A36237" w14:paraId="7C820808"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w:t>
            </w:r>
          </w:p>
        </w:tc>
        <w:tc>
          <w:tcPr>
            <w:tcW w:w="1600" w:type="dxa"/>
            <w:tcBorders>
              <w:top w:val="nil"/>
              <w:left w:val="nil"/>
              <w:bottom w:val="single" w:color="808080" w:sz="8" w:space="0"/>
              <w:right w:val="nil"/>
            </w:tcBorders>
            <w:shd w:val="clear" w:color="auto" w:fill="auto"/>
            <w:vAlign w:val="center"/>
            <w:hideMark/>
          </w:tcPr>
          <w:p w:rsidRPr="007E0933" w:rsidR="00A36237" w:rsidP="00A36237" w:rsidRDefault="00A36237" w14:paraId="237B1976"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$ 36.138</w:t>
            </w:r>
          </w:p>
        </w:tc>
      </w:tr>
      <w:tr w:rsidRPr="007E0933" w:rsidR="00CA7ACA" w:rsidTr="00A36237" w14:paraId="559566EB" w14:textId="77777777">
        <w:trPr>
          <w:divId w:val="1535117880"/>
          <w:trHeight w:val="315"/>
        </w:trPr>
        <w:tc>
          <w:tcPr>
            <w:tcW w:w="3620" w:type="dxa"/>
            <w:tcBorders>
              <w:top w:val="nil"/>
              <w:left w:val="nil"/>
              <w:bottom w:val="single" w:color="808080" w:sz="8" w:space="0"/>
              <w:right w:val="nil"/>
            </w:tcBorders>
            <w:shd w:val="clear" w:color="auto" w:fill="auto"/>
            <w:vAlign w:val="center"/>
            <w:hideMark/>
          </w:tcPr>
          <w:p w:rsidRPr="007E0933" w:rsidR="00A36237" w:rsidP="00A36237" w:rsidRDefault="00A36237" w14:paraId="605A4822" w14:textId="77777777">
            <w:pP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3. Resultado (1-2)</w:t>
            </w:r>
          </w:p>
        </w:tc>
        <w:tc>
          <w:tcPr>
            <w:tcW w:w="1200" w:type="dxa"/>
            <w:tcBorders>
              <w:top w:val="nil"/>
              <w:left w:val="nil"/>
              <w:bottom w:val="single" w:color="808080" w:sz="8" w:space="0"/>
              <w:right w:val="nil"/>
            </w:tcBorders>
            <w:shd w:val="clear" w:color="000000" w:fill="FFFFFF"/>
            <w:vAlign w:val="center"/>
            <w:hideMark/>
          </w:tcPr>
          <w:p w:rsidRPr="007E0933" w:rsidR="00A36237" w:rsidP="00A36237" w:rsidRDefault="00A36237" w14:paraId="028E2895" w14:textId="77777777">
            <w:pPr>
              <w:jc w:val="both"/>
              <w:rPr>
                <w:rFonts w:ascii="Verdana" w:hAnsi="Verdana" w:eastAsia="Times New Roman" w:cs="Arial"/>
                <w:color w:val="FF0000"/>
                <w:sz w:val="18"/>
                <w:szCs w:val="18"/>
                <w:lang w:eastAsia="es-CO"/>
              </w:rPr>
            </w:pPr>
            <w:r w:rsidRPr="007E0933">
              <w:rPr>
                <w:rFonts w:ascii="Verdana" w:hAnsi="Verdana" w:eastAsia="Times New Roman" w:cs="Arial"/>
                <w:color w:val="FF0000"/>
                <w:sz w:val="18"/>
                <w:szCs w:val="18"/>
                <w:lang w:eastAsia="es-CO"/>
              </w:rPr>
              <w:t> </w:t>
            </w:r>
          </w:p>
        </w:tc>
        <w:tc>
          <w:tcPr>
            <w:tcW w:w="1660" w:type="dxa"/>
            <w:tcBorders>
              <w:top w:val="nil"/>
              <w:left w:val="nil"/>
              <w:bottom w:val="single" w:color="808080" w:sz="8" w:space="0"/>
              <w:right w:val="nil"/>
            </w:tcBorders>
            <w:shd w:val="clear" w:color="auto" w:fill="auto"/>
            <w:vAlign w:val="center"/>
            <w:hideMark/>
          </w:tcPr>
          <w:p w:rsidRPr="007E0933" w:rsidR="00A36237" w:rsidP="00A36237" w:rsidRDefault="00A36237" w14:paraId="22B782A5"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 $                     - </w:t>
            </w:r>
          </w:p>
        </w:tc>
        <w:tc>
          <w:tcPr>
            <w:tcW w:w="1200" w:type="dxa"/>
            <w:tcBorders>
              <w:top w:val="nil"/>
              <w:left w:val="nil"/>
              <w:bottom w:val="single" w:color="808080" w:sz="8" w:space="0"/>
              <w:right w:val="nil"/>
            </w:tcBorders>
            <w:shd w:val="clear" w:color="000000" w:fill="FFFFFF"/>
            <w:vAlign w:val="center"/>
            <w:hideMark/>
          </w:tcPr>
          <w:p w:rsidRPr="007E0933" w:rsidR="00A36237" w:rsidP="00A36237" w:rsidRDefault="00A36237" w14:paraId="751BB55A"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w:t>
            </w:r>
          </w:p>
        </w:tc>
        <w:tc>
          <w:tcPr>
            <w:tcW w:w="1600" w:type="dxa"/>
            <w:tcBorders>
              <w:top w:val="nil"/>
              <w:left w:val="nil"/>
              <w:bottom w:val="single" w:color="808080" w:sz="8" w:space="0"/>
              <w:right w:val="nil"/>
            </w:tcBorders>
            <w:shd w:val="clear" w:color="auto" w:fill="auto"/>
            <w:vAlign w:val="center"/>
            <w:hideMark/>
          </w:tcPr>
          <w:p w:rsidRPr="007E0933" w:rsidR="00A36237" w:rsidP="00A36237" w:rsidRDefault="00A36237" w14:paraId="4309447E"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$ 0</w:t>
            </w:r>
          </w:p>
        </w:tc>
      </w:tr>
      <w:tr w:rsidRPr="007E0933" w:rsidR="00A36237" w:rsidTr="008913F6" w14:paraId="45446CA9" w14:textId="77777777">
        <w:trPr>
          <w:divId w:val="1535117880"/>
          <w:trHeight w:val="315"/>
        </w:trPr>
        <w:tc>
          <w:tcPr>
            <w:tcW w:w="3620" w:type="dxa"/>
            <w:tcBorders>
              <w:top w:val="nil"/>
              <w:left w:val="nil"/>
              <w:bottom w:val="single" w:color="808080" w:sz="8" w:space="0"/>
              <w:right w:val="nil"/>
            </w:tcBorders>
            <w:shd w:val="clear" w:color="auto" w:fill="auto"/>
            <w:vAlign w:val="center"/>
            <w:hideMark/>
          </w:tcPr>
          <w:p w:rsidRPr="007E0933" w:rsidR="00A36237" w:rsidP="00A36237" w:rsidRDefault="00A36237" w14:paraId="5F9A3AB5" w14:textId="77777777">
            <w:pP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4. Pasivos</w:t>
            </w:r>
          </w:p>
        </w:tc>
        <w:tc>
          <w:tcPr>
            <w:tcW w:w="1200" w:type="dxa"/>
            <w:tcBorders>
              <w:top w:val="nil"/>
              <w:left w:val="nil"/>
              <w:bottom w:val="single" w:color="808080" w:sz="8" w:space="0"/>
              <w:right w:val="nil"/>
            </w:tcBorders>
            <w:shd w:val="clear" w:color="auto" w:fill="auto"/>
            <w:vAlign w:val="center"/>
            <w:hideMark/>
          </w:tcPr>
          <w:p w:rsidRPr="007E0933" w:rsidR="00A36237" w:rsidP="00A36237" w:rsidRDefault="00A36237" w14:paraId="3ACB1CD4"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w:t>
            </w:r>
          </w:p>
        </w:tc>
        <w:tc>
          <w:tcPr>
            <w:tcW w:w="1660" w:type="dxa"/>
            <w:tcBorders>
              <w:top w:val="nil"/>
              <w:left w:val="nil"/>
              <w:bottom w:val="single" w:color="808080" w:sz="8" w:space="0"/>
              <w:right w:val="nil"/>
            </w:tcBorders>
            <w:shd w:val="clear" w:color="auto" w:fill="auto"/>
            <w:vAlign w:val="center"/>
            <w:hideMark/>
          </w:tcPr>
          <w:p w:rsidRPr="007E0933" w:rsidR="00A36237" w:rsidP="00A36237" w:rsidRDefault="00A36237" w14:paraId="1D1DBA26"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 $             26.288 </w:t>
            </w:r>
          </w:p>
        </w:tc>
        <w:tc>
          <w:tcPr>
            <w:tcW w:w="1200" w:type="dxa"/>
            <w:tcBorders>
              <w:top w:val="nil"/>
              <w:left w:val="nil"/>
              <w:bottom w:val="single" w:color="808080" w:sz="8" w:space="0"/>
              <w:right w:val="nil"/>
            </w:tcBorders>
            <w:shd w:val="clear" w:color="auto" w:fill="auto"/>
            <w:vAlign w:val="center"/>
            <w:hideMark/>
          </w:tcPr>
          <w:p w:rsidRPr="007E0933" w:rsidR="00A36237" w:rsidP="00A36237" w:rsidRDefault="00A36237" w14:paraId="187B0213"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w:t>
            </w:r>
          </w:p>
        </w:tc>
        <w:tc>
          <w:tcPr>
            <w:tcW w:w="1600" w:type="dxa"/>
            <w:tcBorders>
              <w:top w:val="nil"/>
              <w:left w:val="nil"/>
              <w:bottom w:val="single" w:color="808080" w:sz="8" w:space="0"/>
              <w:right w:val="nil"/>
            </w:tcBorders>
            <w:shd w:val="clear" w:color="auto" w:fill="auto"/>
            <w:vAlign w:val="center"/>
            <w:hideMark/>
          </w:tcPr>
          <w:p w:rsidRPr="007E0933" w:rsidR="00A36237" w:rsidP="00A36237" w:rsidRDefault="00A36237" w14:paraId="420B4435"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$ 26.288</w:t>
            </w:r>
          </w:p>
        </w:tc>
      </w:tr>
      <w:tr w:rsidRPr="007E0933" w:rsidR="00CA7ACA" w:rsidTr="00A36237" w14:paraId="7B9A9BCB" w14:textId="77777777">
        <w:trPr>
          <w:divId w:val="1535117880"/>
          <w:trHeight w:val="315"/>
        </w:trPr>
        <w:tc>
          <w:tcPr>
            <w:tcW w:w="3620" w:type="dxa"/>
            <w:tcBorders>
              <w:top w:val="nil"/>
              <w:left w:val="nil"/>
              <w:bottom w:val="single" w:color="808080" w:sz="8" w:space="0"/>
              <w:right w:val="nil"/>
            </w:tcBorders>
            <w:shd w:val="clear" w:color="auto" w:fill="auto"/>
            <w:vAlign w:val="center"/>
            <w:hideMark/>
          </w:tcPr>
          <w:p w:rsidRPr="007E0933" w:rsidR="00A36237" w:rsidP="00A36237" w:rsidRDefault="00A36237" w14:paraId="6D096D34" w14:textId="77777777">
            <w:pP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5. Cartera</w:t>
            </w:r>
          </w:p>
        </w:tc>
        <w:tc>
          <w:tcPr>
            <w:tcW w:w="1200" w:type="dxa"/>
            <w:tcBorders>
              <w:top w:val="nil"/>
              <w:left w:val="nil"/>
              <w:bottom w:val="single" w:color="808080" w:sz="8" w:space="0"/>
              <w:right w:val="nil"/>
            </w:tcBorders>
            <w:shd w:val="clear" w:color="000000" w:fill="FFFFFF"/>
            <w:vAlign w:val="center"/>
            <w:hideMark/>
          </w:tcPr>
          <w:p w:rsidRPr="007E0933" w:rsidR="00A36237" w:rsidP="00A36237" w:rsidRDefault="00A36237" w14:paraId="1DAF4D9E"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w:t>
            </w:r>
          </w:p>
        </w:tc>
        <w:tc>
          <w:tcPr>
            <w:tcW w:w="1660" w:type="dxa"/>
            <w:tcBorders>
              <w:top w:val="nil"/>
              <w:left w:val="nil"/>
              <w:bottom w:val="single" w:color="808080" w:sz="8" w:space="0"/>
              <w:right w:val="nil"/>
            </w:tcBorders>
            <w:shd w:val="clear" w:color="auto" w:fill="auto"/>
            <w:vAlign w:val="center"/>
            <w:hideMark/>
          </w:tcPr>
          <w:p w:rsidRPr="007E0933" w:rsidR="00A36237" w:rsidP="00A36237" w:rsidRDefault="00A36237" w14:paraId="69416543"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 $             36.562 </w:t>
            </w:r>
          </w:p>
        </w:tc>
        <w:tc>
          <w:tcPr>
            <w:tcW w:w="1200" w:type="dxa"/>
            <w:tcBorders>
              <w:top w:val="nil"/>
              <w:left w:val="nil"/>
              <w:bottom w:val="single" w:color="808080" w:sz="8" w:space="0"/>
              <w:right w:val="nil"/>
            </w:tcBorders>
            <w:shd w:val="clear" w:color="auto" w:fill="auto"/>
            <w:vAlign w:val="center"/>
            <w:hideMark/>
          </w:tcPr>
          <w:p w:rsidRPr="007E0933" w:rsidR="00A36237" w:rsidP="00A36237" w:rsidRDefault="00A36237" w14:paraId="0CD6A465"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w:t>
            </w:r>
          </w:p>
        </w:tc>
        <w:tc>
          <w:tcPr>
            <w:tcW w:w="1600" w:type="dxa"/>
            <w:tcBorders>
              <w:top w:val="nil"/>
              <w:left w:val="nil"/>
              <w:bottom w:val="single" w:color="808080" w:sz="8" w:space="0"/>
              <w:right w:val="nil"/>
            </w:tcBorders>
            <w:shd w:val="clear" w:color="auto" w:fill="auto"/>
            <w:vAlign w:val="center"/>
            <w:hideMark/>
          </w:tcPr>
          <w:p w:rsidRPr="007E0933" w:rsidR="00A36237" w:rsidP="00A36237" w:rsidRDefault="00A36237" w14:paraId="216D5D22"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$ 36.562</w:t>
            </w:r>
          </w:p>
        </w:tc>
      </w:tr>
      <w:tr w:rsidRPr="007E0933" w:rsidR="00A36237" w:rsidTr="008913F6" w14:paraId="3FD4633C" w14:textId="77777777">
        <w:trPr>
          <w:divId w:val="1535117880"/>
          <w:trHeight w:val="300"/>
        </w:trPr>
        <w:tc>
          <w:tcPr>
            <w:tcW w:w="9280" w:type="dxa"/>
            <w:gridSpan w:val="5"/>
            <w:tcBorders>
              <w:top w:val="single" w:color="808080" w:sz="8" w:space="0"/>
              <w:left w:val="nil"/>
              <w:bottom w:val="nil"/>
              <w:right w:val="nil"/>
            </w:tcBorders>
            <w:shd w:val="clear" w:color="auto" w:fill="auto"/>
            <w:noWrap/>
            <w:vAlign w:val="center"/>
            <w:hideMark/>
          </w:tcPr>
          <w:p w:rsidRPr="007E0933" w:rsidR="00A36237" w:rsidP="00A36237" w:rsidRDefault="00A36237" w14:paraId="7557AEA8" w14:textId="77777777">
            <w:pPr>
              <w:jc w:val="center"/>
              <w:rPr>
                <w:rFonts w:ascii="Verdana" w:hAnsi="Verdana" w:eastAsia="Times New Roman" w:cs="Arial"/>
                <w:b/>
                <w:bCs/>
                <w:color w:val="000000"/>
                <w:sz w:val="16"/>
                <w:szCs w:val="16"/>
                <w:lang w:eastAsia="es-CO"/>
              </w:rPr>
            </w:pPr>
            <w:r w:rsidRPr="007E0933">
              <w:rPr>
                <w:rFonts w:ascii="Verdana" w:hAnsi="Verdana" w:eastAsia="Times New Roman" w:cs="Arial"/>
                <w:b/>
                <w:bCs/>
                <w:color w:val="000000"/>
                <w:sz w:val="16"/>
                <w:szCs w:val="16"/>
                <w:lang w:eastAsia="es-CO"/>
              </w:rPr>
              <w:t xml:space="preserve">Fuente: </w:t>
            </w:r>
            <w:r w:rsidRPr="007E0933">
              <w:rPr>
                <w:rFonts w:ascii="Verdana" w:hAnsi="Verdana" w:eastAsia="Times New Roman" w:cs="Arial"/>
                <w:color w:val="000000"/>
                <w:sz w:val="16"/>
                <w:szCs w:val="16"/>
                <w:lang w:eastAsia="es-CO"/>
              </w:rPr>
              <w:t>Sistema de Información de Hospitales - SIHO. Corte diciembre 2022.</w:t>
            </w:r>
          </w:p>
        </w:tc>
      </w:tr>
    </w:tbl>
    <w:p w:rsidRPr="007E0933" w:rsidR="009F57F8" w:rsidP="006F7741" w:rsidRDefault="000130F9" w14:paraId="51EFC68B" w14:textId="77777777">
      <w:pPr>
        <w:autoSpaceDE w:val="0"/>
        <w:autoSpaceDN w:val="0"/>
        <w:adjustRightInd w:val="0"/>
        <w:contextualSpacing/>
        <w:jc w:val="both"/>
        <w:rPr>
          <w:rFonts w:ascii="Verdana" w:hAnsi="Verdana" w:cs="Arial"/>
          <w:b/>
          <w:bCs/>
          <w:sz w:val="20"/>
          <w:szCs w:val="20"/>
          <w:highlight w:val="yellow"/>
        </w:rPr>
      </w:pPr>
      <w:r w:rsidRPr="007E0933">
        <w:rPr>
          <w:rFonts w:ascii="Verdana" w:hAnsi="Verdana" w:cs="Arial"/>
          <w:b/>
          <w:bCs/>
          <w:sz w:val="18"/>
          <w:szCs w:val="18"/>
          <w:highlight w:val="yellow"/>
        </w:rPr>
        <w:fldChar w:fldCharType="end"/>
      </w:r>
      <w:bookmarkStart w:name="_Hlk524536717" w:id="5"/>
    </w:p>
    <w:p w:rsidRPr="007E0933" w:rsidR="009F57F8" w:rsidP="006F7741" w:rsidRDefault="009F57F8" w14:paraId="76A0A2DA" w14:textId="77777777">
      <w:pPr>
        <w:pStyle w:val="Default"/>
        <w:contextualSpacing/>
        <w:jc w:val="both"/>
        <w:rPr>
          <w:rFonts w:ascii="Verdana" w:hAnsi="Verdana"/>
          <w:color w:val="auto"/>
          <w:sz w:val="20"/>
          <w:szCs w:val="20"/>
          <w:lang w:val="es-CO"/>
        </w:rPr>
      </w:pPr>
      <w:r w:rsidRPr="007E0933">
        <w:rPr>
          <w:rFonts w:ascii="Verdana" w:hAnsi="Verdana"/>
          <w:color w:val="auto"/>
          <w:sz w:val="20"/>
          <w:szCs w:val="20"/>
          <w:lang w:val="es-CO"/>
        </w:rPr>
        <w:t xml:space="preserve">A corte </w:t>
      </w:r>
      <w:r w:rsidRPr="007E0933" w:rsidR="003D3050">
        <w:rPr>
          <w:rFonts w:ascii="Verdana" w:hAnsi="Verdana"/>
          <w:color w:val="auto"/>
          <w:sz w:val="20"/>
          <w:szCs w:val="20"/>
          <w:lang w:val="es-CO"/>
        </w:rPr>
        <w:t>marzo</w:t>
      </w:r>
      <w:r w:rsidRPr="007E0933">
        <w:rPr>
          <w:rFonts w:ascii="Verdana" w:hAnsi="Verdana"/>
          <w:color w:val="auto"/>
          <w:sz w:val="20"/>
          <w:szCs w:val="20"/>
          <w:lang w:val="es-CO"/>
        </w:rPr>
        <w:t xml:space="preserve"> de 2023 la Red </w:t>
      </w:r>
      <w:r w:rsidRPr="007E0933" w:rsidR="00903FE7">
        <w:rPr>
          <w:rFonts w:ascii="Verdana" w:hAnsi="Verdana"/>
          <w:color w:val="auto"/>
          <w:sz w:val="20"/>
          <w:szCs w:val="20"/>
          <w:lang w:val="es-CO"/>
        </w:rPr>
        <w:t>Pública</w:t>
      </w:r>
      <w:r w:rsidRPr="007E0933">
        <w:rPr>
          <w:rFonts w:ascii="Verdana" w:hAnsi="Verdana"/>
          <w:color w:val="auto"/>
          <w:sz w:val="20"/>
          <w:szCs w:val="20"/>
          <w:lang w:val="es-CO"/>
        </w:rPr>
        <w:t xml:space="preserve"> (</w:t>
      </w:r>
      <w:r w:rsidRPr="007E0933" w:rsidR="002B2C50">
        <w:rPr>
          <w:rFonts w:ascii="Verdana" w:hAnsi="Verdana"/>
          <w:color w:val="auto"/>
          <w:sz w:val="20"/>
          <w:szCs w:val="20"/>
          <w:lang w:val="es-CO"/>
        </w:rPr>
        <w:t>E.S.E. HOSPITAL DEPARTAMENTAL SAN JUAN DE DIOS</w:t>
      </w:r>
      <w:r w:rsidRPr="007E0933">
        <w:rPr>
          <w:rFonts w:ascii="Verdana" w:hAnsi="Verdana"/>
          <w:color w:val="auto"/>
          <w:sz w:val="20"/>
          <w:szCs w:val="20"/>
          <w:lang w:val="es-CO"/>
        </w:rPr>
        <w:t xml:space="preserve">) </w:t>
      </w:r>
      <w:r w:rsidRPr="007E0933" w:rsidR="00132BA9">
        <w:rPr>
          <w:rFonts w:ascii="Verdana" w:hAnsi="Verdana"/>
          <w:color w:val="auto"/>
          <w:sz w:val="20"/>
          <w:szCs w:val="20"/>
          <w:lang w:val="es-CO"/>
        </w:rPr>
        <w:t>report</w:t>
      </w:r>
      <w:r w:rsidRPr="007E0933" w:rsidR="00B51793">
        <w:rPr>
          <w:rFonts w:ascii="Verdana" w:hAnsi="Verdana"/>
          <w:color w:val="auto"/>
          <w:sz w:val="20"/>
          <w:szCs w:val="20"/>
          <w:lang w:val="es-CO"/>
        </w:rPr>
        <w:t>ó</w:t>
      </w:r>
      <w:r w:rsidRPr="007E0933" w:rsidR="00132BA9">
        <w:rPr>
          <w:rFonts w:ascii="Verdana" w:hAnsi="Verdana"/>
          <w:color w:val="auto"/>
          <w:sz w:val="20"/>
          <w:szCs w:val="20"/>
          <w:lang w:val="es-CO"/>
        </w:rPr>
        <w:t xml:space="preserve"> ingresos por un valor de </w:t>
      </w:r>
      <w:r w:rsidRPr="007E0933" w:rsidR="00837E58">
        <w:rPr>
          <w:rFonts w:ascii="Verdana" w:hAnsi="Verdana"/>
          <w:color w:val="auto"/>
          <w:sz w:val="20"/>
          <w:szCs w:val="20"/>
          <w:lang w:val="es-CO"/>
        </w:rPr>
        <w:t>$ 8.334 millones</w:t>
      </w:r>
      <w:r w:rsidRPr="007E0933" w:rsidR="003D3050">
        <w:rPr>
          <w:rFonts w:ascii="Verdana" w:hAnsi="Verdana"/>
          <w:color w:val="auto"/>
          <w:sz w:val="20"/>
          <w:szCs w:val="20"/>
          <w:lang w:val="es-CO"/>
        </w:rPr>
        <w:t xml:space="preserve">, gastos por un valor de </w:t>
      </w:r>
      <w:r w:rsidRPr="007E0933" w:rsidR="00F161BE">
        <w:rPr>
          <w:rFonts w:ascii="Verdana" w:hAnsi="Verdana"/>
          <w:color w:val="auto"/>
          <w:sz w:val="20"/>
          <w:szCs w:val="20"/>
          <w:lang w:val="es-CO"/>
        </w:rPr>
        <w:t xml:space="preserve">$7.943 millones, </w:t>
      </w:r>
      <w:r w:rsidRPr="007E0933" w:rsidR="00903FE7">
        <w:rPr>
          <w:rFonts w:ascii="Verdana" w:hAnsi="Verdana"/>
          <w:color w:val="auto"/>
          <w:sz w:val="20"/>
          <w:szCs w:val="20"/>
          <w:lang w:val="es-CO"/>
        </w:rPr>
        <w:t xml:space="preserve">un pasivo </w:t>
      </w:r>
      <w:r w:rsidRPr="007E0933" w:rsidR="00491F4F">
        <w:rPr>
          <w:rFonts w:ascii="Verdana" w:hAnsi="Verdana"/>
          <w:color w:val="auto"/>
          <w:sz w:val="20"/>
          <w:szCs w:val="20"/>
          <w:lang w:val="es-CO"/>
        </w:rPr>
        <w:t xml:space="preserve">que ascendió a </w:t>
      </w:r>
      <w:r w:rsidRPr="007E0933" w:rsidR="00FD4065">
        <w:rPr>
          <w:rFonts w:ascii="Verdana" w:hAnsi="Verdana"/>
          <w:color w:val="auto"/>
          <w:sz w:val="20"/>
          <w:szCs w:val="20"/>
          <w:lang w:val="es-CO"/>
        </w:rPr>
        <w:t>$</w:t>
      </w:r>
      <w:r w:rsidRPr="007E0933" w:rsidR="00491F4F">
        <w:rPr>
          <w:rFonts w:ascii="Verdana" w:hAnsi="Verdana"/>
          <w:color w:val="auto"/>
          <w:sz w:val="20"/>
          <w:szCs w:val="20"/>
          <w:lang w:val="es-CO"/>
        </w:rPr>
        <w:t>25.122 millones</w:t>
      </w:r>
      <w:r w:rsidRPr="007E0933" w:rsidR="00FD4065">
        <w:rPr>
          <w:rFonts w:ascii="Verdana" w:hAnsi="Verdana"/>
          <w:color w:val="auto"/>
          <w:sz w:val="20"/>
          <w:szCs w:val="20"/>
          <w:lang w:val="es-CO"/>
        </w:rPr>
        <w:t xml:space="preserve"> y una cartera por un valor de </w:t>
      </w:r>
      <w:r w:rsidRPr="007E0933" w:rsidR="00C77053">
        <w:rPr>
          <w:rFonts w:ascii="Verdana" w:hAnsi="Verdana"/>
          <w:color w:val="auto"/>
          <w:sz w:val="20"/>
          <w:szCs w:val="20"/>
          <w:lang w:val="es-CO"/>
        </w:rPr>
        <w:t>$ 40.850 millones.</w:t>
      </w:r>
      <w:bookmarkEnd w:id="5"/>
    </w:p>
    <w:p w:rsidRPr="007E0933" w:rsidR="00011042" w:rsidP="006F7741" w:rsidRDefault="00011042" w14:paraId="0B9475AB" w14:textId="77777777">
      <w:pPr>
        <w:rPr>
          <w:rFonts w:ascii="Verdana" w:hAnsi="Verdana" w:cs="Arial"/>
          <w:sz w:val="20"/>
          <w:szCs w:val="20"/>
        </w:rPr>
      </w:pPr>
    </w:p>
    <w:p w:rsidRPr="007E0933" w:rsidR="00C07A50" w:rsidP="006F7741" w:rsidRDefault="00884AED" w14:paraId="5972C6F5" w14:textId="77777777">
      <w:pPr>
        <w:pStyle w:val="Prrafodelista"/>
        <w:numPr>
          <w:ilvl w:val="0"/>
          <w:numId w:val="2"/>
        </w:numPr>
        <w:rPr>
          <w:rFonts w:ascii="Verdana" w:hAnsi="Verdana" w:cs="Arial"/>
          <w:b/>
          <w:bCs/>
          <w:sz w:val="20"/>
          <w:szCs w:val="20"/>
        </w:rPr>
      </w:pPr>
      <w:r>
        <w:rPr>
          <w:rFonts w:ascii="Verdana" w:hAnsi="Verdana" w:cs="Arial"/>
          <w:b/>
          <w:bCs/>
          <w:sz w:val="20"/>
          <w:szCs w:val="20"/>
        </w:rPr>
        <w:t>PLANEACIÓN EN SALUD.</w:t>
      </w:r>
      <w:r w:rsidRPr="007E0933" w:rsidR="00C07A50">
        <w:rPr>
          <w:rFonts w:ascii="Verdana" w:hAnsi="Verdana" w:cs="Arial"/>
          <w:b/>
          <w:bCs/>
          <w:sz w:val="20"/>
          <w:szCs w:val="20"/>
        </w:rPr>
        <w:t xml:space="preserve"> </w:t>
      </w:r>
    </w:p>
    <w:p w:rsidRPr="007E0933" w:rsidR="00FD5B4C" w:rsidP="006F7741" w:rsidRDefault="00FD5B4C" w14:paraId="23479ACB" w14:textId="777777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Verdana" w:hAnsi="Verdana" w:eastAsia="Calibri" w:cs="Arial"/>
          <w:sz w:val="20"/>
          <w:szCs w:val="20"/>
          <w:lang w:eastAsia="en-US"/>
        </w:rPr>
      </w:pPr>
    </w:p>
    <w:p w:rsidRPr="007E0933" w:rsidR="0081625E" w:rsidP="006F7741" w:rsidRDefault="0081625E" w14:paraId="0D0A25E8"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 xml:space="preserve">El Plan de Desarrollo del Departamento de </w:t>
      </w:r>
      <w:r w:rsidRPr="007E0933" w:rsidR="00924DAD">
        <w:rPr>
          <w:rFonts w:ascii="Verdana" w:hAnsi="Verdana" w:eastAsia="Calibri" w:cs="Arial"/>
          <w:sz w:val="20"/>
          <w:szCs w:val="20"/>
          <w:lang w:eastAsia="en-US"/>
        </w:rPr>
        <w:t xml:space="preserve">Vichada </w:t>
      </w:r>
      <w:r w:rsidRPr="007E0933">
        <w:rPr>
          <w:rFonts w:ascii="Verdana" w:hAnsi="Verdana" w:eastAsia="Calibri" w:cs="Arial"/>
          <w:sz w:val="20"/>
          <w:szCs w:val="20"/>
          <w:lang w:eastAsia="en-US"/>
        </w:rPr>
        <w:t>para las vigencias 2020-2023 se denominó “</w:t>
      </w:r>
      <w:r w:rsidRPr="007E0933" w:rsidR="00924DAD">
        <w:rPr>
          <w:rFonts w:ascii="Verdana" w:hAnsi="Verdana" w:eastAsia="Calibri" w:cs="Arial"/>
          <w:i/>
          <w:iCs/>
          <w:sz w:val="20"/>
          <w:szCs w:val="20"/>
          <w:lang w:eastAsia="en-US"/>
        </w:rPr>
        <w:t xml:space="preserve">Trabajo Para Todo </w:t>
      </w:r>
      <w:r w:rsidR="003940C8">
        <w:rPr>
          <w:rFonts w:ascii="Verdana" w:hAnsi="Verdana" w:eastAsia="Calibri" w:cs="Arial"/>
          <w:i/>
          <w:iCs/>
          <w:sz w:val="20"/>
          <w:szCs w:val="20"/>
          <w:lang w:eastAsia="en-US"/>
        </w:rPr>
        <w:t>Vichada</w:t>
      </w:r>
      <w:r w:rsidRPr="007E0933">
        <w:rPr>
          <w:rFonts w:ascii="Verdana" w:hAnsi="Verdana" w:eastAsia="Calibri" w:cs="Arial"/>
          <w:sz w:val="20"/>
          <w:szCs w:val="20"/>
          <w:lang w:eastAsia="en-US"/>
        </w:rPr>
        <w:t xml:space="preserve">” y fue presentado por el Gobernador </w:t>
      </w:r>
      <w:r w:rsidRPr="007E0933" w:rsidR="00CE7D37">
        <w:rPr>
          <w:rFonts w:ascii="Verdana" w:hAnsi="Verdana" w:eastAsia="Calibri" w:cs="Arial"/>
          <w:sz w:val="20"/>
          <w:szCs w:val="20"/>
          <w:lang w:eastAsia="en-US"/>
        </w:rPr>
        <w:t>Álvaro</w:t>
      </w:r>
      <w:r w:rsidRPr="007E0933" w:rsidR="0034176B">
        <w:rPr>
          <w:rFonts w:ascii="Verdana" w:hAnsi="Verdana" w:eastAsia="Calibri" w:cs="Arial"/>
          <w:sz w:val="20"/>
          <w:szCs w:val="20"/>
          <w:lang w:eastAsia="en-US"/>
        </w:rPr>
        <w:t xml:space="preserve"> Arley </w:t>
      </w:r>
      <w:r w:rsidRPr="007E0933" w:rsidR="004A18F5">
        <w:rPr>
          <w:rFonts w:ascii="Verdana" w:hAnsi="Verdana" w:eastAsia="Calibri" w:cs="Arial"/>
          <w:sz w:val="20"/>
          <w:szCs w:val="20"/>
          <w:lang w:eastAsia="en-US"/>
        </w:rPr>
        <w:t>León</w:t>
      </w:r>
      <w:r w:rsidRPr="007E0933" w:rsidR="0034176B">
        <w:rPr>
          <w:rFonts w:ascii="Verdana" w:hAnsi="Verdana" w:eastAsia="Calibri" w:cs="Arial"/>
          <w:sz w:val="20"/>
          <w:szCs w:val="20"/>
          <w:lang w:eastAsia="en-US"/>
        </w:rPr>
        <w:t xml:space="preserve"> Florez</w:t>
      </w:r>
      <w:r w:rsidRPr="007E0933">
        <w:rPr>
          <w:rFonts w:ascii="Verdana" w:hAnsi="Verdana" w:eastAsia="Calibri" w:cs="Arial"/>
          <w:sz w:val="20"/>
          <w:szCs w:val="20"/>
          <w:lang w:eastAsia="en-US"/>
        </w:rPr>
        <w:t xml:space="preserve">. Este plan se pretende desarrollar por medio de </w:t>
      </w:r>
      <w:r w:rsidRPr="007E0933" w:rsidR="00BD356B">
        <w:rPr>
          <w:rFonts w:ascii="Verdana" w:hAnsi="Verdana" w:eastAsia="Calibri" w:cs="Arial"/>
          <w:sz w:val="20"/>
          <w:szCs w:val="20"/>
          <w:lang w:eastAsia="en-US"/>
        </w:rPr>
        <w:t>cinco</w:t>
      </w:r>
      <w:r w:rsidRPr="007E0933">
        <w:rPr>
          <w:rFonts w:ascii="Verdana" w:hAnsi="Verdana" w:eastAsia="Calibri" w:cs="Arial"/>
          <w:sz w:val="20"/>
          <w:szCs w:val="20"/>
          <w:lang w:eastAsia="en-US"/>
        </w:rPr>
        <w:t xml:space="preserve"> </w:t>
      </w:r>
      <w:r w:rsidRPr="007E0933" w:rsidR="006049F8">
        <w:rPr>
          <w:rFonts w:ascii="Verdana" w:hAnsi="Verdana" w:eastAsia="Calibri" w:cs="Arial"/>
          <w:sz w:val="20"/>
          <w:szCs w:val="20"/>
          <w:lang w:eastAsia="en-US"/>
        </w:rPr>
        <w:t>5</w:t>
      </w:r>
      <w:r w:rsidRPr="007E0933">
        <w:rPr>
          <w:rFonts w:ascii="Verdana" w:hAnsi="Verdana" w:eastAsia="Calibri" w:cs="Arial"/>
          <w:sz w:val="20"/>
          <w:szCs w:val="20"/>
          <w:lang w:eastAsia="en-US"/>
        </w:rPr>
        <w:t xml:space="preserve"> </w:t>
      </w:r>
      <w:r w:rsidRPr="007E0933" w:rsidR="003767E0">
        <w:rPr>
          <w:rFonts w:ascii="Verdana" w:hAnsi="Verdana" w:eastAsia="Calibri" w:cs="Arial"/>
          <w:sz w:val="20"/>
          <w:szCs w:val="20"/>
          <w:lang w:eastAsia="en-US"/>
        </w:rPr>
        <w:t>líneas estratégicas las cuales son</w:t>
      </w:r>
      <w:r w:rsidRPr="007E0933">
        <w:rPr>
          <w:rFonts w:ascii="Verdana" w:hAnsi="Verdana" w:eastAsia="Calibri" w:cs="Arial"/>
          <w:sz w:val="20"/>
          <w:szCs w:val="20"/>
          <w:lang w:eastAsia="en-US"/>
        </w:rPr>
        <w:t xml:space="preserve">; </w:t>
      </w:r>
      <w:r w:rsidRPr="007E0933" w:rsidR="0024423A">
        <w:rPr>
          <w:rFonts w:ascii="Verdana" w:hAnsi="Verdana" w:eastAsia="Calibri" w:cs="Arial"/>
          <w:sz w:val="20"/>
          <w:szCs w:val="20"/>
          <w:lang w:eastAsia="en-US"/>
        </w:rPr>
        <w:t>1. Nuestros</w:t>
      </w:r>
      <w:r w:rsidRPr="007E0933" w:rsidR="003767E0">
        <w:rPr>
          <w:rFonts w:ascii="Verdana" w:hAnsi="Verdana" w:eastAsia="Calibri" w:cs="Arial"/>
          <w:sz w:val="20"/>
          <w:szCs w:val="20"/>
          <w:lang w:eastAsia="en-US"/>
        </w:rPr>
        <w:t xml:space="preserve"> Hermanos Indígenas,2.</w:t>
      </w:r>
      <w:r w:rsidRPr="007E0933" w:rsidR="0081406A">
        <w:rPr>
          <w:rFonts w:ascii="Verdana" w:hAnsi="Verdana" w:eastAsia="Calibri" w:cs="Arial"/>
          <w:sz w:val="20"/>
          <w:szCs w:val="20"/>
          <w:lang w:eastAsia="en-US"/>
        </w:rPr>
        <w:t xml:space="preserve"> </w:t>
      </w:r>
      <w:r w:rsidRPr="007E0933" w:rsidR="003767E0">
        <w:rPr>
          <w:rFonts w:ascii="Verdana" w:hAnsi="Verdana" w:eastAsia="Calibri" w:cs="Arial"/>
          <w:sz w:val="20"/>
          <w:szCs w:val="20"/>
          <w:lang w:eastAsia="en-US"/>
        </w:rPr>
        <w:t xml:space="preserve">Desarrollo Social Integral para la vida </w:t>
      </w:r>
      <w:r w:rsidRPr="007E0933" w:rsidR="0024423A">
        <w:rPr>
          <w:rFonts w:ascii="Verdana" w:hAnsi="Verdana" w:eastAsia="Calibri" w:cs="Arial"/>
          <w:sz w:val="20"/>
          <w:szCs w:val="20"/>
          <w:lang w:eastAsia="en-US"/>
        </w:rPr>
        <w:t>digna, Crecimiento</w:t>
      </w:r>
      <w:r w:rsidRPr="007E0933" w:rsidR="00087B99">
        <w:rPr>
          <w:rFonts w:ascii="Verdana" w:hAnsi="Verdana" w:eastAsia="Calibri" w:cs="Arial"/>
          <w:sz w:val="20"/>
          <w:szCs w:val="20"/>
          <w:lang w:eastAsia="en-US"/>
        </w:rPr>
        <w:t xml:space="preserve"> económico responsable, 3.</w:t>
      </w:r>
      <w:r w:rsidRPr="007E0933" w:rsidR="0081406A">
        <w:rPr>
          <w:rFonts w:ascii="Verdana" w:hAnsi="Verdana" w:eastAsia="Calibri" w:cs="Arial"/>
          <w:sz w:val="20"/>
          <w:szCs w:val="20"/>
          <w:lang w:eastAsia="en-US"/>
        </w:rPr>
        <w:t xml:space="preserve"> P</w:t>
      </w:r>
      <w:r w:rsidRPr="007E0933" w:rsidR="00087B99">
        <w:rPr>
          <w:rFonts w:ascii="Verdana" w:hAnsi="Verdana" w:eastAsia="Calibri" w:cs="Arial"/>
          <w:sz w:val="20"/>
          <w:szCs w:val="20"/>
          <w:lang w:eastAsia="en-US"/>
        </w:rPr>
        <w:t>rotegiendo nuestra mayor riqueza y</w:t>
      </w:r>
      <w:r w:rsidRPr="007E0933" w:rsidR="0024423A">
        <w:rPr>
          <w:rFonts w:ascii="Verdana" w:hAnsi="Verdana" w:eastAsia="Calibri" w:cs="Arial"/>
          <w:sz w:val="20"/>
          <w:szCs w:val="20"/>
          <w:lang w:eastAsia="en-US"/>
        </w:rPr>
        <w:t xml:space="preserve"> 5. Gestión institucional responsable</w:t>
      </w:r>
      <w:r w:rsidRPr="007E0933">
        <w:rPr>
          <w:rFonts w:ascii="Verdana" w:hAnsi="Verdana" w:eastAsia="Calibri" w:cs="Arial"/>
          <w:sz w:val="20"/>
          <w:szCs w:val="20"/>
          <w:lang w:eastAsia="en-US"/>
        </w:rPr>
        <w:t>.</w:t>
      </w:r>
    </w:p>
    <w:p w:rsidRPr="007E0933" w:rsidR="0081625E" w:rsidP="006F7741" w:rsidRDefault="0081625E" w14:paraId="595CE5AF" w14:textId="77777777">
      <w:pPr>
        <w:contextualSpacing/>
        <w:jc w:val="both"/>
        <w:rPr>
          <w:rFonts w:ascii="Verdana" w:hAnsi="Verdana" w:eastAsia="Calibri" w:cs="Arial"/>
          <w:sz w:val="20"/>
          <w:szCs w:val="20"/>
          <w:lang w:eastAsia="en-US"/>
        </w:rPr>
      </w:pPr>
    </w:p>
    <w:p w:rsidRPr="007E0933" w:rsidR="0081625E" w:rsidP="006F7741" w:rsidRDefault="008B3920" w14:paraId="5BE45173"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El</w:t>
      </w:r>
      <w:r w:rsidRPr="007E0933" w:rsidR="0081625E">
        <w:rPr>
          <w:rFonts w:ascii="Verdana" w:hAnsi="Verdana" w:eastAsia="Calibri" w:cs="Arial"/>
          <w:sz w:val="20"/>
          <w:szCs w:val="20"/>
          <w:lang w:eastAsia="en-US"/>
        </w:rPr>
        <w:t xml:space="preserve"> Sector Salud está desarrollado en </w:t>
      </w:r>
      <w:r w:rsidRPr="007E0933" w:rsidR="0081406A">
        <w:rPr>
          <w:rFonts w:ascii="Verdana" w:hAnsi="Verdana" w:eastAsia="Calibri" w:cs="Arial"/>
          <w:sz w:val="20"/>
          <w:szCs w:val="20"/>
          <w:lang w:eastAsia="en-US"/>
        </w:rPr>
        <w:t>la</w:t>
      </w:r>
      <w:r w:rsidRPr="007E0933" w:rsidR="00D8216A">
        <w:rPr>
          <w:rFonts w:ascii="Verdana" w:hAnsi="Verdana" w:eastAsia="Calibri" w:cs="Arial"/>
          <w:sz w:val="20"/>
          <w:szCs w:val="20"/>
          <w:lang w:eastAsia="en-US"/>
        </w:rPr>
        <w:t>s</w:t>
      </w:r>
      <w:r w:rsidRPr="007E0933" w:rsidR="0081406A">
        <w:rPr>
          <w:rFonts w:ascii="Verdana" w:hAnsi="Verdana" w:eastAsia="Calibri" w:cs="Arial"/>
          <w:sz w:val="20"/>
          <w:szCs w:val="20"/>
          <w:lang w:eastAsia="en-US"/>
        </w:rPr>
        <w:t xml:space="preserve"> línea</w:t>
      </w:r>
      <w:r w:rsidRPr="007E0933" w:rsidR="00D8216A">
        <w:rPr>
          <w:rFonts w:ascii="Verdana" w:hAnsi="Verdana" w:eastAsia="Calibri" w:cs="Arial"/>
          <w:sz w:val="20"/>
          <w:szCs w:val="20"/>
          <w:lang w:eastAsia="en-US"/>
        </w:rPr>
        <w:t>s</w:t>
      </w:r>
      <w:r w:rsidRPr="007E0933" w:rsidR="0081406A">
        <w:rPr>
          <w:rFonts w:ascii="Verdana" w:hAnsi="Verdana" w:eastAsia="Calibri" w:cs="Arial"/>
          <w:sz w:val="20"/>
          <w:szCs w:val="20"/>
          <w:lang w:eastAsia="en-US"/>
        </w:rPr>
        <w:t xml:space="preserve"> estratégica</w:t>
      </w:r>
      <w:r w:rsidRPr="007E0933" w:rsidR="00D8216A">
        <w:rPr>
          <w:rFonts w:ascii="Verdana" w:hAnsi="Verdana" w:eastAsia="Calibri" w:cs="Arial"/>
          <w:sz w:val="20"/>
          <w:szCs w:val="20"/>
          <w:lang w:eastAsia="en-US"/>
        </w:rPr>
        <w:t>s</w:t>
      </w:r>
      <w:r w:rsidRPr="007E0933" w:rsidR="0081406A">
        <w:rPr>
          <w:rFonts w:ascii="Verdana" w:hAnsi="Verdana" w:eastAsia="Calibri" w:cs="Arial"/>
          <w:sz w:val="20"/>
          <w:szCs w:val="20"/>
          <w:lang w:eastAsia="en-US"/>
        </w:rPr>
        <w:t xml:space="preserve"> </w:t>
      </w:r>
      <w:r w:rsidRPr="007E0933" w:rsidR="00BD356B">
        <w:rPr>
          <w:rFonts w:ascii="Verdana" w:hAnsi="Verdana" w:eastAsia="Calibri" w:cs="Arial"/>
          <w:sz w:val="20"/>
          <w:szCs w:val="20"/>
          <w:lang w:eastAsia="en-US"/>
        </w:rPr>
        <w:t xml:space="preserve">uno </w:t>
      </w:r>
      <w:r w:rsidRPr="007E0933" w:rsidR="0081406A">
        <w:rPr>
          <w:rFonts w:ascii="Verdana" w:hAnsi="Verdana" w:eastAsia="Calibri" w:cs="Arial"/>
          <w:sz w:val="20"/>
          <w:szCs w:val="20"/>
          <w:lang w:eastAsia="en-US"/>
        </w:rPr>
        <w:t xml:space="preserve">(1) y </w:t>
      </w:r>
      <w:r w:rsidRPr="007E0933" w:rsidR="00BD356B">
        <w:rPr>
          <w:rFonts w:ascii="Verdana" w:hAnsi="Verdana" w:eastAsia="Calibri" w:cs="Arial"/>
          <w:sz w:val="20"/>
          <w:szCs w:val="20"/>
          <w:lang w:eastAsia="en-US"/>
        </w:rPr>
        <w:t xml:space="preserve">dos </w:t>
      </w:r>
      <w:r w:rsidRPr="007E0933" w:rsidR="0081625E">
        <w:rPr>
          <w:rFonts w:ascii="Verdana" w:hAnsi="Verdana" w:eastAsia="Calibri" w:cs="Arial"/>
          <w:sz w:val="20"/>
          <w:szCs w:val="20"/>
          <w:lang w:eastAsia="en-US"/>
        </w:rPr>
        <w:t>(</w:t>
      </w:r>
      <w:r w:rsidRPr="007E0933" w:rsidR="0081406A">
        <w:rPr>
          <w:rFonts w:ascii="Verdana" w:hAnsi="Verdana" w:eastAsia="Calibri" w:cs="Arial"/>
          <w:sz w:val="20"/>
          <w:szCs w:val="20"/>
          <w:lang w:eastAsia="en-US"/>
        </w:rPr>
        <w:t>2</w:t>
      </w:r>
      <w:r w:rsidRPr="007E0933" w:rsidR="0081625E">
        <w:rPr>
          <w:rFonts w:ascii="Verdana" w:hAnsi="Verdana" w:eastAsia="Calibri" w:cs="Arial"/>
          <w:sz w:val="20"/>
          <w:szCs w:val="20"/>
          <w:lang w:eastAsia="en-US"/>
        </w:rPr>
        <w:t xml:space="preserve">) y contiene </w:t>
      </w:r>
      <w:r w:rsidRPr="007E0933" w:rsidR="0081406A">
        <w:rPr>
          <w:rFonts w:ascii="Verdana" w:hAnsi="Verdana" w:eastAsia="Calibri" w:cs="Arial"/>
          <w:sz w:val="20"/>
          <w:szCs w:val="20"/>
          <w:lang w:eastAsia="en-US"/>
        </w:rPr>
        <w:t xml:space="preserve">dos </w:t>
      </w:r>
      <w:r w:rsidRPr="007E0933" w:rsidR="0081625E">
        <w:rPr>
          <w:rFonts w:ascii="Verdana" w:hAnsi="Verdana" w:eastAsia="Calibri" w:cs="Arial"/>
          <w:sz w:val="20"/>
          <w:szCs w:val="20"/>
          <w:lang w:eastAsia="en-US"/>
        </w:rPr>
        <w:t>(</w:t>
      </w:r>
      <w:r w:rsidRPr="007E0933" w:rsidR="0081406A">
        <w:rPr>
          <w:rFonts w:ascii="Verdana" w:hAnsi="Verdana" w:eastAsia="Calibri" w:cs="Arial"/>
          <w:sz w:val="20"/>
          <w:szCs w:val="20"/>
          <w:lang w:eastAsia="en-US"/>
        </w:rPr>
        <w:t>2</w:t>
      </w:r>
      <w:r w:rsidRPr="007E0933" w:rsidR="0081625E">
        <w:rPr>
          <w:rFonts w:ascii="Verdana" w:hAnsi="Verdana" w:eastAsia="Calibri" w:cs="Arial"/>
          <w:sz w:val="20"/>
          <w:szCs w:val="20"/>
          <w:lang w:eastAsia="en-US"/>
        </w:rPr>
        <w:t xml:space="preserve">) programas los cuales son: </w:t>
      </w:r>
      <w:r w:rsidRPr="007E0933" w:rsidR="005C4460">
        <w:rPr>
          <w:rFonts w:ascii="Verdana" w:hAnsi="Verdana" w:eastAsia="Calibri" w:cs="Arial"/>
          <w:sz w:val="20"/>
          <w:szCs w:val="20"/>
          <w:lang w:eastAsia="en-US"/>
        </w:rPr>
        <w:t xml:space="preserve">“Salud y protección social para nuestros hermanos indígenas” y </w:t>
      </w:r>
      <w:r w:rsidRPr="007E0933" w:rsidR="00A9092D">
        <w:rPr>
          <w:rFonts w:ascii="Verdana" w:hAnsi="Verdana" w:eastAsia="Calibri" w:cs="Arial"/>
          <w:sz w:val="20"/>
          <w:szCs w:val="20"/>
          <w:lang w:eastAsia="en-US"/>
        </w:rPr>
        <w:t>“</w:t>
      </w:r>
      <w:r w:rsidRPr="007E0933" w:rsidR="00A9092D">
        <w:rPr>
          <w:rFonts w:ascii="Verdana" w:hAnsi="Verdana" w:cs="Arial"/>
          <w:sz w:val="20"/>
          <w:szCs w:val="20"/>
        </w:rPr>
        <w:t>Salud y protección social para el Vichada”.</w:t>
      </w:r>
    </w:p>
    <w:p w:rsidRPr="007E0933" w:rsidR="0081625E" w:rsidP="006F7741" w:rsidRDefault="0081625E" w14:paraId="611591AD" w14:textId="77777777">
      <w:pPr>
        <w:contextualSpacing/>
        <w:jc w:val="both"/>
        <w:rPr>
          <w:rFonts w:ascii="Verdana" w:hAnsi="Verdana" w:eastAsia="Calibri" w:cs="Arial"/>
          <w:sz w:val="20"/>
          <w:szCs w:val="20"/>
          <w:lang w:eastAsia="en-US"/>
        </w:rPr>
      </w:pPr>
    </w:p>
    <w:p w:rsidRPr="007E0933" w:rsidR="0081625E" w:rsidP="006F7741" w:rsidRDefault="0081625E" w14:paraId="13827F14"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 xml:space="preserve">Para la ejecución del Plan de Desarrollo se estimaron </w:t>
      </w:r>
      <w:r w:rsidRPr="007E0933" w:rsidR="002D72F5">
        <w:rPr>
          <w:rFonts w:ascii="Verdana" w:hAnsi="Verdana" w:eastAsia="Calibri" w:cs="Arial"/>
          <w:sz w:val="20"/>
          <w:szCs w:val="20"/>
          <w:lang w:eastAsia="en-US"/>
        </w:rPr>
        <w:t xml:space="preserve">ingresos por un valor de </w:t>
      </w:r>
      <w:r w:rsidRPr="007E0933">
        <w:rPr>
          <w:rFonts w:ascii="Verdana" w:hAnsi="Verdana" w:eastAsia="Calibri" w:cs="Arial"/>
          <w:sz w:val="20"/>
          <w:szCs w:val="20"/>
          <w:lang w:eastAsia="en-US"/>
        </w:rPr>
        <w:t>$5</w:t>
      </w:r>
      <w:r w:rsidRPr="007E0933" w:rsidR="004C09E2">
        <w:rPr>
          <w:rFonts w:ascii="Verdana" w:hAnsi="Verdana" w:eastAsia="Calibri" w:cs="Arial"/>
          <w:sz w:val="20"/>
          <w:szCs w:val="20"/>
          <w:lang w:eastAsia="en-US"/>
        </w:rPr>
        <w:t>57</w:t>
      </w:r>
      <w:r w:rsidRPr="007E0933">
        <w:rPr>
          <w:rFonts w:ascii="Verdana" w:hAnsi="Verdana" w:eastAsia="Calibri" w:cs="Arial"/>
          <w:sz w:val="20"/>
          <w:szCs w:val="20"/>
          <w:lang w:eastAsia="en-US"/>
        </w:rPr>
        <w:t>.</w:t>
      </w:r>
      <w:r w:rsidRPr="007E0933" w:rsidR="004C09E2">
        <w:rPr>
          <w:rFonts w:ascii="Verdana" w:hAnsi="Verdana" w:eastAsia="Calibri" w:cs="Arial"/>
          <w:sz w:val="20"/>
          <w:szCs w:val="20"/>
          <w:lang w:eastAsia="en-US"/>
        </w:rPr>
        <w:t xml:space="preserve">067 </w:t>
      </w:r>
      <w:r w:rsidRPr="007E0933">
        <w:rPr>
          <w:rFonts w:ascii="Verdana" w:hAnsi="Verdana" w:eastAsia="Calibri" w:cs="Arial"/>
          <w:sz w:val="20"/>
          <w:szCs w:val="20"/>
          <w:lang w:eastAsia="en-US"/>
        </w:rPr>
        <w:t xml:space="preserve">millones de los cuales </w:t>
      </w:r>
      <w:r w:rsidRPr="007E0933" w:rsidR="002D72F5">
        <w:rPr>
          <w:rFonts w:ascii="Verdana" w:hAnsi="Verdana" w:eastAsia="Calibri" w:cs="Arial"/>
          <w:sz w:val="20"/>
          <w:szCs w:val="20"/>
          <w:lang w:eastAsia="en-US"/>
        </w:rPr>
        <w:t xml:space="preserve">se </w:t>
      </w:r>
      <w:r w:rsidRPr="007E0933" w:rsidR="00814A0A">
        <w:rPr>
          <w:rFonts w:ascii="Verdana" w:hAnsi="Verdana" w:eastAsia="Calibri" w:cs="Arial"/>
          <w:sz w:val="20"/>
          <w:szCs w:val="20"/>
          <w:lang w:eastAsia="en-US"/>
        </w:rPr>
        <w:t>proyectaron gastos para el sector salud por $62.419 millones</w:t>
      </w:r>
      <w:r w:rsidRPr="007E0933" w:rsidR="008B3920">
        <w:rPr>
          <w:rFonts w:ascii="Verdana" w:hAnsi="Verdana" w:eastAsia="Calibri" w:cs="Arial"/>
          <w:sz w:val="20"/>
          <w:szCs w:val="20"/>
          <w:lang w:eastAsia="en-US"/>
        </w:rPr>
        <w:t>,</w:t>
      </w:r>
      <w:r w:rsidRPr="007E0933" w:rsidR="00CE7D37">
        <w:rPr>
          <w:rFonts w:ascii="Verdana" w:hAnsi="Verdana" w:eastAsia="Calibri" w:cs="Arial"/>
          <w:sz w:val="20"/>
          <w:szCs w:val="20"/>
          <w:lang w:eastAsia="en-US"/>
        </w:rPr>
        <w:t xml:space="preserve"> </w:t>
      </w:r>
      <w:r w:rsidRPr="007E0933" w:rsidR="008B3920">
        <w:rPr>
          <w:rFonts w:ascii="Verdana" w:hAnsi="Verdana" w:eastAsia="Calibri" w:cs="Arial"/>
          <w:sz w:val="20"/>
          <w:szCs w:val="20"/>
          <w:lang w:eastAsia="en-US"/>
        </w:rPr>
        <w:t xml:space="preserve">esto es, el </w:t>
      </w:r>
      <w:r w:rsidRPr="007E0933" w:rsidR="00502AAE">
        <w:rPr>
          <w:rFonts w:ascii="Verdana" w:hAnsi="Verdana" w:eastAsia="Calibri" w:cs="Arial"/>
          <w:sz w:val="20"/>
          <w:szCs w:val="20"/>
          <w:lang w:eastAsia="en-US"/>
        </w:rPr>
        <w:t>11</w:t>
      </w:r>
      <w:r w:rsidRPr="007E0933">
        <w:rPr>
          <w:rFonts w:ascii="Verdana" w:hAnsi="Verdana" w:eastAsia="Calibri" w:cs="Arial"/>
          <w:sz w:val="20"/>
          <w:szCs w:val="20"/>
          <w:lang w:eastAsia="en-US"/>
        </w:rPr>
        <w:t>%</w:t>
      </w:r>
      <w:r w:rsidRPr="007E0933" w:rsidR="00502AAE">
        <w:rPr>
          <w:rFonts w:ascii="Verdana" w:hAnsi="Verdana" w:eastAsia="Calibri" w:cs="Arial"/>
          <w:sz w:val="20"/>
          <w:szCs w:val="20"/>
          <w:lang w:eastAsia="en-US"/>
        </w:rPr>
        <w:t xml:space="preserve"> de los </w:t>
      </w:r>
      <w:r w:rsidRPr="007E0933" w:rsidR="00CD6BFA">
        <w:rPr>
          <w:rFonts w:ascii="Verdana" w:hAnsi="Verdana" w:eastAsia="Calibri" w:cs="Arial"/>
          <w:sz w:val="20"/>
          <w:szCs w:val="20"/>
          <w:lang w:eastAsia="en-US"/>
        </w:rPr>
        <w:t xml:space="preserve">ingresos proyectados por el </w:t>
      </w:r>
      <w:r w:rsidRPr="007E0933" w:rsidR="00F47079">
        <w:rPr>
          <w:rFonts w:ascii="Verdana" w:hAnsi="Verdana" w:eastAsia="Calibri" w:cs="Arial"/>
          <w:sz w:val="20"/>
          <w:szCs w:val="20"/>
          <w:lang w:eastAsia="en-US"/>
        </w:rPr>
        <w:t>D</w:t>
      </w:r>
      <w:r w:rsidRPr="007E0933" w:rsidR="00CD6BFA">
        <w:rPr>
          <w:rFonts w:ascii="Verdana" w:hAnsi="Verdana" w:eastAsia="Calibri" w:cs="Arial"/>
          <w:sz w:val="20"/>
          <w:szCs w:val="20"/>
          <w:lang w:eastAsia="en-US"/>
        </w:rPr>
        <w:t>epartamento</w:t>
      </w:r>
      <w:r w:rsidRPr="007E0933">
        <w:rPr>
          <w:rFonts w:ascii="Verdana" w:hAnsi="Verdana" w:eastAsia="Calibri" w:cs="Arial"/>
          <w:sz w:val="20"/>
          <w:szCs w:val="20"/>
          <w:lang w:eastAsia="en-US"/>
        </w:rPr>
        <w:t>.</w:t>
      </w:r>
    </w:p>
    <w:p w:rsidRPr="007E0933" w:rsidR="0081625E" w:rsidP="006F7741" w:rsidRDefault="0081625E" w14:paraId="1051E4F4" w14:textId="77777777">
      <w:pPr>
        <w:contextualSpacing/>
        <w:jc w:val="both"/>
        <w:rPr>
          <w:rFonts w:ascii="Verdana" w:hAnsi="Verdana" w:cs="Arial"/>
          <w:sz w:val="20"/>
          <w:szCs w:val="20"/>
        </w:rPr>
      </w:pPr>
    </w:p>
    <w:p w:rsidRPr="007E0933" w:rsidR="0081625E" w:rsidP="006F7741" w:rsidRDefault="0081625E" w14:paraId="30C93172"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 xml:space="preserve">Ahora bien, </w:t>
      </w:r>
      <w:r w:rsidRPr="007E0933" w:rsidR="008B3920">
        <w:rPr>
          <w:rFonts w:ascii="Verdana" w:hAnsi="Verdana" w:eastAsia="Calibri" w:cs="Arial"/>
          <w:sz w:val="20"/>
          <w:szCs w:val="20"/>
          <w:lang w:eastAsia="en-US"/>
        </w:rPr>
        <w:t xml:space="preserve">se identifica que </w:t>
      </w:r>
      <w:r w:rsidRPr="007E0933">
        <w:rPr>
          <w:rFonts w:ascii="Verdana" w:hAnsi="Verdana" w:eastAsia="Calibri" w:cs="Arial"/>
          <w:sz w:val="20"/>
          <w:szCs w:val="20"/>
          <w:lang w:eastAsia="en-US"/>
        </w:rPr>
        <w:t xml:space="preserve">el Plan Territorial en Salud </w:t>
      </w:r>
      <w:r w:rsidRPr="007E0933" w:rsidR="00C16073">
        <w:rPr>
          <w:rFonts w:ascii="Verdana" w:hAnsi="Verdana" w:eastAsia="Calibri" w:cs="Arial"/>
          <w:sz w:val="20"/>
          <w:szCs w:val="20"/>
          <w:lang w:eastAsia="en-US"/>
        </w:rPr>
        <w:t>no hace parte integral del Plan de Desarrollo</w:t>
      </w:r>
      <w:r w:rsidRPr="007E0933" w:rsidR="006962E5">
        <w:rPr>
          <w:rFonts w:ascii="Verdana" w:hAnsi="Verdana" w:eastAsia="Calibri" w:cs="Arial"/>
          <w:sz w:val="20"/>
          <w:szCs w:val="20"/>
          <w:lang w:eastAsia="en-US"/>
        </w:rPr>
        <w:t xml:space="preserve">, </w:t>
      </w:r>
      <w:r w:rsidRPr="007E0933" w:rsidR="008B3920">
        <w:rPr>
          <w:rFonts w:ascii="Verdana" w:hAnsi="Verdana" w:eastAsia="Calibri" w:cs="Arial"/>
          <w:sz w:val="20"/>
          <w:szCs w:val="20"/>
          <w:lang w:eastAsia="en-US"/>
        </w:rPr>
        <w:t xml:space="preserve">y tampoco se identifica como un anexo </w:t>
      </w:r>
      <w:r w:rsidRPr="007E0933" w:rsidR="00D8216A">
        <w:rPr>
          <w:rFonts w:ascii="Verdana" w:hAnsi="Verdana" w:eastAsia="Calibri" w:cs="Arial"/>
          <w:sz w:val="20"/>
          <w:szCs w:val="20"/>
          <w:lang w:eastAsia="en-US"/>
        </w:rPr>
        <w:t>de este</w:t>
      </w:r>
      <w:r w:rsidRPr="007E0933" w:rsidR="008B3920">
        <w:rPr>
          <w:rFonts w:ascii="Verdana" w:hAnsi="Verdana" w:eastAsia="Calibri" w:cs="Arial"/>
          <w:sz w:val="20"/>
          <w:szCs w:val="20"/>
          <w:lang w:eastAsia="en-US"/>
        </w:rPr>
        <w:t xml:space="preserve">. </w:t>
      </w:r>
    </w:p>
    <w:p w:rsidRPr="007E0933" w:rsidR="00FD5B4C" w:rsidP="006F7741" w:rsidRDefault="00FD5B4C" w14:paraId="317A9CDC" w14:textId="777777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Verdana" w:hAnsi="Verdana" w:cs="Arial"/>
          <w:sz w:val="20"/>
          <w:szCs w:val="20"/>
          <w:highlight w:val="yellow"/>
        </w:rPr>
      </w:pPr>
    </w:p>
    <w:p w:rsidRPr="007E0933" w:rsidR="00FD5B4C" w:rsidP="006F7741" w:rsidRDefault="00FD5B4C" w14:paraId="47E07179" w14:textId="77777777">
      <w:pPr>
        <w:contextualSpacing/>
        <w:jc w:val="both"/>
        <w:rPr>
          <w:rFonts w:ascii="Verdana" w:hAnsi="Verdana" w:eastAsia="Calibri" w:cs="Arial"/>
          <w:b/>
          <w:sz w:val="20"/>
          <w:szCs w:val="20"/>
          <w:lang w:eastAsia="en-US"/>
        </w:rPr>
      </w:pPr>
      <w:r w:rsidRPr="007E0933">
        <w:rPr>
          <w:rFonts w:ascii="Verdana" w:hAnsi="Verdana" w:eastAsia="Calibri" w:cs="Arial"/>
          <w:b/>
          <w:sz w:val="20"/>
          <w:szCs w:val="20"/>
          <w:lang w:eastAsia="en-US"/>
        </w:rPr>
        <w:t>III. ANÁLISIS FINANCIERO, SECTORIAL, JURÍDICO Y CONTRACTUAL.</w:t>
      </w:r>
    </w:p>
    <w:p w:rsidRPr="007E0933" w:rsidR="00FD5B4C" w:rsidP="006F7741" w:rsidRDefault="00FD5B4C" w14:paraId="086E08BA" w14:textId="77777777">
      <w:pPr>
        <w:contextualSpacing/>
        <w:jc w:val="both"/>
        <w:rPr>
          <w:rFonts w:ascii="Verdana" w:hAnsi="Verdana" w:eastAsia="Calibri" w:cs="Arial"/>
          <w:b/>
          <w:sz w:val="20"/>
          <w:szCs w:val="20"/>
          <w:lang w:eastAsia="en-US"/>
        </w:rPr>
      </w:pPr>
    </w:p>
    <w:p w:rsidRPr="007E0933" w:rsidR="00FD5B4C" w:rsidP="006F7741" w:rsidRDefault="00FD5B4C" w14:paraId="00516BEA"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A continuación, se presenta la evaluación al Sector Salud desde al ámbito del Fondo Local de Salud y su desarrollo individual por componentes, incluido un análisis jurídico y contractual.</w:t>
      </w:r>
    </w:p>
    <w:p w:rsidRPr="007E0933" w:rsidR="00FD5B4C" w:rsidP="006F7741" w:rsidRDefault="00FD5B4C" w14:paraId="4EA5A728" w14:textId="77777777">
      <w:pPr>
        <w:contextualSpacing/>
        <w:jc w:val="both"/>
        <w:rPr>
          <w:rFonts w:ascii="Verdana" w:hAnsi="Verdana" w:cs="Arial"/>
          <w:b/>
          <w:i/>
          <w:sz w:val="20"/>
          <w:szCs w:val="20"/>
          <w:u w:val="single"/>
        </w:rPr>
      </w:pPr>
    </w:p>
    <w:p w:rsidRPr="007E0933" w:rsidR="00FD5B4C" w:rsidP="006F7741" w:rsidRDefault="00FD5B4C" w14:paraId="440A7762" w14:textId="77777777">
      <w:pPr>
        <w:contextualSpacing/>
        <w:jc w:val="both"/>
        <w:rPr>
          <w:rFonts w:ascii="Verdana" w:hAnsi="Verdana" w:cs="Arial"/>
          <w:b/>
          <w:sz w:val="20"/>
          <w:szCs w:val="20"/>
        </w:rPr>
      </w:pPr>
      <w:r w:rsidRPr="007E0933">
        <w:rPr>
          <w:rFonts w:ascii="Verdana" w:hAnsi="Verdana" w:cs="Arial"/>
          <w:b/>
          <w:sz w:val="20"/>
          <w:szCs w:val="20"/>
        </w:rPr>
        <w:t xml:space="preserve">1. </w:t>
      </w:r>
      <w:r w:rsidR="00831F48">
        <w:rPr>
          <w:rFonts w:ascii="Verdana" w:hAnsi="Verdana" w:cs="Arial"/>
          <w:b/>
          <w:sz w:val="20"/>
          <w:szCs w:val="20"/>
        </w:rPr>
        <w:t>FONDO LOCAL DE SALUD</w:t>
      </w:r>
      <w:r w:rsidRPr="007E0933">
        <w:rPr>
          <w:rFonts w:ascii="Verdana" w:hAnsi="Verdana" w:cs="Arial"/>
          <w:b/>
          <w:sz w:val="20"/>
          <w:szCs w:val="20"/>
        </w:rPr>
        <w:t>.</w:t>
      </w:r>
    </w:p>
    <w:p w:rsidRPr="007E0933" w:rsidR="00FD5B4C" w:rsidP="006F7741" w:rsidRDefault="00FD5B4C" w14:paraId="6092C843" w14:textId="77777777">
      <w:pPr>
        <w:pStyle w:val="Prrafodelista"/>
        <w:ind w:left="357"/>
        <w:jc w:val="both"/>
        <w:rPr>
          <w:rFonts w:ascii="Verdana" w:hAnsi="Verdana" w:cs="Arial"/>
          <w:sz w:val="20"/>
          <w:szCs w:val="20"/>
        </w:rPr>
      </w:pPr>
    </w:p>
    <w:p w:rsidRPr="007E0933" w:rsidR="00FD5B4C" w:rsidP="00C7495C" w:rsidRDefault="00FD5B4C" w14:paraId="7A198E20" w14:textId="77777777">
      <w:pPr>
        <w:pStyle w:val="Prrafodelista"/>
        <w:numPr>
          <w:ilvl w:val="1"/>
          <w:numId w:val="3"/>
        </w:numPr>
        <w:jc w:val="both"/>
        <w:rPr>
          <w:rFonts w:ascii="Verdana" w:hAnsi="Verdana" w:cs="Arial"/>
          <w:b/>
          <w:sz w:val="20"/>
          <w:szCs w:val="20"/>
        </w:rPr>
      </w:pPr>
      <w:r w:rsidRPr="007E0933">
        <w:rPr>
          <w:rFonts w:ascii="Verdana" w:hAnsi="Verdana" w:cs="Arial"/>
          <w:b/>
          <w:sz w:val="20"/>
          <w:szCs w:val="20"/>
        </w:rPr>
        <w:t xml:space="preserve"> Evaluación Presupuestal de </w:t>
      </w:r>
      <w:r w:rsidRPr="007E0933" w:rsidR="00C63681">
        <w:rPr>
          <w:rFonts w:ascii="Verdana" w:hAnsi="Verdana" w:cs="Arial"/>
          <w:b/>
          <w:sz w:val="20"/>
          <w:szCs w:val="20"/>
        </w:rPr>
        <w:t xml:space="preserve">2021 y </w:t>
      </w:r>
      <w:r w:rsidRPr="007E0933">
        <w:rPr>
          <w:rFonts w:ascii="Verdana" w:hAnsi="Verdana" w:cs="Arial"/>
          <w:b/>
          <w:sz w:val="20"/>
          <w:szCs w:val="20"/>
        </w:rPr>
        <w:t>202</w:t>
      </w:r>
      <w:r w:rsidRPr="007E0933" w:rsidR="00C63681">
        <w:rPr>
          <w:rFonts w:ascii="Verdana" w:hAnsi="Verdana" w:cs="Arial"/>
          <w:b/>
          <w:sz w:val="20"/>
          <w:szCs w:val="20"/>
        </w:rPr>
        <w:t>2</w:t>
      </w:r>
      <w:r w:rsidRPr="007E0933">
        <w:rPr>
          <w:rFonts w:ascii="Verdana" w:hAnsi="Verdana" w:cs="Arial"/>
          <w:b/>
          <w:sz w:val="20"/>
          <w:szCs w:val="20"/>
        </w:rPr>
        <w:t>.</w:t>
      </w:r>
    </w:p>
    <w:p w:rsidRPr="007E0933" w:rsidR="00C63681" w:rsidP="006F7741" w:rsidRDefault="00C63681" w14:paraId="416E4F05" w14:textId="77777777">
      <w:pPr>
        <w:jc w:val="both"/>
        <w:rPr>
          <w:rFonts w:ascii="Verdana" w:hAnsi="Verdana" w:cs="Arial"/>
          <w:sz w:val="20"/>
          <w:szCs w:val="20"/>
          <w:shd w:val="clear" w:color="auto" w:fill="FFFFFF" w:themeFill="background1"/>
        </w:rPr>
      </w:pPr>
    </w:p>
    <w:p w:rsidRPr="007E0933" w:rsidR="00C63681" w:rsidP="006F7741" w:rsidRDefault="00C63681" w14:paraId="3FDA5426"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La Entidad Territorial aportó el Acto Administrativo (Ordenanza No. 01</w:t>
      </w:r>
      <w:r w:rsidRPr="007E0933" w:rsidR="00FF5727">
        <w:rPr>
          <w:rFonts w:ascii="Verdana" w:hAnsi="Verdana" w:eastAsia="Calibri" w:cs="Arial"/>
          <w:sz w:val="20"/>
          <w:szCs w:val="20"/>
          <w:lang w:eastAsia="en-US"/>
        </w:rPr>
        <w:t>6</w:t>
      </w:r>
      <w:r w:rsidRPr="007E0933">
        <w:rPr>
          <w:rFonts w:ascii="Verdana" w:hAnsi="Verdana" w:eastAsia="Calibri" w:cs="Arial"/>
          <w:sz w:val="20"/>
          <w:szCs w:val="20"/>
          <w:lang w:eastAsia="en-US"/>
        </w:rPr>
        <w:t xml:space="preserve"> del 201</w:t>
      </w:r>
      <w:r w:rsidRPr="007E0933" w:rsidR="00FF5727">
        <w:rPr>
          <w:rFonts w:ascii="Verdana" w:hAnsi="Verdana" w:eastAsia="Calibri" w:cs="Arial"/>
          <w:sz w:val="20"/>
          <w:szCs w:val="20"/>
          <w:lang w:eastAsia="en-US"/>
        </w:rPr>
        <w:t>4</w:t>
      </w:r>
      <w:r w:rsidRPr="007E0933">
        <w:rPr>
          <w:rFonts w:ascii="Verdana" w:hAnsi="Verdana" w:eastAsia="Calibri" w:cs="Arial"/>
          <w:sz w:val="20"/>
          <w:szCs w:val="20"/>
          <w:lang w:eastAsia="en-US"/>
        </w:rPr>
        <w:t xml:space="preserve">) por medio del cual se constituyó el Fondo Local de Salud </w:t>
      </w:r>
      <w:r w:rsidRPr="007E0933" w:rsidR="00D8216A">
        <w:rPr>
          <w:rFonts w:ascii="Verdana" w:hAnsi="Verdana" w:eastAsia="Calibri" w:cs="Arial"/>
          <w:sz w:val="20"/>
          <w:szCs w:val="20"/>
          <w:lang w:eastAsia="en-US"/>
        </w:rPr>
        <w:t>y que</w:t>
      </w:r>
      <w:r w:rsidRPr="007E0933">
        <w:rPr>
          <w:rFonts w:ascii="Verdana" w:hAnsi="Verdana" w:eastAsia="Calibri" w:cs="Arial"/>
          <w:sz w:val="20"/>
          <w:szCs w:val="20"/>
          <w:lang w:eastAsia="en-US"/>
        </w:rPr>
        <w:t xml:space="preserve"> se encuentra ajustado a la normatividad vigente en materia presupuestal, contable y de tesorería.</w:t>
      </w:r>
    </w:p>
    <w:p w:rsidRPr="007E0933" w:rsidR="00C14B24" w:rsidP="006F7741" w:rsidRDefault="00C14B24" w14:paraId="35DB0DC5" w14:textId="77777777">
      <w:pPr>
        <w:contextualSpacing/>
        <w:jc w:val="both"/>
        <w:rPr>
          <w:rFonts w:ascii="Verdana" w:hAnsi="Verdana" w:eastAsia="Calibri" w:cs="Arial"/>
          <w:sz w:val="20"/>
          <w:szCs w:val="20"/>
          <w:lang w:eastAsia="en-US"/>
        </w:rPr>
      </w:pPr>
    </w:p>
    <w:p w:rsidRPr="007E0933" w:rsidR="00966953" w:rsidP="006F7741" w:rsidRDefault="00697A41" w14:paraId="2FAC21D9" w14:textId="77777777">
      <w:pPr>
        <w:contextualSpacing/>
        <w:jc w:val="both"/>
        <w:rPr>
          <w:rFonts w:ascii="Verdana" w:hAnsi="Verdana" w:eastAsia="Calibri" w:cs="Arial"/>
          <w:sz w:val="20"/>
          <w:szCs w:val="20"/>
          <w:lang w:eastAsia="en-US"/>
        </w:rPr>
      </w:pPr>
      <w:bookmarkStart w:name="_Hlk141196343" w:id="6"/>
      <w:r w:rsidRPr="007E0933">
        <w:rPr>
          <w:rFonts w:ascii="Verdana" w:hAnsi="Verdana" w:eastAsia="Calibri" w:cs="Arial"/>
          <w:sz w:val="20"/>
          <w:szCs w:val="20"/>
          <w:lang w:eastAsia="en-US"/>
        </w:rPr>
        <w:t xml:space="preserve">Ahora bien, la </w:t>
      </w:r>
      <w:r w:rsidRPr="007E0933" w:rsidR="00C2534C">
        <w:rPr>
          <w:rFonts w:ascii="Verdana" w:hAnsi="Verdana" w:eastAsia="Calibri" w:cs="Arial"/>
          <w:sz w:val="20"/>
          <w:szCs w:val="20"/>
          <w:lang w:eastAsia="en-US"/>
        </w:rPr>
        <w:t>E</w:t>
      </w:r>
      <w:r w:rsidRPr="007E0933">
        <w:rPr>
          <w:rFonts w:ascii="Verdana" w:hAnsi="Verdana" w:eastAsia="Calibri" w:cs="Arial"/>
          <w:sz w:val="20"/>
          <w:szCs w:val="20"/>
          <w:lang w:eastAsia="en-US"/>
        </w:rPr>
        <w:t xml:space="preserve">ntidad </w:t>
      </w:r>
      <w:r w:rsidRPr="007E0933" w:rsidR="00553B0E">
        <w:rPr>
          <w:rFonts w:ascii="Verdana" w:hAnsi="Verdana" w:eastAsia="Calibri" w:cs="Arial"/>
          <w:sz w:val="20"/>
          <w:szCs w:val="20"/>
          <w:lang w:eastAsia="en-US"/>
        </w:rPr>
        <w:t>T</w:t>
      </w:r>
      <w:r w:rsidRPr="007E0933">
        <w:rPr>
          <w:rFonts w:ascii="Verdana" w:hAnsi="Verdana" w:eastAsia="Calibri" w:cs="Arial"/>
          <w:sz w:val="20"/>
          <w:szCs w:val="20"/>
          <w:lang w:eastAsia="en-US"/>
        </w:rPr>
        <w:t xml:space="preserve">erritorial aporta </w:t>
      </w:r>
      <w:r w:rsidRPr="007E0933" w:rsidR="00041262">
        <w:rPr>
          <w:rFonts w:ascii="Verdana" w:hAnsi="Verdana" w:eastAsia="Calibri" w:cs="Arial"/>
          <w:sz w:val="20"/>
          <w:szCs w:val="20"/>
          <w:lang w:eastAsia="en-US"/>
        </w:rPr>
        <w:t xml:space="preserve">los </w:t>
      </w:r>
      <w:r w:rsidRPr="007E0933">
        <w:rPr>
          <w:rFonts w:ascii="Verdana" w:hAnsi="Verdana" w:eastAsia="Calibri" w:cs="Arial"/>
          <w:sz w:val="20"/>
          <w:szCs w:val="20"/>
          <w:lang w:eastAsia="en-US"/>
        </w:rPr>
        <w:t>convenio</w:t>
      </w:r>
      <w:r w:rsidRPr="007E0933" w:rsidR="00041262">
        <w:rPr>
          <w:rFonts w:ascii="Verdana" w:hAnsi="Verdana" w:eastAsia="Calibri" w:cs="Arial"/>
          <w:sz w:val="20"/>
          <w:szCs w:val="20"/>
          <w:lang w:eastAsia="en-US"/>
        </w:rPr>
        <w:t>s</w:t>
      </w:r>
      <w:r w:rsidRPr="007E0933">
        <w:rPr>
          <w:rFonts w:ascii="Verdana" w:hAnsi="Verdana" w:eastAsia="Calibri" w:cs="Arial"/>
          <w:sz w:val="20"/>
          <w:szCs w:val="20"/>
          <w:lang w:eastAsia="en-US"/>
        </w:rPr>
        <w:t xml:space="preserve"> suscrito</w:t>
      </w:r>
      <w:r w:rsidRPr="007E0933" w:rsidR="00041262">
        <w:rPr>
          <w:rFonts w:ascii="Verdana" w:hAnsi="Verdana" w:eastAsia="Calibri" w:cs="Arial"/>
          <w:sz w:val="20"/>
          <w:szCs w:val="20"/>
          <w:lang w:eastAsia="en-US"/>
        </w:rPr>
        <w:t>s</w:t>
      </w:r>
      <w:r w:rsidRPr="007E0933">
        <w:rPr>
          <w:rFonts w:ascii="Verdana" w:hAnsi="Verdana" w:eastAsia="Calibri" w:cs="Arial"/>
          <w:sz w:val="20"/>
          <w:szCs w:val="20"/>
          <w:lang w:eastAsia="en-US"/>
        </w:rPr>
        <w:t xml:space="preserve"> </w:t>
      </w:r>
      <w:r w:rsidRPr="007E0933" w:rsidR="00E4742C">
        <w:rPr>
          <w:rFonts w:ascii="Verdana" w:hAnsi="Verdana" w:eastAsia="Calibri" w:cs="Arial"/>
          <w:sz w:val="20"/>
          <w:szCs w:val="20"/>
          <w:lang w:eastAsia="en-US"/>
        </w:rPr>
        <w:t>para el manejo de la</w:t>
      </w:r>
      <w:r w:rsidRPr="007E0933" w:rsidR="00041262">
        <w:rPr>
          <w:rFonts w:ascii="Verdana" w:hAnsi="Verdana" w:eastAsia="Calibri" w:cs="Arial"/>
          <w:sz w:val="20"/>
          <w:szCs w:val="20"/>
          <w:lang w:eastAsia="en-US"/>
        </w:rPr>
        <w:t>s</w:t>
      </w:r>
      <w:r w:rsidRPr="007E0933" w:rsidR="00E4742C">
        <w:rPr>
          <w:rFonts w:ascii="Verdana" w:hAnsi="Verdana" w:eastAsia="Calibri" w:cs="Arial"/>
          <w:sz w:val="20"/>
          <w:szCs w:val="20"/>
          <w:lang w:eastAsia="en-US"/>
        </w:rPr>
        <w:t xml:space="preserve"> cuenta maestra</w:t>
      </w:r>
      <w:r w:rsidRPr="007E0933" w:rsidR="00041262">
        <w:rPr>
          <w:rFonts w:ascii="Verdana" w:hAnsi="Verdana" w:eastAsia="Calibri" w:cs="Arial"/>
          <w:sz w:val="20"/>
          <w:szCs w:val="20"/>
          <w:lang w:eastAsia="en-US"/>
        </w:rPr>
        <w:t>s</w:t>
      </w:r>
      <w:r w:rsidRPr="007E0933" w:rsidR="00E4742C">
        <w:rPr>
          <w:rFonts w:ascii="Verdana" w:hAnsi="Verdana" w:eastAsia="Calibri" w:cs="Arial"/>
          <w:sz w:val="20"/>
          <w:szCs w:val="20"/>
          <w:lang w:eastAsia="en-US"/>
        </w:rPr>
        <w:t xml:space="preserve"> de prestación de servicios </w:t>
      </w:r>
      <w:r w:rsidRPr="007E0933" w:rsidR="00BE6231">
        <w:rPr>
          <w:rFonts w:ascii="Verdana" w:hAnsi="Verdana" w:eastAsia="Calibri" w:cs="Arial"/>
          <w:sz w:val="20"/>
          <w:szCs w:val="20"/>
          <w:lang w:eastAsia="en-US"/>
        </w:rPr>
        <w:t xml:space="preserve">de salud en lo no cubierto con subsidios a la demanda </w:t>
      </w:r>
      <w:r w:rsidRPr="007E0933" w:rsidR="00D543F9">
        <w:rPr>
          <w:rFonts w:ascii="Verdana" w:hAnsi="Verdana" w:eastAsia="Calibri" w:cs="Arial"/>
          <w:sz w:val="20"/>
          <w:szCs w:val="20"/>
          <w:lang w:eastAsia="en-US"/>
        </w:rPr>
        <w:t>(</w:t>
      </w:r>
      <w:r w:rsidRPr="007E0933" w:rsidR="00DB7163">
        <w:rPr>
          <w:rFonts w:ascii="Verdana" w:hAnsi="Verdana" w:eastAsia="Calibri" w:cs="Arial"/>
          <w:sz w:val="20"/>
          <w:szCs w:val="20"/>
          <w:lang w:eastAsia="en-US"/>
        </w:rPr>
        <w:t>735-11149</w:t>
      </w:r>
      <w:r w:rsidRPr="007E0933" w:rsidR="00D543F9">
        <w:rPr>
          <w:rFonts w:ascii="Verdana" w:hAnsi="Verdana" w:eastAsia="Calibri" w:cs="Arial"/>
          <w:sz w:val="20"/>
          <w:szCs w:val="20"/>
          <w:lang w:eastAsia="en-US"/>
        </w:rPr>
        <w:t>)</w:t>
      </w:r>
      <w:r w:rsidRPr="007E0933" w:rsidR="005B7831">
        <w:rPr>
          <w:rFonts w:ascii="Verdana" w:hAnsi="Verdana" w:eastAsia="Calibri" w:cs="Arial"/>
          <w:sz w:val="20"/>
          <w:szCs w:val="20"/>
          <w:lang w:eastAsia="en-US"/>
        </w:rPr>
        <w:t xml:space="preserve"> </w:t>
      </w:r>
      <w:r w:rsidRPr="007E0933" w:rsidR="00BE6231">
        <w:rPr>
          <w:rFonts w:ascii="Verdana" w:hAnsi="Verdana" w:eastAsia="Calibri" w:cs="Arial"/>
          <w:sz w:val="20"/>
          <w:szCs w:val="20"/>
          <w:lang w:eastAsia="en-US"/>
        </w:rPr>
        <w:t xml:space="preserve">y la cuenta maestra de salud </w:t>
      </w:r>
      <w:r w:rsidRPr="007E0933" w:rsidR="00DB7163">
        <w:rPr>
          <w:rFonts w:ascii="Verdana" w:hAnsi="Verdana" w:eastAsia="Calibri" w:cs="Arial"/>
          <w:sz w:val="20"/>
          <w:szCs w:val="20"/>
          <w:lang w:eastAsia="en-US"/>
        </w:rPr>
        <w:t>pública</w:t>
      </w:r>
      <w:r w:rsidRPr="007E0933" w:rsidR="00BE6231">
        <w:rPr>
          <w:rFonts w:ascii="Verdana" w:hAnsi="Verdana" w:eastAsia="Calibri" w:cs="Arial"/>
          <w:sz w:val="20"/>
          <w:szCs w:val="20"/>
          <w:lang w:eastAsia="en-US"/>
        </w:rPr>
        <w:t xml:space="preserve"> colectiva</w:t>
      </w:r>
      <w:r w:rsidRPr="007E0933" w:rsidR="00DB7163">
        <w:rPr>
          <w:rFonts w:ascii="Verdana" w:hAnsi="Verdana" w:eastAsia="Calibri" w:cs="Arial"/>
          <w:sz w:val="20"/>
          <w:szCs w:val="20"/>
          <w:lang w:eastAsia="en-US"/>
        </w:rPr>
        <w:t xml:space="preserve"> (735-11151-0)</w:t>
      </w:r>
      <w:r w:rsidRPr="007E0933" w:rsidR="005B7831">
        <w:rPr>
          <w:rFonts w:ascii="Verdana" w:hAnsi="Verdana" w:eastAsia="Calibri" w:cs="Arial"/>
          <w:sz w:val="20"/>
          <w:szCs w:val="20"/>
          <w:lang w:eastAsia="en-US"/>
        </w:rPr>
        <w:t xml:space="preserve"> con el Banco BBVA COLOMBIA</w:t>
      </w:r>
      <w:r w:rsidRPr="007E0933" w:rsidR="008B3920">
        <w:rPr>
          <w:rFonts w:ascii="Verdana" w:hAnsi="Verdana" w:eastAsia="Calibri" w:cs="Arial"/>
          <w:sz w:val="20"/>
          <w:szCs w:val="20"/>
          <w:lang w:eastAsia="en-US"/>
        </w:rPr>
        <w:t xml:space="preserve">; </w:t>
      </w:r>
      <w:r w:rsidRPr="007E0933" w:rsidR="00FE1068">
        <w:rPr>
          <w:rFonts w:ascii="Verdana" w:hAnsi="Verdana" w:eastAsia="Calibri" w:cs="Arial"/>
          <w:sz w:val="20"/>
          <w:szCs w:val="20"/>
          <w:lang w:eastAsia="en-US"/>
        </w:rPr>
        <w:t xml:space="preserve">de </w:t>
      </w:r>
      <w:r w:rsidRPr="007E0933" w:rsidR="008B3920">
        <w:rPr>
          <w:rFonts w:ascii="Verdana" w:hAnsi="Verdana" w:eastAsia="Calibri" w:cs="Arial"/>
          <w:sz w:val="20"/>
          <w:szCs w:val="20"/>
          <w:lang w:eastAsia="en-US"/>
        </w:rPr>
        <w:t xml:space="preserve">éste último </w:t>
      </w:r>
      <w:r w:rsidRPr="007E0933" w:rsidR="00FE1068">
        <w:rPr>
          <w:rFonts w:ascii="Verdana" w:hAnsi="Verdana" w:eastAsia="Calibri" w:cs="Arial"/>
          <w:sz w:val="20"/>
          <w:szCs w:val="20"/>
          <w:lang w:eastAsia="en-US"/>
        </w:rPr>
        <w:t xml:space="preserve">cabe mencionar que </w:t>
      </w:r>
      <w:r w:rsidRPr="007E0933" w:rsidR="00B334FE">
        <w:rPr>
          <w:rFonts w:ascii="Verdana" w:hAnsi="Verdana" w:eastAsia="Calibri" w:cs="Arial"/>
          <w:sz w:val="20"/>
          <w:szCs w:val="20"/>
          <w:lang w:eastAsia="en-US"/>
        </w:rPr>
        <w:t xml:space="preserve">hace referencia a la </w:t>
      </w:r>
      <w:r w:rsidRPr="007E0933" w:rsidR="008B3920">
        <w:rPr>
          <w:rFonts w:ascii="Verdana" w:hAnsi="Verdana" w:eastAsia="Calibri" w:cs="Arial"/>
          <w:sz w:val="20"/>
          <w:szCs w:val="20"/>
          <w:lang w:eastAsia="en-US"/>
        </w:rPr>
        <w:t>R</w:t>
      </w:r>
      <w:r w:rsidRPr="007E0933" w:rsidR="00B334FE">
        <w:rPr>
          <w:rFonts w:ascii="Verdana" w:hAnsi="Verdana" w:eastAsia="Calibri" w:cs="Arial"/>
          <w:sz w:val="20"/>
          <w:szCs w:val="20"/>
          <w:lang w:eastAsia="en-US"/>
        </w:rPr>
        <w:t>esolución 3042 de 200</w:t>
      </w:r>
      <w:r w:rsidRPr="007E0933" w:rsidR="0007466D">
        <w:rPr>
          <w:rFonts w:ascii="Verdana" w:hAnsi="Verdana" w:eastAsia="Calibri" w:cs="Arial"/>
          <w:sz w:val="20"/>
          <w:szCs w:val="20"/>
          <w:lang w:eastAsia="en-US"/>
        </w:rPr>
        <w:t>7,</w:t>
      </w:r>
      <w:r w:rsidRPr="007E0933" w:rsidR="005046DF">
        <w:rPr>
          <w:rFonts w:ascii="Verdana" w:hAnsi="Verdana" w:eastAsia="Calibri" w:cs="Arial"/>
          <w:sz w:val="20"/>
          <w:szCs w:val="20"/>
          <w:lang w:eastAsia="en-US"/>
        </w:rPr>
        <w:t>no obstante,</w:t>
      </w:r>
      <w:r w:rsidRPr="007E0933" w:rsidR="0007466D">
        <w:rPr>
          <w:rFonts w:ascii="Verdana" w:hAnsi="Verdana" w:eastAsia="Calibri" w:cs="Arial"/>
          <w:sz w:val="20"/>
          <w:szCs w:val="20"/>
          <w:lang w:eastAsia="en-US"/>
        </w:rPr>
        <w:t xml:space="preserve"> ninguna clausula define las condiciones del pago de los intereses</w:t>
      </w:r>
      <w:r w:rsidRPr="007E0933" w:rsidR="00B6032D">
        <w:rPr>
          <w:rFonts w:ascii="Verdana" w:hAnsi="Verdana" w:eastAsia="Calibri" w:cs="Arial"/>
          <w:sz w:val="20"/>
          <w:szCs w:val="20"/>
          <w:lang w:eastAsia="en-US"/>
        </w:rPr>
        <w:t xml:space="preserve"> </w:t>
      </w:r>
      <w:r w:rsidRPr="007E0933" w:rsidR="0007466D">
        <w:rPr>
          <w:rFonts w:ascii="Verdana" w:hAnsi="Verdana" w:eastAsia="Calibri" w:cs="Arial"/>
          <w:sz w:val="20"/>
          <w:szCs w:val="20"/>
          <w:lang w:eastAsia="en-US"/>
        </w:rPr>
        <w:t xml:space="preserve">y tampoco </w:t>
      </w:r>
      <w:r w:rsidRPr="007E0933" w:rsidR="00B6032D">
        <w:rPr>
          <w:rFonts w:ascii="Verdana" w:hAnsi="Verdana" w:eastAsia="Calibri" w:cs="Arial"/>
          <w:sz w:val="20"/>
          <w:szCs w:val="20"/>
          <w:lang w:eastAsia="en-US"/>
        </w:rPr>
        <w:t>estipula que esta cuenta este exenta de Gravamen a Movimientos Financieros- GMF</w:t>
      </w:r>
      <w:r w:rsidRPr="007E0933" w:rsidR="00E90BDC">
        <w:rPr>
          <w:rFonts w:ascii="Verdana" w:hAnsi="Verdana" w:eastAsia="Calibri" w:cs="Arial"/>
          <w:sz w:val="20"/>
          <w:szCs w:val="20"/>
          <w:lang w:eastAsia="en-US"/>
        </w:rPr>
        <w:t xml:space="preserve"> conforme</w:t>
      </w:r>
      <w:r w:rsidRPr="007E0933" w:rsidR="00CA328B">
        <w:rPr>
          <w:rFonts w:ascii="Verdana" w:hAnsi="Verdana" w:eastAsia="Calibri" w:cs="Arial"/>
          <w:sz w:val="20"/>
          <w:szCs w:val="20"/>
          <w:lang w:eastAsia="en-US"/>
        </w:rPr>
        <w:t xml:space="preserve"> lo establecen los artículos 3 y 25 de la mencionada </w:t>
      </w:r>
      <w:r w:rsidRPr="007E0933" w:rsidR="00DB4418">
        <w:rPr>
          <w:rFonts w:ascii="Verdana" w:hAnsi="Verdana" w:eastAsia="Calibri" w:cs="Arial"/>
          <w:sz w:val="20"/>
          <w:szCs w:val="20"/>
          <w:lang w:eastAsia="en-US"/>
        </w:rPr>
        <w:t>R</w:t>
      </w:r>
      <w:r w:rsidRPr="007E0933" w:rsidR="004D5C49">
        <w:rPr>
          <w:rFonts w:ascii="Verdana" w:hAnsi="Verdana" w:eastAsia="Calibri" w:cs="Arial"/>
          <w:sz w:val="20"/>
          <w:szCs w:val="20"/>
          <w:lang w:eastAsia="en-US"/>
        </w:rPr>
        <w:t>esolución</w:t>
      </w:r>
      <w:r w:rsidRPr="007E0933" w:rsidR="005B7831">
        <w:rPr>
          <w:rFonts w:ascii="Verdana" w:hAnsi="Verdana" w:eastAsia="Calibri" w:cs="Arial"/>
          <w:sz w:val="20"/>
          <w:szCs w:val="20"/>
          <w:lang w:eastAsia="en-US"/>
        </w:rPr>
        <w:t>.</w:t>
      </w:r>
    </w:p>
    <w:p w:rsidRPr="007E0933" w:rsidR="00A07F0F" w:rsidP="006F7741" w:rsidRDefault="00A07F0F" w14:paraId="799B4F28" w14:textId="77777777">
      <w:pPr>
        <w:contextualSpacing/>
        <w:jc w:val="both"/>
        <w:rPr>
          <w:rFonts w:ascii="Verdana" w:hAnsi="Verdana" w:eastAsia="Calibri" w:cs="Arial"/>
          <w:sz w:val="20"/>
          <w:szCs w:val="20"/>
          <w:lang w:eastAsia="en-US"/>
        </w:rPr>
      </w:pPr>
    </w:p>
    <w:p w:rsidRPr="007E0933" w:rsidR="00A07F0F" w:rsidP="006F7741" w:rsidRDefault="006C064E" w14:paraId="56389CC1"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Sumado a esto</w:t>
      </w:r>
      <w:r w:rsidRPr="007E0933" w:rsidR="00871DB5">
        <w:rPr>
          <w:rFonts w:ascii="Verdana" w:hAnsi="Verdana" w:eastAsia="Calibri" w:cs="Arial"/>
          <w:sz w:val="20"/>
          <w:szCs w:val="20"/>
          <w:lang w:eastAsia="en-US"/>
        </w:rPr>
        <w:t>,</w:t>
      </w:r>
      <w:r w:rsidRPr="007E0933">
        <w:rPr>
          <w:rFonts w:ascii="Verdana" w:hAnsi="Verdana" w:eastAsia="Calibri" w:cs="Arial"/>
          <w:sz w:val="20"/>
          <w:szCs w:val="20"/>
          <w:lang w:eastAsia="en-US"/>
        </w:rPr>
        <w:t xml:space="preserve"> en la visita de reconocimiento </w:t>
      </w:r>
      <w:r w:rsidRPr="007E0933" w:rsidR="00D93F1B">
        <w:rPr>
          <w:rFonts w:ascii="Verdana" w:hAnsi="Verdana" w:eastAsia="Calibri" w:cs="Arial"/>
          <w:sz w:val="20"/>
          <w:szCs w:val="20"/>
          <w:lang w:eastAsia="en-US"/>
        </w:rPr>
        <w:t xml:space="preserve">institucional se pudo verificar en compañía de la </w:t>
      </w:r>
      <w:r w:rsidRPr="007E0933" w:rsidR="00D8216A">
        <w:rPr>
          <w:rFonts w:ascii="Verdana" w:hAnsi="Verdana" w:eastAsia="Calibri" w:cs="Arial"/>
          <w:sz w:val="20"/>
          <w:szCs w:val="20"/>
          <w:lang w:eastAsia="en-US"/>
        </w:rPr>
        <w:t>secretaria</w:t>
      </w:r>
      <w:r w:rsidRPr="007E0933" w:rsidR="00D93F1B">
        <w:rPr>
          <w:rFonts w:ascii="Verdana" w:hAnsi="Verdana" w:eastAsia="Calibri" w:cs="Arial"/>
          <w:sz w:val="20"/>
          <w:szCs w:val="20"/>
          <w:lang w:eastAsia="en-US"/>
        </w:rPr>
        <w:t xml:space="preserve"> de Hacienda </w:t>
      </w:r>
      <w:r w:rsidRPr="007E0933" w:rsidR="00450AD6">
        <w:rPr>
          <w:rFonts w:ascii="Verdana" w:hAnsi="Verdana" w:eastAsia="Calibri" w:cs="Arial"/>
          <w:sz w:val="20"/>
          <w:szCs w:val="20"/>
          <w:lang w:eastAsia="en-US"/>
        </w:rPr>
        <w:t xml:space="preserve">y su equipo, que la </w:t>
      </w:r>
      <w:r w:rsidRPr="007E0933" w:rsidR="00376890">
        <w:rPr>
          <w:rFonts w:ascii="Verdana" w:hAnsi="Verdana" w:eastAsia="Calibri" w:cs="Arial"/>
          <w:sz w:val="20"/>
          <w:szCs w:val="20"/>
          <w:lang w:eastAsia="en-US"/>
        </w:rPr>
        <w:t>E</w:t>
      </w:r>
      <w:r w:rsidRPr="007E0933" w:rsidR="00450AD6">
        <w:rPr>
          <w:rFonts w:ascii="Verdana" w:hAnsi="Verdana" w:eastAsia="Calibri" w:cs="Arial"/>
          <w:sz w:val="20"/>
          <w:szCs w:val="20"/>
          <w:lang w:eastAsia="en-US"/>
        </w:rPr>
        <w:t>ntidad</w:t>
      </w:r>
      <w:r w:rsidRPr="007E0933" w:rsidR="00DC2270">
        <w:rPr>
          <w:rFonts w:ascii="Verdana" w:hAnsi="Verdana" w:eastAsia="Calibri" w:cs="Arial"/>
          <w:sz w:val="20"/>
          <w:szCs w:val="20"/>
          <w:lang w:eastAsia="en-US"/>
        </w:rPr>
        <w:t xml:space="preserve"> no</w:t>
      </w:r>
      <w:r w:rsidRPr="007E0933" w:rsidR="00450AD6">
        <w:rPr>
          <w:rFonts w:ascii="Verdana" w:hAnsi="Verdana" w:eastAsia="Calibri" w:cs="Arial"/>
          <w:sz w:val="20"/>
          <w:szCs w:val="20"/>
          <w:lang w:eastAsia="en-US"/>
        </w:rPr>
        <w:t xml:space="preserve"> </w:t>
      </w:r>
      <w:r w:rsidRPr="007E0933" w:rsidR="008B3920">
        <w:rPr>
          <w:rFonts w:ascii="Verdana" w:hAnsi="Verdana" w:eastAsia="Calibri" w:cs="Arial"/>
          <w:sz w:val="20"/>
          <w:szCs w:val="20"/>
          <w:lang w:eastAsia="en-US"/>
        </w:rPr>
        <w:t>dispone de las cuentas de “otros gastos de salud- inversión y “otros gastos de salud – funcionamiento”</w:t>
      </w:r>
      <w:r w:rsidRPr="007E0933" w:rsidR="006F6C5C">
        <w:rPr>
          <w:rFonts w:ascii="Verdana" w:hAnsi="Verdana" w:eastAsia="Calibri" w:cs="Arial"/>
          <w:sz w:val="20"/>
          <w:szCs w:val="20"/>
          <w:lang w:eastAsia="en-US"/>
        </w:rPr>
        <w:t xml:space="preserve"> </w:t>
      </w:r>
      <w:r w:rsidRPr="007E0933" w:rsidR="008B3920">
        <w:rPr>
          <w:rFonts w:ascii="Verdana" w:hAnsi="Verdana" w:eastAsia="Calibri" w:cs="Arial"/>
          <w:sz w:val="20"/>
          <w:szCs w:val="20"/>
          <w:lang w:eastAsia="en-US"/>
        </w:rPr>
        <w:t xml:space="preserve">conducta que contraviene lo estipulado en el </w:t>
      </w:r>
      <w:r w:rsidRPr="007E0933" w:rsidR="004D5C49">
        <w:rPr>
          <w:rFonts w:ascii="Verdana" w:hAnsi="Verdana" w:eastAsia="Calibri" w:cs="Arial"/>
          <w:sz w:val="20"/>
          <w:szCs w:val="20"/>
          <w:lang w:eastAsia="en-US"/>
        </w:rPr>
        <w:t>artículo</w:t>
      </w:r>
      <w:r w:rsidRPr="007E0933" w:rsidR="00A634DD">
        <w:rPr>
          <w:rFonts w:ascii="Verdana" w:hAnsi="Verdana" w:eastAsia="Calibri" w:cs="Arial"/>
          <w:sz w:val="20"/>
          <w:szCs w:val="20"/>
          <w:lang w:eastAsia="en-US"/>
        </w:rPr>
        <w:t xml:space="preserve"> </w:t>
      </w:r>
      <w:r w:rsidRPr="007E0933" w:rsidR="008B3920">
        <w:rPr>
          <w:rFonts w:ascii="Verdana" w:hAnsi="Verdana" w:eastAsia="Calibri" w:cs="Arial"/>
          <w:sz w:val="20"/>
          <w:szCs w:val="20"/>
          <w:lang w:eastAsia="en-US"/>
        </w:rPr>
        <w:t xml:space="preserve">15 </w:t>
      </w:r>
      <w:r w:rsidRPr="007E0933" w:rsidR="00A634DD">
        <w:rPr>
          <w:rFonts w:ascii="Verdana" w:hAnsi="Verdana" w:eastAsia="Calibri" w:cs="Arial"/>
          <w:sz w:val="20"/>
          <w:szCs w:val="20"/>
          <w:lang w:eastAsia="en-US"/>
        </w:rPr>
        <w:t xml:space="preserve">de la </w:t>
      </w:r>
      <w:r w:rsidRPr="007E0933" w:rsidR="008B3920">
        <w:rPr>
          <w:rFonts w:ascii="Verdana" w:hAnsi="Verdana" w:eastAsia="Calibri" w:cs="Arial"/>
          <w:sz w:val="20"/>
          <w:szCs w:val="20"/>
          <w:lang w:eastAsia="en-US"/>
        </w:rPr>
        <w:t>R</w:t>
      </w:r>
      <w:r w:rsidRPr="007E0933" w:rsidR="00A634DD">
        <w:rPr>
          <w:rFonts w:ascii="Verdana" w:hAnsi="Verdana" w:eastAsia="Calibri" w:cs="Arial"/>
          <w:sz w:val="20"/>
          <w:szCs w:val="20"/>
          <w:lang w:eastAsia="en-US"/>
        </w:rPr>
        <w:t xml:space="preserve">esolución 3042 </w:t>
      </w:r>
      <w:r w:rsidRPr="007E0933" w:rsidR="008B3920">
        <w:rPr>
          <w:rFonts w:ascii="Verdana" w:hAnsi="Verdana" w:eastAsia="Calibri" w:cs="Arial"/>
          <w:sz w:val="20"/>
          <w:szCs w:val="20"/>
          <w:lang w:eastAsia="en-US"/>
        </w:rPr>
        <w:t>de 2007,</w:t>
      </w:r>
      <w:r w:rsidRPr="007E0933" w:rsidR="006F6C5C">
        <w:rPr>
          <w:rFonts w:ascii="Verdana" w:hAnsi="Verdana" w:eastAsia="Calibri" w:cs="Arial"/>
          <w:sz w:val="20"/>
          <w:szCs w:val="20"/>
          <w:lang w:eastAsia="en-US"/>
        </w:rPr>
        <w:t xml:space="preserve"> </w:t>
      </w:r>
      <w:r w:rsidRPr="007E0933" w:rsidR="008B3920">
        <w:rPr>
          <w:rFonts w:ascii="Verdana" w:hAnsi="Verdana" w:eastAsia="Calibri" w:cs="Arial"/>
          <w:sz w:val="20"/>
          <w:szCs w:val="20"/>
          <w:lang w:eastAsia="en-US"/>
        </w:rPr>
        <w:t xml:space="preserve">modificado por el artículo 1 de la Resolución 991 de 2009. </w:t>
      </w:r>
      <w:r w:rsidRPr="007E0933" w:rsidR="00DC2270">
        <w:rPr>
          <w:rFonts w:ascii="Verdana" w:hAnsi="Verdana" w:eastAsia="Calibri" w:cs="Arial"/>
          <w:sz w:val="20"/>
          <w:szCs w:val="20"/>
          <w:lang w:eastAsia="en-US"/>
        </w:rPr>
        <w:t>Se identifica adicionalmente que tanto los recursos de cofinanciación del régimen subsidiado</w:t>
      </w:r>
      <w:r w:rsidRPr="007E0933" w:rsidR="006F6C5C">
        <w:rPr>
          <w:rFonts w:ascii="Verdana" w:hAnsi="Verdana" w:eastAsia="Calibri" w:cs="Arial"/>
          <w:sz w:val="20"/>
          <w:szCs w:val="20"/>
          <w:lang w:eastAsia="en-US"/>
        </w:rPr>
        <w:t>,</w:t>
      </w:r>
      <w:r w:rsidRPr="007E0933" w:rsidR="00DC2270">
        <w:rPr>
          <w:rFonts w:ascii="Verdana" w:hAnsi="Verdana" w:eastAsia="Calibri" w:cs="Arial"/>
          <w:sz w:val="20"/>
          <w:szCs w:val="20"/>
          <w:lang w:eastAsia="en-US"/>
        </w:rPr>
        <w:t xml:space="preserve"> </w:t>
      </w:r>
      <w:r w:rsidRPr="007E0933" w:rsidR="00D8216A">
        <w:rPr>
          <w:rFonts w:ascii="Verdana" w:hAnsi="Verdana" w:eastAsia="Calibri" w:cs="Arial"/>
          <w:sz w:val="20"/>
          <w:szCs w:val="20"/>
          <w:lang w:eastAsia="en-US"/>
        </w:rPr>
        <w:t xml:space="preserve">como los </w:t>
      </w:r>
      <w:r w:rsidRPr="007E0933" w:rsidR="00DC2270">
        <w:rPr>
          <w:rFonts w:ascii="Verdana" w:hAnsi="Verdana" w:eastAsia="Calibri" w:cs="Arial"/>
          <w:sz w:val="20"/>
          <w:szCs w:val="20"/>
          <w:lang w:eastAsia="en-US"/>
        </w:rPr>
        <w:t>de inversión</w:t>
      </w:r>
      <w:r w:rsidRPr="007E0933" w:rsidR="006F6C5C">
        <w:rPr>
          <w:rFonts w:ascii="Verdana" w:hAnsi="Verdana" w:eastAsia="Calibri" w:cs="Arial"/>
          <w:sz w:val="20"/>
          <w:szCs w:val="20"/>
          <w:lang w:eastAsia="en-US"/>
        </w:rPr>
        <w:t xml:space="preserve"> y de funcionamiento</w:t>
      </w:r>
      <w:r w:rsidRPr="007E0933" w:rsidR="00DC2270">
        <w:rPr>
          <w:rFonts w:ascii="Verdana" w:hAnsi="Verdana" w:eastAsia="Calibri" w:cs="Arial"/>
          <w:sz w:val="20"/>
          <w:szCs w:val="20"/>
          <w:lang w:eastAsia="en-US"/>
        </w:rPr>
        <w:t xml:space="preserve"> son manejados a través de la cuenta maestra de salud pública. </w:t>
      </w:r>
      <w:r w:rsidRPr="007E0933" w:rsidR="00A634DD">
        <w:rPr>
          <w:rFonts w:ascii="Verdana" w:hAnsi="Verdana" w:eastAsia="Calibri" w:cs="Arial"/>
          <w:sz w:val="20"/>
          <w:szCs w:val="20"/>
          <w:lang w:eastAsia="en-US"/>
        </w:rPr>
        <w:t xml:space="preserve"> </w:t>
      </w:r>
    </w:p>
    <w:p w:rsidRPr="007E0933" w:rsidR="00FD5B4C" w:rsidP="006F7741" w:rsidRDefault="00FD5B4C" w14:paraId="54E26F41" w14:textId="77777777">
      <w:pPr>
        <w:contextualSpacing/>
        <w:jc w:val="both"/>
        <w:rPr>
          <w:rFonts w:ascii="Verdana" w:hAnsi="Verdana" w:cs="Arial"/>
          <w:b/>
          <w:sz w:val="20"/>
          <w:szCs w:val="20"/>
        </w:rPr>
      </w:pPr>
    </w:p>
    <w:bookmarkEnd w:id="6"/>
    <w:p w:rsidRPr="007E0933" w:rsidR="00FD5B4C" w:rsidP="00C7495C" w:rsidRDefault="00FD5B4C" w14:paraId="0DD2F3F9" w14:textId="77777777">
      <w:pPr>
        <w:pStyle w:val="Prrafodelista"/>
        <w:numPr>
          <w:ilvl w:val="2"/>
          <w:numId w:val="3"/>
        </w:numPr>
        <w:jc w:val="both"/>
        <w:rPr>
          <w:rFonts w:ascii="Verdana" w:hAnsi="Verdana" w:cs="Arial"/>
          <w:b/>
          <w:sz w:val="20"/>
          <w:szCs w:val="20"/>
        </w:rPr>
      </w:pPr>
      <w:r w:rsidRPr="007E0933">
        <w:rPr>
          <w:rFonts w:ascii="Verdana" w:hAnsi="Verdana" w:eastAsia="Times New Roman" w:cs="Arial"/>
          <w:b/>
          <w:sz w:val="20"/>
          <w:szCs w:val="20"/>
        </w:rPr>
        <w:t>Ingresos.</w:t>
      </w:r>
    </w:p>
    <w:p w:rsidRPr="007E0933" w:rsidR="00F161E3" w:rsidP="006F7741" w:rsidRDefault="00F161E3" w14:paraId="70E64563" w14:textId="77777777">
      <w:pPr>
        <w:pStyle w:val="Prrafodelista"/>
        <w:ind w:left="357"/>
        <w:jc w:val="both"/>
        <w:rPr>
          <w:rFonts w:ascii="Verdana" w:hAnsi="Verdana" w:cs="Arial"/>
          <w:b/>
          <w:sz w:val="20"/>
          <w:szCs w:val="20"/>
        </w:rPr>
      </w:pPr>
    </w:p>
    <w:p w:rsidRPr="007E0933" w:rsidR="00F161E3" w:rsidP="00C7495C" w:rsidRDefault="00F161E3" w14:paraId="4D00CE11" w14:textId="77777777">
      <w:pPr>
        <w:pStyle w:val="Prrafodelista"/>
        <w:numPr>
          <w:ilvl w:val="3"/>
          <w:numId w:val="3"/>
        </w:numPr>
        <w:jc w:val="both"/>
        <w:rPr>
          <w:rFonts w:ascii="Verdana" w:hAnsi="Verdana" w:cs="Arial"/>
          <w:b/>
          <w:sz w:val="20"/>
          <w:szCs w:val="20"/>
        </w:rPr>
      </w:pPr>
      <w:r w:rsidRPr="007E0933">
        <w:rPr>
          <w:rFonts w:ascii="Verdana" w:hAnsi="Verdana" w:cs="Arial"/>
          <w:b/>
          <w:sz w:val="20"/>
          <w:szCs w:val="20"/>
        </w:rPr>
        <w:t>Ingresos vigencia 2021-2022</w:t>
      </w:r>
    </w:p>
    <w:p w:rsidRPr="007E0933" w:rsidR="00283425" w:rsidP="006F7741" w:rsidRDefault="00283425" w14:paraId="32EE399E" w14:textId="77777777">
      <w:pPr>
        <w:pStyle w:val="Prrafodelista"/>
        <w:ind w:left="357"/>
        <w:jc w:val="both"/>
        <w:rPr>
          <w:rFonts w:ascii="Verdana" w:hAnsi="Verdana" w:cs="Arial"/>
          <w:b/>
          <w:sz w:val="20"/>
          <w:szCs w:val="20"/>
        </w:rPr>
      </w:pPr>
    </w:p>
    <w:p w:rsidRPr="007E0933" w:rsidR="00C55F82" w:rsidP="006F7741" w:rsidRDefault="00C55F82" w14:paraId="78253B43"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 xml:space="preserve">Respecto a la información presentada por la </w:t>
      </w:r>
      <w:r w:rsidRPr="007E0933" w:rsidR="002D5E98">
        <w:rPr>
          <w:rFonts w:ascii="Verdana" w:hAnsi="Verdana" w:eastAsia="Calibri" w:cs="Arial"/>
          <w:sz w:val="20"/>
          <w:szCs w:val="20"/>
          <w:lang w:eastAsia="en-US"/>
        </w:rPr>
        <w:t xml:space="preserve">Entidad Territorial </w:t>
      </w:r>
      <w:r w:rsidRPr="007E0933">
        <w:rPr>
          <w:rFonts w:ascii="Verdana" w:hAnsi="Verdana" w:eastAsia="Calibri" w:cs="Arial"/>
          <w:sz w:val="20"/>
          <w:szCs w:val="20"/>
          <w:lang w:eastAsia="en-US"/>
        </w:rPr>
        <w:t xml:space="preserve">la ejecución de ingresos del Fondo Local de Salud </w:t>
      </w:r>
      <w:r w:rsidRPr="007E0933" w:rsidR="00012975">
        <w:rPr>
          <w:rFonts w:ascii="Verdana" w:hAnsi="Verdana" w:eastAsia="Calibri" w:cs="Arial"/>
          <w:sz w:val="20"/>
          <w:szCs w:val="20"/>
          <w:lang w:eastAsia="en-US"/>
        </w:rPr>
        <w:t xml:space="preserve">para el 2021 </w:t>
      </w:r>
      <w:r w:rsidRPr="007E0933">
        <w:rPr>
          <w:rFonts w:ascii="Verdana" w:hAnsi="Verdana" w:eastAsia="Calibri" w:cs="Arial"/>
          <w:sz w:val="20"/>
          <w:szCs w:val="20"/>
          <w:lang w:eastAsia="en-US"/>
        </w:rPr>
        <w:t>correspondió a:</w:t>
      </w:r>
    </w:p>
    <w:p w:rsidRPr="007E0933" w:rsidR="00653EE9" w:rsidP="006F7741" w:rsidRDefault="00653EE9" w14:paraId="475F6383" w14:textId="77777777">
      <w:pPr>
        <w:contextualSpacing/>
        <w:jc w:val="both"/>
        <w:rPr>
          <w:rFonts w:ascii="Verdana" w:hAnsi="Verdana" w:eastAsia="Calibri" w:cs="Arial"/>
          <w:sz w:val="20"/>
          <w:szCs w:val="20"/>
          <w:lang w:eastAsia="en-US"/>
        </w:rPr>
      </w:pPr>
    </w:p>
    <w:p w:rsidRPr="007E0933" w:rsidR="00B82F68" w:rsidP="006F7741" w:rsidRDefault="00666213" w14:paraId="31798144" w14:textId="77777777">
      <w:pPr>
        <w:jc w:val="center"/>
        <w:rPr>
          <w:rFonts w:ascii="Verdana" w:hAnsi="Verdana" w:cs="Arial"/>
          <w:sz w:val="18"/>
          <w:szCs w:val="18"/>
        </w:rPr>
      </w:pPr>
      <w:r w:rsidRPr="007E0933">
        <w:rPr>
          <w:rFonts w:ascii="Verdana" w:hAnsi="Verdana"/>
          <w:noProof/>
          <w:sz w:val="18"/>
          <w:szCs w:val="18"/>
          <w:lang w:eastAsia="es-CO"/>
        </w:rPr>
        <w:drawing>
          <wp:anchor distT="0" distB="0" distL="114300" distR="114300" simplePos="0" relativeHeight="251691008" behindDoc="0" locked="0" layoutInCell="1" allowOverlap="1" wp14:anchorId="75DB45E4" wp14:editId="78153103">
            <wp:simplePos x="0" y="0"/>
            <wp:positionH relativeFrom="margin">
              <wp:align>center</wp:align>
            </wp:positionH>
            <wp:positionV relativeFrom="paragraph">
              <wp:posOffset>205464</wp:posOffset>
            </wp:positionV>
            <wp:extent cx="4278630" cy="2297430"/>
            <wp:effectExtent l="0" t="0" r="7620" b="7620"/>
            <wp:wrapTopAndBottom/>
            <wp:docPr id="1807528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534" cy="2304857"/>
                    </a:xfrm>
                    <a:prstGeom prst="rect">
                      <a:avLst/>
                    </a:prstGeom>
                    <a:noFill/>
                    <a:ln>
                      <a:noFill/>
                    </a:ln>
                  </pic:spPr>
                </pic:pic>
              </a:graphicData>
            </a:graphic>
          </wp:anchor>
        </w:drawing>
      </w:r>
      <w:r w:rsidRPr="007E0933" w:rsidR="009F26AF">
        <w:rPr>
          <w:rFonts w:ascii="Verdana" w:hAnsi="Verdana" w:cs="Arial"/>
          <w:b/>
          <w:bCs/>
          <w:sz w:val="18"/>
          <w:szCs w:val="18"/>
        </w:rPr>
        <w:t xml:space="preserve">TABLA </w:t>
      </w:r>
      <w:r w:rsidRPr="007E0933" w:rsidR="00653EE9">
        <w:rPr>
          <w:rFonts w:ascii="Verdana" w:hAnsi="Verdana" w:cs="Arial"/>
          <w:b/>
          <w:bCs/>
          <w:sz w:val="18"/>
          <w:szCs w:val="18"/>
        </w:rPr>
        <w:t>3</w:t>
      </w:r>
      <w:r w:rsidRPr="007E0933" w:rsidR="009F26AF">
        <w:rPr>
          <w:rFonts w:ascii="Verdana" w:hAnsi="Verdana" w:cs="Arial"/>
          <w:b/>
          <w:bCs/>
          <w:sz w:val="18"/>
          <w:szCs w:val="18"/>
        </w:rPr>
        <w:t xml:space="preserve">. EJECUCIÓN DE INGRESOS </w:t>
      </w:r>
      <w:r w:rsidRPr="007E0933" w:rsidR="00463D97">
        <w:rPr>
          <w:rFonts w:ascii="Verdana" w:hAnsi="Verdana" w:cs="Arial"/>
          <w:b/>
          <w:bCs/>
          <w:sz w:val="18"/>
          <w:szCs w:val="18"/>
        </w:rPr>
        <w:t xml:space="preserve">VIGENCIA </w:t>
      </w:r>
      <w:r w:rsidRPr="007E0933" w:rsidR="009F26AF">
        <w:rPr>
          <w:rFonts w:ascii="Verdana" w:hAnsi="Verdana" w:cs="Arial"/>
          <w:b/>
          <w:bCs/>
          <w:sz w:val="18"/>
          <w:szCs w:val="18"/>
        </w:rPr>
        <w:t>2021</w:t>
      </w:r>
      <w:r w:rsidRPr="007E0933" w:rsidR="00463D97">
        <w:rPr>
          <w:rFonts w:ascii="Verdana" w:hAnsi="Verdana" w:cs="Arial"/>
          <w:b/>
          <w:bCs/>
          <w:sz w:val="18"/>
          <w:szCs w:val="18"/>
        </w:rPr>
        <w:t>.</w:t>
      </w:r>
    </w:p>
    <w:p w:rsidRPr="007E0933" w:rsidR="00C55F82" w:rsidP="006F7741" w:rsidRDefault="00C55F82" w14:paraId="1D60DE07" w14:textId="77777777">
      <w:pPr>
        <w:jc w:val="center"/>
        <w:rPr>
          <w:rFonts w:ascii="Verdana" w:hAnsi="Verdana" w:cs="Arial"/>
          <w:sz w:val="16"/>
          <w:szCs w:val="16"/>
        </w:rPr>
      </w:pPr>
      <w:r w:rsidRPr="007E0933">
        <w:rPr>
          <w:rFonts w:ascii="Verdana" w:hAnsi="Verdana" w:cs="Arial"/>
          <w:sz w:val="16"/>
          <w:szCs w:val="16"/>
        </w:rPr>
        <w:t>Fuente: Elaboración propia a partir de información remitida por la entidad territorial</w:t>
      </w:r>
    </w:p>
    <w:p w:rsidRPr="007E0933" w:rsidR="00C55F82" w:rsidP="006F7741" w:rsidRDefault="00C55F82" w14:paraId="28328198" w14:textId="77777777">
      <w:pPr>
        <w:rPr>
          <w:rFonts w:ascii="Verdana" w:hAnsi="Verdana" w:cs="Arial"/>
          <w:sz w:val="20"/>
          <w:szCs w:val="20"/>
        </w:rPr>
      </w:pPr>
    </w:p>
    <w:p w:rsidRPr="007E0933" w:rsidR="00C55F82" w:rsidP="00C7495C" w:rsidRDefault="00C55F82" w14:paraId="34A26FE6" w14:textId="77777777">
      <w:pPr>
        <w:pStyle w:val="Prrafodelista"/>
        <w:numPr>
          <w:ilvl w:val="0"/>
          <w:numId w:val="7"/>
        </w:numPr>
        <w:ind w:left="357"/>
        <w:jc w:val="both"/>
        <w:rPr>
          <w:rFonts w:ascii="Verdana" w:hAnsi="Verdana" w:cs="Arial"/>
          <w:sz w:val="20"/>
          <w:szCs w:val="20"/>
        </w:rPr>
      </w:pPr>
      <w:r w:rsidRPr="007E0933">
        <w:rPr>
          <w:rFonts w:ascii="Verdana" w:hAnsi="Verdana" w:eastAsia="Calibri" w:cs="Arial"/>
          <w:sz w:val="20"/>
          <w:szCs w:val="20"/>
          <w:lang w:eastAsia="en-US"/>
        </w:rPr>
        <w:t xml:space="preserve">El bajo recaudo de los ingresos no tributarios </w:t>
      </w:r>
      <w:r w:rsidRPr="007E0933" w:rsidR="006F6C5C">
        <w:rPr>
          <w:rFonts w:ascii="Verdana" w:hAnsi="Verdana" w:eastAsia="Calibri" w:cs="Arial"/>
          <w:sz w:val="20"/>
          <w:szCs w:val="20"/>
          <w:lang w:eastAsia="en-US"/>
        </w:rPr>
        <w:t>evidenciado se ve impactado por la sobre presupu</w:t>
      </w:r>
      <w:r w:rsidRPr="007E0933" w:rsidR="00584EEF">
        <w:rPr>
          <w:rFonts w:ascii="Verdana" w:hAnsi="Verdana" w:eastAsia="Calibri" w:cs="Arial"/>
          <w:sz w:val="20"/>
          <w:szCs w:val="20"/>
          <w:lang w:eastAsia="en-US"/>
        </w:rPr>
        <w:t>e</w:t>
      </w:r>
      <w:r w:rsidRPr="007E0933" w:rsidR="006F6C5C">
        <w:rPr>
          <w:rFonts w:ascii="Verdana" w:hAnsi="Verdana" w:eastAsia="Calibri" w:cs="Arial"/>
          <w:sz w:val="20"/>
          <w:szCs w:val="20"/>
          <w:lang w:eastAsia="en-US"/>
        </w:rPr>
        <w:t xml:space="preserve">stación de los recursos girados por la nación, respecto a lo efectivamente recaudado. </w:t>
      </w:r>
    </w:p>
    <w:p w:rsidRPr="007E0933" w:rsidR="00C4344D" w:rsidP="006F7741" w:rsidRDefault="00C4344D" w14:paraId="56AB8F90" w14:textId="77777777">
      <w:pPr>
        <w:pStyle w:val="Prrafodelista"/>
        <w:ind w:left="357"/>
        <w:jc w:val="both"/>
        <w:rPr>
          <w:rFonts w:ascii="Verdana" w:hAnsi="Verdana" w:cs="Arial"/>
          <w:sz w:val="20"/>
          <w:szCs w:val="20"/>
        </w:rPr>
      </w:pPr>
    </w:p>
    <w:p w:rsidRPr="007E0933" w:rsidR="00C55F82" w:rsidP="00C7495C" w:rsidRDefault="00C55F82" w14:paraId="0EAF6C52" w14:textId="77777777">
      <w:pPr>
        <w:pStyle w:val="Prrafodelista"/>
        <w:numPr>
          <w:ilvl w:val="0"/>
          <w:numId w:val="7"/>
        </w:numPr>
        <w:ind w:left="357"/>
        <w:jc w:val="both"/>
        <w:rPr>
          <w:rFonts w:ascii="Verdana" w:hAnsi="Verdana" w:eastAsia="Calibri" w:cs="Arial"/>
          <w:sz w:val="20"/>
          <w:szCs w:val="20"/>
          <w:lang w:eastAsia="en-US"/>
        </w:rPr>
      </w:pPr>
      <w:r w:rsidRPr="007E0933">
        <w:rPr>
          <w:rFonts w:ascii="Verdana" w:hAnsi="Verdana" w:eastAsia="Calibri" w:cs="Arial"/>
          <w:sz w:val="20"/>
          <w:szCs w:val="20"/>
          <w:lang w:eastAsia="en-US"/>
        </w:rPr>
        <w:t>Además, el 24% del total de ingresos corresponde a ingresos de capital y de estos el 99% a recursos del balance</w:t>
      </w:r>
      <w:r w:rsidRPr="007E0933" w:rsidR="00DC2270">
        <w:rPr>
          <w:rFonts w:ascii="Verdana" w:hAnsi="Verdana" w:eastAsia="Calibri" w:cs="Arial"/>
          <w:sz w:val="20"/>
          <w:szCs w:val="20"/>
          <w:lang w:eastAsia="en-US"/>
        </w:rPr>
        <w:t>,</w:t>
      </w:r>
      <w:r w:rsidRPr="007E0933" w:rsidR="006F6C5C">
        <w:rPr>
          <w:rFonts w:ascii="Verdana" w:hAnsi="Verdana" w:eastAsia="Calibri" w:cs="Arial"/>
          <w:sz w:val="20"/>
          <w:szCs w:val="20"/>
          <w:lang w:eastAsia="en-US"/>
        </w:rPr>
        <w:t xml:space="preserve"> </w:t>
      </w:r>
      <w:r w:rsidRPr="007E0933" w:rsidR="00DC2270">
        <w:rPr>
          <w:rFonts w:ascii="Verdana" w:hAnsi="Verdana" w:eastAsia="Calibri" w:cs="Arial"/>
          <w:sz w:val="20"/>
          <w:szCs w:val="20"/>
          <w:lang w:eastAsia="en-US"/>
        </w:rPr>
        <w:t>lo que evidencia debilidades en sus procesos de planeación y ejecución de recursos</w:t>
      </w:r>
      <w:r w:rsidRPr="007E0933">
        <w:rPr>
          <w:rFonts w:ascii="Verdana" w:hAnsi="Verdana" w:eastAsia="Calibri" w:cs="Arial"/>
          <w:sz w:val="20"/>
          <w:szCs w:val="20"/>
          <w:lang w:eastAsia="en-US"/>
        </w:rPr>
        <w:t>.</w:t>
      </w:r>
    </w:p>
    <w:p w:rsidRPr="007E0933" w:rsidR="00F944C0" w:rsidP="006F7741" w:rsidRDefault="00F944C0" w14:paraId="7ADB3391" w14:textId="77777777">
      <w:pPr>
        <w:rPr>
          <w:rFonts w:ascii="Verdana" w:hAnsi="Verdana" w:cs="Arial"/>
          <w:sz w:val="20"/>
          <w:szCs w:val="20"/>
        </w:rPr>
      </w:pPr>
    </w:p>
    <w:p w:rsidRPr="007E0933" w:rsidR="00C55F82" w:rsidP="006F7741" w:rsidRDefault="00C55F82" w14:paraId="46564134" w14:textId="77777777">
      <w:pPr>
        <w:jc w:val="both"/>
        <w:rPr>
          <w:rFonts w:ascii="Verdana" w:hAnsi="Verdana" w:cs="Arial"/>
          <w:sz w:val="20"/>
          <w:szCs w:val="20"/>
        </w:rPr>
      </w:pPr>
      <w:r w:rsidRPr="007E0933">
        <w:rPr>
          <w:rFonts w:ascii="Verdana" w:hAnsi="Verdana" w:cs="Arial"/>
          <w:sz w:val="20"/>
          <w:szCs w:val="20"/>
        </w:rPr>
        <w:t xml:space="preserve">Ahora bien, con fundamento en la información suministrada por la </w:t>
      </w:r>
      <w:r w:rsidRPr="007E0933" w:rsidR="00074C44">
        <w:rPr>
          <w:rFonts w:ascii="Verdana" w:hAnsi="Verdana" w:cs="Arial"/>
          <w:sz w:val="20"/>
          <w:szCs w:val="20"/>
        </w:rPr>
        <w:t>E</w:t>
      </w:r>
      <w:r w:rsidRPr="007E0933">
        <w:rPr>
          <w:rFonts w:ascii="Verdana" w:hAnsi="Verdana" w:cs="Arial"/>
          <w:sz w:val="20"/>
          <w:szCs w:val="20"/>
        </w:rPr>
        <w:t xml:space="preserve">ntidad </w:t>
      </w:r>
      <w:r w:rsidRPr="007E0933" w:rsidR="00074C44">
        <w:rPr>
          <w:rFonts w:ascii="Verdana" w:hAnsi="Verdana" w:cs="Arial"/>
          <w:sz w:val="20"/>
          <w:szCs w:val="20"/>
        </w:rPr>
        <w:t>T</w:t>
      </w:r>
      <w:r w:rsidRPr="007E0933">
        <w:rPr>
          <w:rFonts w:ascii="Verdana" w:hAnsi="Verdana" w:cs="Arial"/>
          <w:sz w:val="20"/>
          <w:szCs w:val="20"/>
        </w:rPr>
        <w:t>erritorial en relación a la ejecución de ingresos del Fondo Local de Salud para 2022</w:t>
      </w:r>
      <w:r w:rsidRPr="007E0933" w:rsidR="0033680D">
        <w:rPr>
          <w:rFonts w:ascii="Verdana" w:hAnsi="Verdana" w:cs="Arial"/>
          <w:sz w:val="20"/>
          <w:szCs w:val="20"/>
        </w:rPr>
        <w:t xml:space="preserve"> (</w:t>
      </w:r>
      <w:r w:rsidRPr="007E0933" w:rsidR="00B97A5B">
        <w:rPr>
          <w:rFonts w:ascii="Verdana" w:hAnsi="Verdana" w:cs="Arial"/>
          <w:sz w:val="20"/>
          <w:szCs w:val="20"/>
        </w:rPr>
        <w:t>imagen 1</w:t>
      </w:r>
      <w:r w:rsidRPr="007E0933" w:rsidR="0033680D">
        <w:rPr>
          <w:rFonts w:ascii="Verdana" w:hAnsi="Verdana" w:cs="Arial"/>
          <w:sz w:val="20"/>
          <w:szCs w:val="20"/>
        </w:rPr>
        <w:t>.)</w:t>
      </w:r>
      <w:r w:rsidRPr="007E0933">
        <w:rPr>
          <w:rFonts w:ascii="Verdana" w:hAnsi="Verdana" w:cs="Arial"/>
          <w:sz w:val="20"/>
          <w:szCs w:val="20"/>
        </w:rPr>
        <w:t xml:space="preserve">, se </w:t>
      </w:r>
      <w:bookmarkStart w:name="_Hlk141196116" w:id="7"/>
      <w:r w:rsidRPr="007E0933">
        <w:rPr>
          <w:rFonts w:ascii="Verdana" w:hAnsi="Verdana" w:cs="Arial"/>
          <w:sz w:val="20"/>
          <w:szCs w:val="20"/>
        </w:rPr>
        <w:t>evidencia que la misma no da cumplimiento a lo dispuesto en los artículos 2 y 5 de la Resolución 3047 de 2007, toda vez que no se identifica una cuenta especial para el manejo de los recursos del sector salud independiente y exclusiva donde en ning</w:t>
      </w:r>
      <w:r w:rsidRPr="007E0933" w:rsidR="00DC2270">
        <w:rPr>
          <w:rFonts w:ascii="Verdana" w:hAnsi="Verdana" w:cs="Arial"/>
          <w:sz w:val="20"/>
          <w:szCs w:val="20"/>
        </w:rPr>
        <w:t>ún</w:t>
      </w:r>
      <w:r w:rsidRPr="007E0933" w:rsidR="00C4344D">
        <w:rPr>
          <w:rFonts w:ascii="Verdana" w:hAnsi="Verdana" w:cs="Arial"/>
          <w:sz w:val="20"/>
          <w:szCs w:val="20"/>
        </w:rPr>
        <w:t xml:space="preserve"> </w:t>
      </w:r>
      <w:r w:rsidRPr="007E0933">
        <w:rPr>
          <w:rFonts w:ascii="Verdana" w:hAnsi="Verdana" w:cs="Arial"/>
          <w:sz w:val="20"/>
          <w:szCs w:val="20"/>
        </w:rPr>
        <w:t xml:space="preserve">caso estos recursos puedan hacer unidad de caja con las demás rentas de la </w:t>
      </w:r>
      <w:r w:rsidRPr="007E0933" w:rsidR="00BE7D44">
        <w:rPr>
          <w:rFonts w:ascii="Verdana" w:hAnsi="Verdana" w:cs="Arial"/>
          <w:sz w:val="20"/>
          <w:szCs w:val="20"/>
        </w:rPr>
        <w:t>E</w:t>
      </w:r>
      <w:r w:rsidRPr="007E0933">
        <w:rPr>
          <w:rFonts w:ascii="Verdana" w:hAnsi="Verdana" w:cs="Arial"/>
          <w:sz w:val="20"/>
          <w:szCs w:val="20"/>
        </w:rPr>
        <w:t xml:space="preserve">ntidad y tampoco se identifica que el presupuesto del FLS se rija </w:t>
      </w:r>
      <w:r w:rsidRPr="007E0933" w:rsidR="00D8216A">
        <w:rPr>
          <w:rFonts w:ascii="Verdana" w:hAnsi="Verdana" w:cs="Arial"/>
          <w:sz w:val="20"/>
          <w:szCs w:val="20"/>
        </w:rPr>
        <w:t>por</w:t>
      </w:r>
      <w:r w:rsidRPr="007E0933">
        <w:rPr>
          <w:rFonts w:ascii="Verdana" w:hAnsi="Verdana" w:cs="Arial"/>
          <w:sz w:val="20"/>
          <w:szCs w:val="20"/>
        </w:rPr>
        <w:t xml:space="preserve"> la estructura establecida en la Ley Orgánica de Presupuesto</w:t>
      </w:r>
      <w:r w:rsidRPr="007E0933" w:rsidR="00DF650F">
        <w:rPr>
          <w:rFonts w:ascii="Verdana" w:hAnsi="Verdana" w:cs="Arial"/>
          <w:sz w:val="20"/>
          <w:szCs w:val="20"/>
        </w:rPr>
        <w:t>,</w:t>
      </w:r>
      <w:bookmarkEnd w:id="7"/>
      <w:r w:rsidRPr="007E0933" w:rsidR="00B27715">
        <w:rPr>
          <w:rFonts w:ascii="Verdana" w:hAnsi="Verdana" w:cs="Arial"/>
          <w:sz w:val="20"/>
          <w:szCs w:val="20"/>
        </w:rPr>
        <w:t xml:space="preserve"> </w:t>
      </w:r>
      <w:r w:rsidRPr="007E0933" w:rsidR="00DF650F">
        <w:rPr>
          <w:rFonts w:ascii="Verdana" w:hAnsi="Verdana" w:cs="Arial"/>
          <w:sz w:val="20"/>
          <w:szCs w:val="20"/>
        </w:rPr>
        <w:t>l</w:t>
      </w:r>
      <w:r w:rsidRPr="007E0933" w:rsidR="00B27715">
        <w:rPr>
          <w:rFonts w:ascii="Verdana" w:hAnsi="Verdana" w:cs="Arial"/>
          <w:sz w:val="20"/>
          <w:szCs w:val="20"/>
        </w:rPr>
        <w:t xml:space="preserve">o cual impide la realización de un análisis </w:t>
      </w:r>
      <w:r w:rsidRPr="007E0933" w:rsidR="00DF650F">
        <w:rPr>
          <w:rFonts w:ascii="Verdana" w:hAnsi="Verdana" w:cs="Arial"/>
          <w:sz w:val="20"/>
          <w:szCs w:val="20"/>
        </w:rPr>
        <w:t>presupuestal de los ingresos del Fondo para la vigencia referida.</w:t>
      </w:r>
    </w:p>
    <w:p w:rsidRPr="007E0933" w:rsidR="0066537C" w:rsidP="003B1D8D" w:rsidRDefault="0066537C" w14:paraId="761047B9" w14:textId="77777777">
      <w:pPr>
        <w:jc w:val="both"/>
        <w:rPr>
          <w:rFonts w:ascii="Verdana" w:hAnsi="Verdana" w:cs="Arial"/>
          <w:sz w:val="20"/>
          <w:szCs w:val="20"/>
        </w:rPr>
      </w:pPr>
    </w:p>
    <w:p w:rsidRPr="007E0933" w:rsidR="003B1D8D" w:rsidP="003B1D8D" w:rsidRDefault="003B1D8D" w14:paraId="699C6A42" w14:textId="77777777">
      <w:pPr>
        <w:jc w:val="both"/>
        <w:rPr>
          <w:rFonts w:ascii="Verdana" w:hAnsi="Verdana" w:cs="Arial"/>
          <w:sz w:val="20"/>
          <w:szCs w:val="20"/>
        </w:rPr>
      </w:pPr>
      <w:r w:rsidRPr="007E0933">
        <w:rPr>
          <w:rFonts w:ascii="Verdana" w:hAnsi="Verdana" w:cs="Arial"/>
          <w:sz w:val="20"/>
          <w:szCs w:val="20"/>
        </w:rPr>
        <w:t xml:space="preserve">Ahora bien, efectuada la validación del reporte a CUIPO. se </w:t>
      </w:r>
      <w:r w:rsidRPr="007E0933" w:rsidR="008A3BAC">
        <w:rPr>
          <w:rFonts w:ascii="Verdana" w:hAnsi="Verdana" w:cs="Arial"/>
          <w:sz w:val="20"/>
          <w:szCs w:val="20"/>
        </w:rPr>
        <w:t xml:space="preserve">identifica </w:t>
      </w:r>
      <w:r w:rsidRPr="007E0933">
        <w:rPr>
          <w:rFonts w:ascii="Verdana" w:hAnsi="Verdana" w:cs="Arial"/>
          <w:sz w:val="20"/>
          <w:szCs w:val="20"/>
        </w:rPr>
        <w:t>que la Entidad no incluyó la variable detalle sectorial “Fondo Local de Salud”,</w:t>
      </w:r>
      <w:r w:rsidRPr="007E0933" w:rsidR="009E70A2">
        <w:rPr>
          <w:rFonts w:ascii="Verdana" w:hAnsi="Verdana" w:cs="Arial"/>
          <w:sz w:val="20"/>
          <w:szCs w:val="20"/>
        </w:rPr>
        <w:t xml:space="preserve"> </w:t>
      </w:r>
      <w:r w:rsidRPr="007E0933">
        <w:rPr>
          <w:rFonts w:ascii="Verdana" w:hAnsi="Verdana" w:cs="Arial"/>
          <w:sz w:val="20"/>
          <w:szCs w:val="20"/>
        </w:rPr>
        <w:t>necesaria para identificar los ingresos</w:t>
      </w:r>
      <w:r w:rsidRPr="007E0933" w:rsidR="008D3066">
        <w:rPr>
          <w:rFonts w:ascii="Verdana" w:hAnsi="Verdana" w:cs="Arial"/>
          <w:sz w:val="20"/>
          <w:szCs w:val="20"/>
        </w:rPr>
        <w:t xml:space="preserve"> y realizar el respectivo análisis</w:t>
      </w:r>
      <w:r w:rsidRPr="007E0933" w:rsidR="00EF20CC">
        <w:rPr>
          <w:rFonts w:ascii="Verdana" w:hAnsi="Verdana" w:cs="Arial"/>
          <w:sz w:val="20"/>
          <w:szCs w:val="20"/>
        </w:rPr>
        <w:t xml:space="preserve"> de la vigencia y comparativo con la vigencia 2021</w:t>
      </w:r>
      <w:r w:rsidRPr="007E0933">
        <w:rPr>
          <w:rFonts w:ascii="Verdana" w:hAnsi="Verdana" w:cs="Arial"/>
          <w:sz w:val="20"/>
          <w:szCs w:val="20"/>
        </w:rPr>
        <w:t>.</w:t>
      </w:r>
    </w:p>
    <w:p w:rsidRPr="009C6D93" w:rsidR="00EF20CC" w:rsidP="009C6D93" w:rsidRDefault="00EF20CC" w14:paraId="30A54F1A" w14:textId="77777777">
      <w:pPr>
        <w:jc w:val="both"/>
        <w:rPr>
          <w:rFonts w:ascii="Verdana" w:hAnsi="Verdana" w:cs="Arial"/>
          <w:sz w:val="20"/>
          <w:szCs w:val="20"/>
        </w:rPr>
      </w:pPr>
    </w:p>
    <w:p w:rsidRPr="007E0933" w:rsidR="00752623" w:rsidP="006F7741" w:rsidRDefault="00705002" w14:paraId="50D86C37" w14:textId="77777777">
      <w:pPr>
        <w:jc w:val="center"/>
        <w:rPr>
          <w:rFonts w:ascii="Verdana" w:hAnsi="Verdana" w:cs="Arial"/>
          <w:b/>
          <w:bCs/>
          <w:sz w:val="18"/>
          <w:szCs w:val="18"/>
        </w:rPr>
      </w:pPr>
      <w:r w:rsidRPr="007E0933">
        <w:rPr>
          <w:rFonts w:ascii="Verdana" w:hAnsi="Verdana"/>
          <w:b/>
          <w:bCs/>
          <w:noProof/>
          <w:sz w:val="18"/>
          <w:szCs w:val="18"/>
          <w:lang w:eastAsia="es-CO"/>
        </w:rPr>
        <w:drawing>
          <wp:anchor distT="0" distB="0" distL="114300" distR="114300" simplePos="0" relativeHeight="251713536" behindDoc="0" locked="0" layoutInCell="1" allowOverlap="1" wp14:anchorId="60064396" wp14:editId="6B5BC94D">
            <wp:simplePos x="0" y="0"/>
            <wp:positionH relativeFrom="margin">
              <wp:align>left</wp:align>
            </wp:positionH>
            <wp:positionV relativeFrom="paragraph">
              <wp:posOffset>366036</wp:posOffset>
            </wp:positionV>
            <wp:extent cx="5612130" cy="3169285"/>
            <wp:effectExtent l="19050" t="19050" r="26670" b="12065"/>
            <wp:wrapTopAndBottom/>
            <wp:docPr id="1624791700" name="Imagen 1624791700"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77149" name="Imagen 1" descr="Interfaz de usuario gráfica, Aplicación, 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619452" cy="3173558"/>
                    </a:xfrm>
                    <a:prstGeom prst="rect">
                      <a:avLst/>
                    </a:prstGeom>
                    <a:ln>
                      <a:solidFill>
                        <a:schemeClr val="tx1"/>
                      </a:solidFill>
                    </a:ln>
                  </pic:spPr>
                </pic:pic>
              </a:graphicData>
            </a:graphic>
          </wp:anchor>
        </w:drawing>
      </w:r>
      <w:r w:rsidRPr="007E0933">
        <w:rPr>
          <w:rFonts w:ascii="Verdana" w:hAnsi="Verdana"/>
          <w:b/>
          <w:bCs/>
          <w:noProof/>
          <w:sz w:val="18"/>
          <w:szCs w:val="18"/>
          <w:lang w:eastAsia="es-CO"/>
        </w:rPr>
        <w:t>IMAGEN</w:t>
      </w:r>
      <w:r w:rsidRPr="007E0933">
        <w:rPr>
          <w:rFonts w:ascii="Verdana" w:hAnsi="Verdana" w:cs="Arial"/>
          <w:b/>
          <w:bCs/>
          <w:sz w:val="18"/>
          <w:szCs w:val="18"/>
        </w:rPr>
        <w:t xml:space="preserve"> 1</w:t>
      </w:r>
      <w:r w:rsidRPr="007E0933" w:rsidR="0066537C">
        <w:rPr>
          <w:rFonts w:ascii="Verdana" w:hAnsi="Verdana" w:cs="Arial"/>
          <w:b/>
          <w:bCs/>
          <w:sz w:val="18"/>
          <w:szCs w:val="18"/>
        </w:rPr>
        <w:t xml:space="preserve">. EJECUCIÓN DE INGRESOS </w:t>
      </w:r>
      <w:r w:rsidRPr="007E0933" w:rsidR="00636F0A">
        <w:rPr>
          <w:rFonts w:ascii="Verdana" w:hAnsi="Verdana" w:cs="Arial"/>
          <w:b/>
          <w:bCs/>
          <w:sz w:val="18"/>
          <w:szCs w:val="18"/>
        </w:rPr>
        <w:t xml:space="preserve">2022, </w:t>
      </w:r>
      <w:r w:rsidRPr="007E0933" w:rsidR="00792985">
        <w:rPr>
          <w:rFonts w:ascii="Verdana" w:hAnsi="Verdana" w:cs="Arial"/>
          <w:b/>
          <w:bCs/>
          <w:sz w:val="18"/>
          <w:szCs w:val="18"/>
        </w:rPr>
        <w:t>REMITIDA POR LA ENTIDAD TERRITORIAL</w:t>
      </w:r>
    </w:p>
    <w:p w:rsidR="00636F0A" w:rsidP="006F7741" w:rsidRDefault="0033680D" w14:paraId="19BC56AB" w14:textId="77777777">
      <w:pPr>
        <w:rPr>
          <w:rFonts w:ascii="Verdana" w:hAnsi="Verdana" w:cs="Arial"/>
          <w:sz w:val="16"/>
          <w:szCs w:val="16"/>
        </w:rPr>
      </w:pPr>
      <w:r w:rsidRPr="007E0933">
        <w:rPr>
          <w:rFonts w:ascii="Verdana" w:hAnsi="Verdana" w:cs="Arial"/>
          <w:sz w:val="16"/>
          <w:szCs w:val="16"/>
        </w:rPr>
        <w:t>Fuente: información remitida por la entidad territorial</w:t>
      </w:r>
    </w:p>
    <w:p w:rsidRPr="007E0933" w:rsidR="00C12D05" w:rsidP="006F7741" w:rsidRDefault="00C12D05" w14:paraId="6955AC0B" w14:textId="77777777">
      <w:pPr>
        <w:rPr>
          <w:rFonts w:ascii="Verdana" w:hAnsi="Verdana" w:cs="Arial"/>
          <w:sz w:val="20"/>
          <w:szCs w:val="20"/>
        </w:rPr>
      </w:pPr>
    </w:p>
    <w:p w:rsidRPr="007E0933" w:rsidR="00C55F82" w:rsidP="00C7495C" w:rsidRDefault="00C55F82" w14:paraId="16B61E9B" w14:textId="77777777">
      <w:pPr>
        <w:pStyle w:val="Prrafodelista"/>
        <w:numPr>
          <w:ilvl w:val="3"/>
          <w:numId w:val="3"/>
        </w:numPr>
        <w:jc w:val="both"/>
        <w:rPr>
          <w:rFonts w:ascii="Verdana" w:hAnsi="Verdana" w:cs="Arial"/>
          <w:b/>
          <w:sz w:val="20"/>
          <w:szCs w:val="20"/>
        </w:rPr>
      </w:pPr>
      <w:r w:rsidRPr="007E0933">
        <w:rPr>
          <w:rFonts w:ascii="Verdana" w:hAnsi="Verdana" w:cs="Arial"/>
          <w:b/>
          <w:sz w:val="20"/>
          <w:szCs w:val="20"/>
        </w:rPr>
        <w:t>Corte a marzo 2022 y 2023</w:t>
      </w:r>
    </w:p>
    <w:p w:rsidRPr="007E0933" w:rsidR="00C617D9" w:rsidP="006F7741" w:rsidRDefault="00C617D9" w14:paraId="63C0D668" w14:textId="77777777">
      <w:pPr>
        <w:pStyle w:val="Prrafodelista"/>
        <w:ind w:left="357"/>
        <w:jc w:val="both"/>
        <w:rPr>
          <w:rFonts w:ascii="Verdana" w:hAnsi="Verdana" w:cs="Arial"/>
          <w:b/>
          <w:sz w:val="20"/>
          <w:szCs w:val="20"/>
        </w:rPr>
      </w:pPr>
    </w:p>
    <w:p w:rsidRPr="007E0933" w:rsidR="00C617D9" w:rsidP="006F7741" w:rsidRDefault="00C617D9" w14:paraId="77EE3329" w14:textId="77777777">
      <w:pPr>
        <w:jc w:val="both"/>
        <w:rPr>
          <w:rFonts w:ascii="Verdana" w:hAnsi="Verdana" w:cs="Arial"/>
          <w:bCs/>
          <w:sz w:val="20"/>
          <w:szCs w:val="20"/>
        </w:rPr>
      </w:pPr>
      <w:r w:rsidRPr="007E0933">
        <w:rPr>
          <w:rFonts w:ascii="Verdana" w:hAnsi="Verdana" w:cs="Arial"/>
          <w:bCs/>
          <w:sz w:val="20"/>
          <w:szCs w:val="20"/>
        </w:rPr>
        <w:t xml:space="preserve">Conforme a lo expuesto anteriormente, se reitera que el análisis comparativo de la ejecución de ingresos con corte a marzo de la vigencia 2022 y 2023 se ve limitado por el incumplimiento a las disposiciones que en materia presupuestal fueron referidas en relación con el Fondo Local de Salud. </w:t>
      </w:r>
    </w:p>
    <w:p w:rsidRPr="007E0933" w:rsidR="00C617D9" w:rsidP="006F7741" w:rsidRDefault="00C617D9" w14:paraId="082DB4DE" w14:textId="77777777">
      <w:pPr>
        <w:pStyle w:val="Prrafodelista"/>
        <w:ind w:left="357"/>
        <w:jc w:val="both"/>
        <w:rPr>
          <w:rFonts w:ascii="Verdana" w:hAnsi="Verdana" w:cs="Arial"/>
          <w:bCs/>
          <w:sz w:val="20"/>
          <w:szCs w:val="20"/>
        </w:rPr>
      </w:pPr>
    </w:p>
    <w:p w:rsidRPr="007E0933" w:rsidR="00C617D9" w:rsidP="006F7741" w:rsidRDefault="00C617D9" w14:paraId="5C805D9F" w14:textId="77777777">
      <w:pPr>
        <w:jc w:val="both"/>
        <w:rPr>
          <w:rFonts w:ascii="Verdana" w:hAnsi="Verdana" w:cs="Arial"/>
          <w:bCs/>
          <w:sz w:val="20"/>
          <w:szCs w:val="20"/>
        </w:rPr>
      </w:pPr>
      <w:bookmarkStart w:name="_Hlk147224133" w:id="8"/>
      <w:r w:rsidRPr="007E0933">
        <w:rPr>
          <w:rFonts w:ascii="Verdana" w:hAnsi="Verdana" w:cs="Arial"/>
          <w:bCs/>
          <w:sz w:val="20"/>
          <w:szCs w:val="20"/>
        </w:rPr>
        <w:t xml:space="preserve">Ahora bien, efectuada la validación del reporte a CUIPO con corte a marzo del 2023 se reitera que la </w:t>
      </w:r>
      <w:r w:rsidRPr="007E0933" w:rsidR="009F5BE9">
        <w:rPr>
          <w:rFonts w:ascii="Verdana" w:hAnsi="Verdana" w:cs="Arial"/>
          <w:bCs/>
          <w:sz w:val="20"/>
          <w:szCs w:val="20"/>
        </w:rPr>
        <w:t>E</w:t>
      </w:r>
      <w:r w:rsidRPr="007E0933">
        <w:rPr>
          <w:rFonts w:ascii="Verdana" w:hAnsi="Verdana" w:cs="Arial"/>
          <w:bCs/>
          <w:sz w:val="20"/>
          <w:szCs w:val="20"/>
        </w:rPr>
        <w:t>ntidad no incluyó la variable detalle sectorial “Fondo Local de Salud”, variable necesaria para identificar l</w:t>
      </w:r>
      <w:r w:rsidRPr="007E0933" w:rsidR="00DC2270">
        <w:rPr>
          <w:rFonts w:ascii="Verdana" w:hAnsi="Verdana" w:cs="Arial"/>
          <w:bCs/>
          <w:sz w:val="20"/>
          <w:szCs w:val="20"/>
        </w:rPr>
        <w:t>os ingresos</w:t>
      </w:r>
      <w:r w:rsidRPr="007E0933" w:rsidR="00E805CC">
        <w:rPr>
          <w:rFonts w:ascii="Verdana" w:hAnsi="Verdana" w:cs="Arial"/>
          <w:bCs/>
          <w:sz w:val="20"/>
          <w:szCs w:val="20"/>
        </w:rPr>
        <w:t xml:space="preserve"> </w:t>
      </w:r>
      <w:r w:rsidRPr="007E0933">
        <w:rPr>
          <w:rFonts w:ascii="Verdana" w:hAnsi="Verdana" w:cs="Arial"/>
          <w:bCs/>
          <w:sz w:val="20"/>
          <w:szCs w:val="20"/>
        </w:rPr>
        <w:t>del sector salud en el ingreso.</w:t>
      </w:r>
    </w:p>
    <w:bookmarkEnd w:id="8"/>
    <w:p w:rsidRPr="007E0933" w:rsidR="00FD5B4C" w:rsidP="006F7741" w:rsidRDefault="00FD5B4C" w14:paraId="439486B6" w14:textId="77777777">
      <w:pPr>
        <w:contextualSpacing/>
        <w:jc w:val="both"/>
        <w:rPr>
          <w:rFonts w:ascii="Verdana" w:hAnsi="Verdana" w:cs="Arial"/>
          <w:sz w:val="20"/>
          <w:szCs w:val="20"/>
        </w:rPr>
      </w:pPr>
    </w:p>
    <w:p w:rsidRPr="007E0933" w:rsidR="00FD5B4C" w:rsidP="00C7495C" w:rsidRDefault="00FD5B4C" w14:paraId="3400C7D0" w14:textId="77777777">
      <w:pPr>
        <w:pStyle w:val="Prrafodelista"/>
        <w:numPr>
          <w:ilvl w:val="2"/>
          <w:numId w:val="3"/>
        </w:numPr>
        <w:jc w:val="both"/>
        <w:rPr>
          <w:rFonts w:ascii="Verdana" w:hAnsi="Verdana" w:eastAsia="Times New Roman" w:cs="Arial"/>
          <w:b/>
          <w:sz w:val="20"/>
          <w:szCs w:val="20"/>
        </w:rPr>
      </w:pPr>
      <w:r w:rsidRPr="007E0933">
        <w:rPr>
          <w:rFonts w:ascii="Verdana" w:hAnsi="Verdana" w:eastAsia="Times New Roman" w:cs="Arial"/>
          <w:b/>
          <w:sz w:val="20"/>
          <w:szCs w:val="20"/>
        </w:rPr>
        <w:t>Gastos.</w:t>
      </w:r>
    </w:p>
    <w:p w:rsidRPr="007E0933" w:rsidR="00123507" w:rsidP="006F7741" w:rsidRDefault="00123507" w14:paraId="1CFE4C48" w14:textId="77777777">
      <w:pPr>
        <w:pStyle w:val="Prrafodelista"/>
        <w:ind w:left="357"/>
        <w:jc w:val="both"/>
        <w:rPr>
          <w:rFonts w:ascii="Verdana" w:hAnsi="Verdana" w:eastAsia="Times New Roman" w:cs="Arial"/>
          <w:b/>
          <w:sz w:val="20"/>
          <w:szCs w:val="20"/>
        </w:rPr>
      </w:pPr>
    </w:p>
    <w:p w:rsidRPr="007E0933" w:rsidR="00826B23" w:rsidP="00C7495C" w:rsidRDefault="009B4C9A" w14:paraId="62C13833" w14:textId="77777777">
      <w:pPr>
        <w:pStyle w:val="Prrafodelista"/>
        <w:numPr>
          <w:ilvl w:val="3"/>
          <w:numId w:val="3"/>
        </w:numPr>
        <w:jc w:val="both"/>
        <w:rPr>
          <w:rFonts w:ascii="Verdana" w:hAnsi="Verdana" w:eastAsia="Times New Roman" w:cs="Arial"/>
          <w:b/>
          <w:sz w:val="20"/>
          <w:szCs w:val="20"/>
        </w:rPr>
      </w:pPr>
      <w:r w:rsidRPr="007E0933">
        <w:rPr>
          <w:rFonts w:ascii="Verdana" w:hAnsi="Verdana" w:eastAsia="Times New Roman" w:cs="Arial"/>
          <w:b/>
          <w:sz w:val="20"/>
          <w:szCs w:val="20"/>
        </w:rPr>
        <w:t>Vigencia 2021 y 2022</w:t>
      </w:r>
    </w:p>
    <w:p w:rsidRPr="007E0933" w:rsidR="00826B23" w:rsidP="006F7741" w:rsidRDefault="00826B23" w14:paraId="2995F8C3" w14:textId="77777777">
      <w:pPr>
        <w:jc w:val="both"/>
        <w:rPr>
          <w:rFonts w:ascii="Verdana" w:hAnsi="Verdana" w:eastAsia="Times New Roman" w:cs="Arial"/>
          <w:b/>
          <w:sz w:val="20"/>
          <w:szCs w:val="20"/>
        </w:rPr>
      </w:pPr>
    </w:p>
    <w:p w:rsidRPr="007E0933" w:rsidR="00826B23" w:rsidP="006F7741" w:rsidRDefault="00826B23" w14:paraId="79750A75" w14:textId="77777777">
      <w:pPr>
        <w:jc w:val="both"/>
        <w:rPr>
          <w:rFonts w:ascii="Verdana" w:hAnsi="Verdana" w:eastAsia="Times New Roman" w:cs="Arial"/>
          <w:bCs/>
          <w:sz w:val="20"/>
          <w:szCs w:val="20"/>
        </w:rPr>
      </w:pPr>
      <w:r w:rsidRPr="007E0933">
        <w:rPr>
          <w:rFonts w:ascii="Verdana" w:hAnsi="Verdana" w:eastAsia="Times New Roman" w:cs="Arial"/>
          <w:bCs/>
          <w:sz w:val="20"/>
          <w:szCs w:val="20"/>
        </w:rPr>
        <w:t>A partir de la ejecución presupuestal de gastos del FLS remitida para la vigencia 2021 se puede evidenciar que:</w:t>
      </w:r>
    </w:p>
    <w:p w:rsidRPr="007E0933" w:rsidR="0040567A" w:rsidP="006F7741" w:rsidRDefault="0040567A" w14:paraId="1A1F1E7F" w14:textId="77777777">
      <w:pPr>
        <w:jc w:val="center"/>
        <w:rPr>
          <w:rFonts w:ascii="Verdana" w:hAnsi="Verdana" w:eastAsia="Times New Roman" w:cs="Arial"/>
          <w:bCs/>
          <w:sz w:val="18"/>
          <w:szCs w:val="18"/>
        </w:rPr>
      </w:pPr>
    </w:p>
    <w:p w:rsidRPr="007E0933" w:rsidR="00826B23" w:rsidP="006F7741" w:rsidRDefault="00826B23" w14:paraId="36E1A882" w14:textId="77777777">
      <w:pPr>
        <w:pStyle w:val="Prrafodelista"/>
        <w:ind w:left="0"/>
        <w:jc w:val="center"/>
        <w:rPr>
          <w:rFonts w:ascii="Verdana" w:hAnsi="Verdana" w:eastAsia="Times New Roman" w:cs="Arial"/>
          <w:b/>
          <w:sz w:val="18"/>
          <w:szCs w:val="18"/>
        </w:rPr>
      </w:pPr>
      <w:r w:rsidRPr="007E0933">
        <w:rPr>
          <w:rFonts w:ascii="Verdana" w:hAnsi="Verdana" w:eastAsia="Times New Roman" w:cs="Arial"/>
          <w:b/>
          <w:sz w:val="18"/>
          <w:szCs w:val="18"/>
        </w:rPr>
        <w:t xml:space="preserve">TABLA </w:t>
      </w:r>
      <w:r w:rsidRPr="007E0933" w:rsidR="00B97A5B">
        <w:rPr>
          <w:rFonts w:ascii="Verdana" w:hAnsi="Verdana" w:eastAsia="Times New Roman" w:cs="Arial"/>
          <w:b/>
          <w:sz w:val="18"/>
          <w:szCs w:val="18"/>
        </w:rPr>
        <w:t>4</w:t>
      </w:r>
      <w:r w:rsidRPr="007E0933">
        <w:rPr>
          <w:rFonts w:ascii="Verdana" w:hAnsi="Verdana" w:eastAsia="Times New Roman" w:cs="Arial"/>
          <w:b/>
          <w:sz w:val="18"/>
          <w:szCs w:val="18"/>
        </w:rPr>
        <w:t>. EJECUCIÓN PRESUPUESTAL DE GASTOS 2021</w:t>
      </w:r>
    </w:p>
    <w:p w:rsidRPr="007E0933" w:rsidR="00826B23" w:rsidP="006F7741" w:rsidRDefault="00826B23" w14:paraId="0A0A49D0" w14:textId="77777777">
      <w:pPr>
        <w:jc w:val="center"/>
        <w:rPr>
          <w:rFonts w:ascii="Verdana" w:hAnsi="Verdana" w:eastAsia="Times New Roman" w:cs="Arial"/>
          <w:bCs/>
          <w:sz w:val="18"/>
          <w:szCs w:val="18"/>
        </w:rPr>
      </w:pPr>
      <w:r w:rsidRPr="007E0933">
        <w:rPr>
          <w:rFonts w:ascii="Verdana" w:hAnsi="Verdana" w:eastAsia="Times New Roman" w:cs="Arial"/>
          <w:bCs/>
          <w:sz w:val="18"/>
          <w:szCs w:val="18"/>
        </w:rPr>
        <w:t>(cifras: Millones)</w:t>
      </w:r>
    </w:p>
    <w:p w:rsidRPr="007E0933" w:rsidR="008670FA" w:rsidP="006F7741" w:rsidRDefault="008670FA" w14:paraId="47BE6816" w14:textId="77777777">
      <w:pPr>
        <w:jc w:val="center"/>
        <w:rPr>
          <w:rFonts w:ascii="Verdana" w:hAnsi="Verdana" w:eastAsia="Times New Roman" w:cs="Arial"/>
          <w:bCs/>
          <w:sz w:val="18"/>
          <w:szCs w:val="18"/>
        </w:rPr>
      </w:pPr>
      <w:r w:rsidRPr="007E0933">
        <w:rPr>
          <w:rFonts w:ascii="Verdana" w:hAnsi="Verdana"/>
          <w:noProof/>
          <w:sz w:val="18"/>
          <w:szCs w:val="18"/>
          <w:lang w:eastAsia="es-CO"/>
        </w:rPr>
        <w:drawing>
          <wp:inline distT="0" distB="0" distL="0" distR="0" wp14:anchorId="3B4679D2" wp14:editId="19BC4808">
            <wp:extent cx="5612130" cy="1372235"/>
            <wp:effectExtent l="0" t="0" r="7620" b="0"/>
            <wp:docPr id="14574889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372235"/>
                    </a:xfrm>
                    <a:prstGeom prst="rect">
                      <a:avLst/>
                    </a:prstGeom>
                    <a:noFill/>
                    <a:ln>
                      <a:noFill/>
                    </a:ln>
                  </pic:spPr>
                </pic:pic>
              </a:graphicData>
            </a:graphic>
          </wp:inline>
        </w:drawing>
      </w:r>
    </w:p>
    <w:p w:rsidRPr="007E0933" w:rsidR="00826B23" w:rsidP="006F7741" w:rsidRDefault="00826B23" w14:paraId="6EABDE52" w14:textId="77777777">
      <w:pPr>
        <w:pStyle w:val="Prrafodelista"/>
        <w:ind w:left="0"/>
        <w:jc w:val="center"/>
        <w:rPr>
          <w:rFonts w:ascii="Verdana" w:hAnsi="Verdana" w:cs="Arial"/>
          <w:sz w:val="16"/>
          <w:szCs w:val="16"/>
        </w:rPr>
      </w:pPr>
      <w:r w:rsidRPr="007E0933">
        <w:rPr>
          <w:rFonts w:ascii="Verdana" w:hAnsi="Verdana" w:cs="Arial"/>
          <w:sz w:val="16"/>
          <w:szCs w:val="16"/>
        </w:rPr>
        <w:t>Fuente: Elaboración propia a partir de información remitida por la entidad territorial.</w:t>
      </w:r>
    </w:p>
    <w:p w:rsidRPr="007E0933" w:rsidR="00826B23" w:rsidP="006F7741" w:rsidRDefault="00826B23" w14:paraId="527CD0D2" w14:textId="77777777">
      <w:pPr>
        <w:pStyle w:val="Prrafodelista"/>
        <w:ind w:left="357"/>
        <w:jc w:val="both"/>
        <w:rPr>
          <w:rFonts w:ascii="Verdana" w:hAnsi="Verdana" w:eastAsia="Times New Roman" w:cs="Arial"/>
          <w:b/>
          <w:sz w:val="20"/>
          <w:szCs w:val="20"/>
        </w:rPr>
      </w:pPr>
    </w:p>
    <w:p w:rsidRPr="007E0933" w:rsidR="00746C82" w:rsidP="00C7495C" w:rsidRDefault="00826B23" w14:paraId="1963EAD3" w14:textId="77777777">
      <w:pPr>
        <w:pStyle w:val="Prrafodelista"/>
        <w:numPr>
          <w:ilvl w:val="0"/>
          <w:numId w:val="8"/>
        </w:numPr>
        <w:jc w:val="both"/>
        <w:rPr>
          <w:rFonts w:ascii="Verdana" w:hAnsi="Verdana" w:eastAsia="Times New Roman" w:cs="Arial"/>
          <w:bCs/>
          <w:sz w:val="20"/>
          <w:szCs w:val="20"/>
        </w:rPr>
      </w:pPr>
      <w:r w:rsidRPr="007E0933">
        <w:rPr>
          <w:rFonts w:ascii="Verdana" w:hAnsi="Verdana" w:eastAsia="Times New Roman" w:cs="Arial"/>
          <w:bCs/>
          <w:sz w:val="20"/>
          <w:szCs w:val="20"/>
        </w:rPr>
        <w:t xml:space="preserve">La </w:t>
      </w:r>
      <w:r w:rsidRPr="007E0933" w:rsidR="00402BC7">
        <w:rPr>
          <w:rFonts w:ascii="Verdana" w:hAnsi="Verdana" w:eastAsia="Times New Roman" w:cs="Arial"/>
          <w:bCs/>
          <w:sz w:val="20"/>
          <w:szCs w:val="20"/>
        </w:rPr>
        <w:t>E</w:t>
      </w:r>
      <w:r w:rsidRPr="007E0933">
        <w:rPr>
          <w:rFonts w:ascii="Verdana" w:hAnsi="Verdana" w:eastAsia="Times New Roman" w:cs="Arial"/>
          <w:bCs/>
          <w:sz w:val="20"/>
          <w:szCs w:val="20"/>
        </w:rPr>
        <w:t xml:space="preserve">ntidad </w:t>
      </w:r>
      <w:r w:rsidRPr="007E0933" w:rsidR="00402BC7">
        <w:rPr>
          <w:rFonts w:ascii="Verdana" w:hAnsi="Verdana" w:eastAsia="Times New Roman" w:cs="Arial"/>
          <w:bCs/>
          <w:sz w:val="20"/>
          <w:szCs w:val="20"/>
        </w:rPr>
        <w:t>T</w:t>
      </w:r>
      <w:r w:rsidRPr="007E0933">
        <w:rPr>
          <w:rFonts w:ascii="Verdana" w:hAnsi="Verdana" w:eastAsia="Times New Roman" w:cs="Arial"/>
          <w:bCs/>
          <w:sz w:val="20"/>
          <w:szCs w:val="20"/>
        </w:rPr>
        <w:t>erritorial dentro de la “subcuenta de prestación de servicios” incluye los gastos por concepto de régimen subsidiado</w:t>
      </w:r>
      <w:r w:rsidRPr="007E0933" w:rsidR="00352A5B">
        <w:rPr>
          <w:rFonts w:ascii="Verdana" w:hAnsi="Verdana" w:eastAsia="Times New Roman" w:cs="Arial"/>
          <w:bCs/>
          <w:sz w:val="20"/>
          <w:szCs w:val="20"/>
        </w:rPr>
        <w:t xml:space="preserve">, lo cual va en contra vía del </w:t>
      </w:r>
      <w:r w:rsidRPr="007E0933" w:rsidR="007E7E4D">
        <w:rPr>
          <w:rFonts w:ascii="Verdana" w:hAnsi="Verdana" w:eastAsia="Times New Roman" w:cs="Arial"/>
          <w:bCs/>
          <w:sz w:val="20"/>
          <w:szCs w:val="20"/>
        </w:rPr>
        <w:t>artículo</w:t>
      </w:r>
      <w:r w:rsidRPr="007E0933" w:rsidR="00352A5B">
        <w:rPr>
          <w:rFonts w:ascii="Verdana" w:hAnsi="Verdana" w:eastAsia="Times New Roman" w:cs="Arial"/>
          <w:bCs/>
          <w:sz w:val="20"/>
          <w:szCs w:val="20"/>
        </w:rPr>
        <w:t xml:space="preserve"> </w:t>
      </w:r>
      <w:r w:rsidRPr="007E0933" w:rsidR="00746C82">
        <w:rPr>
          <w:rFonts w:ascii="Verdana" w:hAnsi="Verdana" w:eastAsia="Times New Roman" w:cs="Arial"/>
          <w:bCs/>
          <w:sz w:val="20"/>
          <w:szCs w:val="20"/>
        </w:rPr>
        <w:t xml:space="preserve">17 de la </w:t>
      </w:r>
      <w:r w:rsidR="003C6ED3">
        <w:rPr>
          <w:rFonts w:ascii="Verdana" w:hAnsi="Verdana" w:eastAsia="Times New Roman" w:cs="Arial"/>
          <w:bCs/>
          <w:sz w:val="20"/>
          <w:szCs w:val="20"/>
        </w:rPr>
        <w:t>Resolución</w:t>
      </w:r>
      <w:r w:rsidRPr="007E0933" w:rsidR="00746C82">
        <w:rPr>
          <w:rFonts w:ascii="Verdana" w:hAnsi="Verdana" w:eastAsia="Times New Roman" w:cs="Arial"/>
          <w:bCs/>
          <w:sz w:val="20"/>
          <w:szCs w:val="20"/>
        </w:rPr>
        <w:t xml:space="preserve"> </w:t>
      </w:r>
      <w:r w:rsidRPr="007E0933" w:rsidR="007F1A93">
        <w:rPr>
          <w:rFonts w:ascii="Verdana" w:hAnsi="Verdana" w:eastAsia="Times New Roman" w:cs="Arial"/>
          <w:bCs/>
          <w:sz w:val="20"/>
          <w:szCs w:val="20"/>
        </w:rPr>
        <w:t xml:space="preserve">4204 del 2008 mediante el cual se </w:t>
      </w:r>
      <w:r w:rsidRPr="007E0933" w:rsidR="00A42332">
        <w:rPr>
          <w:rFonts w:ascii="Verdana" w:hAnsi="Verdana" w:eastAsia="Times New Roman" w:cs="Arial"/>
          <w:bCs/>
          <w:sz w:val="20"/>
          <w:szCs w:val="20"/>
        </w:rPr>
        <w:t>modificó</w:t>
      </w:r>
      <w:r w:rsidRPr="007E0933" w:rsidR="007F1A93">
        <w:rPr>
          <w:rFonts w:ascii="Verdana" w:hAnsi="Verdana" w:eastAsia="Times New Roman" w:cs="Arial"/>
          <w:bCs/>
          <w:sz w:val="20"/>
          <w:szCs w:val="20"/>
        </w:rPr>
        <w:t xml:space="preserve"> el </w:t>
      </w:r>
      <w:r w:rsidRPr="007E0933" w:rsidR="00A42332">
        <w:rPr>
          <w:rFonts w:ascii="Verdana" w:hAnsi="Verdana" w:eastAsia="Times New Roman" w:cs="Arial"/>
          <w:bCs/>
          <w:sz w:val="20"/>
          <w:szCs w:val="20"/>
        </w:rPr>
        <w:t>artículo</w:t>
      </w:r>
      <w:r w:rsidRPr="007E0933" w:rsidR="007F1A93">
        <w:rPr>
          <w:rFonts w:ascii="Verdana" w:hAnsi="Verdana" w:eastAsia="Times New Roman" w:cs="Arial"/>
          <w:bCs/>
          <w:sz w:val="20"/>
          <w:szCs w:val="20"/>
        </w:rPr>
        <w:t xml:space="preserve"> 7 de </w:t>
      </w:r>
      <w:r w:rsidRPr="007E0933" w:rsidR="00A42332">
        <w:rPr>
          <w:rFonts w:ascii="Verdana" w:hAnsi="Verdana" w:eastAsia="Times New Roman" w:cs="Arial"/>
          <w:bCs/>
          <w:sz w:val="20"/>
          <w:szCs w:val="20"/>
        </w:rPr>
        <w:t xml:space="preserve">la </w:t>
      </w:r>
      <w:r w:rsidR="003C6ED3">
        <w:rPr>
          <w:rFonts w:ascii="Verdana" w:hAnsi="Verdana" w:eastAsia="Times New Roman" w:cs="Arial"/>
          <w:bCs/>
          <w:sz w:val="20"/>
          <w:szCs w:val="20"/>
        </w:rPr>
        <w:t>Resolución</w:t>
      </w:r>
      <w:r w:rsidRPr="007E0933" w:rsidR="00A42332">
        <w:rPr>
          <w:rFonts w:ascii="Verdana" w:hAnsi="Verdana" w:eastAsia="Times New Roman" w:cs="Arial"/>
          <w:bCs/>
          <w:sz w:val="20"/>
          <w:szCs w:val="20"/>
        </w:rPr>
        <w:t xml:space="preserve"> 3042 y establece que los departamentos que tienen corregimientos departamentales </w:t>
      </w:r>
      <w:r w:rsidRPr="007E0933" w:rsidR="001562CF">
        <w:rPr>
          <w:rFonts w:ascii="Verdana" w:hAnsi="Verdana" w:eastAsia="Times New Roman" w:cs="Arial"/>
          <w:bCs/>
          <w:sz w:val="20"/>
          <w:szCs w:val="20"/>
        </w:rPr>
        <w:t xml:space="preserve">o reciban recursos del SGP destinados al régimen subsidiado estarán obligados a </w:t>
      </w:r>
      <w:r w:rsidRPr="007E0933" w:rsidR="00E2741E">
        <w:rPr>
          <w:rFonts w:ascii="Verdana" w:hAnsi="Verdana" w:eastAsia="Times New Roman" w:cs="Arial"/>
          <w:bCs/>
          <w:sz w:val="20"/>
          <w:szCs w:val="20"/>
        </w:rPr>
        <w:t>const</w:t>
      </w:r>
      <w:r w:rsidRPr="007E0933" w:rsidR="00AD0588">
        <w:rPr>
          <w:rFonts w:ascii="Verdana" w:hAnsi="Verdana" w:eastAsia="Times New Roman" w:cs="Arial"/>
          <w:bCs/>
          <w:sz w:val="20"/>
          <w:szCs w:val="20"/>
        </w:rPr>
        <w:t>ituir la subcuenta del régimen subsidiado</w:t>
      </w:r>
      <w:r w:rsidRPr="007E0933" w:rsidR="00422522">
        <w:rPr>
          <w:rFonts w:ascii="Verdana" w:hAnsi="Verdana" w:eastAsia="Times New Roman" w:cs="Arial"/>
          <w:bCs/>
          <w:sz w:val="20"/>
          <w:szCs w:val="20"/>
        </w:rPr>
        <w:t xml:space="preserve">, toda vez que el </w:t>
      </w:r>
      <w:r w:rsidR="00FA2AFF">
        <w:rPr>
          <w:rFonts w:ascii="Verdana" w:hAnsi="Verdana" w:eastAsia="Times New Roman" w:cs="Arial"/>
          <w:bCs/>
          <w:sz w:val="20"/>
          <w:szCs w:val="20"/>
        </w:rPr>
        <w:t>Departamento de</w:t>
      </w:r>
      <w:r w:rsidRPr="007E0933" w:rsidR="00422522">
        <w:rPr>
          <w:rFonts w:ascii="Verdana" w:hAnsi="Verdana" w:eastAsia="Times New Roman" w:cs="Arial"/>
          <w:bCs/>
          <w:sz w:val="20"/>
          <w:szCs w:val="20"/>
        </w:rPr>
        <w:t xml:space="preserve">l Vichada cuenta con </w:t>
      </w:r>
      <w:r w:rsidRPr="007E0933" w:rsidR="00B51A0B">
        <w:rPr>
          <w:rFonts w:ascii="Verdana" w:hAnsi="Verdana" w:eastAsia="Times New Roman" w:cs="Arial"/>
          <w:bCs/>
          <w:sz w:val="20"/>
          <w:szCs w:val="20"/>
        </w:rPr>
        <w:t>3</w:t>
      </w:r>
      <w:r w:rsidRPr="007E0933" w:rsidR="00422522">
        <w:rPr>
          <w:rFonts w:ascii="Verdana" w:hAnsi="Verdana" w:eastAsia="Times New Roman" w:cs="Arial"/>
          <w:bCs/>
          <w:sz w:val="20"/>
          <w:szCs w:val="20"/>
        </w:rPr>
        <w:t xml:space="preserve"> </w:t>
      </w:r>
      <w:r w:rsidRPr="007E0933" w:rsidR="003E2024">
        <w:rPr>
          <w:rFonts w:ascii="Verdana" w:hAnsi="Verdana" w:eastAsia="Times New Roman" w:cs="Arial"/>
          <w:bCs/>
          <w:sz w:val="20"/>
          <w:szCs w:val="20"/>
        </w:rPr>
        <w:t>corregimientos</w:t>
      </w:r>
      <w:r w:rsidRPr="007E0933" w:rsidR="00943585">
        <w:rPr>
          <w:rFonts w:ascii="Verdana" w:hAnsi="Verdana" w:eastAsia="Times New Roman" w:cs="Arial"/>
          <w:bCs/>
          <w:sz w:val="20"/>
          <w:szCs w:val="20"/>
        </w:rPr>
        <w:t xml:space="preserve"> </w:t>
      </w:r>
      <w:r w:rsidRPr="007E0933" w:rsidR="00E1539A">
        <w:rPr>
          <w:rFonts w:ascii="Verdana" w:hAnsi="Verdana" w:eastAsia="Times New Roman" w:cs="Arial"/>
          <w:bCs/>
          <w:sz w:val="20"/>
          <w:szCs w:val="20"/>
        </w:rPr>
        <w:t xml:space="preserve">como lo son </w:t>
      </w:r>
      <w:r w:rsidRPr="007E0933" w:rsidR="00943585">
        <w:rPr>
          <w:rFonts w:ascii="Verdana" w:hAnsi="Verdana" w:eastAsia="Times New Roman" w:cs="Arial"/>
          <w:bCs/>
          <w:sz w:val="20"/>
          <w:szCs w:val="20"/>
        </w:rPr>
        <w:t>Causarito</w:t>
      </w:r>
      <w:r w:rsidRPr="007E0933" w:rsidR="00B65E7B">
        <w:rPr>
          <w:rFonts w:ascii="Verdana" w:hAnsi="Verdana" w:eastAsia="Times New Roman" w:cs="Arial"/>
          <w:bCs/>
          <w:sz w:val="20"/>
          <w:szCs w:val="20"/>
        </w:rPr>
        <w:t xml:space="preserve">, </w:t>
      </w:r>
      <w:r w:rsidRPr="007E0933" w:rsidR="00943585">
        <w:rPr>
          <w:rFonts w:ascii="Verdana" w:hAnsi="Verdana" w:eastAsia="Times New Roman" w:cs="Arial"/>
          <w:bCs/>
          <w:sz w:val="20"/>
          <w:szCs w:val="20"/>
        </w:rPr>
        <w:t>G</w:t>
      </w:r>
      <w:r w:rsidRPr="007E0933" w:rsidR="00B62CB9">
        <w:rPr>
          <w:rFonts w:ascii="Verdana" w:hAnsi="Verdana" w:eastAsia="Times New Roman" w:cs="Arial"/>
          <w:bCs/>
          <w:sz w:val="20"/>
          <w:szCs w:val="20"/>
        </w:rPr>
        <w:t>uerima</w:t>
      </w:r>
      <w:r w:rsidRPr="007E0933" w:rsidR="00B65E7B">
        <w:rPr>
          <w:rFonts w:ascii="Verdana" w:hAnsi="Verdana" w:eastAsia="Times New Roman" w:cs="Arial"/>
          <w:bCs/>
          <w:sz w:val="20"/>
          <w:szCs w:val="20"/>
        </w:rPr>
        <w:t xml:space="preserve"> y</w:t>
      </w:r>
      <w:r w:rsidRPr="007E0933" w:rsidR="00B62CB9">
        <w:rPr>
          <w:rFonts w:ascii="Verdana" w:hAnsi="Verdana" w:eastAsia="Times New Roman" w:cs="Arial"/>
          <w:bCs/>
          <w:sz w:val="20"/>
          <w:szCs w:val="20"/>
        </w:rPr>
        <w:t xml:space="preserve"> Tres Matas</w:t>
      </w:r>
      <w:r w:rsidRPr="007E0933" w:rsidR="00B65E7B">
        <w:rPr>
          <w:rFonts w:ascii="Verdana" w:hAnsi="Verdana" w:eastAsia="Times New Roman" w:cs="Arial"/>
          <w:bCs/>
          <w:sz w:val="20"/>
          <w:szCs w:val="20"/>
        </w:rPr>
        <w:t>.</w:t>
      </w:r>
    </w:p>
    <w:p w:rsidRPr="009C6D93" w:rsidR="00352A5B" w:rsidP="009C6D93" w:rsidRDefault="00352A5B" w14:paraId="29344EA9" w14:textId="77777777">
      <w:pPr>
        <w:jc w:val="both"/>
        <w:rPr>
          <w:rFonts w:ascii="Verdana" w:hAnsi="Verdana" w:eastAsia="Times New Roman" w:cs="Arial"/>
          <w:bCs/>
          <w:sz w:val="20"/>
          <w:szCs w:val="20"/>
        </w:rPr>
      </w:pPr>
    </w:p>
    <w:p w:rsidRPr="007E0933" w:rsidR="00826B23" w:rsidP="009C6D93" w:rsidRDefault="000060BA" w14:paraId="56BA711A" w14:textId="77777777">
      <w:pPr>
        <w:pStyle w:val="Prrafodelista"/>
        <w:ind w:left="717"/>
        <w:jc w:val="both"/>
        <w:rPr>
          <w:rFonts w:ascii="Verdana" w:hAnsi="Verdana" w:eastAsia="Times New Roman" w:cs="Arial"/>
          <w:bCs/>
          <w:sz w:val="20"/>
          <w:szCs w:val="20"/>
        </w:rPr>
      </w:pPr>
      <w:r w:rsidRPr="007E0933">
        <w:rPr>
          <w:rFonts w:ascii="Verdana" w:hAnsi="Verdana" w:eastAsia="Times New Roman" w:cs="Arial"/>
          <w:bCs/>
          <w:sz w:val="20"/>
          <w:szCs w:val="20"/>
        </w:rPr>
        <w:t>Por otro lado</w:t>
      </w:r>
      <w:r w:rsidRPr="007E0933" w:rsidR="003A092F">
        <w:rPr>
          <w:rFonts w:ascii="Verdana" w:hAnsi="Verdana" w:eastAsia="Times New Roman" w:cs="Arial"/>
          <w:bCs/>
          <w:sz w:val="20"/>
          <w:szCs w:val="20"/>
        </w:rPr>
        <w:t xml:space="preserve">, </w:t>
      </w:r>
      <w:r w:rsidRPr="007E0933" w:rsidR="007D6969">
        <w:rPr>
          <w:rFonts w:ascii="Verdana" w:hAnsi="Verdana" w:eastAsia="Times New Roman" w:cs="Arial"/>
          <w:bCs/>
          <w:sz w:val="20"/>
          <w:szCs w:val="20"/>
        </w:rPr>
        <w:t>l</w:t>
      </w:r>
      <w:r w:rsidRPr="007E0933" w:rsidR="00826B23">
        <w:rPr>
          <w:rFonts w:ascii="Verdana" w:hAnsi="Verdana" w:eastAsia="Times New Roman" w:cs="Arial"/>
          <w:bCs/>
          <w:sz w:val="20"/>
          <w:szCs w:val="20"/>
        </w:rPr>
        <w:t>a baja ejecución de la subcuenta de prestación de servicios está impactada por el rubro dirigido a la financiación de la población migrante frente al cual se evidencia un presupuesto de $5.310 millones</w:t>
      </w:r>
      <w:r w:rsidRPr="007E0933" w:rsidR="00826B23">
        <w:rPr>
          <w:rStyle w:val="Refdenotaalpie"/>
          <w:rFonts w:ascii="Verdana" w:hAnsi="Verdana" w:eastAsia="Times New Roman" w:cs="Arial"/>
          <w:bCs/>
          <w:sz w:val="20"/>
          <w:szCs w:val="20"/>
        </w:rPr>
        <w:footnoteReference w:id="1"/>
      </w:r>
      <w:r w:rsidRPr="007E0933" w:rsidR="00826B23">
        <w:rPr>
          <w:rFonts w:ascii="Verdana" w:hAnsi="Verdana" w:eastAsia="Times New Roman" w:cs="Arial"/>
          <w:bCs/>
          <w:sz w:val="20"/>
          <w:szCs w:val="20"/>
        </w:rPr>
        <w:t xml:space="preserve"> de los cuales no hubo ejecución. </w:t>
      </w:r>
      <w:r w:rsidRPr="007E0933" w:rsidR="003A092F">
        <w:rPr>
          <w:rFonts w:ascii="Verdana" w:hAnsi="Verdana" w:eastAsia="Times New Roman" w:cs="Arial"/>
          <w:bCs/>
          <w:sz w:val="20"/>
          <w:szCs w:val="20"/>
        </w:rPr>
        <w:t xml:space="preserve">Lo anterior se evidencia en la </w:t>
      </w:r>
      <w:r w:rsidRPr="007E0933" w:rsidR="005B248E">
        <w:rPr>
          <w:rFonts w:ascii="Verdana" w:hAnsi="Verdana" w:eastAsia="Times New Roman" w:cs="Arial"/>
          <w:bCs/>
          <w:sz w:val="20"/>
          <w:szCs w:val="20"/>
        </w:rPr>
        <w:t>imagen</w:t>
      </w:r>
      <w:r w:rsidRPr="007E0933" w:rsidR="00000370">
        <w:rPr>
          <w:rFonts w:ascii="Verdana" w:hAnsi="Verdana" w:eastAsia="Times New Roman" w:cs="Arial"/>
          <w:bCs/>
          <w:sz w:val="20"/>
          <w:szCs w:val="20"/>
        </w:rPr>
        <w:t xml:space="preserve"> </w:t>
      </w:r>
      <w:r w:rsidRPr="007E0933" w:rsidR="00910D90">
        <w:rPr>
          <w:rFonts w:ascii="Verdana" w:hAnsi="Verdana" w:eastAsia="Times New Roman" w:cs="Arial"/>
          <w:bCs/>
          <w:sz w:val="20"/>
          <w:szCs w:val="20"/>
        </w:rPr>
        <w:t>2.</w:t>
      </w:r>
    </w:p>
    <w:p w:rsidRPr="007E0933" w:rsidR="00F944C0" w:rsidP="006F7741" w:rsidRDefault="00F944C0" w14:paraId="4991C5C4" w14:textId="77777777">
      <w:pPr>
        <w:pStyle w:val="Prrafodelista"/>
        <w:ind w:left="717"/>
        <w:jc w:val="both"/>
        <w:rPr>
          <w:rFonts w:ascii="Verdana" w:hAnsi="Verdana" w:eastAsia="Times New Roman" w:cs="Arial"/>
          <w:bCs/>
          <w:sz w:val="20"/>
          <w:szCs w:val="20"/>
        </w:rPr>
      </w:pPr>
    </w:p>
    <w:p w:rsidRPr="007E0933" w:rsidR="00A9422C" w:rsidP="00A9422C" w:rsidRDefault="00F944C0" w14:paraId="785CC971" w14:textId="77777777">
      <w:pPr>
        <w:ind w:left="709"/>
        <w:contextualSpacing/>
        <w:jc w:val="both"/>
        <w:rPr>
          <w:rFonts w:ascii="Verdana" w:hAnsi="Verdana" w:eastAsia="Times New Roman" w:cs="Arial"/>
          <w:bCs/>
          <w:sz w:val="20"/>
          <w:szCs w:val="20"/>
        </w:rPr>
      </w:pPr>
      <w:r w:rsidRPr="007E0933">
        <w:rPr>
          <w:rFonts w:ascii="Verdana" w:hAnsi="Verdana" w:cs="Arial"/>
          <w:sz w:val="20"/>
          <w:szCs w:val="20"/>
        </w:rPr>
        <w:t xml:space="preserve">Sumado a lo anterior se evidencia que </w:t>
      </w:r>
      <w:r w:rsidRPr="007E0933" w:rsidR="00237D56">
        <w:rPr>
          <w:rFonts w:ascii="Verdana" w:hAnsi="Verdana" w:cs="Arial"/>
          <w:sz w:val="20"/>
          <w:szCs w:val="20"/>
        </w:rPr>
        <w:t xml:space="preserve">se ejecutaron recursos </w:t>
      </w:r>
      <w:r w:rsidRPr="007E0933">
        <w:rPr>
          <w:rFonts w:ascii="Verdana" w:hAnsi="Verdana" w:cs="Arial"/>
          <w:sz w:val="20"/>
          <w:szCs w:val="20"/>
        </w:rPr>
        <w:t>para la atención de PPNA respaldados con fuente “</w:t>
      </w:r>
      <w:r w:rsidRPr="007E0933">
        <w:rPr>
          <w:rFonts w:ascii="Verdana" w:hAnsi="Verdana" w:cs="Arial"/>
          <w:i/>
          <w:sz w:val="20"/>
          <w:szCs w:val="20"/>
        </w:rPr>
        <w:t>SGP- Prestación de Servicios vigencia anterior-Subsidio a la oferta</w:t>
      </w:r>
      <w:r w:rsidRPr="007E0933">
        <w:rPr>
          <w:rFonts w:ascii="Verdana" w:hAnsi="Verdana" w:cs="Arial"/>
          <w:sz w:val="20"/>
          <w:szCs w:val="20"/>
        </w:rPr>
        <w:t xml:space="preserve">” toda vez que se </w:t>
      </w:r>
      <w:r w:rsidRPr="007E0933">
        <w:rPr>
          <w:rFonts w:ascii="Verdana" w:hAnsi="Verdana" w:eastAsia="Times New Roman" w:cs="Arial"/>
          <w:bCs/>
          <w:sz w:val="20"/>
          <w:szCs w:val="20"/>
        </w:rPr>
        <w:t>utilizó la fuente 106 “SGP (S) PRESTACIÓN “para financiar el rubro “Mejoramiento en la prestación de servicios diferentes al primer Nivel – PPNA“</w:t>
      </w:r>
      <w:r w:rsidRPr="007E0933" w:rsidR="00A875C0">
        <w:rPr>
          <w:rFonts w:ascii="Verdana" w:hAnsi="Verdana" w:eastAsia="Times New Roman" w:cs="Arial"/>
          <w:bCs/>
          <w:sz w:val="20"/>
          <w:szCs w:val="20"/>
        </w:rPr>
        <w:t>,</w:t>
      </w:r>
      <w:r w:rsidRPr="007E0933">
        <w:rPr>
          <w:rFonts w:ascii="Verdana" w:hAnsi="Verdana" w:eastAsia="Times New Roman" w:cs="Arial"/>
          <w:bCs/>
          <w:sz w:val="20"/>
          <w:szCs w:val="20"/>
        </w:rPr>
        <w:t xml:space="preserve"> para el cual comprometió y pag</w:t>
      </w:r>
      <w:r w:rsidRPr="007E0933" w:rsidR="00A875C0">
        <w:rPr>
          <w:rFonts w:ascii="Verdana" w:hAnsi="Verdana" w:eastAsia="Times New Roman" w:cs="Arial"/>
          <w:bCs/>
          <w:sz w:val="20"/>
          <w:szCs w:val="20"/>
        </w:rPr>
        <w:t>ó</w:t>
      </w:r>
      <w:r w:rsidRPr="007E0933">
        <w:rPr>
          <w:rFonts w:ascii="Verdana" w:hAnsi="Verdana" w:eastAsia="Times New Roman" w:cs="Arial"/>
          <w:bCs/>
          <w:sz w:val="20"/>
          <w:szCs w:val="20"/>
        </w:rPr>
        <w:t xml:space="preserve"> un total de $ 290 millones lo cual </w:t>
      </w:r>
      <w:r w:rsidRPr="007E0933" w:rsidR="00A875C0">
        <w:rPr>
          <w:rFonts w:ascii="Verdana" w:hAnsi="Verdana" w:eastAsia="Times New Roman" w:cs="Arial"/>
          <w:bCs/>
          <w:sz w:val="20"/>
          <w:szCs w:val="20"/>
        </w:rPr>
        <w:t>es contrario a lo establecido en e</w:t>
      </w:r>
      <w:r w:rsidRPr="007E0933" w:rsidR="00BE06E3">
        <w:rPr>
          <w:rFonts w:ascii="Verdana" w:hAnsi="Verdana" w:eastAsia="Times New Roman" w:cs="Arial"/>
          <w:bCs/>
          <w:sz w:val="20"/>
          <w:szCs w:val="20"/>
        </w:rPr>
        <w:t xml:space="preserve">l </w:t>
      </w:r>
      <w:r w:rsidRPr="007E0933" w:rsidR="00577F3B">
        <w:rPr>
          <w:rFonts w:ascii="Verdana" w:hAnsi="Verdana" w:eastAsia="Times New Roman" w:cs="Arial"/>
          <w:bCs/>
          <w:sz w:val="20"/>
          <w:szCs w:val="20"/>
        </w:rPr>
        <w:t xml:space="preserve">artículo 47 de la Ley 715 de 2001 modificado por el </w:t>
      </w:r>
      <w:r w:rsidRPr="007E0933" w:rsidR="00BE06E3">
        <w:rPr>
          <w:rFonts w:ascii="Verdana" w:hAnsi="Verdana" w:eastAsia="Times New Roman" w:cs="Arial"/>
          <w:bCs/>
          <w:sz w:val="20"/>
          <w:szCs w:val="20"/>
        </w:rPr>
        <w:t xml:space="preserve">artículo </w:t>
      </w:r>
      <w:r w:rsidRPr="007E0933" w:rsidR="00577F3B">
        <w:rPr>
          <w:rFonts w:ascii="Verdana" w:hAnsi="Verdana" w:eastAsia="Times New Roman" w:cs="Arial"/>
          <w:bCs/>
          <w:sz w:val="20"/>
          <w:szCs w:val="20"/>
        </w:rPr>
        <w:t>233</w:t>
      </w:r>
      <w:r w:rsidRPr="007E0933" w:rsidR="00BE06E3">
        <w:rPr>
          <w:rFonts w:ascii="Verdana" w:hAnsi="Verdana" w:eastAsia="Times New Roman" w:cs="Arial"/>
          <w:bCs/>
          <w:sz w:val="20"/>
          <w:szCs w:val="20"/>
        </w:rPr>
        <w:t xml:space="preserve"> de la Ley</w:t>
      </w:r>
      <w:r w:rsidRPr="007E0933">
        <w:rPr>
          <w:rFonts w:ascii="Verdana" w:hAnsi="Verdana" w:eastAsia="Times New Roman" w:cs="Arial"/>
          <w:bCs/>
          <w:sz w:val="20"/>
          <w:szCs w:val="20"/>
        </w:rPr>
        <w:t xml:space="preserve"> 1955 de 2019.</w:t>
      </w:r>
    </w:p>
    <w:p w:rsidRPr="007E0933" w:rsidR="00F944C0" w:rsidP="008913F6" w:rsidRDefault="00F944C0" w14:paraId="1AA8DAB5" w14:textId="77777777">
      <w:pPr>
        <w:contextualSpacing/>
        <w:jc w:val="both"/>
        <w:rPr>
          <w:rFonts w:ascii="Verdana" w:hAnsi="Verdana" w:eastAsia="Times New Roman" w:cs="Arial"/>
          <w:b/>
          <w:sz w:val="20"/>
          <w:szCs w:val="20"/>
        </w:rPr>
      </w:pPr>
    </w:p>
    <w:p w:rsidRPr="007E0933" w:rsidR="00F944C0" w:rsidP="006F7741" w:rsidRDefault="00705002" w14:paraId="5ADAFF89" w14:textId="77777777">
      <w:pPr>
        <w:pStyle w:val="Prrafodelista"/>
        <w:ind w:left="0"/>
        <w:jc w:val="center"/>
        <w:rPr>
          <w:rFonts w:ascii="Verdana" w:hAnsi="Verdana" w:eastAsia="Times New Roman" w:cs="Arial"/>
          <w:b/>
          <w:sz w:val="18"/>
          <w:szCs w:val="18"/>
        </w:rPr>
      </w:pPr>
      <w:r w:rsidRPr="007E0933">
        <w:rPr>
          <w:rFonts w:ascii="Verdana" w:hAnsi="Verdana" w:eastAsia="Times New Roman" w:cs="Arial"/>
          <w:b/>
          <w:sz w:val="18"/>
          <w:szCs w:val="18"/>
        </w:rPr>
        <w:t>IMAGEN 2</w:t>
      </w:r>
      <w:r w:rsidRPr="007E0933" w:rsidR="00F944C0">
        <w:rPr>
          <w:rFonts w:ascii="Verdana" w:hAnsi="Verdana" w:eastAsia="Times New Roman" w:cs="Arial"/>
          <w:b/>
          <w:sz w:val="18"/>
          <w:szCs w:val="18"/>
        </w:rPr>
        <w:t>. GASTOS DE PRESTACIÓN DE SERVICIOS.</w:t>
      </w:r>
    </w:p>
    <w:p w:rsidRPr="007E0933" w:rsidR="003A092F" w:rsidP="006F7741" w:rsidRDefault="003A092F" w14:paraId="1E8A03F0" w14:textId="77777777">
      <w:pPr>
        <w:pStyle w:val="Prrafodelista"/>
        <w:ind w:left="0"/>
        <w:jc w:val="center"/>
        <w:rPr>
          <w:rFonts w:ascii="Verdana" w:hAnsi="Verdana" w:eastAsia="Times New Roman" w:cs="Arial"/>
          <w:bCs/>
          <w:sz w:val="18"/>
          <w:szCs w:val="18"/>
        </w:rPr>
      </w:pPr>
      <w:r w:rsidRPr="007E0933">
        <w:rPr>
          <w:rFonts w:ascii="Verdana" w:hAnsi="Verdana"/>
          <w:noProof/>
          <w:sz w:val="18"/>
          <w:szCs w:val="18"/>
          <w:lang w:eastAsia="es-CO"/>
        </w:rPr>
        <w:drawing>
          <wp:inline distT="0" distB="0" distL="0" distR="0" wp14:anchorId="67240D1B" wp14:editId="6D17B978">
            <wp:extent cx="5853430" cy="2296972"/>
            <wp:effectExtent l="0" t="0" r="0" b="8255"/>
            <wp:docPr id="64861873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18736" name="Imagen 1" descr="Interfaz de usuario gráfica, Aplicación&#10;&#10;Descripción generada automáticamente"/>
                    <pic:cNvPicPr/>
                  </pic:nvPicPr>
                  <pic:blipFill>
                    <a:blip r:embed="rId16"/>
                    <a:stretch>
                      <a:fillRect/>
                    </a:stretch>
                  </pic:blipFill>
                  <pic:spPr>
                    <a:xfrm>
                      <a:off x="0" y="0"/>
                      <a:ext cx="5872766" cy="2304560"/>
                    </a:xfrm>
                    <a:prstGeom prst="rect">
                      <a:avLst/>
                    </a:prstGeom>
                  </pic:spPr>
                </pic:pic>
              </a:graphicData>
            </a:graphic>
          </wp:inline>
        </w:drawing>
      </w:r>
    </w:p>
    <w:p w:rsidRPr="007E0933" w:rsidR="003A092F" w:rsidP="006F7741" w:rsidRDefault="003A092F" w14:paraId="2FC5C782" w14:textId="77777777">
      <w:pPr>
        <w:pStyle w:val="Prrafodelista"/>
        <w:ind w:left="0"/>
        <w:jc w:val="center"/>
        <w:rPr>
          <w:rFonts w:ascii="Verdana" w:hAnsi="Verdana" w:eastAsia="Times New Roman" w:cs="Arial"/>
          <w:bCs/>
          <w:sz w:val="16"/>
          <w:szCs w:val="16"/>
        </w:rPr>
      </w:pPr>
      <w:r w:rsidRPr="007E0933">
        <w:rPr>
          <w:rFonts w:ascii="Verdana" w:hAnsi="Verdana" w:eastAsia="Times New Roman" w:cs="Arial"/>
          <w:bCs/>
          <w:sz w:val="16"/>
          <w:szCs w:val="16"/>
        </w:rPr>
        <w:t>Fuente: Información remitida por la entidad territorial.</w:t>
      </w:r>
    </w:p>
    <w:p w:rsidRPr="007E0933" w:rsidR="003A092F" w:rsidP="006F7741" w:rsidRDefault="003A092F" w14:paraId="51839E57" w14:textId="77777777">
      <w:pPr>
        <w:pStyle w:val="Prrafodelista"/>
        <w:ind w:left="717"/>
        <w:jc w:val="both"/>
        <w:rPr>
          <w:rFonts w:ascii="Verdana" w:hAnsi="Verdana" w:eastAsia="Times New Roman" w:cs="Arial"/>
          <w:bCs/>
          <w:sz w:val="20"/>
          <w:szCs w:val="20"/>
        </w:rPr>
      </w:pPr>
    </w:p>
    <w:p w:rsidRPr="007E0933" w:rsidR="00661374" w:rsidP="00D37215" w:rsidRDefault="00661374" w14:paraId="415E60D3" w14:textId="77777777">
      <w:pPr>
        <w:contextualSpacing/>
        <w:jc w:val="both"/>
        <w:rPr>
          <w:rFonts w:ascii="Verdana" w:hAnsi="Verdana" w:eastAsia="Times New Roman" w:cs="Arial"/>
          <w:bCs/>
          <w:sz w:val="20"/>
          <w:szCs w:val="20"/>
        </w:rPr>
      </w:pPr>
      <w:r w:rsidRPr="007E0933">
        <w:rPr>
          <w:rFonts w:ascii="Verdana" w:hAnsi="Verdana" w:eastAsia="Times New Roman" w:cs="Arial"/>
          <w:bCs/>
          <w:sz w:val="20"/>
          <w:szCs w:val="20"/>
        </w:rPr>
        <w:t xml:space="preserve">Ahora bien, este gasto fue ordenado mediante la </w:t>
      </w:r>
      <w:r w:rsidR="00D37215">
        <w:rPr>
          <w:rFonts w:ascii="Verdana" w:hAnsi="Verdana" w:eastAsia="Times New Roman" w:cs="Arial"/>
          <w:bCs/>
          <w:sz w:val="20"/>
          <w:szCs w:val="20"/>
        </w:rPr>
        <w:t xml:space="preserve"> </w:t>
      </w:r>
      <w:r w:rsidR="003C6ED3">
        <w:rPr>
          <w:rFonts w:ascii="Verdana" w:hAnsi="Verdana" w:eastAsia="Times New Roman" w:cs="Arial"/>
          <w:bCs/>
          <w:sz w:val="20"/>
          <w:szCs w:val="20"/>
        </w:rPr>
        <w:t>Resolución</w:t>
      </w:r>
      <w:r w:rsidRPr="007E0933">
        <w:rPr>
          <w:rFonts w:ascii="Verdana" w:hAnsi="Verdana" w:eastAsia="Times New Roman" w:cs="Arial"/>
          <w:bCs/>
          <w:sz w:val="20"/>
          <w:szCs w:val="20"/>
        </w:rPr>
        <w:t xml:space="preserve"> 479 de 2021</w:t>
      </w:r>
      <w:r w:rsidRPr="009C6D93">
        <w:rPr>
          <w:rFonts w:ascii="Verdana" w:hAnsi="Verdana" w:eastAsia="Times New Roman" w:cs="Arial"/>
          <w:bCs/>
          <w:i/>
          <w:sz w:val="20"/>
          <w:szCs w:val="20"/>
        </w:rPr>
        <w:t>“por medio de la cual se autoriza</w:t>
      </w:r>
      <w:r w:rsidRPr="009C6D93" w:rsidR="002E0AC1">
        <w:rPr>
          <w:rFonts w:ascii="Verdana" w:hAnsi="Verdana" w:eastAsia="Times New Roman" w:cs="Arial"/>
          <w:bCs/>
          <w:i/>
          <w:sz w:val="20"/>
          <w:szCs w:val="20"/>
        </w:rPr>
        <w:t xml:space="preserve"> un pago </w:t>
      </w:r>
      <w:r w:rsidRPr="009C6D93">
        <w:rPr>
          <w:rFonts w:ascii="Verdana" w:hAnsi="Verdana" w:eastAsia="Times New Roman" w:cs="Arial"/>
          <w:bCs/>
          <w:i/>
          <w:sz w:val="20"/>
          <w:szCs w:val="20"/>
        </w:rPr>
        <w:t xml:space="preserve">a la E.S.E hospital </w:t>
      </w:r>
      <w:r w:rsidR="00FA2AFF">
        <w:rPr>
          <w:rFonts w:ascii="Verdana" w:hAnsi="Verdana" w:eastAsia="Times New Roman" w:cs="Arial"/>
          <w:bCs/>
          <w:i/>
          <w:sz w:val="20"/>
          <w:szCs w:val="20"/>
        </w:rPr>
        <w:t>D</w:t>
      </w:r>
      <w:r w:rsidRPr="00446034">
        <w:rPr>
          <w:rFonts w:ascii="Verdana" w:hAnsi="Verdana" w:eastAsia="Times New Roman" w:cs="Arial"/>
          <w:bCs/>
          <w:i/>
          <w:sz w:val="20"/>
          <w:szCs w:val="20"/>
        </w:rPr>
        <w:t xml:space="preserve">epartamental </w:t>
      </w:r>
      <w:r w:rsidRPr="00446034" w:rsidR="0031219B">
        <w:rPr>
          <w:rFonts w:ascii="Verdana" w:hAnsi="Verdana" w:eastAsia="Times New Roman" w:cs="Arial"/>
          <w:bCs/>
          <w:i/>
          <w:sz w:val="20"/>
          <w:szCs w:val="20"/>
        </w:rPr>
        <w:t>S</w:t>
      </w:r>
      <w:r w:rsidRPr="00446034">
        <w:rPr>
          <w:rFonts w:ascii="Verdana" w:hAnsi="Verdana" w:eastAsia="Times New Roman" w:cs="Arial"/>
          <w:bCs/>
          <w:i/>
          <w:sz w:val="20"/>
          <w:szCs w:val="20"/>
        </w:rPr>
        <w:t xml:space="preserve">an </w:t>
      </w:r>
      <w:r w:rsidRPr="00446034" w:rsidR="0031219B">
        <w:rPr>
          <w:rFonts w:ascii="Verdana" w:hAnsi="Verdana" w:eastAsia="Times New Roman" w:cs="Arial"/>
          <w:bCs/>
          <w:i/>
          <w:sz w:val="20"/>
          <w:szCs w:val="20"/>
        </w:rPr>
        <w:t>J</w:t>
      </w:r>
      <w:r w:rsidRPr="00446034">
        <w:rPr>
          <w:rFonts w:ascii="Verdana" w:hAnsi="Verdana" w:eastAsia="Times New Roman" w:cs="Arial"/>
          <w:bCs/>
          <w:i/>
          <w:sz w:val="20"/>
          <w:szCs w:val="20"/>
        </w:rPr>
        <w:t xml:space="preserve">uan de </w:t>
      </w:r>
      <w:r w:rsidRPr="00446034" w:rsidR="0031219B">
        <w:rPr>
          <w:rFonts w:ascii="Verdana" w:hAnsi="Verdana" w:eastAsia="Times New Roman" w:cs="Arial"/>
          <w:bCs/>
          <w:i/>
          <w:sz w:val="20"/>
          <w:szCs w:val="20"/>
        </w:rPr>
        <w:t>D</w:t>
      </w:r>
      <w:r w:rsidRPr="00446034">
        <w:rPr>
          <w:rFonts w:ascii="Verdana" w:hAnsi="Verdana" w:eastAsia="Times New Roman" w:cs="Arial"/>
          <w:bCs/>
          <w:i/>
          <w:sz w:val="20"/>
          <w:szCs w:val="20"/>
        </w:rPr>
        <w:t xml:space="preserve">ios </w:t>
      </w:r>
      <w:r w:rsidRPr="00446034" w:rsidR="00BF26EE">
        <w:rPr>
          <w:rFonts w:ascii="Verdana" w:hAnsi="Verdana" w:eastAsia="Times New Roman" w:cs="Arial"/>
          <w:bCs/>
          <w:i/>
          <w:sz w:val="20"/>
          <w:szCs w:val="20"/>
        </w:rPr>
        <w:t xml:space="preserve">en virtud </w:t>
      </w:r>
      <w:r w:rsidRPr="00446034">
        <w:rPr>
          <w:rFonts w:ascii="Verdana" w:hAnsi="Verdana" w:eastAsia="Times New Roman" w:cs="Arial"/>
          <w:bCs/>
          <w:i/>
          <w:sz w:val="20"/>
          <w:szCs w:val="20"/>
        </w:rPr>
        <w:t>de la verificación de cartera según el decreto 762 de 2017 y acuerdo de pago suscrito el 15/11/2019, de la vigencia 2017”</w:t>
      </w:r>
      <w:r w:rsidRPr="007E0933">
        <w:rPr>
          <w:rFonts w:ascii="Verdana" w:hAnsi="Verdana" w:eastAsia="Times New Roman" w:cs="Arial"/>
          <w:bCs/>
          <w:sz w:val="20"/>
          <w:szCs w:val="20"/>
        </w:rPr>
        <w:t xml:space="preserve">, no obstante, el valor consignado en la </w:t>
      </w:r>
      <w:r w:rsidR="00D37215">
        <w:rPr>
          <w:rFonts w:ascii="Verdana" w:hAnsi="Verdana" w:eastAsia="Times New Roman" w:cs="Arial"/>
          <w:bCs/>
          <w:sz w:val="20"/>
          <w:szCs w:val="20"/>
        </w:rPr>
        <w:t>Resolución</w:t>
      </w:r>
      <w:r w:rsidRPr="007E0933">
        <w:rPr>
          <w:rFonts w:ascii="Verdana" w:hAnsi="Verdana" w:eastAsia="Times New Roman" w:cs="Arial"/>
          <w:bCs/>
          <w:sz w:val="20"/>
          <w:szCs w:val="20"/>
        </w:rPr>
        <w:t xml:space="preserve"> difiere al plasmado en el presupuesto, toda ve</w:t>
      </w:r>
      <w:r w:rsidRPr="007E0933" w:rsidR="006A5307">
        <w:rPr>
          <w:rFonts w:ascii="Verdana" w:hAnsi="Verdana" w:eastAsia="Times New Roman" w:cs="Arial"/>
          <w:bCs/>
          <w:sz w:val="20"/>
          <w:szCs w:val="20"/>
        </w:rPr>
        <w:t>z</w:t>
      </w:r>
      <w:r w:rsidRPr="007E0933">
        <w:rPr>
          <w:rFonts w:ascii="Verdana" w:hAnsi="Verdana" w:eastAsia="Times New Roman" w:cs="Arial"/>
          <w:bCs/>
          <w:sz w:val="20"/>
          <w:szCs w:val="20"/>
        </w:rPr>
        <w:t xml:space="preserve"> que </w:t>
      </w:r>
      <w:r w:rsidRPr="007E0933" w:rsidR="006A5307">
        <w:rPr>
          <w:rFonts w:ascii="Verdana" w:hAnsi="Verdana" w:eastAsia="Times New Roman" w:cs="Arial"/>
          <w:bCs/>
          <w:sz w:val="20"/>
          <w:szCs w:val="20"/>
        </w:rPr>
        <w:t xml:space="preserve">mediante el artículo 1 de la mencionada </w:t>
      </w:r>
      <w:r w:rsidR="003C6ED3">
        <w:rPr>
          <w:rFonts w:ascii="Verdana" w:hAnsi="Verdana" w:eastAsia="Times New Roman" w:cs="Arial"/>
          <w:bCs/>
          <w:sz w:val="20"/>
          <w:szCs w:val="20"/>
        </w:rPr>
        <w:t>Resolución</w:t>
      </w:r>
      <w:r w:rsidRPr="007E0933" w:rsidR="006A5307">
        <w:rPr>
          <w:rFonts w:ascii="Verdana" w:hAnsi="Verdana" w:eastAsia="Times New Roman" w:cs="Arial"/>
          <w:bCs/>
          <w:sz w:val="20"/>
          <w:szCs w:val="20"/>
        </w:rPr>
        <w:t xml:space="preserve"> el departamento </w:t>
      </w:r>
      <w:r w:rsidRPr="007E0933">
        <w:rPr>
          <w:rFonts w:ascii="Verdana" w:hAnsi="Verdana" w:eastAsia="Times New Roman" w:cs="Arial"/>
          <w:bCs/>
          <w:sz w:val="20"/>
          <w:szCs w:val="20"/>
        </w:rPr>
        <w:t xml:space="preserve">autorizo el pago por un valor de $293 millones, correspondiente a: </w:t>
      </w:r>
      <w:r w:rsidRPr="009C6D93">
        <w:rPr>
          <w:rFonts w:ascii="Verdana" w:hAnsi="Verdana" w:eastAsia="Times New Roman" w:cs="Arial"/>
          <w:bCs/>
          <w:i/>
          <w:sz w:val="20"/>
          <w:szCs w:val="20"/>
        </w:rPr>
        <w:t>“al pago de prestación de atenciones de salud en lo cubierto con subsidio a la demanda del Departamento de Vichada</w:t>
      </w:r>
      <w:r w:rsidRPr="007E0933">
        <w:rPr>
          <w:rFonts w:ascii="Verdana" w:hAnsi="Verdana" w:eastAsia="Times New Roman" w:cs="Arial"/>
          <w:bCs/>
          <w:sz w:val="20"/>
          <w:szCs w:val="20"/>
        </w:rPr>
        <w:t xml:space="preserve">.” Mirar imagen </w:t>
      </w:r>
      <w:r w:rsidRPr="007E0933" w:rsidR="003B0483">
        <w:rPr>
          <w:rFonts w:ascii="Verdana" w:hAnsi="Verdana" w:eastAsia="Times New Roman" w:cs="Arial"/>
          <w:bCs/>
          <w:sz w:val="20"/>
          <w:szCs w:val="20"/>
        </w:rPr>
        <w:t>3</w:t>
      </w:r>
      <w:r w:rsidRPr="007E0933">
        <w:rPr>
          <w:rFonts w:ascii="Verdana" w:hAnsi="Verdana" w:eastAsia="Times New Roman" w:cs="Arial"/>
          <w:bCs/>
          <w:sz w:val="20"/>
          <w:szCs w:val="20"/>
        </w:rPr>
        <w:t>:</w:t>
      </w:r>
    </w:p>
    <w:p w:rsidRPr="007E0933" w:rsidR="00AA0592" w:rsidP="00661374" w:rsidRDefault="00AA0592" w14:paraId="5CB543BC" w14:textId="77777777">
      <w:pPr>
        <w:contextualSpacing/>
        <w:jc w:val="both"/>
        <w:rPr>
          <w:rFonts w:ascii="Verdana" w:hAnsi="Verdana" w:eastAsia="Times New Roman" w:cs="Arial"/>
          <w:bCs/>
          <w:sz w:val="20"/>
          <w:szCs w:val="20"/>
        </w:rPr>
      </w:pPr>
    </w:p>
    <w:p w:rsidRPr="007E0933" w:rsidR="006A5307" w:rsidP="008913F6" w:rsidRDefault="00AA0592" w14:paraId="30F46F45" w14:textId="77777777">
      <w:pPr>
        <w:ind w:left="709"/>
        <w:contextualSpacing/>
        <w:jc w:val="both"/>
        <w:rPr>
          <w:rFonts w:ascii="Verdana" w:hAnsi="Verdana" w:eastAsia="Times New Roman" w:cs="Arial"/>
          <w:b/>
          <w:sz w:val="20"/>
          <w:szCs w:val="20"/>
        </w:rPr>
      </w:pPr>
      <w:r w:rsidRPr="007E0933">
        <w:rPr>
          <w:rFonts w:ascii="Verdana" w:hAnsi="Verdana" w:eastAsia="Times New Roman" w:cs="Arial"/>
          <w:b/>
          <w:sz w:val="20"/>
          <w:szCs w:val="20"/>
        </w:rPr>
        <w:t xml:space="preserve">IMAGEN </w:t>
      </w:r>
      <w:r w:rsidRPr="007E0933" w:rsidR="008913F6">
        <w:rPr>
          <w:rFonts w:ascii="Verdana" w:hAnsi="Verdana" w:eastAsia="Times New Roman" w:cs="Arial"/>
          <w:b/>
          <w:sz w:val="20"/>
          <w:szCs w:val="20"/>
        </w:rPr>
        <w:t>3</w:t>
      </w:r>
      <w:r w:rsidRPr="007E0933">
        <w:rPr>
          <w:rFonts w:ascii="Verdana" w:hAnsi="Verdana" w:eastAsia="Times New Roman" w:cs="Arial"/>
          <w:b/>
          <w:sz w:val="20"/>
          <w:szCs w:val="20"/>
        </w:rPr>
        <w:t>. GASTO CON SGP OFERTA- VIGENCIAS ANTERIORES VIGENCIA 2021</w:t>
      </w:r>
    </w:p>
    <w:p w:rsidRPr="007E0933" w:rsidR="00661374" w:rsidP="00661374" w:rsidRDefault="00661374" w14:paraId="2C5D7A17" w14:textId="77777777">
      <w:pPr>
        <w:contextualSpacing/>
        <w:jc w:val="both"/>
        <w:rPr>
          <w:rFonts w:ascii="Verdana" w:hAnsi="Verdana" w:eastAsia="Times New Roman" w:cs="Arial"/>
          <w:bCs/>
          <w:sz w:val="20"/>
          <w:szCs w:val="20"/>
        </w:rPr>
      </w:pPr>
    </w:p>
    <w:p w:rsidRPr="007E0933" w:rsidR="00661374" w:rsidP="008913F6" w:rsidRDefault="00736611" w14:paraId="19219DE6" w14:textId="77777777">
      <w:pPr>
        <w:contextualSpacing/>
        <w:jc w:val="both"/>
        <w:rPr>
          <w:rFonts w:ascii="Verdana" w:hAnsi="Verdana" w:eastAsia="Times New Roman" w:cs="Arial"/>
          <w:b/>
          <w:sz w:val="20"/>
          <w:szCs w:val="20"/>
        </w:rPr>
      </w:pPr>
      <w:r w:rsidRPr="009C6D93">
        <w:rPr>
          <w:rFonts w:ascii="Verdana" w:hAnsi="Verdana"/>
          <w:noProof/>
          <w:lang w:eastAsia="es-CO"/>
        </w:rPr>
        <w:drawing>
          <wp:inline distT="0" distB="0" distL="0" distR="0" wp14:anchorId="423329AE" wp14:editId="3FD2C011">
            <wp:extent cx="5612130" cy="1873250"/>
            <wp:effectExtent l="0" t="0" r="7620" b="0"/>
            <wp:docPr id="1044465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65703" name=""/>
                    <pic:cNvPicPr/>
                  </pic:nvPicPr>
                  <pic:blipFill>
                    <a:blip r:embed="rId17"/>
                    <a:stretch>
                      <a:fillRect/>
                    </a:stretch>
                  </pic:blipFill>
                  <pic:spPr>
                    <a:xfrm>
                      <a:off x="0" y="0"/>
                      <a:ext cx="5612130" cy="1873250"/>
                    </a:xfrm>
                    <a:prstGeom prst="rect">
                      <a:avLst/>
                    </a:prstGeom>
                  </pic:spPr>
                </pic:pic>
              </a:graphicData>
            </a:graphic>
          </wp:inline>
        </w:drawing>
      </w:r>
    </w:p>
    <w:p w:rsidRPr="007E0933" w:rsidR="00A9422C" w:rsidP="002D35CC" w:rsidRDefault="00AA0592" w14:paraId="39B3365B" w14:textId="77777777">
      <w:pPr>
        <w:jc w:val="both"/>
        <w:rPr>
          <w:rFonts w:ascii="Verdana" w:hAnsi="Verdana" w:eastAsia="Times New Roman" w:cs="Arial"/>
          <w:bCs/>
          <w:sz w:val="20"/>
          <w:szCs w:val="20"/>
        </w:rPr>
      </w:pPr>
      <w:r w:rsidRPr="007E0933">
        <w:rPr>
          <w:rFonts w:ascii="Verdana" w:hAnsi="Verdana" w:eastAsia="Times New Roman" w:cs="Arial"/>
          <w:bCs/>
          <w:sz w:val="18"/>
          <w:szCs w:val="18"/>
        </w:rPr>
        <w:t>Fuente: Imagen extraída</w:t>
      </w:r>
      <w:r w:rsidRPr="007E0933" w:rsidR="00762137">
        <w:rPr>
          <w:rFonts w:ascii="Verdana" w:hAnsi="Verdana" w:eastAsia="Times New Roman" w:cs="Arial"/>
          <w:bCs/>
          <w:sz w:val="18"/>
          <w:szCs w:val="18"/>
        </w:rPr>
        <w:t xml:space="preserve"> de información remitida por la entidad territorial.</w:t>
      </w:r>
    </w:p>
    <w:p w:rsidRPr="007E0933" w:rsidR="00A9422C" w:rsidP="002D35CC" w:rsidRDefault="00A9422C" w14:paraId="2B390492" w14:textId="77777777">
      <w:pPr>
        <w:jc w:val="both"/>
        <w:rPr>
          <w:rFonts w:ascii="Verdana" w:hAnsi="Verdana" w:eastAsia="Times New Roman" w:cs="Arial"/>
          <w:bCs/>
          <w:sz w:val="20"/>
          <w:szCs w:val="20"/>
        </w:rPr>
      </w:pPr>
    </w:p>
    <w:p w:rsidRPr="007E0933" w:rsidR="003C30CC" w:rsidP="002D35CC" w:rsidRDefault="004F5E94" w14:paraId="457121C4" w14:textId="77777777">
      <w:pPr>
        <w:jc w:val="both"/>
        <w:rPr>
          <w:rFonts w:ascii="Verdana" w:hAnsi="Verdana" w:eastAsia="Times New Roman" w:cs="Arial"/>
          <w:bCs/>
          <w:sz w:val="20"/>
          <w:szCs w:val="20"/>
        </w:rPr>
      </w:pPr>
      <w:r w:rsidRPr="007E0933">
        <w:rPr>
          <w:rFonts w:ascii="Verdana" w:hAnsi="Verdana" w:eastAsia="Times New Roman" w:cs="Arial"/>
          <w:bCs/>
          <w:sz w:val="20"/>
          <w:szCs w:val="20"/>
        </w:rPr>
        <w:t xml:space="preserve">De tal manera que el CDP </w:t>
      </w:r>
      <w:r w:rsidRPr="007E0933" w:rsidR="00921AA0">
        <w:rPr>
          <w:rFonts w:ascii="Verdana" w:hAnsi="Verdana" w:eastAsia="Times New Roman" w:cs="Arial"/>
          <w:bCs/>
          <w:sz w:val="20"/>
          <w:szCs w:val="20"/>
        </w:rPr>
        <w:t xml:space="preserve">de </w:t>
      </w:r>
      <w:r w:rsidRPr="007E0933" w:rsidR="00EB45CE">
        <w:rPr>
          <w:rFonts w:ascii="Verdana" w:hAnsi="Verdana" w:eastAsia="Times New Roman" w:cs="Arial"/>
          <w:bCs/>
          <w:sz w:val="20"/>
          <w:szCs w:val="20"/>
        </w:rPr>
        <w:t>este gasto</w:t>
      </w:r>
      <w:r w:rsidRPr="007E0933" w:rsidR="00921AA0">
        <w:rPr>
          <w:rFonts w:ascii="Verdana" w:hAnsi="Verdana" w:eastAsia="Times New Roman" w:cs="Arial"/>
          <w:bCs/>
          <w:sz w:val="20"/>
          <w:szCs w:val="20"/>
        </w:rPr>
        <w:t xml:space="preserve"> es </w:t>
      </w:r>
      <w:r w:rsidRPr="007E0933" w:rsidR="009B6A74">
        <w:rPr>
          <w:rFonts w:ascii="Verdana" w:hAnsi="Verdana" w:eastAsia="Times New Roman" w:cs="Arial"/>
          <w:bCs/>
          <w:sz w:val="20"/>
          <w:szCs w:val="20"/>
        </w:rPr>
        <w:t xml:space="preserve">el 2313 y fue expedido el 13 de octubre </w:t>
      </w:r>
      <w:r w:rsidRPr="007E0933">
        <w:rPr>
          <w:rFonts w:ascii="Verdana" w:hAnsi="Verdana" w:eastAsia="Times New Roman" w:cs="Arial"/>
          <w:bCs/>
          <w:sz w:val="20"/>
          <w:szCs w:val="20"/>
        </w:rPr>
        <w:t xml:space="preserve">de </w:t>
      </w:r>
      <w:r w:rsidRPr="007E0933" w:rsidR="00921AA0">
        <w:rPr>
          <w:rFonts w:ascii="Verdana" w:hAnsi="Verdana" w:eastAsia="Times New Roman" w:cs="Arial"/>
          <w:bCs/>
          <w:sz w:val="20"/>
          <w:szCs w:val="20"/>
        </w:rPr>
        <w:t xml:space="preserve">cómo se </w:t>
      </w:r>
      <w:r w:rsidRPr="007E0933" w:rsidR="003C30CC">
        <w:rPr>
          <w:rFonts w:ascii="Verdana" w:hAnsi="Verdana" w:eastAsia="Times New Roman" w:cs="Arial"/>
          <w:bCs/>
          <w:sz w:val="20"/>
          <w:szCs w:val="20"/>
        </w:rPr>
        <w:t>puede apreciar a continuación:</w:t>
      </w:r>
    </w:p>
    <w:p w:rsidRPr="007E0933" w:rsidR="00395745" w:rsidP="002D35CC" w:rsidRDefault="00395745" w14:paraId="2029360B" w14:textId="77777777">
      <w:pPr>
        <w:jc w:val="both"/>
        <w:rPr>
          <w:rFonts w:ascii="Verdana" w:hAnsi="Verdana" w:eastAsia="Times New Roman" w:cs="Arial"/>
          <w:bCs/>
          <w:sz w:val="20"/>
          <w:szCs w:val="20"/>
        </w:rPr>
      </w:pPr>
    </w:p>
    <w:p w:rsidRPr="007E0933" w:rsidR="00395745" w:rsidP="002D35CC" w:rsidRDefault="00395745" w14:paraId="680B15AA" w14:textId="77777777">
      <w:pPr>
        <w:jc w:val="both"/>
        <w:rPr>
          <w:rFonts w:ascii="Verdana" w:hAnsi="Verdana" w:eastAsia="Times New Roman" w:cs="Arial"/>
          <w:bCs/>
          <w:sz w:val="20"/>
          <w:szCs w:val="20"/>
        </w:rPr>
      </w:pPr>
    </w:p>
    <w:p w:rsidRPr="007E0933" w:rsidR="00395745" w:rsidP="002D35CC" w:rsidRDefault="00395745" w14:paraId="0C4B1A84" w14:textId="77777777">
      <w:pPr>
        <w:jc w:val="both"/>
        <w:rPr>
          <w:rFonts w:ascii="Verdana" w:hAnsi="Verdana" w:eastAsia="Times New Roman" w:cs="Arial"/>
          <w:bCs/>
          <w:sz w:val="20"/>
          <w:szCs w:val="20"/>
        </w:rPr>
      </w:pPr>
    </w:p>
    <w:p w:rsidRPr="007E0933" w:rsidR="00395745" w:rsidP="002D35CC" w:rsidRDefault="00395745" w14:paraId="3844E1D1" w14:textId="77777777">
      <w:pPr>
        <w:jc w:val="both"/>
        <w:rPr>
          <w:rFonts w:ascii="Verdana" w:hAnsi="Verdana" w:eastAsia="Times New Roman" w:cs="Arial"/>
          <w:bCs/>
          <w:sz w:val="20"/>
          <w:szCs w:val="20"/>
        </w:rPr>
      </w:pPr>
    </w:p>
    <w:p w:rsidRPr="007E0933" w:rsidR="00395745" w:rsidP="002D35CC" w:rsidRDefault="00395745" w14:paraId="4597DAAE" w14:textId="77777777">
      <w:pPr>
        <w:jc w:val="both"/>
        <w:rPr>
          <w:rFonts w:ascii="Verdana" w:hAnsi="Verdana" w:eastAsia="Times New Roman" w:cs="Arial"/>
          <w:bCs/>
          <w:sz w:val="20"/>
          <w:szCs w:val="20"/>
        </w:rPr>
      </w:pPr>
    </w:p>
    <w:p w:rsidRPr="007E0933" w:rsidR="003C30CC" w:rsidP="00325CD0" w:rsidRDefault="00C50544" w14:paraId="6DAD1130" w14:textId="77777777">
      <w:pPr>
        <w:ind w:left="709"/>
        <w:contextualSpacing/>
        <w:jc w:val="both"/>
        <w:rPr>
          <w:rFonts w:ascii="Verdana" w:hAnsi="Verdana" w:eastAsia="Times New Roman" w:cs="Arial"/>
          <w:b/>
          <w:sz w:val="20"/>
          <w:szCs w:val="20"/>
        </w:rPr>
      </w:pPr>
      <w:r w:rsidRPr="009C6D93">
        <w:rPr>
          <w:rFonts w:ascii="Verdana" w:hAnsi="Verdana"/>
          <w:noProof/>
          <w:lang w:eastAsia="es-CO"/>
        </w:rPr>
        <w:drawing>
          <wp:anchor distT="0" distB="0" distL="114300" distR="114300" simplePos="0" relativeHeight="251746304" behindDoc="0" locked="0" layoutInCell="1" allowOverlap="1" wp14:anchorId="131F2D70" wp14:editId="2E1ECC53">
            <wp:simplePos x="0" y="0"/>
            <wp:positionH relativeFrom="margin">
              <wp:posOffset>182272</wp:posOffset>
            </wp:positionH>
            <wp:positionV relativeFrom="paragraph">
              <wp:posOffset>468823</wp:posOffset>
            </wp:positionV>
            <wp:extent cx="5612130" cy="3496310"/>
            <wp:effectExtent l="0" t="0" r="7620" b="8890"/>
            <wp:wrapTopAndBottom/>
            <wp:docPr id="160851895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18958" name="Imagen 1" descr="Tabl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612130" cy="3496310"/>
                    </a:xfrm>
                    <a:prstGeom prst="rect">
                      <a:avLst/>
                    </a:prstGeom>
                  </pic:spPr>
                </pic:pic>
              </a:graphicData>
            </a:graphic>
          </wp:anchor>
        </w:drawing>
      </w:r>
      <w:r w:rsidRPr="007E0933" w:rsidR="00395745">
        <w:rPr>
          <w:rFonts w:ascii="Verdana" w:hAnsi="Verdana" w:eastAsia="Times New Roman" w:cs="Arial"/>
          <w:b/>
          <w:sz w:val="20"/>
          <w:szCs w:val="20"/>
        </w:rPr>
        <w:t xml:space="preserve">IMAGEN </w:t>
      </w:r>
      <w:r w:rsidRPr="007E0933" w:rsidR="008913F6">
        <w:rPr>
          <w:rFonts w:ascii="Verdana" w:hAnsi="Verdana" w:eastAsia="Times New Roman" w:cs="Arial"/>
          <w:b/>
          <w:sz w:val="20"/>
          <w:szCs w:val="20"/>
        </w:rPr>
        <w:t>4</w:t>
      </w:r>
      <w:r w:rsidRPr="007E0933" w:rsidR="00395745">
        <w:rPr>
          <w:rFonts w:ascii="Verdana" w:hAnsi="Verdana" w:eastAsia="Times New Roman" w:cs="Arial"/>
          <w:b/>
          <w:sz w:val="20"/>
          <w:szCs w:val="20"/>
        </w:rPr>
        <w:t xml:space="preserve">. CDP </w:t>
      </w:r>
      <w:r w:rsidRPr="007E0933" w:rsidR="00475D6C">
        <w:rPr>
          <w:rFonts w:ascii="Verdana" w:hAnsi="Verdana" w:eastAsia="Times New Roman" w:cs="Arial"/>
          <w:b/>
          <w:sz w:val="20"/>
          <w:szCs w:val="20"/>
        </w:rPr>
        <w:t xml:space="preserve">DE RESOLUCIÓN 479 </w:t>
      </w:r>
      <w:r w:rsidRPr="007E0933" w:rsidR="00CB0759">
        <w:rPr>
          <w:rFonts w:ascii="Verdana" w:hAnsi="Verdana" w:eastAsia="Times New Roman" w:cs="Arial"/>
          <w:b/>
          <w:sz w:val="20"/>
          <w:szCs w:val="20"/>
        </w:rPr>
        <w:t xml:space="preserve">-PRESTACIÓN DE SERVICIOS </w:t>
      </w:r>
      <w:r w:rsidRPr="007E0933">
        <w:rPr>
          <w:rFonts w:ascii="Verdana" w:hAnsi="Verdana" w:eastAsia="Times New Roman" w:cs="Arial"/>
          <w:b/>
          <w:sz w:val="20"/>
          <w:szCs w:val="20"/>
        </w:rPr>
        <w:t xml:space="preserve">/SUBSIDIO A LA OFERTA </w:t>
      </w:r>
      <w:r w:rsidRPr="007E0933" w:rsidR="00CB0759">
        <w:rPr>
          <w:rFonts w:ascii="Verdana" w:hAnsi="Verdana" w:eastAsia="Times New Roman" w:cs="Arial"/>
          <w:b/>
          <w:sz w:val="20"/>
          <w:szCs w:val="20"/>
        </w:rPr>
        <w:t>VIGENCIA ANTERIOR</w:t>
      </w:r>
      <w:r w:rsidRPr="007E0933" w:rsidR="00931F4F">
        <w:rPr>
          <w:rFonts w:ascii="Verdana" w:hAnsi="Verdana" w:eastAsia="Times New Roman" w:cs="Arial"/>
          <w:b/>
          <w:sz w:val="20"/>
          <w:szCs w:val="20"/>
        </w:rPr>
        <w:t xml:space="preserve"> PARA LA FINANCIACIÓN DE PPNA</w:t>
      </w:r>
      <w:r w:rsidRPr="007E0933">
        <w:rPr>
          <w:rFonts w:ascii="Verdana" w:hAnsi="Verdana" w:eastAsia="Times New Roman" w:cs="Arial"/>
          <w:b/>
          <w:sz w:val="20"/>
          <w:szCs w:val="20"/>
        </w:rPr>
        <w:t>:</w:t>
      </w:r>
    </w:p>
    <w:p w:rsidRPr="007E0933" w:rsidR="00395745" w:rsidP="00395745" w:rsidRDefault="00013B08" w14:paraId="23793F52" w14:textId="77777777">
      <w:pPr>
        <w:jc w:val="both"/>
        <w:rPr>
          <w:rFonts w:ascii="Verdana" w:hAnsi="Verdana" w:eastAsia="Times New Roman" w:cs="Arial"/>
          <w:bCs/>
          <w:sz w:val="20"/>
          <w:szCs w:val="20"/>
        </w:rPr>
      </w:pPr>
      <w:r w:rsidRPr="007E0933">
        <w:rPr>
          <w:rFonts w:ascii="Verdana" w:hAnsi="Verdana" w:eastAsia="Times New Roman" w:cs="Arial"/>
          <w:bCs/>
          <w:sz w:val="20"/>
          <w:szCs w:val="20"/>
        </w:rPr>
        <w:t xml:space="preserve"> </w:t>
      </w:r>
      <w:r w:rsidRPr="007E0933" w:rsidR="00395745">
        <w:rPr>
          <w:rFonts w:ascii="Verdana" w:hAnsi="Verdana" w:eastAsia="Times New Roman" w:cs="Arial"/>
          <w:bCs/>
          <w:sz w:val="18"/>
          <w:szCs w:val="18"/>
        </w:rPr>
        <w:t>Fuente: Imagen extraída de información remitida por la entidad territorial.</w:t>
      </w:r>
    </w:p>
    <w:p w:rsidRPr="007E0933" w:rsidR="00013B08" w:rsidP="002D35CC" w:rsidRDefault="00013B08" w14:paraId="7D7F0161" w14:textId="77777777">
      <w:pPr>
        <w:jc w:val="both"/>
        <w:rPr>
          <w:rFonts w:ascii="Verdana" w:hAnsi="Verdana" w:eastAsia="Times New Roman" w:cs="Arial"/>
          <w:bCs/>
          <w:sz w:val="20"/>
          <w:szCs w:val="20"/>
        </w:rPr>
      </w:pPr>
    </w:p>
    <w:p w:rsidR="00CE03B3" w:rsidP="00325CD0" w:rsidRDefault="00826B23" w14:paraId="0C64E937" w14:textId="77777777">
      <w:pPr>
        <w:jc w:val="both"/>
        <w:rPr>
          <w:rFonts w:ascii="Verdana" w:hAnsi="Verdana" w:eastAsia="Times New Roman" w:cs="Arial"/>
          <w:bCs/>
          <w:sz w:val="20"/>
          <w:szCs w:val="20"/>
        </w:rPr>
      </w:pPr>
      <w:r w:rsidRPr="007E0933">
        <w:rPr>
          <w:rFonts w:ascii="Verdana" w:hAnsi="Verdana" w:eastAsia="Times New Roman" w:cs="Arial"/>
          <w:bCs/>
          <w:sz w:val="20"/>
          <w:szCs w:val="20"/>
        </w:rPr>
        <w:t>Los gastos de salud pública están ordenados mediante 2 rubros dentro del presupuesto, el subprograma de salud pública y el subprograma de Inspección Vigilancia y Control Sanitario</w:t>
      </w:r>
      <w:r w:rsidRPr="007E0933" w:rsidR="006D45D4">
        <w:rPr>
          <w:rFonts w:ascii="Verdana" w:hAnsi="Verdana" w:eastAsia="Times New Roman" w:cs="Arial"/>
          <w:bCs/>
          <w:sz w:val="20"/>
          <w:szCs w:val="20"/>
        </w:rPr>
        <w:t>.</w:t>
      </w:r>
      <w:r w:rsidRPr="007E0933" w:rsidR="00CE03B3">
        <w:rPr>
          <w:rFonts w:ascii="Verdana" w:hAnsi="Verdana" w:eastAsia="Times New Roman" w:cs="Arial"/>
          <w:bCs/>
          <w:sz w:val="20"/>
          <w:szCs w:val="20"/>
        </w:rPr>
        <w:t xml:space="preserve"> </w:t>
      </w:r>
    </w:p>
    <w:p w:rsidRPr="0069746F" w:rsidR="0069746F" w:rsidP="00325CD0" w:rsidRDefault="0069746F" w14:paraId="1653A9F1" w14:textId="77777777">
      <w:pPr>
        <w:jc w:val="both"/>
        <w:rPr>
          <w:rFonts w:ascii="Verdana" w:hAnsi="Verdana"/>
        </w:rPr>
      </w:pPr>
    </w:p>
    <w:p w:rsidRPr="007E0933" w:rsidR="00826B23" w:rsidP="006F7741" w:rsidRDefault="00CE03B3" w14:paraId="22AB368E" w14:textId="77777777">
      <w:pPr>
        <w:jc w:val="both"/>
        <w:rPr>
          <w:rFonts w:ascii="Verdana" w:hAnsi="Verdana" w:cs="Arial"/>
          <w:sz w:val="20"/>
          <w:szCs w:val="20"/>
        </w:rPr>
      </w:pPr>
      <w:r w:rsidRPr="007E0933">
        <w:rPr>
          <w:rFonts w:ascii="Verdana" w:hAnsi="Verdana" w:eastAsia="Times New Roman" w:cs="Arial"/>
          <w:bCs/>
          <w:sz w:val="20"/>
          <w:szCs w:val="20"/>
        </w:rPr>
        <w:t>por otro lado,</w:t>
      </w:r>
      <w:r w:rsidRPr="007E0933" w:rsidR="00736611">
        <w:rPr>
          <w:rFonts w:ascii="Verdana" w:hAnsi="Verdana" w:eastAsia="Times New Roman" w:cs="Arial"/>
          <w:bCs/>
          <w:sz w:val="20"/>
          <w:szCs w:val="20"/>
        </w:rPr>
        <w:t xml:space="preserve"> </w:t>
      </w:r>
      <w:r w:rsidRPr="007E0933" w:rsidR="00826B23">
        <w:rPr>
          <w:rFonts w:ascii="Verdana" w:hAnsi="Verdana" w:eastAsia="Times New Roman" w:cs="Arial"/>
          <w:bCs/>
          <w:sz w:val="20"/>
          <w:szCs w:val="20"/>
        </w:rPr>
        <w:t>conforme a la visita de reconocimiento realizada los días 14, 15 y 16</w:t>
      </w:r>
      <w:r w:rsidRPr="007E0933" w:rsidR="007C47BA">
        <w:rPr>
          <w:rFonts w:ascii="Verdana" w:hAnsi="Verdana" w:eastAsia="Times New Roman" w:cs="Arial"/>
          <w:bCs/>
          <w:sz w:val="20"/>
          <w:szCs w:val="20"/>
        </w:rPr>
        <w:t xml:space="preserve"> de junio de </w:t>
      </w:r>
      <w:r w:rsidRPr="007E0933" w:rsidR="00071831">
        <w:rPr>
          <w:rFonts w:ascii="Verdana" w:hAnsi="Verdana" w:eastAsia="Times New Roman" w:cs="Arial"/>
          <w:bCs/>
          <w:sz w:val="20"/>
          <w:szCs w:val="20"/>
        </w:rPr>
        <w:t>2023 f</w:t>
      </w:r>
      <w:r w:rsidRPr="007E0933" w:rsidR="00826B23">
        <w:rPr>
          <w:rFonts w:ascii="Verdana" w:hAnsi="Verdana" w:eastAsia="Times New Roman" w:cs="Arial"/>
          <w:bCs/>
          <w:sz w:val="20"/>
          <w:szCs w:val="20"/>
        </w:rPr>
        <w:t xml:space="preserve">ue posible validar que se están realizando gastos de funcionamiento con los recursos de salud pública, </w:t>
      </w:r>
      <w:r w:rsidRPr="007E0933" w:rsidR="00361A89">
        <w:rPr>
          <w:rFonts w:ascii="Verdana" w:hAnsi="Verdana" w:eastAsia="Times New Roman" w:cs="Arial"/>
          <w:bCs/>
          <w:sz w:val="20"/>
          <w:szCs w:val="20"/>
        </w:rPr>
        <w:t xml:space="preserve">frente a </w:t>
      </w:r>
      <w:r w:rsidRPr="007E0933" w:rsidR="00826B23">
        <w:rPr>
          <w:rFonts w:ascii="Verdana" w:hAnsi="Verdana" w:eastAsia="Times New Roman" w:cs="Arial"/>
          <w:bCs/>
          <w:sz w:val="20"/>
          <w:szCs w:val="20"/>
        </w:rPr>
        <w:t xml:space="preserve">lo cual la </w:t>
      </w:r>
      <w:r w:rsidRPr="007E0933" w:rsidR="00071831">
        <w:rPr>
          <w:rFonts w:ascii="Verdana" w:hAnsi="Verdana" w:eastAsia="Times New Roman" w:cs="Arial"/>
          <w:bCs/>
          <w:sz w:val="20"/>
          <w:szCs w:val="20"/>
        </w:rPr>
        <w:t>secretar</w:t>
      </w:r>
      <w:r w:rsidRPr="007E0933" w:rsidR="00A643C4">
        <w:rPr>
          <w:rFonts w:ascii="Verdana" w:hAnsi="Verdana" w:eastAsia="Times New Roman" w:cs="Arial"/>
          <w:bCs/>
          <w:sz w:val="20"/>
          <w:szCs w:val="20"/>
        </w:rPr>
        <w:t>í</w:t>
      </w:r>
      <w:r w:rsidRPr="007E0933" w:rsidR="00071831">
        <w:rPr>
          <w:rFonts w:ascii="Verdana" w:hAnsi="Verdana" w:eastAsia="Times New Roman" w:cs="Arial"/>
          <w:bCs/>
          <w:sz w:val="20"/>
          <w:szCs w:val="20"/>
        </w:rPr>
        <w:t>a</w:t>
      </w:r>
      <w:r w:rsidRPr="007E0933" w:rsidR="00826B23">
        <w:rPr>
          <w:rFonts w:ascii="Verdana" w:hAnsi="Verdana" w:eastAsia="Times New Roman" w:cs="Arial"/>
          <w:bCs/>
          <w:sz w:val="20"/>
          <w:szCs w:val="20"/>
        </w:rPr>
        <w:t xml:space="preserve"> de </w:t>
      </w:r>
      <w:r w:rsidRPr="007E0933" w:rsidR="00794F29">
        <w:rPr>
          <w:rFonts w:ascii="Verdana" w:hAnsi="Verdana" w:eastAsia="Times New Roman" w:cs="Arial"/>
          <w:bCs/>
          <w:sz w:val="20"/>
          <w:szCs w:val="20"/>
        </w:rPr>
        <w:t>S</w:t>
      </w:r>
      <w:r w:rsidRPr="007E0933" w:rsidR="00826B23">
        <w:rPr>
          <w:rFonts w:ascii="Verdana" w:hAnsi="Verdana" w:eastAsia="Times New Roman" w:cs="Arial"/>
          <w:bCs/>
          <w:sz w:val="20"/>
          <w:szCs w:val="20"/>
        </w:rPr>
        <w:t xml:space="preserve">alud y la </w:t>
      </w:r>
      <w:r w:rsidRPr="007E0933" w:rsidR="007A0B75">
        <w:rPr>
          <w:rFonts w:ascii="Verdana" w:hAnsi="Verdana" w:eastAsia="Times New Roman" w:cs="Arial"/>
          <w:bCs/>
          <w:sz w:val="20"/>
          <w:szCs w:val="20"/>
        </w:rPr>
        <w:t>S</w:t>
      </w:r>
      <w:r w:rsidRPr="007E0933" w:rsidR="00826B23">
        <w:rPr>
          <w:rFonts w:ascii="Verdana" w:hAnsi="Verdana" w:eastAsia="Times New Roman" w:cs="Arial"/>
          <w:bCs/>
          <w:sz w:val="20"/>
          <w:szCs w:val="20"/>
        </w:rPr>
        <w:t>ecretar</w:t>
      </w:r>
      <w:r w:rsidRPr="007E0933" w:rsidR="00A643C4">
        <w:rPr>
          <w:rFonts w:ascii="Verdana" w:hAnsi="Verdana" w:eastAsia="Times New Roman" w:cs="Arial"/>
          <w:bCs/>
          <w:sz w:val="20"/>
          <w:szCs w:val="20"/>
        </w:rPr>
        <w:t>í</w:t>
      </w:r>
      <w:r w:rsidRPr="007E0933" w:rsidR="00826B23">
        <w:rPr>
          <w:rFonts w:ascii="Verdana" w:hAnsi="Verdana" w:eastAsia="Times New Roman" w:cs="Arial"/>
          <w:bCs/>
          <w:sz w:val="20"/>
          <w:szCs w:val="20"/>
        </w:rPr>
        <w:t xml:space="preserve">a </w:t>
      </w:r>
      <w:r w:rsidRPr="007E0933" w:rsidR="007A0B75">
        <w:rPr>
          <w:rFonts w:ascii="Verdana" w:hAnsi="Verdana" w:eastAsia="Times New Roman" w:cs="Arial"/>
          <w:bCs/>
          <w:sz w:val="20"/>
          <w:szCs w:val="20"/>
        </w:rPr>
        <w:t>H</w:t>
      </w:r>
      <w:r w:rsidRPr="007E0933" w:rsidR="00826B23">
        <w:rPr>
          <w:rFonts w:ascii="Verdana" w:hAnsi="Verdana" w:cs="Arial"/>
          <w:sz w:val="20"/>
          <w:szCs w:val="20"/>
        </w:rPr>
        <w:t>acienda informan que esto lleva ocurriendo desde el 2014 aproximadamente.</w:t>
      </w:r>
    </w:p>
    <w:p w:rsidRPr="007E0933" w:rsidR="00826B23" w:rsidP="006F7741" w:rsidRDefault="00826B23" w14:paraId="1D589B50" w14:textId="77777777">
      <w:pPr>
        <w:ind w:left="360"/>
        <w:contextualSpacing/>
        <w:jc w:val="both"/>
        <w:rPr>
          <w:rFonts w:ascii="Verdana" w:hAnsi="Verdana" w:cs="Arial"/>
          <w:sz w:val="20"/>
          <w:szCs w:val="20"/>
        </w:rPr>
      </w:pPr>
    </w:p>
    <w:p w:rsidRPr="007E0933" w:rsidR="00826B23" w:rsidP="006F7741" w:rsidRDefault="00631C28" w14:paraId="6B4B089A" w14:textId="77777777">
      <w:pPr>
        <w:contextualSpacing/>
        <w:jc w:val="both"/>
        <w:rPr>
          <w:rFonts w:ascii="Verdana" w:hAnsi="Verdana" w:cs="Arial"/>
          <w:sz w:val="20"/>
          <w:szCs w:val="20"/>
        </w:rPr>
      </w:pPr>
      <w:r w:rsidRPr="007E0933">
        <w:rPr>
          <w:rFonts w:ascii="Verdana" w:hAnsi="Verdana" w:cs="Arial"/>
          <w:sz w:val="20"/>
          <w:szCs w:val="20"/>
        </w:rPr>
        <w:t>En este sentido,</w:t>
      </w:r>
      <w:r w:rsidRPr="007E0933" w:rsidR="00826B23">
        <w:rPr>
          <w:rFonts w:ascii="Verdana" w:hAnsi="Verdana" w:cs="Arial"/>
          <w:sz w:val="20"/>
          <w:szCs w:val="20"/>
        </w:rPr>
        <w:t xml:space="preserve"> se identificaron gastos por concepto de </w:t>
      </w:r>
      <w:r w:rsidRPr="007E0933" w:rsidR="00A823C3">
        <w:rPr>
          <w:rFonts w:ascii="Verdana" w:hAnsi="Verdana" w:cs="Arial"/>
          <w:sz w:val="20"/>
          <w:szCs w:val="20"/>
        </w:rPr>
        <w:t>s</w:t>
      </w:r>
      <w:r w:rsidRPr="007E0933" w:rsidR="00826B23">
        <w:rPr>
          <w:rFonts w:ascii="Verdana" w:hAnsi="Verdana" w:cs="Arial"/>
          <w:sz w:val="20"/>
          <w:szCs w:val="20"/>
        </w:rPr>
        <w:t xml:space="preserve">ueldos </w:t>
      </w:r>
      <w:r w:rsidRPr="007E0933" w:rsidR="00A823C3">
        <w:rPr>
          <w:rFonts w:ascii="Verdana" w:hAnsi="Verdana" w:cs="Arial"/>
          <w:sz w:val="20"/>
          <w:szCs w:val="20"/>
        </w:rPr>
        <w:t>b</w:t>
      </w:r>
      <w:r w:rsidRPr="007E0933" w:rsidR="00826B23">
        <w:rPr>
          <w:rFonts w:ascii="Verdana" w:hAnsi="Verdana" w:cs="Arial"/>
          <w:sz w:val="20"/>
          <w:szCs w:val="20"/>
        </w:rPr>
        <w:t xml:space="preserve">ásicos, viáticos, viajes a funcionarios, prima de navidad, prima de servicios, prima de vacaciones, </w:t>
      </w:r>
      <w:r w:rsidRPr="007E0933">
        <w:rPr>
          <w:rFonts w:ascii="Verdana" w:hAnsi="Verdana" w:cs="Arial"/>
          <w:sz w:val="20"/>
          <w:szCs w:val="20"/>
        </w:rPr>
        <w:t>b</w:t>
      </w:r>
      <w:r w:rsidRPr="007E0933" w:rsidR="00826B23">
        <w:rPr>
          <w:rFonts w:ascii="Verdana" w:hAnsi="Verdana" w:cs="Arial"/>
          <w:sz w:val="20"/>
          <w:szCs w:val="20"/>
        </w:rPr>
        <w:t xml:space="preserve">onificaciones por servicios prestados, </w:t>
      </w:r>
      <w:r w:rsidRPr="007E0933">
        <w:rPr>
          <w:rFonts w:ascii="Verdana" w:hAnsi="Verdana" w:cs="Arial"/>
          <w:sz w:val="20"/>
          <w:szCs w:val="20"/>
        </w:rPr>
        <w:t>b</w:t>
      </w:r>
      <w:r w:rsidRPr="007E0933" w:rsidR="00826B23">
        <w:rPr>
          <w:rFonts w:ascii="Verdana" w:hAnsi="Verdana" w:cs="Arial"/>
          <w:sz w:val="20"/>
          <w:szCs w:val="20"/>
        </w:rPr>
        <w:t xml:space="preserve">onificaciones especiales de recreación, cesantías, </w:t>
      </w:r>
      <w:r w:rsidRPr="007E0933" w:rsidR="00287379">
        <w:rPr>
          <w:rFonts w:ascii="Verdana" w:hAnsi="Verdana" w:cs="Arial"/>
          <w:sz w:val="20"/>
          <w:szCs w:val="20"/>
        </w:rPr>
        <w:t>p</w:t>
      </w:r>
      <w:r w:rsidRPr="007E0933" w:rsidR="00826B23">
        <w:rPr>
          <w:rFonts w:ascii="Verdana" w:hAnsi="Verdana" w:cs="Arial"/>
          <w:sz w:val="20"/>
          <w:szCs w:val="20"/>
        </w:rPr>
        <w:t xml:space="preserve">ensión, </w:t>
      </w:r>
      <w:r w:rsidRPr="007E0933" w:rsidR="00287379">
        <w:rPr>
          <w:rFonts w:ascii="Verdana" w:hAnsi="Verdana" w:cs="Arial"/>
          <w:sz w:val="20"/>
          <w:szCs w:val="20"/>
        </w:rPr>
        <w:t>s</w:t>
      </w:r>
      <w:r w:rsidRPr="007E0933" w:rsidR="00826B23">
        <w:rPr>
          <w:rFonts w:ascii="Verdana" w:hAnsi="Verdana" w:cs="Arial"/>
          <w:sz w:val="20"/>
          <w:szCs w:val="20"/>
        </w:rPr>
        <w:t xml:space="preserve">alud entre otros por un valor de $1.958 millones, cuya fuente de financiación correspondió al SGP - Salud Pública, conducta contraria a las disposiciones que en materia del uso de dichos recursos ha establecido </w:t>
      </w:r>
      <w:r w:rsidRPr="007E0933" w:rsidR="00287379">
        <w:rPr>
          <w:rFonts w:ascii="Verdana" w:hAnsi="Verdana" w:cs="Arial"/>
          <w:sz w:val="20"/>
          <w:szCs w:val="20"/>
        </w:rPr>
        <w:t xml:space="preserve">el </w:t>
      </w:r>
      <w:r w:rsidRPr="007E0933" w:rsidR="00826B23">
        <w:rPr>
          <w:rFonts w:ascii="Verdana" w:hAnsi="Verdana" w:eastAsia="Arial Narrow" w:cs="Arial"/>
          <w:sz w:val="20"/>
          <w:szCs w:val="20"/>
        </w:rPr>
        <w:t xml:space="preserve">artículo 3 de la Ley 617 de 2000; </w:t>
      </w:r>
      <w:r w:rsidRPr="007E0933" w:rsidR="003B0C1D">
        <w:rPr>
          <w:rFonts w:ascii="Verdana" w:hAnsi="Verdana" w:eastAsia="Arial Narrow" w:cs="Arial"/>
          <w:sz w:val="20"/>
          <w:szCs w:val="20"/>
        </w:rPr>
        <w:t xml:space="preserve">el </w:t>
      </w:r>
      <w:r w:rsidRPr="007E0933" w:rsidR="00826B23">
        <w:rPr>
          <w:rFonts w:ascii="Verdana" w:hAnsi="Verdana" w:eastAsia="Arial Narrow" w:cs="Arial"/>
          <w:sz w:val="20"/>
          <w:szCs w:val="20"/>
        </w:rPr>
        <w:t>inciso 4 del artículo 60</w:t>
      </w:r>
      <w:r w:rsidRPr="007E0933" w:rsidR="00FA6692">
        <w:rPr>
          <w:rFonts w:ascii="Verdana" w:hAnsi="Verdana" w:eastAsia="Arial Narrow" w:cs="Arial"/>
          <w:sz w:val="20"/>
          <w:szCs w:val="20"/>
        </w:rPr>
        <w:t xml:space="preserve"> y</w:t>
      </w:r>
      <w:r w:rsidRPr="007E0933" w:rsidR="00826B23">
        <w:rPr>
          <w:rFonts w:ascii="Verdana" w:hAnsi="Verdana" w:eastAsia="Arial Narrow" w:cs="Arial"/>
          <w:sz w:val="20"/>
          <w:szCs w:val="20"/>
        </w:rPr>
        <w:t xml:space="preserve"> el artículo 84 de la Ley 715 de 2001 y la Resolución 518 de 2015</w:t>
      </w:r>
      <w:r w:rsidRPr="007E0933" w:rsidR="00826B23">
        <w:rPr>
          <w:rFonts w:ascii="Verdana" w:hAnsi="Verdana" w:cs="Arial"/>
          <w:sz w:val="20"/>
          <w:szCs w:val="20"/>
        </w:rPr>
        <w:t>. cómo se evidencia a continuación:</w:t>
      </w:r>
    </w:p>
    <w:p w:rsidRPr="007E0933" w:rsidR="00826B23" w:rsidP="006F7741" w:rsidRDefault="00826B23" w14:paraId="3895F328" w14:textId="77777777">
      <w:pPr>
        <w:ind w:left="360"/>
        <w:contextualSpacing/>
        <w:jc w:val="both"/>
        <w:rPr>
          <w:rFonts w:ascii="Verdana" w:hAnsi="Verdana" w:cs="Arial"/>
          <w:sz w:val="20"/>
          <w:szCs w:val="20"/>
        </w:rPr>
      </w:pPr>
    </w:p>
    <w:p w:rsidRPr="007E0933" w:rsidR="00826B23" w:rsidP="006F7741" w:rsidRDefault="00826B23" w14:paraId="6B9E1F11" w14:textId="77777777">
      <w:pPr>
        <w:contextualSpacing/>
        <w:jc w:val="center"/>
        <w:rPr>
          <w:rFonts w:ascii="Verdana" w:hAnsi="Verdana" w:cs="Arial"/>
          <w:b/>
          <w:bCs/>
          <w:sz w:val="18"/>
          <w:szCs w:val="18"/>
        </w:rPr>
      </w:pPr>
      <w:r w:rsidRPr="007E0933">
        <w:rPr>
          <w:rFonts w:ascii="Verdana" w:hAnsi="Verdana"/>
          <w:noProof/>
          <w:sz w:val="18"/>
          <w:szCs w:val="18"/>
          <w:lang w:eastAsia="es-CO"/>
        </w:rPr>
        <w:drawing>
          <wp:anchor distT="0" distB="0" distL="114300" distR="114300" simplePos="0" relativeHeight="251687936" behindDoc="0" locked="0" layoutInCell="1" allowOverlap="1" wp14:anchorId="6E914D30" wp14:editId="574B1DC0">
            <wp:simplePos x="0" y="0"/>
            <wp:positionH relativeFrom="margin">
              <wp:align>center</wp:align>
            </wp:positionH>
            <wp:positionV relativeFrom="paragraph">
              <wp:posOffset>231333</wp:posOffset>
            </wp:positionV>
            <wp:extent cx="2645410" cy="1045845"/>
            <wp:effectExtent l="19050" t="19050" r="21590" b="20955"/>
            <wp:wrapTopAndBottom/>
            <wp:docPr id="713634326" name="Imagen 71363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089" cy="1050062"/>
                    </a:xfrm>
                    <a:prstGeom prst="rect">
                      <a:avLst/>
                    </a:prstGeom>
                    <a:noFill/>
                    <a:ln>
                      <a:solidFill>
                        <a:schemeClr val="tx1"/>
                      </a:solidFill>
                    </a:ln>
                    <a:effectLst/>
                  </pic:spPr>
                </pic:pic>
              </a:graphicData>
            </a:graphic>
          </wp:anchor>
        </w:drawing>
      </w:r>
      <w:r w:rsidRPr="007E0933">
        <w:rPr>
          <w:rFonts w:ascii="Verdana" w:hAnsi="Verdana" w:cs="Arial"/>
          <w:b/>
          <w:bCs/>
          <w:sz w:val="18"/>
          <w:szCs w:val="18"/>
        </w:rPr>
        <w:t xml:space="preserve">IMAGEN </w:t>
      </w:r>
      <w:r w:rsidRPr="007E0933" w:rsidR="008913F6">
        <w:rPr>
          <w:rFonts w:ascii="Verdana" w:hAnsi="Verdana" w:cs="Arial"/>
          <w:b/>
          <w:bCs/>
          <w:sz w:val="18"/>
          <w:szCs w:val="18"/>
        </w:rPr>
        <w:t>5</w:t>
      </w:r>
      <w:r w:rsidRPr="007E0933">
        <w:rPr>
          <w:rFonts w:ascii="Verdana" w:hAnsi="Verdana" w:cs="Arial"/>
          <w:b/>
          <w:bCs/>
          <w:sz w:val="18"/>
          <w:szCs w:val="18"/>
        </w:rPr>
        <w:t>. FUENTES DEL PRESUPUESTO DE GASTOS DEL FLS:</w:t>
      </w:r>
    </w:p>
    <w:p w:rsidRPr="007E0933" w:rsidR="00826B23" w:rsidP="009C6D93" w:rsidRDefault="00826B23" w14:paraId="2C1AD1B4" w14:textId="77777777">
      <w:pPr>
        <w:contextualSpacing/>
        <w:jc w:val="center"/>
        <w:rPr>
          <w:rFonts w:ascii="Verdana" w:hAnsi="Verdana" w:cs="Arial"/>
          <w:sz w:val="20"/>
          <w:szCs w:val="20"/>
        </w:rPr>
      </w:pPr>
      <w:r w:rsidRPr="007E0933">
        <w:rPr>
          <w:rFonts w:ascii="Verdana" w:hAnsi="Verdana" w:cs="Arial"/>
          <w:sz w:val="16"/>
          <w:szCs w:val="16"/>
        </w:rPr>
        <w:t>Fuente: Información remitida por la entidad territorial.</w:t>
      </w:r>
    </w:p>
    <w:p w:rsidRPr="007E0933" w:rsidR="006F7741" w:rsidP="006F7741" w:rsidRDefault="006F7741" w14:paraId="1BEBAA0E" w14:textId="77777777">
      <w:pPr>
        <w:contextualSpacing/>
        <w:jc w:val="both"/>
        <w:rPr>
          <w:rFonts w:ascii="Verdana" w:hAnsi="Verdana" w:cs="Arial"/>
          <w:sz w:val="20"/>
          <w:szCs w:val="20"/>
        </w:rPr>
      </w:pPr>
    </w:p>
    <w:p w:rsidRPr="007E0933" w:rsidR="00826B23" w:rsidP="006F7741" w:rsidRDefault="00705002" w14:paraId="3AE78F63" w14:textId="77777777">
      <w:pPr>
        <w:contextualSpacing/>
        <w:jc w:val="center"/>
        <w:rPr>
          <w:rFonts w:ascii="Verdana" w:hAnsi="Verdana" w:cs="Arial"/>
          <w:b/>
          <w:bCs/>
          <w:sz w:val="18"/>
          <w:szCs w:val="18"/>
        </w:rPr>
      </w:pPr>
      <w:r w:rsidRPr="007E0933">
        <w:rPr>
          <w:rFonts w:ascii="Verdana" w:hAnsi="Verdana" w:cs="Arial"/>
          <w:b/>
          <w:bCs/>
          <w:sz w:val="18"/>
          <w:szCs w:val="18"/>
        </w:rPr>
        <w:t xml:space="preserve">IMAGEN </w:t>
      </w:r>
      <w:r w:rsidRPr="007E0933" w:rsidR="008913F6">
        <w:rPr>
          <w:rFonts w:ascii="Verdana" w:hAnsi="Verdana" w:cs="Arial"/>
          <w:b/>
          <w:bCs/>
          <w:sz w:val="18"/>
          <w:szCs w:val="18"/>
        </w:rPr>
        <w:t>6</w:t>
      </w:r>
      <w:r w:rsidRPr="007E0933" w:rsidR="00826B23">
        <w:rPr>
          <w:rFonts w:ascii="Verdana" w:hAnsi="Verdana" w:cs="Arial"/>
          <w:b/>
          <w:bCs/>
          <w:sz w:val="18"/>
          <w:szCs w:val="18"/>
        </w:rPr>
        <w:t>. GASTOS DE FUNCIONAMIENTO PRESUPUESTO DE GASTOS 2021. FUENTE 37- S.G.P SALUD PÚBLICA.</w:t>
      </w:r>
    </w:p>
    <w:p w:rsidRPr="007E0933" w:rsidR="00826B23" w:rsidP="006F7741" w:rsidRDefault="00826B23" w14:paraId="60749A8F" w14:textId="77777777">
      <w:pPr>
        <w:contextualSpacing/>
        <w:jc w:val="center"/>
        <w:rPr>
          <w:rFonts w:ascii="Verdana" w:hAnsi="Verdana" w:cs="Arial"/>
          <w:b/>
          <w:bCs/>
          <w:sz w:val="18"/>
          <w:szCs w:val="18"/>
        </w:rPr>
      </w:pPr>
      <w:r w:rsidRPr="007E0933">
        <w:rPr>
          <w:rFonts w:ascii="Verdana" w:hAnsi="Verdana"/>
          <w:noProof/>
          <w:sz w:val="18"/>
          <w:szCs w:val="18"/>
          <w:lang w:eastAsia="es-CO"/>
        </w:rPr>
        <w:drawing>
          <wp:inline distT="0" distB="0" distL="0" distR="0" wp14:anchorId="77C13D91" wp14:editId="4B63D651">
            <wp:extent cx="6125492" cy="5600700"/>
            <wp:effectExtent l="19050" t="19050" r="27940" b="19050"/>
            <wp:docPr id="737356130" name="Imagen 73735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5814" cy="5619281"/>
                    </a:xfrm>
                    <a:prstGeom prst="rect">
                      <a:avLst/>
                    </a:prstGeom>
                    <a:noFill/>
                    <a:ln>
                      <a:solidFill>
                        <a:schemeClr val="tx1"/>
                      </a:solidFill>
                    </a:ln>
                  </pic:spPr>
                </pic:pic>
              </a:graphicData>
            </a:graphic>
          </wp:inline>
        </w:drawing>
      </w:r>
    </w:p>
    <w:p w:rsidRPr="007E0933" w:rsidR="00826B23" w:rsidP="006F7741" w:rsidRDefault="00826B23" w14:paraId="745A58BB" w14:textId="77777777">
      <w:pPr>
        <w:contextualSpacing/>
        <w:jc w:val="center"/>
        <w:rPr>
          <w:rFonts w:ascii="Verdana" w:hAnsi="Verdana" w:cs="Arial"/>
          <w:sz w:val="16"/>
          <w:szCs w:val="16"/>
        </w:rPr>
      </w:pPr>
      <w:r w:rsidRPr="007E0933">
        <w:rPr>
          <w:rFonts w:ascii="Verdana" w:hAnsi="Verdana" w:cs="Arial"/>
          <w:sz w:val="16"/>
          <w:szCs w:val="16"/>
        </w:rPr>
        <w:t xml:space="preserve">Fuente: Información remitida por la </w:t>
      </w:r>
      <w:r w:rsidRPr="007E0933" w:rsidR="00FA6692">
        <w:rPr>
          <w:rFonts w:ascii="Verdana" w:hAnsi="Verdana" w:cs="Arial"/>
          <w:sz w:val="16"/>
          <w:szCs w:val="16"/>
        </w:rPr>
        <w:t>E</w:t>
      </w:r>
      <w:r w:rsidRPr="007E0933">
        <w:rPr>
          <w:rFonts w:ascii="Verdana" w:hAnsi="Verdana" w:cs="Arial"/>
          <w:sz w:val="16"/>
          <w:szCs w:val="16"/>
        </w:rPr>
        <w:t xml:space="preserve">ntidad </w:t>
      </w:r>
      <w:r w:rsidRPr="007E0933" w:rsidR="00FA6692">
        <w:rPr>
          <w:rFonts w:ascii="Verdana" w:hAnsi="Verdana" w:cs="Arial"/>
          <w:sz w:val="16"/>
          <w:szCs w:val="16"/>
        </w:rPr>
        <w:t>T</w:t>
      </w:r>
      <w:r w:rsidRPr="007E0933">
        <w:rPr>
          <w:rFonts w:ascii="Verdana" w:hAnsi="Verdana" w:cs="Arial"/>
          <w:sz w:val="16"/>
          <w:szCs w:val="16"/>
        </w:rPr>
        <w:t>erritorial.</w:t>
      </w:r>
    </w:p>
    <w:p w:rsidRPr="007E0933" w:rsidR="00826B23" w:rsidP="006F7741" w:rsidRDefault="00826B23" w14:paraId="490AF6A5" w14:textId="77777777">
      <w:pPr>
        <w:ind w:left="360"/>
        <w:contextualSpacing/>
        <w:jc w:val="both"/>
        <w:rPr>
          <w:rFonts w:ascii="Verdana" w:hAnsi="Verdana" w:cs="Arial"/>
          <w:sz w:val="20"/>
          <w:szCs w:val="20"/>
        </w:rPr>
      </w:pPr>
    </w:p>
    <w:p w:rsidRPr="007E0933" w:rsidR="00826B23" w:rsidP="006F7741" w:rsidRDefault="00826B23" w14:paraId="44A4E365" w14:textId="77777777">
      <w:pPr>
        <w:contextualSpacing/>
        <w:jc w:val="both"/>
        <w:rPr>
          <w:rFonts w:ascii="Verdana" w:hAnsi="Verdana" w:cs="Arial"/>
          <w:sz w:val="20"/>
          <w:szCs w:val="20"/>
        </w:rPr>
      </w:pPr>
      <w:r w:rsidRPr="007E0933">
        <w:rPr>
          <w:rFonts w:ascii="Verdana" w:hAnsi="Verdana" w:cs="Arial"/>
          <w:sz w:val="20"/>
          <w:szCs w:val="20"/>
        </w:rPr>
        <w:t xml:space="preserve">Ahora bien, </w:t>
      </w:r>
      <w:r w:rsidRPr="007E0933" w:rsidR="0031219B">
        <w:rPr>
          <w:rFonts w:ascii="Verdana" w:hAnsi="Verdana" w:cs="Arial"/>
          <w:sz w:val="20"/>
          <w:szCs w:val="20"/>
        </w:rPr>
        <w:t xml:space="preserve">en </w:t>
      </w:r>
      <w:r w:rsidRPr="007E0933">
        <w:rPr>
          <w:rFonts w:ascii="Verdana" w:hAnsi="Verdana" w:cs="Arial"/>
          <w:sz w:val="20"/>
          <w:szCs w:val="20"/>
        </w:rPr>
        <w:t>la información de la ejecución presupuestal de Gastos del FLS de la vigencia 2022 remitida a esta Dirección se identificaron compromisos por un valor de $17.538 millones</w:t>
      </w:r>
      <w:r w:rsidRPr="007E0933" w:rsidR="00926F3D">
        <w:rPr>
          <w:rFonts w:ascii="Verdana" w:hAnsi="Verdana" w:cs="Arial"/>
          <w:sz w:val="20"/>
          <w:szCs w:val="20"/>
        </w:rPr>
        <w:t xml:space="preserve">, de los cuales </w:t>
      </w:r>
      <w:r w:rsidRPr="007E0933" w:rsidR="0093286D">
        <w:rPr>
          <w:rFonts w:ascii="Verdana" w:hAnsi="Verdana" w:cs="Arial"/>
          <w:sz w:val="20"/>
          <w:szCs w:val="20"/>
        </w:rPr>
        <w:t>972 millones (</w:t>
      </w:r>
      <w:r w:rsidRPr="007E0933" w:rsidR="003F3928">
        <w:rPr>
          <w:rFonts w:ascii="Verdana" w:hAnsi="Verdana" w:cs="Arial"/>
          <w:sz w:val="20"/>
          <w:szCs w:val="20"/>
        </w:rPr>
        <w:t>0.01%</w:t>
      </w:r>
      <w:r w:rsidRPr="007E0933" w:rsidR="0093286D">
        <w:rPr>
          <w:rFonts w:ascii="Verdana" w:hAnsi="Verdana" w:cs="Arial"/>
          <w:sz w:val="20"/>
          <w:szCs w:val="20"/>
        </w:rPr>
        <w:t>)</w:t>
      </w:r>
      <w:r w:rsidRPr="007E0933" w:rsidR="003F3928">
        <w:rPr>
          <w:rFonts w:ascii="Verdana" w:hAnsi="Verdana" w:cs="Arial"/>
          <w:sz w:val="20"/>
          <w:szCs w:val="20"/>
        </w:rPr>
        <w:t xml:space="preserve"> </w:t>
      </w:r>
      <w:r w:rsidRPr="007E0933" w:rsidR="0093286D">
        <w:rPr>
          <w:rFonts w:ascii="Verdana" w:hAnsi="Verdana" w:cs="Arial"/>
          <w:sz w:val="20"/>
          <w:szCs w:val="20"/>
        </w:rPr>
        <w:t>correspondió a gastos de funcionamiento</w:t>
      </w:r>
      <w:r w:rsidRPr="007E0933" w:rsidR="002120CE">
        <w:rPr>
          <w:rFonts w:ascii="Verdana" w:hAnsi="Verdana" w:cs="Arial"/>
          <w:sz w:val="20"/>
          <w:szCs w:val="20"/>
        </w:rPr>
        <w:t xml:space="preserve"> y el restante 99,9% correspondió a gastos de inversión, donde </w:t>
      </w:r>
      <w:r w:rsidRPr="007E0933" w:rsidR="00207EF9">
        <w:rPr>
          <w:rFonts w:ascii="Verdana" w:hAnsi="Verdana" w:cs="Arial"/>
          <w:sz w:val="20"/>
          <w:szCs w:val="20"/>
        </w:rPr>
        <w:t xml:space="preserve">los gastos de personal correspondieron a $1.629 millones </w:t>
      </w:r>
      <w:r w:rsidRPr="007E0933" w:rsidR="00401B3C">
        <w:rPr>
          <w:rFonts w:ascii="Verdana" w:hAnsi="Verdana" w:cs="Arial"/>
          <w:sz w:val="20"/>
          <w:szCs w:val="20"/>
        </w:rPr>
        <w:t>(9%</w:t>
      </w:r>
      <w:r w:rsidRPr="007E0933" w:rsidR="0034717B">
        <w:rPr>
          <w:rFonts w:ascii="Verdana" w:hAnsi="Verdana" w:cs="Arial"/>
          <w:sz w:val="20"/>
          <w:szCs w:val="20"/>
        </w:rPr>
        <w:t xml:space="preserve">) y los restantes </w:t>
      </w:r>
      <w:r w:rsidRPr="007E0933" w:rsidR="00FA5370">
        <w:rPr>
          <w:rFonts w:ascii="Verdana" w:hAnsi="Verdana" w:cs="Arial"/>
          <w:sz w:val="20"/>
          <w:szCs w:val="20"/>
        </w:rPr>
        <w:t>$</w:t>
      </w:r>
      <w:r w:rsidRPr="007E0933" w:rsidR="0034717B">
        <w:rPr>
          <w:rFonts w:ascii="Verdana" w:hAnsi="Verdana" w:cs="Arial"/>
          <w:sz w:val="20"/>
          <w:szCs w:val="20"/>
        </w:rPr>
        <w:t>15</w:t>
      </w:r>
      <w:r w:rsidRPr="007E0933" w:rsidR="00FA5370">
        <w:rPr>
          <w:rFonts w:ascii="Verdana" w:hAnsi="Verdana" w:cs="Arial"/>
          <w:sz w:val="20"/>
          <w:szCs w:val="20"/>
        </w:rPr>
        <w:t>.824 millones (91%) corresponden a gastos en adquisición de bienes y servicios.</w:t>
      </w:r>
      <w:r w:rsidR="002C2D1B">
        <w:rPr>
          <w:rFonts w:ascii="Verdana" w:hAnsi="Verdana" w:cs="Arial"/>
          <w:sz w:val="20"/>
          <w:szCs w:val="20"/>
        </w:rPr>
        <w:t xml:space="preserve"> </w:t>
      </w:r>
      <w:r w:rsidRPr="007E0933">
        <w:rPr>
          <w:rFonts w:ascii="Verdana" w:hAnsi="Verdana" w:cs="Arial"/>
          <w:sz w:val="20"/>
          <w:szCs w:val="20"/>
        </w:rPr>
        <w:t xml:space="preserve">Además se pudo identificar gastos por concepto de </w:t>
      </w:r>
      <w:r w:rsidRPr="007E0933" w:rsidR="00827903">
        <w:rPr>
          <w:rFonts w:ascii="Verdana" w:hAnsi="Verdana" w:cs="Arial"/>
          <w:sz w:val="20"/>
          <w:szCs w:val="20"/>
        </w:rPr>
        <w:t>s</w:t>
      </w:r>
      <w:r w:rsidRPr="007E0933">
        <w:rPr>
          <w:rFonts w:ascii="Verdana" w:hAnsi="Verdana" w:cs="Arial"/>
          <w:sz w:val="20"/>
          <w:szCs w:val="20"/>
        </w:rPr>
        <w:t xml:space="preserve">ueldos </w:t>
      </w:r>
      <w:r w:rsidRPr="007E0933" w:rsidR="00827903">
        <w:rPr>
          <w:rFonts w:ascii="Verdana" w:hAnsi="Verdana" w:cs="Arial"/>
          <w:sz w:val="20"/>
          <w:szCs w:val="20"/>
        </w:rPr>
        <w:t>b</w:t>
      </w:r>
      <w:r w:rsidRPr="007E0933">
        <w:rPr>
          <w:rFonts w:ascii="Verdana" w:hAnsi="Verdana" w:cs="Arial"/>
          <w:sz w:val="20"/>
          <w:szCs w:val="20"/>
        </w:rPr>
        <w:t>ásicos</w:t>
      </w:r>
      <w:r w:rsidRPr="007E0933" w:rsidR="00827903">
        <w:rPr>
          <w:rFonts w:ascii="Verdana" w:hAnsi="Verdana" w:cs="Arial"/>
          <w:sz w:val="20"/>
          <w:szCs w:val="20"/>
        </w:rPr>
        <w:t>,</w:t>
      </w:r>
      <w:r w:rsidRPr="007E0933">
        <w:rPr>
          <w:rFonts w:ascii="Verdana" w:hAnsi="Verdana" w:cs="Arial"/>
          <w:sz w:val="20"/>
          <w:szCs w:val="20"/>
        </w:rPr>
        <w:t xml:space="preserve"> viáticos y viajes a funcionarios, prima de navidad, prima de servicios, prima de vacaciones, </w:t>
      </w:r>
      <w:r w:rsidRPr="007E0933" w:rsidR="00827903">
        <w:rPr>
          <w:rFonts w:ascii="Verdana" w:hAnsi="Verdana" w:cs="Arial"/>
          <w:sz w:val="20"/>
          <w:szCs w:val="20"/>
        </w:rPr>
        <w:t>b</w:t>
      </w:r>
      <w:r w:rsidRPr="007E0933">
        <w:rPr>
          <w:rFonts w:ascii="Verdana" w:hAnsi="Verdana" w:cs="Arial"/>
          <w:sz w:val="20"/>
          <w:szCs w:val="20"/>
        </w:rPr>
        <w:t xml:space="preserve">onificaciones por servicios prestados, </w:t>
      </w:r>
      <w:r w:rsidRPr="007E0933" w:rsidR="00827903">
        <w:rPr>
          <w:rFonts w:ascii="Verdana" w:hAnsi="Verdana" w:cs="Arial"/>
          <w:sz w:val="20"/>
          <w:szCs w:val="20"/>
        </w:rPr>
        <w:t>b</w:t>
      </w:r>
      <w:r w:rsidRPr="007E0933">
        <w:rPr>
          <w:rFonts w:ascii="Verdana" w:hAnsi="Verdana" w:cs="Arial"/>
          <w:sz w:val="20"/>
          <w:szCs w:val="20"/>
        </w:rPr>
        <w:t xml:space="preserve">onificaciones especiales de recreación, cesantías, </w:t>
      </w:r>
      <w:r w:rsidRPr="007E0933" w:rsidR="00827903">
        <w:rPr>
          <w:rFonts w:ascii="Verdana" w:hAnsi="Verdana" w:cs="Arial"/>
          <w:sz w:val="20"/>
          <w:szCs w:val="20"/>
        </w:rPr>
        <w:t>p</w:t>
      </w:r>
      <w:r w:rsidRPr="007E0933">
        <w:rPr>
          <w:rFonts w:ascii="Verdana" w:hAnsi="Verdana" w:cs="Arial"/>
          <w:sz w:val="20"/>
          <w:szCs w:val="20"/>
        </w:rPr>
        <w:t xml:space="preserve">ensión, </w:t>
      </w:r>
      <w:r w:rsidRPr="007E0933" w:rsidR="00827903">
        <w:rPr>
          <w:rFonts w:ascii="Verdana" w:hAnsi="Verdana" w:cs="Arial"/>
          <w:sz w:val="20"/>
          <w:szCs w:val="20"/>
        </w:rPr>
        <w:t>s</w:t>
      </w:r>
      <w:r w:rsidRPr="007E0933">
        <w:rPr>
          <w:rFonts w:ascii="Verdana" w:hAnsi="Verdana" w:cs="Arial"/>
          <w:sz w:val="20"/>
          <w:szCs w:val="20"/>
        </w:rPr>
        <w:t xml:space="preserve">alud entre otros por un valor de $ 837 millones, cuya fuente de financiación correspondió al SGP - Salud Pública, conducta contraria a las disposiciones que en materia del uso de dichos recursos ha establecido </w:t>
      </w:r>
      <w:r w:rsidRPr="007E0933" w:rsidR="003B0C1D">
        <w:rPr>
          <w:rFonts w:ascii="Verdana" w:hAnsi="Verdana" w:cs="Arial"/>
          <w:sz w:val="20"/>
          <w:szCs w:val="20"/>
        </w:rPr>
        <w:t xml:space="preserve">el </w:t>
      </w:r>
      <w:r w:rsidRPr="007E0933">
        <w:rPr>
          <w:rFonts w:ascii="Verdana" w:hAnsi="Verdana" w:cs="Arial"/>
          <w:sz w:val="20"/>
          <w:szCs w:val="20"/>
        </w:rPr>
        <w:t xml:space="preserve">artículo 3 de la Ley 617 de 2000; </w:t>
      </w:r>
      <w:r w:rsidRPr="007E0933" w:rsidR="003B0C1D">
        <w:rPr>
          <w:rFonts w:ascii="Verdana" w:hAnsi="Verdana" w:cs="Arial"/>
          <w:sz w:val="20"/>
          <w:szCs w:val="20"/>
        </w:rPr>
        <w:t xml:space="preserve">el </w:t>
      </w:r>
      <w:r w:rsidRPr="007E0933">
        <w:rPr>
          <w:rFonts w:ascii="Verdana" w:hAnsi="Verdana" w:cs="Arial"/>
          <w:sz w:val="20"/>
          <w:szCs w:val="20"/>
        </w:rPr>
        <w:t>inciso 4 del artículo 60</w:t>
      </w:r>
      <w:r w:rsidRPr="007E0933" w:rsidR="003B0C1D">
        <w:rPr>
          <w:rFonts w:ascii="Verdana" w:hAnsi="Verdana" w:cs="Arial"/>
          <w:sz w:val="20"/>
          <w:szCs w:val="20"/>
        </w:rPr>
        <w:t xml:space="preserve"> y</w:t>
      </w:r>
      <w:r w:rsidRPr="007E0933">
        <w:rPr>
          <w:rFonts w:ascii="Verdana" w:hAnsi="Verdana" w:cs="Arial"/>
          <w:sz w:val="20"/>
          <w:szCs w:val="20"/>
        </w:rPr>
        <w:t xml:space="preserve"> el artículo 84 de la Ley 715 de 2001 y la Resolución 518 de 2015. cómo se evidencia a continuación:</w:t>
      </w:r>
    </w:p>
    <w:p w:rsidRPr="007E0933" w:rsidR="00FA20B0" w:rsidP="00402AC9" w:rsidRDefault="00FA20B0" w14:paraId="04B4702A" w14:textId="77777777">
      <w:pPr>
        <w:jc w:val="both"/>
        <w:rPr>
          <w:rFonts w:ascii="Verdana" w:hAnsi="Verdana" w:eastAsia="Times New Roman" w:cs="Arial"/>
          <w:bCs/>
          <w:sz w:val="20"/>
          <w:szCs w:val="20"/>
        </w:rPr>
      </w:pPr>
    </w:p>
    <w:p w:rsidRPr="007E0933" w:rsidR="00826B23" w:rsidP="006F7741" w:rsidRDefault="00705002" w14:paraId="193F9FE7" w14:textId="77777777">
      <w:pPr>
        <w:contextualSpacing/>
        <w:jc w:val="center"/>
        <w:rPr>
          <w:rFonts w:ascii="Verdana" w:hAnsi="Verdana" w:eastAsia="Times New Roman" w:cs="Arial"/>
          <w:bCs/>
          <w:sz w:val="18"/>
          <w:szCs w:val="18"/>
        </w:rPr>
      </w:pPr>
      <w:r w:rsidRPr="007E0933">
        <w:rPr>
          <w:rFonts w:ascii="Verdana" w:hAnsi="Verdana" w:cs="Arial"/>
          <w:b/>
          <w:bCs/>
          <w:sz w:val="18"/>
          <w:szCs w:val="18"/>
        </w:rPr>
        <w:t xml:space="preserve">IMAGEN </w:t>
      </w:r>
      <w:r w:rsidRPr="007E0933" w:rsidR="008913F6">
        <w:rPr>
          <w:rFonts w:ascii="Verdana" w:hAnsi="Verdana" w:cs="Arial"/>
          <w:b/>
          <w:bCs/>
          <w:sz w:val="18"/>
          <w:szCs w:val="18"/>
        </w:rPr>
        <w:t>7</w:t>
      </w:r>
      <w:r w:rsidRPr="007E0933" w:rsidR="00826B23">
        <w:rPr>
          <w:rFonts w:ascii="Verdana" w:hAnsi="Verdana" w:cs="Arial"/>
          <w:b/>
          <w:bCs/>
          <w:sz w:val="18"/>
          <w:szCs w:val="18"/>
        </w:rPr>
        <w:t>. GASTOS DE FUNCIONAMIENTO PRESUPUESTO DE GASTOS 2022 FUENTE 37- S.G.P SALUD PÚBLICA.</w:t>
      </w:r>
    </w:p>
    <w:p w:rsidRPr="007E0933" w:rsidR="00826B23" w:rsidP="006F7741" w:rsidRDefault="00826B23" w14:paraId="38E60D93" w14:textId="77777777">
      <w:pPr>
        <w:pStyle w:val="Prrafodelista"/>
        <w:ind w:left="0"/>
        <w:jc w:val="center"/>
        <w:rPr>
          <w:rFonts w:ascii="Verdana" w:hAnsi="Verdana" w:eastAsia="Times New Roman" w:cs="Arial"/>
          <w:bCs/>
          <w:sz w:val="18"/>
          <w:szCs w:val="18"/>
        </w:rPr>
      </w:pPr>
      <w:r w:rsidRPr="007E0933">
        <w:rPr>
          <w:rFonts w:ascii="Verdana" w:hAnsi="Verdana"/>
          <w:noProof/>
          <w:sz w:val="18"/>
          <w:szCs w:val="18"/>
          <w:lang w:eastAsia="es-CO"/>
        </w:rPr>
        <w:drawing>
          <wp:inline distT="0" distB="0" distL="0" distR="0" wp14:anchorId="5021B7F8" wp14:editId="389B7711">
            <wp:extent cx="5136515" cy="4866005"/>
            <wp:effectExtent l="19050" t="19050" r="26035" b="10795"/>
            <wp:docPr id="7268426" name="Imagen 726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6515" cy="4866005"/>
                    </a:xfrm>
                    <a:prstGeom prst="rect">
                      <a:avLst/>
                    </a:prstGeom>
                    <a:noFill/>
                    <a:ln>
                      <a:solidFill>
                        <a:schemeClr val="tx1"/>
                      </a:solidFill>
                    </a:ln>
                  </pic:spPr>
                </pic:pic>
              </a:graphicData>
            </a:graphic>
          </wp:inline>
        </w:drawing>
      </w:r>
    </w:p>
    <w:p w:rsidRPr="007E0933" w:rsidR="003A092F" w:rsidP="006F7741" w:rsidRDefault="00826B23" w14:paraId="6CA3A421" w14:textId="77777777">
      <w:pPr>
        <w:contextualSpacing/>
        <w:jc w:val="center"/>
        <w:rPr>
          <w:rFonts w:ascii="Verdana" w:hAnsi="Verdana" w:eastAsia="Times New Roman" w:cs="Arial"/>
          <w:b/>
          <w:sz w:val="16"/>
          <w:szCs w:val="16"/>
        </w:rPr>
      </w:pPr>
      <w:r w:rsidRPr="007E0933">
        <w:rPr>
          <w:rFonts w:ascii="Verdana" w:hAnsi="Verdana" w:cs="Arial"/>
          <w:sz w:val="16"/>
          <w:szCs w:val="16"/>
        </w:rPr>
        <w:t xml:space="preserve">Fuente: Información remitida por la </w:t>
      </w:r>
      <w:r w:rsidRPr="007E0933" w:rsidR="003B0C1D">
        <w:rPr>
          <w:rFonts w:ascii="Verdana" w:hAnsi="Verdana" w:cs="Arial"/>
          <w:sz w:val="16"/>
          <w:szCs w:val="16"/>
        </w:rPr>
        <w:t>E</w:t>
      </w:r>
      <w:r w:rsidRPr="007E0933">
        <w:rPr>
          <w:rFonts w:ascii="Verdana" w:hAnsi="Verdana" w:cs="Arial"/>
          <w:sz w:val="16"/>
          <w:szCs w:val="16"/>
        </w:rPr>
        <w:t xml:space="preserve">ntidad </w:t>
      </w:r>
      <w:r w:rsidRPr="007E0933" w:rsidR="003B0C1D">
        <w:rPr>
          <w:rFonts w:ascii="Verdana" w:hAnsi="Verdana" w:cs="Arial"/>
          <w:sz w:val="16"/>
          <w:szCs w:val="16"/>
        </w:rPr>
        <w:t>T</w:t>
      </w:r>
      <w:r w:rsidRPr="007E0933">
        <w:rPr>
          <w:rFonts w:ascii="Verdana" w:hAnsi="Verdana" w:cs="Arial"/>
          <w:sz w:val="16"/>
          <w:szCs w:val="16"/>
        </w:rPr>
        <w:t>erritorial.</w:t>
      </w:r>
    </w:p>
    <w:p w:rsidRPr="007E0933" w:rsidR="00CB6330" w:rsidP="006F7741" w:rsidRDefault="00CB6330" w14:paraId="5CDC7D1F" w14:textId="77777777">
      <w:pPr>
        <w:jc w:val="both"/>
        <w:rPr>
          <w:rFonts w:ascii="Verdana" w:hAnsi="Verdana" w:eastAsia="Times New Roman" w:cs="Arial"/>
          <w:b/>
          <w:sz w:val="20"/>
          <w:szCs w:val="20"/>
        </w:rPr>
      </w:pPr>
    </w:p>
    <w:p w:rsidRPr="007E0933" w:rsidR="00CB6330" w:rsidP="006F7741" w:rsidRDefault="00CB6330" w14:paraId="11B90746" w14:textId="77777777">
      <w:pPr>
        <w:jc w:val="both"/>
        <w:rPr>
          <w:rFonts w:ascii="Verdana" w:hAnsi="Verdana" w:eastAsia="Times New Roman" w:cs="Arial"/>
          <w:bCs/>
          <w:sz w:val="20"/>
          <w:szCs w:val="20"/>
        </w:rPr>
      </w:pPr>
      <w:r w:rsidRPr="007E0933">
        <w:rPr>
          <w:rFonts w:ascii="Verdana" w:hAnsi="Verdana" w:eastAsia="Times New Roman" w:cs="Arial"/>
          <w:bCs/>
          <w:sz w:val="20"/>
          <w:szCs w:val="20"/>
        </w:rPr>
        <w:t>Conforme a lo expuesto anteriormente</w:t>
      </w:r>
      <w:r w:rsidRPr="007E0933" w:rsidR="002B1C10">
        <w:rPr>
          <w:rFonts w:ascii="Verdana" w:hAnsi="Verdana" w:eastAsia="Times New Roman" w:cs="Arial"/>
          <w:bCs/>
          <w:sz w:val="20"/>
          <w:szCs w:val="20"/>
        </w:rPr>
        <w:t>,</w:t>
      </w:r>
      <w:r w:rsidRPr="007E0933">
        <w:rPr>
          <w:rFonts w:ascii="Verdana" w:hAnsi="Verdana" w:eastAsia="Times New Roman" w:cs="Arial"/>
          <w:bCs/>
          <w:sz w:val="20"/>
          <w:szCs w:val="20"/>
        </w:rPr>
        <w:t xml:space="preserve"> </w:t>
      </w:r>
      <w:r w:rsidRPr="007E0933" w:rsidR="002B1C10">
        <w:rPr>
          <w:rFonts w:ascii="Verdana" w:hAnsi="Verdana" w:eastAsia="Times New Roman" w:cs="Arial"/>
          <w:bCs/>
          <w:sz w:val="20"/>
          <w:szCs w:val="20"/>
        </w:rPr>
        <w:t xml:space="preserve">la </w:t>
      </w:r>
      <w:r w:rsidRPr="007E0933" w:rsidR="003B0C1D">
        <w:rPr>
          <w:rFonts w:ascii="Verdana" w:hAnsi="Verdana" w:eastAsia="Times New Roman" w:cs="Arial"/>
          <w:bCs/>
          <w:sz w:val="20"/>
          <w:szCs w:val="20"/>
        </w:rPr>
        <w:t>E</w:t>
      </w:r>
      <w:r w:rsidRPr="007E0933" w:rsidR="002B1C10">
        <w:rPr>
          <w:rFonts w:ascii="Verdana" w:hAnsi="Verdana" w:eastAsia="Times New Roman" w:cs="Arial"/>
          <w:bCs/>
          <w:sz w:val="20"/>
          <w:szCs w:val="20"/>
        </w:rPr>
        <w:t xml:space="preserve">ntidad </w:t>
      </w:r>
      <w:r w:rsidRPr="007E0933" w:rsidR="003B0C1D">
        <w:rPr>
          <w:rFonts w:ascii="Verdana" w:hAnsi="Verdana" w:eastAsia="Times New Roman" w:cs="Arial"/>
          <w:bCs/>
          <w:sz w:val="20"/>
          <w:szCs w:val="20"/>
        </w:rPr>
        <w:t>T</w:t>
      </w:r>
      <w:r w:rsidRPr="007E0933" w:rsidR="002B1C10">
        <w:rPr>
          <w:rFonts w:ascii="Verdana" w:hAnsi="Verdana" w:eastAsia="Times New Roman" w:cs="Arial"/>
          <w:bCs/>
          <w:sz w:val="20"/>
          <w:szCs w:val="20"/>
        </w:rPr>
        <w:t xml:space="preserve">erritorial para la vigencia 2022 no da cumplimiento a la </w:t>
      </w:r>
      <w:r w:rsidRPr="007E0933" w:rsidR="009B3031">
        <w:rPr>
          <w:rFonts w:ascii="Verdana" w:hAnsi="Verdana" w:eastAsia="Times New Roman" w:cs="Arial"/>
          <w:bCs/>
          <w:sz w:val="20"/>
          <w:szCs w:val="20"/>
        </w:rPr>
        <w:t xml:space="preserve">normatividad vigente respecto a </w:t>
      </w:r>
      <w:r w:rsidRPr="007E0933" w:rsidR="002B1C10">
        <w:rPr>
          <w:rFonts w:ascii="Verdana" w:hAnsi="Verdana" w:eastAsia="Times New Roman" w:cs="Arial"/>
          <w:bCs/>
          <w:sz w:val="20"/>
          <w:szCs w:val="20"/>
        </w:rPr>
        <w:t>la estructura del Fondo Local de Salud</w:t>
      </w:r>
      <w:r w:rsidRPr="007E0933" w:rsidR="00C035F9">
        <w:rPr>
          <w:rFonts w:ascii="Verdana" w:hAnsi="Verdana" w:eastAsia="Times New Roman" w:cs="Arial"/>
          <w:bCs/>
          <w:sz w:val="20"/>
          <w:szCs w:val="20"/>
        </w:rPr>
        <w:t>, esto es</w:t>
      </w:r>
      <w:r w:rsidRPr="007E0933" w:rsidR="007C4935">
        <w:rPr>
          <w:rFonts w:ascii="Verdana" w:hAnsi="Verdana" w:eastAsia="Times New Roman" w:cs="Arial"/>
          <w:bCs/>
          <w:sz w:val="20"/>
          <w:szCs w:val="20"/>
        </w:rPr>
        <w:t>,</w:t>
      </w:r>
      <w:r w:rsidRPr="007E0933" w:rsidR="00C035F9">
        <w:rPr>
          <w:rFonts w:ascii="Verdana" w:hAnsi="Verdana" w:eastAsia="Times New Roman" w:cs="Arial"/>
          <w:bCs/>
          <w:sz w:val="20"/>
          <w:szCs w:val="20"/>
        </w:rPr>
        <w:t xml:space="preserve"> la división por subcuentas</w:t>
      </w:r>
      <w:r w:rsidRPr="007E0933" w:rsidR="002B1C10">
        <w:rPr>
          <w:rFonts w:ascii="Verdana" w:hAnsi="Verdana" w:eastAsia="Times New Roman" w:cs="Arial"/>
          <w:bCs/>
          <w:sz w:val="20"/>
          <w:szCs w:val="20"/>
        </w:rPr>
        <w:t>, por lo cual se imposibilita hacer un análisis comparativo</w:t>
      </w:r>
      <w:r w:rsidRPr="007E0933" w:rsidR="005621E7">
        <w:rPr>
          <w:rFonts w:ascii="Verdana" w:hAnsi="Verdana" w:eastAsia="Times New Roman" w:cs="Arial"/>
          <w:bCs/>
          <w:sz w:val="20"/>
          <w:szCs w:val="20"/>
        </w:rPr>
        <w:t xml:space="preserve"> entre el 2021 y 2022</w:t>
      </w:r>
      <w:r w:rsidRPr="007E0933" w:rsidR="002B1C10">
        <w:rPr>
          <w:rFonts w:ascii="Verdana" w:hAnsi="Verdana" w:eastAsia="Times New Roman" w:cs="Arial"/>
          <w:bCs/>
          <w:sz w:val="20"/>
          <w:szCs w:val="20"/>
        </w:rPr>
        <w:t xml:space="preserve">. </w:t>
      </w:r>
    </w:p>
    <w:p w:rsidRPr="007E0933" w:rsidR="00FA20B0" w:rsidP="006F7741" w:rsidRDefault="00FA20B0" w14:paraId="0258C952" w14:textId="77777777">
      <w:pPr>
        <w:jc w:val="both"/>
        <w:rPr>
          <w:rFonts w:ascii="Verdana" w:hAnsi="Verdana" w:eastAsia="Times New Roman" w:cs="Arial"/>
          <w:bCs/>
          <w:sz w:val="20"/>
          <w:szCs w:val="20"/>
        </w:rPr>
      </w:pPr>
    </w:p>
    <w:p w:rsidRPr="007E0933" w:rsidR="00A45C5E" w:rsidP="006F7741" w:rsidRDefault="00671A29" w14:paraId="23300DCE" w14:textId="77777777">
      <w:pPr>
        <w:jc w:val="center"/>
        <w:rPr>
          <w:rFonts w:ascii="Verdana" w:hAnsi="Verdana" w:cs="Arial"/>
          <w:b/>
          <w:bCs/>
          <w:sz w:val="18"/>
          <w:szCs w:val="18"/>
        </w:rPr>
      </w:pPr>
      <w:r w:rsidRPr="007E0933">
        <w:rPr>
          <w:rFonts w:ascii="Verdana" w:hAnsi="Verdana" w:cs="Arial"/>
          <w:b/>
          <w:bCs/>
          <w:sz w:val="18"/>
          <w:szCs w:val="18"/>
        </w:rPr>
        <w:t xml:space="preserve">IMAGEN </w:t>
      </w:r>
      <w:r w:rsidRPr="007E0933" w:rsidR="008913F6">
        <w:rPr>
          <w:rFonts w:ascii="Verdana" w:hAnsi="Verdana" w:cs="Arial"/>
          <w:b/>
          <w:bCs/>
          <w:sz w:val="18"/>
          <w:szCs w:val="18"/>
        </w:rPr>
        <w:t>8</w:t>
      </w:r>
      <w:r w:rsidRPr="007E0933" w:rsidR="00A45C5E">
        <w:rPr>
          <w:rFonts w:ascii="Verdana" w:hAnsi="Verdana" w:cs="Arial"/>
          <w:b/>
          <w:bCs/>
          <w:sz w:val="18"/>
          <w:szCs w:val="18"/>
        </w:rPr>
        <w:t xml:space="preserve">. EJECUCIÓN DE GASTOS DEL </w:t>
      </w:r>
      <w:r w:rsidRPr="007E0933" w:rsidR="00F560E9">
        <w:rPr>
          <w:rFonts w:ascii="Verdana" w:hAnsi="Verdana" w:cs="Arial"/>
          <w:b/>
          <w:bCs/>
          <w:sz w:val="18"/>
          <w:szCs w:val="18"/>
        </w:rPr>
        <w:t>F</w:t>
      </w:r>
      <w:r w:rsidRPr="007E0933" w:rsidR="00A45C5E">
        <w:rPr>
          <w:rFonts w:ascii="Verdana" w:hAnsi="Verdana" w:cs="Arial"/>
          <w:b/>
          <w:bCs/>
          <w:sz w:val="18"/>
          <w:szCs w:val="18"/>
        </w:rPr>
        <w:t>LS REMITIDA POR LA ENTIDAD TERRITORIAL</w:t>
      </w:r>
    </w:p>
    <w:p w:rsidRPr="007E0933" w:rsidR="00A45C5E" w:rsidP="006F7741" w:rsidRDefault="00A45C5E" w14:paraId="058E6877" w14:textId="77777777">
      <w:pPr>
        <w:jc w:val="center"/>
        <w:rPr>
          <w:rFonts w:ascii="Verdana" w:hAnsi="Verdana" w:eastAsia="Times New Roman" w:cs="Arial"/>
          <w:bCs/>
          <w:sz w:val="18"/>
          <w:szCs w:val="18"/>
        </w:rPr>
      </w:pPr>
      <w:r w:rsidRPr="007E0933">
        <w:rPr>
          <w:rFonts w:ascii="Verdana" w:hAnsi="Verdana"/>
          <w:noProof/>
          <w:sz w:val="18"/>
          <w:szCs w:val="18"/>
          <w:lang w:eastAsia="es-CO"/>
        </w:rPr>
        <w:drawing>
          <wp:inline distT="0" distB="0" distL="0" distR="0" wp14:anchorId="3F339613" wp14:editId="39113B02">
            <wp:extent cx="5612130" cy="4866640"/>
            <wp:effectExtent l="19050" t="19050" r="26670" b="10160"/>
            <wp:docPr id="89614646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46469" name="Imagen 1" descr="Tabla&#10;&#10;Descripción generada automáticamente"/>
                    <pic:cNvPicPr/>
                  </pic:nvPicPr>
                  <pic:blipFill>
                    <a:blip r:embed="rId22"/>
                    <a:stretch>
                      <a:fillRect/>
                    </a:stretch>
                  </pic:blipFill>
                  <pic:spPr>
                    <a:xfrm>
                      <a:off x="0" y="0"/>
                      <a:ext cx="5612130" cy="4866640"/>
                    </a:xfrm>
                    <a:prstGeom prst="rect">
                      <a:avLst/>
                    </a:prstGeom>
                    <a:noFill/>
                    <a:ln>
                      <a:solidFill>
                        <a:schemeClr val="tx1"/>
                      </a:solidFill>
                    </a:ln>
                  </pic:spPr>
                </pic:pic>
              </a:graphicData>
            </a:graphic>
          </wp:inline>
        </w:drawing>
      </w:r>
    </w:p>
    <w:p w:rsidRPr="007E0933" w:rsidR="002B1C10" w:rsidP="006F7741" w:rsidRDefault="00A45C5E" w14:paraId="434A526E" w14:textId="77777777">
      <w:pPr>
        <w:jc w:val="center"/>
        <w:rPr>
          <w:rFonts w:ascii="Verdana" w:hAnsi="Verdana" w:eastAsia="Times New Roman" w:cs="Arial"/>
          <w:bCs/>
          <w:sz w:val="16"/>
          <w:szCs w:val="16"/>
        </w:rPr>
      </w:pPr>
      <w:r w:rsidRPr="007E0933">
        <w:rPr>
          <w:rFonts w:ascii="Verdana" w:hAnsi="Verdana" w:eastAsia="Times New Roman" w:cs="Arial"/>
          <w:bCs/>
          <w:sz w:val="16"/>
          <w:szCs w:val="16"/>
        </w:rPr>
        <w:t>Fuente: información remitida por la entidad territorial</w:t>
      </w:r>
    </w:p>
    <w:p w:rsidRPr="007E0933" w:rsidR="0053370E" w:rsidP="006F7741" w:rsidRDefault="0053370E" w14:paraId="15491E74" w14:textId="77777777">
      <w:pPr>
        <w:pStyle w:val="Prrafodelista"/>
        <w:ind w:left="357"/>
        <w:jc w:val="both"/>
        <w:rPr>
          <w:rFonts w:ascii="Verdana" w:hAnsi="Verdana" w:eastAsia="Times New Roman" w:cs="Arial"/>
          <w:b/>
          <w:sz w:val="20"/>
          <w:szCs w:val="20"/>
        </w:rPr>
      </w:pPr>
    </w:p>
    <w:p w:rsidRPr="007E0933" w:rsidR="0053370E" w:rsidP="00C7495C" w:rsidRDefault="0053370E" w14:paraId="31220F79" w14:textId="77777777">
      <w:pPr>
        <w:pStyle w:val="Prrafodelista"/>
        <w:numPr>
          <w:ilvl w:val="3"/>
          <w:numId w:val="3"/>
        </w:numPr>
        <w:jc w:val="both"/>
        <w:rPr>
          <w:rFonts w:ascii="Verdana" w:hAnsi="Verdana" w:eastAsia="Times New Roman" w:cs="Arial"/>
          <w:b/>
          <w:sz w:val="20"/>
          <w:szCs w:val="20"/>
        </w:rPr>
      </w:pPr>
      <w:r w:rsidRPr="007E0933">
        <w:rPr>
          <w:rFonts w:ascii="Verdana" w:hAnsi="Verdana" w:cs="Arial"/>
          <w:b/>
          <w:bCs/>
          <w:sz w:val="20"/>
          <w:szCs w:val="20"/>
        </w:rPr>
        <w:t>Corte a marzo 2022 y 2023</w:t>
      </w:r>
    </w:p>
    <w:p w:rsidRPr="007E0933" w:rsidR="008F28D9" w:rsidP="006F7741" w:rsidRDefault="008F28D9" w14:paraId="02B86BCE" w14:textId="77777777">
      <w:pPr>
        <w:pStyle w:val="Prrafodelista"/>
        <w:ind w:left="357"/>
        <w:jc w:val="both"/>
        <w:rPr>
          <w:rFonts w:ascii="Verdana" w:hAnsi="Verdana" w:eastAsia="Times New Roman" w:cs="Arial"/>
          <w:b/>
          <w:sz w:val="20"/>
          <w:szCs w:val="20"/>
        </w:rPr>
      </w:pPr>
    </w:p>
    <w:p w:rsidRPr="007E0933" w:rsidR="00A6250D" w:rsidP="006F7741" w:rsidRDefault="00A6250D" w14:paraId="780C5EF3" w14:textId="77777777">
      <w:pPr>
        <w:jc w:val="both"/>
        <w:rPr>
          <w:rFonts w:ascii="Verdana" w:hAnsi="Verdana" w:eastAsia="Times New Roman" w:cs="Arial"/>
          <w:bCs/>
          <w:sz w:val="20"/>
          <w:szCs w:val="20"/>
        </w:rPr>
      </w:pPr>
      <w:r w:rsidRPr="007E0933">
        <w:rPr>
          <w:rFonts w:ascii="Verdana" w:hAnsi="Verdana" w:eastAsia="Times New Roman" w:cs="Arial"/>
          <w:bCs/>
          <w:sz w:val="20"/>
          <w:szCs w:val="20"/>
        </w:rPr>
        <w:t xml:space="preserve">Conforme a lo expuesto anteriormente, se reitera que el análisis comparativo de la ejecución de </w:t>
      </w:r>
      <w:r w:rsidRPr="007E0933" w:rsidR="00EF0C75">
        <w:rPr>
          <w:rFonts w:ascii="Verdana" w:hAnsi="Verdana" w:eastAsia="Times New Roman" w:cs="Arial"/>
          <w:bCs/>
          <w:sz w:val="20"/>
          <w:szCs w:val="20"/>
        </w:rPr>
        <w:t xml:space="preserve">gastos </w:t>
      </w:r>
      <w:r w:rsidRPr="007E0933">
        <w:rPr>
          <w:rFonts w:ascii="Verdana" w:hAnsi="Verdana" w:eastAsia="Times New Roman" w:cs="Arial"/>
          <w:bCs/>
          <w:sz w:val="20"/>
          <w:szCs w:val="20"/>
        </w:rPr>
        <w:t xml:space="preserve">con corte a marzo de </w:t>
      </w:r>
      <w:r w:rsidRPr="007E0933" w:rsidR="006846E3">
        <w:rPr>
          <w:rFonts w:ascii="Verdana" w:hAnsi="Verdana" w:eastAsia="Times New Roman" w:cs="Arial"/>
          <w:bCs/>
          <w:sz w:val="20"/>
          <w:szCs w:val="20"/>
        </w:rPr>
        <w:t>las vigencias</w:t>
      </w:r>
      <w:r w:rsidRPr="007E0933">
        <w:rPr>
          <w:rFonts w:ascii="Verdana" w:hAnsi="Verdana" w:eastAsia="Times New Roman" w:cs="Arial"/>
          <w:bCs/>
          <w:sz w:val="20"/>
          <w:szCs w:val="20"/>
        </w:rPr>
        <w:t xml:space="preserve"> 2022 y 2023 se ve limitado por el incumplimiento a las disposiciones que en materia presupuestal fueron referidas en relación con el Fondo Local de Salud. </w:t>
      </w:r>
    </w:p>
    <w:p w:rsidRPr="007E0933" w:rsidR="00FD5B4C" w:rsidP="006F7741" w:rsidRDefault="00FD5B4C" w14:paraId="0DA39B6D" w14:textId="77777777">
      <w:pPr>
        <w:contextualSpacing/>
        <w:jc w:val="both"/>
        <w:rPr>
          <w:rFonts w:ascii="Verdana" w:hAnsi="Verdana" w:cs="Arial"/>
          <w:sz w:val="20"/>
          <w:szCs w:val="20"/>
        </w:rPr>
      </w:pPr>
    </w:p>
    <w:p w:rsidRPr="007E0933" w:rsidR="00FD5B4C" w:rsidP="00C7495C" w:rsidRDefault="00FD5B4C" w14:paraId="588E547A" w14:textId="77777777">
      <w:pPr>
        <w:pStyle w:val="Prrafodelista"/>
        <w:numPr>
          <w:ilvl w:val="2"/>
          <w:numId w:val="3"/>
        </w:numPr>
        <w:jc w:val="both"/>
        <w:rPr>
          <w:rFonts w:ascii="Verdana" w:hAnsi="Verdana" w:eastAsia="Times New Roman" w:cs="Arial"/>
          <w:b/>
          <w:sz w:val="20"/>
          <w:szCs w:val="20"/>
        </w:rPr>
      </w:pPr>
      <w:r w:rsidRPr="007E0933">
        <w:rPr>
          <w:rFonts w:ascii="Verdana" w:hAnsi="Verdana" w:eastAsia="Times New Roman" w:cs="Arial"/>
          <w:b/>
          <w:sz w:val="20"/>
          <w:szCs w:val="20"/>
        </w:rPr>
        <w:t>Cierre Fiscal y de Tesorería.</w:t>
      </w:r>
    </w:p>
    <w:p w:rsidRPr="007E0933" w:rsidR="00DE5285" w:rsidP="00127351" w:rsidRDefault="00DE5285" w14:paraId="674BA8C8" w14:textId="77777777">
      <w:pPr>
        <w:pStyle w:val="Prrafodelista"/>
        <w:ind w:left="709" w:hanging="352"/>
        <w:jc w:val="both"/>
        <w:rPr>
          <w:rFonts w:ascii="Verdana" w:hAnsi="Verdana" w:eastAsia="Times New Roman" w:cs="Arial"/>
          <w:b/>
          <w:sz w:val="20"/>
          <w:szCs w:val="20"/>
        </w:rPr>
      </w:pPr>
    </w:p>
    <w:p w:rsidRPr="007E0933" w:rsidR="00231D9E" w:rsidP="006F7741" w:rsidRDefault="00231D9E" w14:paraId="5C96E00A" w14:textId="77777777">
      <w:pPr>
        <w:jc w:val="both"/>
        <w:rPr>
          <w:rFonts w:ascii="Verdana" w:hAnsi="Verdana" w:eastAsia="Times New Roman" w:cs="Arial"/>
          <w:bCs/>
          <w:sz w:val="20"/>
          <w:szCs w:val="20"/>
        </w:rPr>
      </w:pPr>
      <w:r w:rsidRPr="007E0933">
        <w:rPr>
          <w:rFonts w:ascii="Verdana" w:hAnsi="Verdana" w:eastAsia="Times New Roman" w:cs="Arial"/>
          <w:bCs/>
          <w:sz w:val="20"/>
          <w:szCs w:val="20"/>
        </w:rPr>
        <w:t>Conforme a lo expuesto en el análisis de ingresos y gastos del Fondo Local de Salud</w:t>
      </w:r>
      <w:r w:rsidRPr="007E0933" w:rsidR="00E3138D">
        <w:rPr>
          <w:rFonts w:ascii="Verdana" w:hAnsi="Verdana" w:eastAsia="Times New Roman" w:cs="Arial"/>
          <w:bCs/>
          <w:sz w:val="20"/>
          <w:szCs w:val="20"/>
        </w:rPr>
        <w:t>,</w:t>
      </w:r>
      <w:r w:rsidRPr="007E0933">
        <w:rPr>
          <w:rFonts w:ascii="Verdana" w:hAnsi="Verdana" w:eastAsia="Times New Roman" w:cs="Arial"/>
          <w:bCs/>
          <w:sz w:val="20"/>
          <w:szCs w:val="20"/>
        </w:rPr>
        <w:t xml:space="preserve"> no es procedente hacer el análisis del cierre presupuestal, toda vez que los ingresos del </w:t>
      </w:r>
      <w:r w:rsidRPr="007E0933">
        <w:rPr>
          <w:rFonts w:ascii="Verdana" w:hAnsi="Verdana" w:eastAsia="Times New Roman" w:cs="Arial"/>
          <w:bCs/>
          <w:sz w:val="20"/>
          <w:szCs w:val="20"/>
        </w:rPr>
        <w:t xml:space="preserve">fondo local de salud no están definidos y estos están contenidos en el presupuesto de la Entidad Territorial, lo cual generaría un resultado incierto </w:t>
      </w:r>
      <w:r w:rsidRPr="007E0933" w:rsidR="008748C2">
        <w:rPr>
          <w:rFonts w:ascii="Verdana" w:hAnsi="Verdana" w:eastAsia="Times New Roman" w:cs="Arial"/>
          <w:bCs/>
          <w:sz w:val="20"/>
          <w:szCs w:val="20"/>
        </w:rPr>
        <w:t xml:space="preserve">en </w:t>
      </w:r>
      <w:r w:rsidRPr="007E0933" w:rsidR="008270DD">
        <w:rPr>
          <w:rFonts w:ascii="Verdana" w:hAnsi="Verdana" w:eastAsia="Times New Roman" w:cs="Arial"/>
          <w:bCs/>
          <w:sz w:val="20"/>
          <w:szCs w:val="20"/>
        </w:rPr>
        <w:t xml:space="preserve">relación </w:t>
      </w:r>
      <w:r w:rsidRPr="007E0933" w:rsidR="008748C2">
        <w:rPr>
          <w:rFonts w:ascii="Verdana" w:hAnsi="Verdana" w:eastAsia="Times New Roman" w:cs="Arial"/>
          <w:bCs/>
          <w:sz w:val="20"/>
          <w:szCs w:val="20"/>
        </w:rPr>
        <w:t>con</w:t>
      </w:r>
      <w:r w:rsidRPr="007E0933">
        <w:rPr>
          <w:rFonts w:ascii="Verdana" w:hAnsi="Verdana" w:eastAsia="Times New Roman" w:cs="Arial"/>
          <w:bCs/>
          <w:sz w:val="20"/>
          <w:szCs w:val="20"/>
        </w:rPr>
        <w:t xml:space="preserve"> los gastos del Fondo Local de Salud </w:t>
      </w:r>
      <w:r w:rsidRPr="007E0933" w:rsidR="004D42A2">
        <w:rPr>
          <w:rFonts w:ascii="Verdana" w:hAnsi="Verdana" w:eastAsia="Times New Roman" w:cs="Arial"/>
          <w:bCs/>
          <w:sz w:val="20"/>
          <w:szCs w:val="20"/>
        </w:rPr>
        <w:t>p</w:t>
      </w:r>
      <w:r w:rsidRPr="007E0933">
        <w:rPr>
          <w:rFonts w:ascii="Verdana" w:hAnsi="Verdana" w:eastAsia="Times New Roman" w:cs="Arial"/>
          <w:bCs/>
          <w:sz w:val="20"/>
          <w:szCs w:val="20"/>
        </w:rPr>
        <w:t xml:space="preserve">resentado por la Entidad Territorial. Además, imposibilita realizar un cruce de información respecto a los saldos reportados por la </w:t>
      </w:r>
      <w:r w:rsidRPr="007E0933" w:rsidR="004D42A2">
        <w:rPr>
          <w:rFonts w:ascii="Verdana" w:hAnsi="Verdana" w:eastAsia="Times New Roman" w:cs="Arial"/>
          <w:bCs/>
          <w:sz w:val="20"/>
          <w:szCs w:val="20"/>
        </w:rPr>
        <w:t>E</w:t>
      </w:r>
      <w:r w:rsidRPr="007E0933">
        <w:rPr>
          <w:rFonts w:ascii="Verdana" w:hAnsi="Verdana" w:eastAsia="Times New Roman" w:cs="Arial"/>
          <w:bCs/>
          <w:sz w:val="20"/>
          <w:szCs w:val="20"/>
        </w:rPr>
        <w:t xml:space="preserve">ntidad </w:t>
      </w:r>
      <w:r w:rsidRPr="007E0933" w:rsidR="004D42A2">
        <w:rPr>
          <w:rFonts w:ascii="Verdana" w:hAnsi="Verdana" w:eastAsia="Times New Roman" w:cs="Arial"/>
          <w:bCs/>
          <w:sz w:val="20"/>
          <w:szCs w:val="20"/>
        </w:rPr>
        <w:t>T</w:t>
      </w:r>
      <w:r w:rsidRPr="007E0933">
        <w:rPr>
          <w:rFonts w:ascii="Verdana" w:hAnsi="Verdana" w:eastAsia="Times New Roman" w:cs="Arial"/>
          <w:bCs/>
          <w:sz w:val="20"/>
          <w:szCs w:val="20"/>
        </w:rPr>
        <w:t>erritorial.</w:t>
      </w:r>
    </w:p>
    <w:p w:rsidRPr="007E0933" w:rsidR="00231D9E" w:rsidP="006F7741" w:rsidRDefault="00231D9E" w14:paraId="231DC23E" w14:textId="77777777">
      <w:pPr>
        <w:pStyle w:val="Prrafodelista"/>
        <w:ind w:left="357"/>
        <w:jc w:val="both"/>
        <w:rPr>
          <w:rFonts w:ascii="Verdana" w:hAnsi="Verdana" w:eastAsia="Times New Roman" w:cs="Arial"/>
          <w:bCs/>
          <w:sz w:val="20"/>
          <w:szCs w:val="20"/>
        </w:rPr>
      </w:pPr>
    </w:p>
    <w:p w:rsidRPr="007E0933" w:rsidR="00231D9E" w:rsidP="006F7741" w:rsidRDefault="00682F47" w14:paraId="47B1797F" w14:textId="77777777">
      <w:pPr>
        <w:jc w:val="both"/>
        <w:rPr>
          <w:rFonts w:ascii="Verdana" w:hAnsi="Verdana" w:eastAsia="Times New Roman" w:cs="Arial"/>
          <w:bCs/>
          <w:sz w:val="20"/>
          <w:szCs w:val="20"/>
        </w:rPr>
      </w:pPr>
      <w:r w:rsidRPr="007E0933">
        <w:rPr>
          <w:rFonts w:ascii="Verdana" w:hAnsi="Verdana" w:eastAsia="Times New Roman" w:cs="Arial"/>
          <w:bCs/>
          <w:sz w:val="20"/>
          <w:szCs w:val="20"/>
        </w:rPr>
        <w:t>L</w:t>
      </w:r>
      <w:r w:rsidRPr="007E0933" w:rsidR="00231D9E">
        <w:rPr>
          <w:rFonts w:ascii="Verdana" w:hAnsi="Verdana" w:eastAsia="Times New Roman" w:cs="Arial"/>
          <w:bCs/>
          <w:sz w:val="20"/>
          <w:szCs w:val="20"/>
        </w:rPr>
        <w:t xml:space="preserve">os saldos de cuentas maestras de salud y de las otras cuentas, según el reporte del </w:t>
      </w:r>
      <w:r w:rsidRPr="007E0933" w:rsidR="009C20FB">
        <w:rPr>
          <w:rFonts w:ascii="Verdana" w:hAnsi="Verdana" w:eastAsia="Times New Roman" w:cs="Arial"/>
          <w:bCs/>
          <w:sz w:val="20"/>
          <w:szCs w:val="20"/>
        </w:rPr>
        <w:t xml:space="preserve">Formulario Único Territorial </w:t>
      </w:r>
      <w:r w:rsidRPr="007E0933" w:rsidR="00231D9E">
        <w:rPr>
          <w:rFonts w:ascii="Verdana" w:hAnsi="Verdana" w:eastAsia="Times New Roman" w:cs="Arial"/>
          <w:bCs/>
          <w:sz w:val="20"/>
          <w:szCs w:val="20"/>
        </w:rPr>
        <w:t>FUT- Categoría Tesorería Fondo Salud al cierre de la vigencia 2022, fue de $</w:t>
      </w:r>
      <w:r w:rsidRPr="007E0933" w:rsidR="00495D3D">
        <w:rPr>
          <w:rFonts w:ascii="Verdana" w:hAnsi="Verdana" w:eastAsia="Times New Roman" w:cs="Arial"/>
          <w:bCs/>
          <w:sz w:val="20"/>
          <w:szCs w:val="20"/>
        </w:rPr>
        <w:t xml:space="preserve">5.504 </w:t>
      </w:r>
      <w:r w:rsidRPr="007E0933" w:rsidR="00231D9E">
        <w:rPr>
          <w:rFonts w:ascii="Verdana" w:hAnsi="Verdana" w:eastAsia="Times New Roman" w:cs="Arial"/>
          <w:bCs/>
          <w:sz w:val="20"/>
          <w:szCs w:val="20"/>
        </w:rPr>
        <w:t>millones, como se evidencia en la siguiente tabla:</w:t>
      </w:r>
    </w:p>
    <w:p w:rsidRPr="007E0933" w:rsidR="00DE5285" w:rsidP="006F7741" w:rsidRDefault="00DE5285" w14:paraId="7E8EE715" w14:textId="77777777">
      <w:pPr>
        <w:pStyle w:val="Prrafodelista"/>
        <w:ind w:left="357"/>
        <w:jc w:val="both"/>
        <w:rPr>
          <w:rFonts w:ascii="Verdana" w:hAnsi="Verdana" w:eastAsia="Times New Roman" w:cs="Arial"/>
          <w:b/>
          <w:sz w:val="20"/>
          <w:szCs w:val="20"/>
        </w:rPr>
      </w:pPr>
    </w:p>
    <w:p w:rsidRPr="007E0933" w:rsidR="00DE5285" w:rsidP="006F7741" w:rsidRDefault="009C20FB" w14:paraId="4B440AB0" w14:textId="77777777">
      <w:pPr>
        <w:contextualSpacing/>
        <w:jc w:val="center"/>
        <w:rPr>
          <w:rFonts w:ascii="Verdana" w:hAnsi="Verdana" w:cs="Arial"/>
          <w:sz w:val="18"/>
          <w:szCs w:val="18"/>
        </w:rPr>
      </w:pPr>
      <w:r w:rsidRPr="007E0933">
        <w:rPr>
          <w:rFonts w:ascii="Verdana" w:hAnsi="Verdana" w:cs="Arial"/>
          <w:b/>
          <w:bCs/>
          <w:sz w:val="18"/>
          <w:szCs w:val="18"/>
        </w:rPr>
        <w:t xml:space="preserve">TABLA </w:t>
      </w:r>
      <w:r w:rsidRPr="007E0933" w:rsidR="009F54C6">
        <w:rPr>
          <w:rFonts w:ascii="Verdana" w:hAnsi="Verdana" w:cs="Arial"/>
          <w:b/>
          <w:bCs/>
          <w:sz w:val="18"/>
          <w:szCs w:val="18"/>
        </w:rPr>
        <w:t>5</w:t>
      </w:r>
      <w:r w:rsidRPr="007E0933">
        <w:rPr>
          <w:rFonts w:ascii="Verdana" w:hAnsi="Verdana" w:cs="Arial"/>
          <w:b/>
          <w:bCs/>
          <w:sz w:val="18"/>
          <w:szCs w:val="18"/>
        </w:rPr>
        <w:t>. SALDOS CUENTAS MAESTRAS FUT - FONDO LOCAL DE SALUD.</w:t>
      </w:r>
    </w:p>
    <w:p w:rsidRPr="007E0933" w:rsidR="00DE5285" w:rsidP="006F7741" w:rsidRDefault="00DE5285" w14:paraId="0C5AD7BC" w14:textId="77777777">
      <w:pPr>
        <w:contextualSpacing/>
        <w:jc w:val="center"/>
        <w:rPr>
          <w:rFonts w:ascii="Verdana" w:hAnsi="Verdana" w:cs="Arial"/>
          <w:sz w:val="18"/>
          <w:szCs w:val="18"/>
        </w:rPr>
      </w:pPr>
      <w:r w:rsidRPr="007E0933">
        <w:rPr>
          <w:rFonts w:ascii="Verdana" w:hAnsi="Verdana" w:cs="Arial"/>
          <w:sz w:val="18"/>
          <w:szCs w:val="18"/>
        </w:rPr>
        <w:t>Cifras en millones $</w:t>
      </w:r>
    </w:p>
    <w:tbl>
      <w:tblPr>
        <w:tblStyle w:val="Tablanormal2"/>
        <w:tblW w:w="0" w:type="auto"/>
        <w:jc w:val="center"/>
        <w:tblLook w:val="04A0" w:firstRow="1" w:lastRow="0" w:firstColumn="1" w:lastColumn="0" w:noHBand="0" w:noVBand="1"/>
      </w:tblPr>
      <w:tblGrid>
        <w:gridCol w:w="4395"/>
        <w:gridCol w:w="1646"/>
      </w:tblGrid>
      <w:tr w:rsidRPr="007E0933" w:rsidR="00DE5285" w:rsidTr="009C6D93" w14:paraId="56931389" w14:textId="77777777">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7F7F7F" w:themeColor="text1" w:themeTint="80" w:sz="4" w:space="0"/>
              <w:left w:val="nil"/>
              <w:right w:val="nil"/>
            </w:tcBorders>
            <w:hideMark/>
          </w:tcPr>
          <w:p w:rsidRPr="007E0933" w:rsidR="00DE5285" w:rsidP="006F7741" w:rsidRDefault="00DE5285" w14:paraId="1412F9F4" w14:textId="77777777">
            <w:pPr>
              <w:contextualSpacing/>
              <w:jc w:val="center"/>
              <w:rPr>
                <w:rFonts w:ascii="Verdana" w:hAnsi="Verdana" w:eastAsia="Calibri" w:cs="Arial"/>
                <w:sz w:val="18"/>
                <w:szCs w:val="18"/>
                <w:lang w:eastAsia="en-US"/>
              </w:rPr>
            </w:pPr>
            <w:r w:rsidRPr="007E0933">
              <w:rPr>
                <w:rFonts w:ascii="Verdana" w:hAnsi="Verdana" w:eastAsia="Calibri" w:cs="Arial"/>
                <w:sz w:val="18"/>
                <w:szCs w:val="18"/>
                <w:lang w:eastAsia="en-US"/>
              </w:rPr>
              <w:t>Componente</w:t>
            </w:r>
          </w:p>
        </w:tc>
        <w:tc>
          <w:tcPr>
            <w:tcW w:w="1646" w:type="dxa"/>
            <w:tcBorders>
              <w:top w:val="single" w:color="7F7F7F" w:themeColor="text1" w:themeTint="80" w:sz="4" w:space="0"/>
              <w:left w:val="nil"/>
              <w:right w:val="nil"/>
            </w:tcBorders>
            <w:hideMark/>
          </w:tcPr>
          <w:p w:rsidRPr="007E0933" w:rsidR="00DE5285" w:rsidP="006F7741" w:rsidRDefault="00DE5285" w14:paraId="370BB106" w14:textId="77777777">
            <w:pPr>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eastAsia="Calibri" w:cs="Arial"/>
                <w:sz w:val="18"/>
                <w:szCs w:val="18"/>
                <w:lang w:eastAsia="en-US"/>
              </w:rPr>
            </w:pPr>
            <w:r w:rsidRPr="007E0933">
              <w:rPr>
                <w:rFonts w:ascii="Verdana" w:hAnsi="Verdana" w:eastAsia="Calibri" w:cs="Arial"/>
                <w:sz w:val="18"/>
                <w:szCs w:val="18"/>
                <w:lang w:eastAsia="en-US"/>
              </w:rPr>
              <w:t>Saldo ($)</w:t>
            </w:r>
          </w:p>
        </w:tc>
      </w:tr>
      <w:tr w:rsidRPr="007E0933" w:rsidR="00DE5285" w:rsidTr="008F2130" w14:paraId="7F46A656" w14:textId="7777777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hideMark/>
          </w:tcPr>
          <w:p w:rsidRPr="007E0933" w:rsidR="00DE5285" w:rsidP="006F7741" w:rsidRDefault="00DE5285" w14:paraId="63615F3C" w14:textId="77777777">
            <w:pPr>
              <w:contextualSpacing/>
              <w:jc w:val="center"/>
              <w:rPr>
                <w:rFonts w:ascii="Verdana" w:hAnsi="Verdana" w:eastAsia="Calibri" w:cs="Arial"/>
                <w:b w:val="0"/>
                <w:bCs w:val="0"/>
                <w:sz w:val="18"/>
                <w:szCs w:val="18"/>
                <w:lang w:eastAsia="en-US"/>
              </w:rPr>
            </w:pPr>
            <w:r w:rsidRPr="007E0933">
              <w:rPr>
                <w:rFonts w:ascii="Verdana" w:hAnsi="Verdana" w:eastAsia="Calibri" w:cs="Arial"/>
                <w:b w:val="0"/>
                <w:bCs w:val="0"/>
                <w:sz w:val="18"/>
                <w:szCs w:val="18"/>
                <w:lang w:eastAsia="en-US"/>
              </w:rPr>
              <w:t>Régimen Subsidiado</w:t>
            </w:r>
          </w:p>
        </w:tc>
        <w:tc>
          <w:tcPr>
            <w:tcW w:w="1646" w:type="dxa"/>
            <w:tcBorders>
              <w:left w:val="nil"/>
              <w:right w:val="nil"/>
            </w:tcBorders>
            <w:hideMark/>
          </w:tcPr>
          <w:p w:rsidRPr="007E0933" w:rsidR="00DE5285" w:rsidP="006F7741" w:rsidRDefault="00DE5285" w14:paraId="298F734A" w14:textId="77777777">
            <w:pPr>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eastAsia="Calibri" w:cs="Arial"/>
                <w:sz w:val="18"/>
                <w:szCs w:val="18"/>
                <w:lang w:eastAsia="en-US"/>
              </w:rPr>
            </w:pPr>
            <w:r w:rsidRPr="007E0933">
              <w:rPr>
                <w:rFonts w:ascii="Verdana" w:hAnsi="Verdana" w:eastAsia="Calibri" w:cs="Arial"/>
                <w:sz w:val="18"/>
                <w:szCs w:val="18"/>
                <w:lang w:eastAsia="en-US"/>
              </w:rPr>
              <w:t>$</w:t>
            </w:r>
            <w:r w:rsidRPr="007E0933" w:rsidR="00995662">
              <w:rPr>
                <w:rFonts w:ascii="Verdana" w:hAnsi="Verdana" w:eastAsia="Calibri" w:cs="Arial"/>
                <w:sz w:val="18"/>
                <w:szCs w:val="18"/>
                <w:lang w:eastAsia="en-US"/>
              </w:rPr>
              <w:t>44</w:t>
            </w:r>
          </w:p>
        </w:tc>
      </w:tr>
      <w:tr w:rsidRPr="007E0933" w:rsidR="00DE5285" w:rsidTr="008F2130" w14:paraId="2E6F6AEA" w14:textId="77777777">
        <w:trPr>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hideMark/>
          </w:tcPr>
          <w:p w:rsidRPr="007E0933" w:rsidR="00DE5285" w:rsidP="006F7741" w:rsidRDefault="00DE5285" w14:paraId="546823E2" w14:textId="77777777">
            <w:pPr>
              <w:contextualSpacing/>
              <w:jc w:val="center"/>
              <w:rPr>
                <w:rFonts w:ascii="Verdana" w:hAnsi="Verdana" w:eastAsia="Calibri" w:cs="Arial"/>
                <w:b w:val="0"/>
                <w:bCs w:val="0"/>
                <w:sz w:val="18"/>
                <w:szCs w:val="18"/>
                <w:lang w:eastAsia="en-US"/>
              </w:rPr>
            </w:pPr>
            <w:r w:rsidRPr="007E0933">
              <w:rPr>
                <w:rFonts w:ascii="Verdana" w:hAnsi="Verdana" w:eastAsia="Calibri" w:cs="Arial"/>
                <w:b w:val="0"/>
                <w:bCs w:val="0"/>
                <w:sz w:val="18"/>
                <w:szCs w:val="18"/>
                <w:lang w:eastAsia="en-US"/>
              </w:rPr>
              <w:t>Prestación de Servicios</w:t>
            </w:r>
          </w:p>
        </w:tc>
        <w:tc>
          <w:tcPr>
            <w:tcW w:w="1646" w:type="dxa"/>
            <w:tcBorders>
              <w:top w:val="nil"/>
              <w:left w:val="nil"/>
              <w:bottom w:val="nil"/>
              <w:right w:val="nil"/>
            </w:tcBorders>
            <w:hideMark/>
          </w:tcPr>
          <w:p w:rsidRPr="007E0933" w:rsidR="00DE5285" w:rsidP="006F7741" w:rsidRDefault="00DE5285" w14:paraId="3A356BA5" w14:textId="77777777">
            <w:pPr>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Arial"/>
                <w:sz w:val="18"/>
                <w:szCs w:val="18"/>
                <w:lang w:eastAsia="en-US"/>
              </w:rPr>
            </w:pPr>
            <w:r w:rsidRPr="007E0933">
              <w:rPr>
                <w:rFonts w:ascii="Verdana" w:hAnsi="Verdana" w:eastAsia="Calibri" w:cs="Arial"/>
                <w:sz w:val="18"/>
                <w:szCs w:val="18"/>
                <w:lang w:eastAsia="en-US"/>
              </w:rPr>
              <w:t>$</w:t>
            </w:r>
            <w:r w:rsidRPr="007E0933" w:rsidR="00EE0394">
              <w:rPr>
                <w:rFonts w:ascii="Verdana" w:hAnsi="Verdana" w:eastAsia="Calibri" w:cs="Arial"/>
                <w:sz w:val="18"/>
                <w:szCs w:val="18"/>
                <w:lang w:eastAsia="en-US"/>
              </w:rPr>
              <w:t>2.155</w:t>
            </w:r>
          </w:p>
        </w:tc>
      </w:tr>
      <w:tr w:rsidRPr="007E0933" w:rsidR="00DE5285" w:rsidTr="008F2130" w14:paraId="7091D437" w14:textId="7777777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hideMark/>
          </w:tcPr>
          <w:p w:rsidRPr="007E0933" w:rsidR="00DE5285" w:rsidP="006F7741" w:rsidRDefault="00DE5285" w14:paraId="036561E9" w14:textId="77777777">
            <w:pPr>
              <w:contextualSpacing/>
              <w:jc w:val="center"/>
              <w:rPr>
                <w:rFonts w:ascii="Verdana" w:hAnsi="Verdana" w:eastAsia="Calibri" w:cs="Arial"/>
                <w:b w:val="0"/>
                <w:bCs w:val="0"/>
                <w:sz w:val="18"/>
                <w:szCs w:val="18"/>
                <w:lang w:eastAsia="en-US"/>
              </w:rPr>
            </w:pPr>
            <w:r w:rsidRPr="007E0933">
              <w:rPr>
                <w:rFonts w:ascii="Verdana" w:hAnsi="Verdana" w:eastAsia="Calibri" w:cs="Arial"/>
                <w:b w:val="0"/>
                <w:bCs w:val="0"/>
                <w:sz w:val="18"/>
                <w:szCs w:val="18"/>
                <w:lang w:eastAsia="en-US"/>
              </w:rPr>
              <w:t>Salud Pública</w:t>
            </w:r>
          </w:p>
        </w:tc>
        <w:tc>
          <w:tcPr>
            <w:tcW w:w="1646" w:type="dxa"/>
            <w:tcBorders>
              <w:left w:val="nil"/>
              <w:right w:val="nil"/>
            </w:tcBorders>
            <w:hideMark/>
          </w:tcPr>
          <w:p w:rsidRPr="007E0933" w:rsidR="00EE0394" w:rsidP="006F7741" w:rsidRDefault="00DE5285" w14:paraId="6369E562" w14:textId="77777777">
            <w:pPr>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eastAsia="Calibri" w:cs="Arial"/>
                <w:sz w:val="18"/>
                <w:szCs w:val="18"/>
                <w:lang w:eastAsia="en-US"/>
              </w:rPr>
            </w:pPr>
            <w:r w:rsidRPr="007E0933">
              <w:rPr>
                <w:rFonts w:ascii="Verdana" w:hAnsi="Verdana" w:eastAsia="Calibri" w:cs="Arial"/>
                <w:sz w:val="18"/>
                <w:szCs w:val="18"/>
                <w:lang w:eastAsia="en-US"/>
              </w:rPr>
              <w:t>$</w:t>
            </w:r>
            <w:r w:rsidRPr="007E0933" w:rsidR="00EE0394">
              <w:rPr>
                <w:rFonts w:ascii="Verdana" w:hAnsi="Verdana" w:eastAsia="Calibri" w:cs="Arial"/>
                <w:sz w:val="18"/>
                <w:szCs w:val="18"/>
                <w:lang w:eastAsia="en-US"/>
              </w:rPr>
              <w:t>1.868</w:t>
            </w:r>
          </w:p>
        </w:tc>
      </w:tr>
      <w:tr w:rsidRPr="007E0933" w:rsidR="00DE5285" w:rsidTr="008F2130" w14:paraId="4862AD4D" w14:textId="77777777">
        <w:trPr>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hideMark/>
          </w:tcPr>
          <w:p w:rsidRPr="007E0933" w:rsidR="00DE5285" w:rsidP="006F7741" w:rsidRDefault="00DE5285" w14:paraId="2587263D" w14:textId="77777777">
            <w:pPr>
              <w:contextualSpacing/>
              <w:jc w:val="center"/>
              <w:rPr>
                <w:rFonts w:ascii="Verdana" w:hAnsi="Verdana" w:eastAsia="Calibri" w:cs="Arial"/>
                <w:b w:val="0"/>
                <w:bCs w:val="0"/>
                <w:sz w:val="18"/>
                <w:szCs w:val="18"/>
                <w:lang w:eastAsia="en-US"/>
              </w:rPr>
            </w:pPr>
            <w:r w:rsidRPr="007E0933">
              <w:rPr>
                <w:rFonts w:ascii="Verdana" w:hAnsi="Verdana" w:eastAsia="Calibri" w:cs="Arial"/>
                <w:b w:val="0"/>
                <w:bCs w:val="0"/>
                <w:sz w:val="18"/>
                <w:szCs w:val="18"/>
                <w:lang w:eastAsia="en-US"/>
              </w:rPr>
              <w:t>Otros Gastos en Salud Inversión</w:t>
            </w:r>
          </w:p>
        </w:tc>
        <w:tc>
          <w:tcPr>
            <w:tcW w:w="1646" w:type="dxa"/>
            <w:tcBorders>
              <w:top w:val="nil"/>
              <w:left w:val="nil"/>
              <w:bottom w:val="nil"/>
              <w:right w:val="nil"/>
            </w:tcBorders>
            <w:hideMark/>
          </w:tcPr>
          <w:p w:rsidRPr="007E0933" w:rsidR="00DE5285" w:rsidP="006F7741" w:rsidRDefault="00DE5285" w14:paraId="4CD2A722" w14:textId="77777777">
            <w:pPr>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Arial"/>
                <w:sz w:val="18"/>
                <w:szCs w:val="18"/>
                <w:lang w:eastAsia="en-US"/>
              </w:rPr>
            </w:pPr>
            <w:r w:rsidRPr="007E0933">
              <w:rPr>
                <w:rFonts w:ascii="Verdana" w:hAnsi="Verdana" w:eastAsia="Calibri" w:cs="Arial"/>
                <w:sz w:val="18"/>
                <w:szCs w:val="18"/>
                <w:lang w:eastAsia="en-US"/>
              </w:rPr>
              <w:t>$</w:t>
            </w:r>
            <w:r w:rsidRPr="007E0933" w:rsidR="00D55826">
              <w:rPr>
                <w:rFonts w:ascii="Verdana" w:hAnsi="Verdana" w:eastAsia="Calibri" w:cs="Arial"/>
                <w:sz w:val="18"/>
                <w:szCs w:val="18"/>
                <w:lang w:eastAsia="en-US"/>
              </w:rPr>
              <w:t>1.256</w:t>
            </w:r>
          </w:p>
        </w:tc>
      </w:tr>
      <w:tr w:rsidRPr="007E0933" w:rsidR="00DE5285" w:rsidTr="008F2130" w14:paraId="6B62F126" w14:textId="7777777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hideMark/>
          </w:tcPr>
          <w:p w:rsidRPr="007E0933" w:rsidR="00DE5285" w:rsidP="006F7741" w:rsidRDefault="00DE5285" w14:paraId="0C9F36AC" w14:textId="77777777">
            <w:pPr>
              <w:contextualSpacing/>
              <w:jc w:val="center"/>
              <w:rPr>
                <w:rFonts w:ascii="Verdana" w:hAnsi="Verdana" w:eastAsia="Calibri" w:cs="Arial"/>
                <w:b w:val="0"/>
                <w:bCs w:val="0"/>
                <w:sz w:val="18"/>
                <w:szCs w:val="18"/>
                <w:lang w:eastAsia="en-US"/>
              </w:rPr>
            </w:pPr>
            <w:r w:rsidRPr="007E0933">
              <w:rPr>
                <w:rFonts w:ascii="Verdana" w:hAnsi="Verdana" w:eastAsia="Calibri" w:cs="Arial"/>
                <w:b w:val="0"/>
                <w:bCs w:val="0"/>
                <w:sz w:val="18"/>
                <w:szCs w:val="18"/>
                <w:lang w:eastAsia="en-US"/>
              </w:rPr>
              <w:t>Otros Gastos en Salud Funcionamiento</w:t>
            </w:r>
          </w:p>
        </w:tc>
        <w:tc>
          <w:tcPr>
            <w:tcW w:w="1646" w:type="dxa"/>
            <w:tcBorders>
              <w:left w:val="nil"/>
              <w:right w:val="nil"/>
            </w:tcBorders>
            <w:hideMark/>
          </w:tcPr>
          <w:p w:rsidRPr="007E0933" w:rsidR="00DE5285" w:rsidP="006F7741" w:rsidRDefault="00DE5285" w14:paraId="530113D7" w14:textId="77777777">
            <w:pPr>
              <w:contextualSpacing/>
              <w:jc w:val="center"/>
              <w:cnfStyle w:val="000000100000" w:firstRow="0" w:lastRow="0" w:firstColumn="0" w:lastColumn="0" w:oddVBand="0" w:evenVBand="0" w:oddHBand="1" w:evenHBand="0" w:firstRowFirstColumn="0" w:firstRowLastColumn="0" w:lastRowFirstColumn="0" w:lastRowLastColumn="0"/>
              <w:rPr>
                <w:rFonts w:ascii="Verdana" w:hAnsi="Verdana" w:eastAsia="Calibri" w:cs="Arial"/>
                <w:sz w:val="18"/>
                <w:szCs w:val="18"/>
                <w:lang w:eastAsia="en-US"/>
              </w:rPr>
            </w:pPr>
            <w:r w:rsidRPr="007E0933">
              <w:rPr>
                <w:rFonts w:ascii="Verdana" w:hAnsi="Verdana" w:eastAsia="Calibri" w:cs="Arial"/>
                <w:sz w:val="18"/>
                <w:szCs w:val="18"/>
                <w:lang w:eastAsia="en-US"/>
              </w:rPr>
              <w:t>$1</w:t>
            </w:r>
            <w:r w:rsidRPr="007E0933" w:rsidR="00D55826">
              <w:rPr>
                <w:rFonts w:ascii="Verdana" w:hAnsi="Verdana" w:eastAsia="Calibri" w:cs="Arial"/>
                <w:sz w:val="18"/>
                <w:szCs w:val="18"/>
                <w:lang w:eastAsia="en-US"/>
              </w:rPr>
              <w:t>79</w:t>
            </w:r>
          </w:p>
        </w:tc>
      </w:tr>
      <w:tr w:rsidRPr="007E0933" w:rsidR="00B17902" w:rsidTr="008F2130" w14:paraId="721452FA" w14:textId="77777777">
        <w:trPr>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tcPr>
          <w:p w:rsidRPr="007E0933" w:rsidR="00B17902" w:rsidP="006F7741" w:rsidRDefault="00B17902" w14:paraId="4DCA3B09" w14:textId="77777777">
            <w:pPr>
              <w:contextualSpacing/>
              <w:jc w:val="center"/>
              <w:rPr>
                <w:rFonts w:ascii="Verdana" w:hAnsi="Verdana" w:eastAsia="Calibri" w:cs="Arial"/>
                <w:sz w:val="18"/>
                <w:szCs w:val="18"/>
                <w:lang w:eastAsia="en-US"/>
              </w:rPr>
            </w:pPr>
            <w:r w:rsidRPr="007E0933">
              <w:rPr>
                <w:rFonts w:ascii="Verdana" w:hAnsi="Verdana" w:eastAsia="Calibri" w:cs="Arial"/>
                <w:sz w:val="18"/>
                <w:szCs w:val="18"/>
                <w:lang w:eastAsia="en-US"/>
              </w:rPr>
              <w:t>TOTAL</w:t>
            </w:r>
          </w:p>
        </w:tc>
        <w:tc>
          <w:tcPr>
            <w:tcW w:w="1646" w:type="dxa"/>
            <w:tcBorders>
              <w:left w:val="nil"/>
              <w:right w:val="nil"/>
            </w:tcBorders>
          </w:tcPr>
          <w:p w:rsidRPr="007E0933" w:rsidR="00B17902" w:rsidP="006F7741" w:rsidRDefault="001F023D" w14:paraId="6247A867" w14:textId="77777777">
            <w:pPr>
              <w:contextualSpacing/>
              <w:jc w:val="center"/>
              <w:cnfStyle w:val="000000000000" w:firstRow="0" w:lastRow="0" w:firstColumn="0" w:lastColumn="0" w:oddVBand="0" w:evenVBand="0" w:oddHBand="0" w:evenHBand="0" w:firstRowFirstColumn="0" w:firstRowLastColumn="0" w:lastRowFirstColumn="0" w:lastRowLastColumn="0"/>
              <w:rPr>
                <w:rFonts w:ascii="Verdana" w:hAnsi="Verdana" w:eastAsia="Calibri" w:cs="Arial"/>
                <w:sz w:val="18"/>
                <w:szCs w:val="18"/>
                <w:lang w:eastAsia="en-US"/>
              </w:rPr>
            </w:pPr>
            <w:r w:rsidRPr="007E0933">
              <w:rPr>
                <w:rFonts w:ascii="Verdana" w:hAnsi="Verdana" w:eastAsia="Calibri" w:cs="Arial"/>
                <w:sz w:val="18"/>
                <w:szCs w:val="18"/>
                <w:lang w:eastAsia="en-US"/>
              </w:rPr>
              <w:t>$5.504</w:t>
            </w:r>
          </w:p>
        </w:tc>
      </w:tr>
    </w:tbl>
    <w:p w:rsidRPr="007E0933" w:rsidR="00DE5285" w:rsidP="006F7741" w:rsidRDefault="00D55826" w14:paraId="10C03FAD" w14:textId="77777777">
      <w:pPr>
        <w:pStyle w:val="Prrafodelista"/>
        <w:ind w:left="0"/>
        <w:jc w:val="center"/>
        <w:rPr>
          <w:rFonts w:ascii="Verdana" w:hAnsi="Verdana" w:eastAsia="Times New Roman" w:cs="Arial"/>
          <w:bCs/>
          <w:sz w:val="16"/>
          <w:szCs w:val="16"/>
        </w:rPr>
      </w:pPr>
      <w:r w:rsidRPr="007E0933">
        <w:rPr>
          <w:rFonts w:ascii="Verdana" w:hAnsi="Verdana" w:eastAsia="Times New Roman" w:cs="Arial"/>
          <w:bCs/>
          <w:sz w:val="16"/>
          <w:szCs w:val="16"/>
        </w:rPr>
        <w:t>Fuente: Información reportada en el FUT</w:t>
      </w:r>
      <w:r w:rsidRPr="007E0933" w:rsidR="00752C5A">
        <w:rPr>
          <w:rFonts w:ascii="Verdana" w:hAnsi="Verdana" w:eastAsia="Times New Roman" w:cs="Arial"/>
          <w:bCs/>
          <w:sz w:val="16"/>
          <w:szCs w:val="16"/>
        </w:rPr>
        <w:t xml:space="preserve"> </w:t>
      </w:r>
      <w:r w:rsidRPr="007E0933" w:rsidR="00935FD7">
        <w:rPr>
          <w:rFonts w:ascii="Verdana" w:hAnsi="Verdana" w:eastAsia="Times New Roman" w:cs="Arial"/>
          <w:bCs/>
          <w:sz w:val="16"/>
          <w:szCs w:val="16"/>
        </w:rPr>
        <w:t>Tesorería</w:t>
      </w:r>
      <w:r w:rsidRPr="007E0933" w:rsidR="00752C5A">
        <w:rPr>
          <w:rFonts w:ascii="Verdana" w:hAnsi="Verdana" w:eastAsia="Times New Roman" w:cs="Arial"/>
          <w:bCs/>
          <w:sz w:val="16"/>
          <w:szCs w:val="16"/>
        </w:rPr>
        <w:t xml:space="preserve"> Fondo Local de Salud.</w:t>
      </w:r>
    </w:p>
    <w:p w:rsidRPr="007E0933" w:rsidR="00231D9E" w:rsidP="006F7741" w:rsidRDefault="00231D9E" w14:paraId="3A579741" w14:textId="77777777">
      <w:pPr>
        <w:pStyle w:val="Prrafodelista"/>
        <w:ind w:left="357"/>
        <w:jc w:val="both"/>
        <w:rPr>
          <w:rFonts w:ascii="Verdana" w:hAnsi="Verdana" w:eastAsia="Times New Roman" w:cs="Arial"/>
          <w:bCs/>
          <w:sz w:val="20"/>
          <w:szCs w:val="20"/>
        </w:rPr>
      </w:pPr>
    </w:p>
    <w:p w:rsidRPr="007E0933" w:rsidR="003407A4" w:rsidP="006F7741" w:rsidRDefault="00231D9E" w14:paraId="4D52766C" w14:textId="77777777">
      <w:pPr>
        <w:jc w:val="both"/>
        <w:rPr>
          <w:rFonts w:ascii="Verdana" w:hAnsi="Verdana" w:eastAsia="Times New Roman" w:cs="Arial"/>
          <w:bCs/>
          <w:sz w:val="20"/>
          <w:szCs w:val="20"/>
        </w:rPr>
      </w:pPr>
      <w:bookmarkStart w:name="_Hlk141195127" w:id="9"/>
      <w:r w:rsidRPr="007E0933">
        <w:rPr>
          <w:rFonts w:ascii="Verdana" w:hAnsi="Verdana" w:eastAsia="Times New Roman" w:cs="Arial"/>
          <w:bCs/>
          <w:sz w:val="20"/>
          <w:szCs w:val="20"/>
        </w:rPr>
        <w:t xml:space="preserve">El saldo referido anteriormente </w:t>
      </w:r>
      <w:r w:rsidRPr="007E0933" w:rsidR="00E1356A">
        <w:rPr>
          <w:rFonts w:ascii="Verdana" w:hAnsi="Verdana" w:eastAsia="Times New Roman" w:cs="Arial"/>
          <w:bCs/>
          <w:sz w:val="20"/>
          <w:szCs w:val="20"/>
        </w:rPr>
        <w:t xml:space="preserve">no es </w:t>
      </w:r>
      <w:r w:rsidRPr="007E0933">
        <w:rPr>
          <w:rFonts w:ascii="Verdana" w:hAnsi="Verdana" w:eastAsia="Times New Roman" w:cs="Arial"/>
          <w:bCs/>
          <w:sz w:val="20"/>
          <w:szCs w:val="20"/>
        </w:rPr>
        <w:t xml:space="preserve">consistente con el identificado en el cierre de tesorería de las cuentas del FLS de la </w:t>
      </w:r>
      <w:r w:rsidRPr="007E0933" w:rsidR="00ED69DE">
        <w:rPr>
          <w:rFonts w:ascii="Verdana" w:hAnsi="Verdana" w:eastAsia="Times New Roman" w:cs="Arial"/>
          <w:bCs/>
          <w:sz w:val="20"/>
          <w:szCs w:val="20"/>
        </w:rPr>
        <w:t>v</w:t>
      </w:r>
      <w:r w:rsidRPr="007E0933">
        <w:rPr>
          <w:rFonts w:ascii="Verdana" w:hAnsi="Verdana" w:eastAsia="Times New Roman" w:cs="Arial"/>
          <w:bCs/>
          <w:sz w:val="20"/>
          <w:szCs w:val="20"/>
        </w:rPr>
        <w:t>igencia 2022 suministrado por la Entidad Territorial</w:t>
      </w:r>
      <w:r w:rsidRPr="007E0933" w:rsidR="00E1356A">
        <w:rPr>
          <w:rFonts w:ascii="Verdana" w:hAnsi="Verdana" w:eastAsia="Times New Roman" w:cs="Arial"/>
          <w:bCs/>
          <w:sz w:val="20"/>
          <w:szCs w:val="20"/>
        </w:rPr>
        <w:t xml:space="preserve">, dado </w:t>
      </w:r>
      <w:r w:rsidRPr="007E0933" w:rsidR="00935FD7">
        <w:rPr>
          <w:rFonts w:ascii="Verdana" w:hAnsi="Verdana" w:eastAsia="Times New Roman" w:cs="Arial"/>
          <w:bCs/>
          <w:sz w:val="20"/>
          <w:szCs w:val="20"/>
        </w:rPr>
        <w:t>que</w:t>
      </w:r>
      <w:r w:rsidRPr="007E0933" w:rsidR="002E65A8">
        <w:rPr>
          <w:rFonts w:ascii="Verdana" w:hAnsi="Verdana" w:eastAsia="Times New Roman" w:cs="Arial"/>
          <w:bCs/>
          <w:sz w:val="20"/>
          <w:szCs w:val="20"/>
        </w:rPr>
        <w:t xml:space="preserve"> en </w:t>
      </w:r>
      <w:r w:rsidRPr="007E0933" w:rsidR="007C4935">
        <w:rPr>
          <w:rFonts w:ascii="Verdana" w:hAnsi="Verdana" w:eastAsia="Times New Roman" w:cs="Arial"/>
          <w:bCs/>
          <w:sz w:val="20"/>
          <w:szCs w:val="20"/>
        </w:rPr>
        <w:t>é</w:t>
      </w:r>
      <w:r w:rsidRPr="007E0933" w:rsidR="002E65A8">
        <w:rPr>
          <w:rFonts w:ascii="Verdana" w:hAnsi="Verdana" w:eastAsia="Times New Roman" w:cs="Arial"/>
          <w:bCs/>
          <w:sz w:val="20"/>
          <w:szCs w:val="20"/>
        </w:rPr>
        <w:t xml:space="preserve">ste indica un saldo de $4.023 millones </w:t>
      </w:r>
      <w:r w:rsidRPr="007E0933" w:rsidR="00B17902">
        <w:rPr>
          <w:rFonts w:ascii="Verdana" w:hAnsi="Verdana" w:eastAsia="Times New Roman" w:cs="Arial"/>
          <w:bCs/>
          <w:sz w:val="20"/>
          <w:szCs w:val="20"/>
        </w:rPr>
        <w:t xml:space="preserve">y tampoco se explica </w:t>
      </w:r>
      <w:r w:rsidRPr="007E0933" w:rsidR="00F97F5C">
        <w:rPr>
          <w:rFonts w:ascii="Verdana" w:hAnsi="Verdana" w:eastAsia="Times New Roman" w:cs="Arial"/>
          <w:bCs/>
          <w:sz w:val="20"/>
          <w:szCs w:val="20"/>
        </w:rPr>
        <w:t>como determina el saldo de las cuentas de otros gastos en salud y régimen subsidiado</w:t>
      </w:r>
      <w:r w:rsidRPr="007E0933" w:rsidR="009F26AF">
        <w:rPr>
          <w:rFonts w:ascii="Verdana" w:hAnsi="Verdana" w:eastAsia="Times New Roman" w:cs="Arial"/>
          <w:bCs/>
          <w:sz w:val="20"/>
          <w:szCs w:val="20"/>
        </w:rPr>
        <w:t>,</w:t>
      </w:r>
      <w:r w:rsidRPr="007E0933" w:rsidR="00F97F5C">
        <w:rPr>
          <w:rFonts w:ascii="Verdana" w:hAnsi="Verdana" w:eastAsia="Times New Roman" w:cs="Arial"/>
          <w:bCs/>
          <w:sz w:val="20"/>
          <w:szCs w:val="20"/>
        </w:rPr>
        <w:t xml:space="preserve"> </w:t>
      </w:r>
      <w:r w:rsidRPr="007E0933" w:rsidR="002C36A3">
        <w:rPr>
          <w:rFonts w:ascii="Verdana" w:hAnsi="Verdana" w:eastAsia="Times New Roman" w:cs="Arial"/>
          <w:bCs/>
          <w:sz w:val="20"/>
          <w:szCs w:val="20"/>
        </w:rPr>
        <w:t xml:space="preserve">puesto que, </w:t>
      </w:r>
      <w:r w:rsidRPr="007E0933" w:rsidR="00F97F5C">
        <w:rPr>
          <w:rFonts w:ascii="Verdana" w:hAnsi="Verdana" w:eastAsia="Times New Roman" w:cs="Arial"/>
          <w:bCs/>
          <w:sz w:val="20"/>
          <w:szCs w:val="20"/>
        </w:rPr>
        <w:t xml:space="preserve">como se mencionó anteriormente la </w:t>
      </w:r>
      <w:r w:rsidRPr="007E0933" w:rsidR="00AC002B">
        <w:rPr>
          <w:rFonts w:ascii="Verdana" w:hAnsi="Verdana" w:eastAsia="Times New Roman" w:cs="Arial"/>
          <w:bCs/>
          <w:sz w:val="20"/>
          <w:szCs w:val="20"/>
        </w:rPr>
        <w:t>E</w:t>
      </w:r>
      <w:r w:rsidRPr="007E0933" w:rsidR="00F97F5C">
        <w:rPr>
          <w:rFonts w:ascii="Verdana" w:hAnsi="Verdana" w:eastAsia="Times New Roman" w:cs="Arial"/>
          <w:bCs/>
          <w:sz w:val="20"/>
          <w:szCs w:val="20"/>
        </w:rPr>
        <w:t xml:space="preserve">ntidad no dispone de </w:t>
      </w:r>
      <w:r w:rsidRPr="007E0933" w:rsidR="007C4935">
        <w:rPr>
          <w:rFonts w:ascii="Verdana" w:hAnsi="Verdana" w:eastAsia="Times New Roman" w:cs="Arial"/>
          <w:bCs/>
          <w:sz w:val="20"/>
          <w:szCs w:val="20"/>
        </w:rPr>
        <w:t>é</w:t>
      </w:r>
      <w:r w:rsidRPr="007E0933" w:rsidR="00F97F5C">
        <w:rPr>
          <w:rFonts w:ascii="Verdana" w:hAnsi="Verdana" w:eastAsia="Times New Roman" w:cs="Arial"/>
          <w:bCs/>
          <w:sz w:val="20"/>
          <w:szCs w:val="20"/>
        </w:rPr>
        <w:t>stas</w:t>
      </w:r>
      <w:r w:rsidRPr="007E0933" w:rsidR="00935FD7">
        <w:rPr>
          <w:rFonts w:ascii="Verdana" w:hAnsi="Verdana" w:eastAsia="Times New Roman" w:cs="Arial"/>
          <w:bCs/>
          <w:sz w:val="20"/>
          <w:szCs w:val="20"/>
        </w:rPr>
        <w:t>.</w:t>
      </w:r>
      <w:r w:rsidRPr="007E0933" w:rsidR="003407A4">
        <w:rPr>
          <w:rFonts w:ascii="Verdana" w:hAnsi="Verdana" w:eastAsia="Times New Roman" w:cs="Arial"/>
          <w:bCs/>
          <w:sz w:val="20"/>
          <w:szCs w:val="20"/>
        </w:rPr>
        <w:t xml:space="preserve"> </w:t>
      </w:r>
    </w:p>
    <w:bookmarkEnd w:id="9"/>
    <w:p w:rsidRPr="007E0933" w:rsidR="00F76B12" w:rsidP="006F7741" w:rsidRDefault="00F76B12" w14:paraId="6F95F6F5" w14:textId="77777777">
      <w:pPr>
        <w:ind w:left="345"/>
        <w:contextualSpacing/>
        <w:jc w:val="both"/>
        <w:rPr>
          <w:rFonts w:ascii="Verdana" w:hAnsi="Verdana" w:cs="Arial"/>
          <w:sz w:val="20"/>
          <w:szCs w:val="20"/>
        </w:rPr>
      </w:pPr>
    </w:p>
    <w:p w:rsidRPr="007E0933" w:rsidR="00FD5B4C" w:rsidP="00C7495C" w:rsidRDefault="00FD5B4C" w14:paraId="672FFA28" w14:textId="77777777">
      <w:pPr>
        <w:pStyle w:val="Prrafodelista"/>
        <w:numPr>
          <w:ilvl w:val="1"/>
          <w:numId w:val="3"/>
        </w:numPr>
        <w:jc w:val="both"/>
        <w:rPr>
          <w:rFonts w:ascii="Verdana" w:hAnsi="Verdana" w:cs="Arial"/>
          <w:b/>
          <w:sz w:val="20"/>
          <w:szCs w:val="20"/>
        </w:rPr>
      </w:pPr>
      <w:r w:rsidRPr="007E0933">
        <w:rPr>
          <w:rFonts w:ascii="Verdana" w:hAnsi="Verdana" w:cs="Arial"/>
          <w:b/>
          <w:sz w:val="20"/>
          <w:szCs w:val="20"/>
        </w:rPr>
        <w:t xml:space="preserve"> A</w:t>
      </w:r>
      <w:r w:rsidR="00D87808">
        <w:rPr>
          <w:rFonts w:ascii="Verdana" w:hAnsi="Verdana" w:cs="Arial"/>
          <w:b/>
          <w:sz w:val="20"/>
          <w:szCs w:val="20"/>
        </w:rPr>
        <w:t>NÁLISIS CONTABLE</w:t>
      </w:r>
      <w:r w:rsidRPr="007E0933">
        <w:rPr>
          <w:rFonts w:ascii="Verdana" w:hAnsi="Verdana" w:cs="Arial"/>
          <w:b/>
          <w:sz w:val="20"/>
          <w:szCs w:val="20"/>
        </w:rPr>
        <w:t>.</w:t>
      </w:r>
    </w:p>
    <w:p w:rsidRPr="007E0933" w:rsidR="004468A9" w:rsidP="006F7741" w:rsidRDefault="004468A9" w14:paraId="369CB2C3" w14:textId="77777777">
      <w:pPr>
        <w:pStyle w:val="Prrafodelista"/>
        <w:ind w:left="357"/>
        <w:jc w:val="both"/>
        <w:rPr>
          <w:rFonts w:ascii="Verdana" w:hAnsi="Verdana" w:cs="Arial"/>
          <w:b/>
          <w:sz w:val="20"/>
          <w:szCs w:val="20"/>
        </w:rPr>
      </w:pPr>
    </w:p>
    <w:p w:rsidRPr="007E0933" w:rsidR="004468A9" w:rsidP="006F7741" w:rsidRDefault="004468A9" w14:paraId="3482C1B3" w14:textId="77777777">
      <w:pPr>
        <w:contextualSpacing/>
        <w:jc w:val="both"/>
        <w:rPr>
          <w:rFonts w:ascii="Verdana" w:hAnsi="Verdana" w:eastAsia="Calibri" w:cs="Arial"/>
          <w:sz w:val="20"/>
          <w:szCs w:val="20"/>
          <w:lang w:eastAsia="en-US"/>
        </w:rPr>
      </w:pPr>
      <w:bookmarkStart w:name="_Hlk141195407" w:id="10"/>
      <w:r w:rsidRPr="007E0933">
        <w:rPr>
          <w:rFonts w:ascii="Verdana" w:hAnsi="Verdana" w:eastAsia="Calibri" w:cs="Arial"/>
          <w:sz w:val="20"/>
          <w:szCs w:val="20"/>
          <w:lang w:eastAsia="en-US"/>
        </w:rPr>
        <w:t xml:space="preserve">Ahora bien, en las conciliaciones bancarias remitidas por la </w:t>
      </w:r>
      <w:r w:rsidRPr="007E0933" w:rsidR="002C36A3">
        <w:rPr>
          <w:rFonts w:ascii="Verdana" w:hAnsi="Verdana" w:eastAsia="Calibri" w:cs="Arial"/>
          <w:sz w:val="20"/>
          <w:szCs w:val="20"/>
          <w:lang w:eastAsia="en-US"/>
        </w:rPr>
        <w:t>E</w:t>
      </w:r>
      <w:r w:rsidRPr="007E0933">
        <w:rPr>
          <w:rFonts w:ascii="Verdana" w:hAnsi="Verdana" w:eastAsia="Calibri" w:cs="Arial"/>
          <w:sz w:val="20"/>
          <w:szCs w:val="20"/>
          <w:lang w:eastAsia="en-US"/>
        </w:rPr>
        <w:t xml:space="preserve">ntidad para la vigencia 2022 se identifican los gastos de funcionamiento referidos anteriormente, como </w:t>
      </w:r>
      <w:r w:rsidRPr="007E0933" w:rsidR="003407A4">
        <w:rPr>
          <w:rFonts w:ascii="Verdana" w:hAnsi="Verdana" w:eastAsia="Calibri" w:cs="Arial"/>
          <w:sz w:val="20"/>
          <w:szCs w:val="20"/>
          <w:lang w:eastAsia="en-US"/>
        </w:rPr>
        <w:t xml:space="preserve">se </w:t>
      </w:r>
      <w:r w:rsidRPr="007E0933">
        <w:rPr>
          <w:rFonts w:ascii="Verdana" w:hAnsi="Verdana" w:eastAsia="Calibri" w:cs="Arial"/>
          <w:sz w:val="20"/>
          <w:szCs w:val="20"/>
          <w:lang w:eastAsia="en-US"/>
        </w:rPr>
        <w:t>muestra en la</w:t>
      </w:r>
      <w:r w:rsidRPr="007E0933" w:rsidR="00591637">
        <w:rPr>
          <w:rFonts w:ascii="Verdana" w:hAnsi="Verdana" w:eastAsia="Calibri" w:cs="Arial"/>
          <w:sz w:val="20"/>
          <w:szCs w:val="20"/>
          <w:lang w:eastAsia="en-US"/>
        </w:rPr>
        <w:t xml:space="preserve">s </w:t>
      </w:r>
      <w:bookmarkEnd w:id="10"/>
      <w:r w:rsidRPr="007E0933" w:rsidR="00057967">
        <w:rPr>
          <w:rFonts w:ascii="Verdana" w:hAnsi="Verdana" w:eastAsia="Calibri" w:cs="Arial"/>
          <w:sz w:val="20"/>
          <w:szCs w:val="20"/>
          <w:lang w:eastAsia="en-US"/>
        </w:rPr>
        <w:t>imágenes</w:t>
      </w:r>
      <w:r w:rsidRPr="007E0933" w:rsidR="009F54C6">
        <w:rPr>
          <w:rFonts w:ascii="Verdana" w:hAnsi="Verdana" w:eastAsia="Calibri" w:cs="Arial"/>
          <w:sz w:val="20"/>
          <w:szCs w:val="20"/>
          <w:lang w:eastAsia="en-US"/>
        </w:rPr>
        <w:t xml:space="preserve"> </w:t>
      </w:r>
      <w:r w:rsidRPr="007E0933" w:rsidR="00456251">
        <w:rPr>
          <w:rFonts w:ascii="Verdana" w:hAnsi="Verdana" w:eastAsia="Calibri" w:cs="Arial"/>
          <w:sz w:val="20"/>
          <w:szCs w:val="20"/>
          <w:lang w:eastAsia="en-US"/>
        </w:rPr>
        <w:t xml:space="preserve">8 </w:t>
      </w:r>
      <w:r w:rsidRPr="007E0933">
        <w:rPr>
          <w:rFonts w:ascii="Verdana" w:hAnsi="Verdana" w:eastAsia="Calibri" w:cs="Arial"/>
          <w:sz w:val="20"/>
          <w:szCs w:val="20"/>
          <w:lang w:eastAsia="en-US"/>
        </w:rPr>
        <w:t xml:space="preserve">y </w:t>
      </w:r>
      <w:r w:rsidRPr="007E0933" w:rsidR="00456251">
        <w:rPr>
          <w:rFonts w:ascii="Verdana" w:hAnsi="Verdana" w:eastAsia="Calibri" w:cs="Arial"/>
          <w:sz w:val="20"/>
          <w:szCs w:val="20"/>
          <w:lang w:eastAsia="en-US"/>
        </w:rPr>
        <w:t>9</w:t>
      </w:r>
      <w:r w:rsidRPr="007E0933">
        <w:rPr>
          <w:rFonts w:ascii="Verdana" w:hAnsi="Verdana" w:eastAsia="Calibri" w:cs="Arial"/>
          <w:sz w:val="20"/>
          <w:szCs w:val="20"/>
          <w:lang w:eastAsia="en-US"/>
        </w:rPr>
        <w:t>:</w:t>
      </w:r>
    </w:p>
    <w:p w:rsidRPr="007E0933" w:rsidR="004468A9" w:rsidP="006F7741" w:rsidRDefault="004468A9" w14:paraId="174DC839" w14:textId="77777777">
      <w:pPr>
        <w:contextualSpacing/>
        <w:jc w:val="both"/>
        <w:rPr>
          <w:rFonts w:ascii="Verdana" w:hAnsi="Verdana" w:eastAsia="Calibri" w:cs="Arial"/>
          <w:sz w:val="20"/>
          <w:szCs w:val="20"/>
          <w:lang w:eastAsia="en-US"/>
        </w:rPr>
      </w:pPr>
    </w:p>
    <w:p w:rsidRPr="007E0933" w:rsidR="004468A9" w:rsidP="006F7741" w:rsidRDefault="00671A29" w14:paraId="1E06DE2B" w14:textId="77777777">
      <w:pPr>
        <w:contextualSpacing/>
        <w:jc w:val="center"/>
        <w:rPr>
          <w:rFonts w:ascii="Verdana" w:hAnsi="Verdana" w:eastAsia="Calibri" w:cs="Arial"/>
          <w:b/>
          <w:bCs/>
          <w:sz w:val="18"/>
          <w:szCs w:val="18"/>
          <w:lang w:eastAsia="en-US"/>
        </w:rPr>
      </w:pPr>
      <w:r w:rsidRPr="007E0933">
        <w:rPr>
          <w:rFonts w:ascii="Verdana" w:hAnsi="Verdana" w:eastAsia="Calibri" w:cs="Arial"/>
          <w:b/>
          <w:bCs/>
          <w:noProof/>
          <w:sz w:val="18"/>
          <w:szCs w:val="18"/>
          <w:lang w:eastAsia="es-CO"/>
        </w:rPr>
        <w:drawing>
          <wp:anchor distT="0" distB="0" distL="114300" distR="114300" simplePos="0" relativeHeight="251715584" behindDoc="0" locked="0" layoutInCell="1" allowOverlap="1" wp14:anchorId="651188FA" wp14:editId="6CC0C312">
            <wp:simplePos x="0" y="0"/>
            <wp:positionH relativeFrom="margin">
              <wp:align>left</wp:align>
            </wp:positionH>
            <wp:positionV relativeFrom="paragraph">
              <wp:posOffset>328930</wp:posOffset>
            </wp:positionV>
            <wp:extent cx="5612130" cy="2536190"/>
            <wp:effectExtent l="19050" t="19050" r="26670" b="16510"/>
            <wp:wrapTopAndBottom/>
            <wp:docPr id="1731189494" name="Imagen 173118949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82282" name="Imagen 1" descr="Tabl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2536190"/>
                    </a:xfrm>
                    <a:prstGeom prst="rect">
                      <a:avLst/>
                    </a:prstGeom>
                    <a:noFill/>
                    <a:ln>
                      <a:solidFill>
                        <a:schemeClr val="tx1"/>
                      </a:solidFill>
                    </a:ln>
                  </pic:spPr>
                </pic:pic>
              </a:graphicData>
            </a:graphic>
          </wp:anchor>
        </w:drawing>
      </w:r>
      <w:r w:rsidRPr="007E0933">
        <w:rPr>
          <w:rFonts w:ascii="Verdana" w:hAnsi="Verdana" w:eastAsia="Calibri" w:cs="Arial"/>
          <w:b/>
          <w:bCs/>
          <w:noProof/>
          <w:sz w:val="18"/>
          <w:szCs w:val="18"/>
          <w:lang w:eastAsia="es-CO"/>
        </w:rPr>
        <w:t>IMAGEN</w:t>
      </w:r>
      <w:r w:rsidRPr="007E0933">
        <w:rPr>
          <w:rFonts w:ascii="Verdana" w:hAnsi="Verdana" w:eastAsia="Calibri" w:cs="Arial"/>
          <w:b/>
          <w:bCs/>
          <w:sz w:val="18"/>
          <w:szCs w:val="18"/>
          <w:lang w:eastAsia="en-US"/>
        </w:rPr>
        <w:t xml:space="preserve"> </w:t>
      </w:r>
      <w:r w:rsidRPr="007E0933" w:rsidR="008913F6">
        <w:rPr>
          <w:rFonts w:ascii="Verdana" w:hAnsi="Verdana" w:eastAsia="Calibri" w:cs="Arial"/>
          <w:b/>
          <w:bCs/>
          <w:sz w:val="18"/>
          <w:szCs w:val="18"/>
          <w:lang w:eastAsia="en-US"/>
        </w:rPr>
        <w:t>9</w:t>
      </w:r>
      <w:r w:rsidRPr="007E0933" w:rsidR="004468A9">
        <w:rPr>
          <w:rFonts w:ascii="Verdana" w:hAnsi="Verdana" w:eastAsia="Calibri" w:cs="Arial"/>
          <w:b/>
          <w:bCs/>
          <w:sz w:val="18"/>
          <w:szCs w:val="18"/>
          <w:lang w:eastAsia="en-US"/>
        </w:rPr>
        <w:t>. LIBRO DE BANCOS CUENTA 735-11151-0 SALUD PUBLICA, GASTOS DE FUNCIONAMIENTO MES DE FEBRERO:</w:t>
      </w:r>
    </w:p>
    <w:p w:rsidRPr="007E0933" w:rsidR="004468A9" w:rsidP="006F7741" w:rsidRDefault="004468A9" w14:paraId="0885D896"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Fuente imagen extraída de libros de banco remitido por la entidad territorial</w:t>
      </w:r>
    </w:p>
    <w:p w:rsidRPr="007E0933" w:rsidR="009E2A79" w:rsidP="006F7741" w:rsidRDefault="009E2A79" w14:paraId="11D2B87A" w14:textId="77777777">
      <w:pPr>
        <w:ind w:left="709" w:firstLine="709"/>
        <w:contextualSpacing/>
        <w:jc w:val="both"/>
        <w:rPr>
          <w:rFonts w:ascii="Verdana" w:hAnsi="Verdana" w:eastAsia="Calibri" w:cs="Arial"/>
          <w:sz w:val="20"/>
          <w:szCs w:val="20"/>
          <w:lang w:eastAsia="en-US"/>
        </w:rPr>
      </w:pPr>
    </w:p>
    <w:p w:rsidRPr="007E0933" w:rsidR="009E2A79" w:rsidP="006F7741" w:rsidRDefault="009E2A79" w14:paraId="5BFBECD2" w14:textId="77777777">
      <w:pPr>
        <w:ind w:left="709" w:firstLine="709"/>
        <w:contextualSpacing/>
        <w:jc w:val="both"/>
        <w:rPr>
          <w:rFonts w:ascii="Verdana" w:hAnsi="Verdana" w:eastAsia="Calibri" w:cs="Arial"/>
          <w:sz w:val="20"/>
          <w:szCs w:val="20"/>
          <w:lang w:eastAsia="en-US"/>
        </w:rPr>
      </w:pPr>
    </w:p>
    <w:p w:rsidRPr="007E0933" w:rsidR="006F7741" w:rsidP="006F7741" w:rsidRDefault="006F7741" w14:paraId="6AB91F96" w14:textId="77777777">
      <w:pPr>
        <w:ind w:left="709" w:firstLine="709"/>
        <w:contextualSpacing/>
        <w:jc w:val="both"/>
        <w:rPr>
          <w:rFonts w:ascii="Verdana" w:hAnsi="Verdana" w:eastAsia="Calibri" w:cs="Arial"/>
          <w:sz w:val="20"/>
          <w:szCs w:val="20"/>
          <w:lang w:eastAsia="en-US"/>
        </w:rPr>
      </w:pPr>
    </w:p>
    <w:p w:rsidRPr="007E0933" w:rsidR="004468A9" w:rsidP="006F7741" w:rsidRDefault="00671A29" w14:paraId="5AFD9B87" w14:textId="77777777">
      <w:pPr>
        <w:contextualSpacing/>
        <w:jc w:val="center"/>
        <w:rPr>
          <w:rFonts w:ascii="Verdana" w:hAnsi="Verdana" w:eastAsia="Calibri" w:cs="Arial"/>
          <w:b/>
          <w:bCs/>
          <w:sz w:val="18"/>
          <w:szCs w:val="18"/>
          <w:lang w:eastAsia="en-US"/>
        </w:rPr>
      </w:pPr>
      <w:r w:rsidRPr="007E0933">
        <w:rPr>
          <w:rFonts w:ascii="Verdana" w:hAnsi="Verdana" w:eastAsia="Calibri" w:cs="Arial"/>
          <w:b/>
          <w:bCs/>
          <w:sz w:val="18"/>
          <w:szCs w:val="18"/>
          <w:lang w:eastAsia="en-US"/>
        </w:rPr>
        <w:t xml:space="preserve">IMAGEN </w:t>
      </w:r>
      <w:r w:rsidRPr="007E0933" w:rsidR="008913F6">
        <w:rPr>
          <w:rFonts w:ascii="Verdana" w:hAnsi="Verdana" w:eastAsia="Calibri" w:cs="Arial"/>
          <w:b/>
          <w:bCs/>
          <w:sz w:val="18"/>
          <w:szCs w:val="18"/>
          <w:lang w:eastAsia="en-US"/>
        </w:rPr>
        <w:t>10</w:t>
      </w:r>
      <w:r w:rsidRPr="007E0933" w:rsidR="004468A9">
        <w:rPr>
          <w:rFonts w:ascii="Verdana" w:hAnsi="Verdana" w:eastAsia="Calibri" w:cs="Arial"/>
          <w:b/>
          <w:bCs/>
          <w:sz w:val="18"/>
          <w:szCs w:val="18"/>
          <w:lang w:eastAsia="en-US"/>
        </w:rPr>
        <w:t>. CONCILIACIONES CUENTA 735-11151-0 SALUD PUBLICA, GASTOS DE FUNCIONAMIENTO MES DE JUNIO:</w:t>
      </w:r>
    </w:p>
    <w:p w:rsidRPr="007E0933" w:rsidR="004468A9" w:rsidP="006F7741" w:rsidRDefault="004468A9" w14:paraId="4E44624F" w14:textId="77777777">
      <w:pPr>
        <w:contextualSpacing/>
        <w:jc w:val="both"/>
        <w:rPr>
          <w:rFonts w:ascii="Verdana" w:hAnsi="Verdana" w:eastAsia="Calibri" w:cs="Arial"/>
          <w:sz w:val="18"/>
          <w:szCs w:val="18"/>
          <w:lang w:eastAsia="en-US"/>
        </w:rPr>
      </w:pPr>
      <w:r w:rsidRPr="007E0933">
        <w:rPr>
          <w:rFonts w:ascii="Verdana" w:hAnsi="Verdana" w:eastAsia="Calibri" w:cs="Arial"/>
          <w:noProof/>
          <w:sz w:val="18"/>
          <w:szCs w:val="18"/>
          <w:lang w:eastAsia="es-CO"/>
        </w:rPr>
        <w:drawing>
          <wp:inline distT="0" distB="0" distL="0" distR="0" wp14:anchorId="3A088B17" wp14:editId="74CCCD70">
            <wp:extent cx="5612130" cy="3053301"/>
            <wp:effectExtent l="19050" t="19050" r="26670" b="13970"/>
            <wp:docPr id="107892064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20649" name="Imagen 1" descr="Tabla&#10;&#10;Descripción generada automáticamente"/>
                    <pic:cNvPicPr/>
                  </pic:nvPicPr>
                  <pic:blipFill>
                    <a:blip r:embed="rId24"/>
                    <a:stretch>
                      <a:fillRect/>
                    </a:stretch>
                  </pic:blipFill>
                  <pic:spPr>
                    <a:xfrm>
                      <a:off x="0" y="0"/>
                      <a:ext cx="5614547" cy="3054616"/>
                    </a:xfrm>
                    <a:prstGeom prst="rect">
                      <a:avLst/>
                    </a:prstGeom>
                    <a:noFill/>
                    <a:ln>
                      <a:solidFill>
                        <a:schemeClr val="tx1"/>
                      </a:solidFill>
                    </a:ln>
                  </pic:spPr>
                </pic:pic>
              </a:graphicData>
            </a:graphic>
          </wp:inline>
        </w:drawing>
      </w:r>
    </w:p>
    <w:p w:rsidRPr="007E0933" w:rsidR="004468A9" w:rsidP="006F7741" w:rsidRDefault="004468A9" w14:paraId="307C497E"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Fuente: Imagen extraída de conciliaciones remitida por la entidad.</w:t>
      </w:r>
    </w:p>
    <w:p w:rsidRPr="007E0933" w:rsidR="004468A9" w:rsidP="006F7741" w:rsidRDefault="004468A9" w14:paraId="2B1C239E" w14:textId="77777777">
      <w:pPr>
        <w:contextualSpacing/>
        <w:jc w:val="both"/>
        <w:rPr>
          <w:rFonts w:ascii="Verdana" w:hAnsi="Verdana" w:eastAsia="Calibri" w:cs="Arial"/>
          <w:sz w:val="20"/>
          <w:szCs w:val="20"/>
          <w:lang w:eastAsia="en-US"/>
        </w:rPr>
      </w:pPr>
    </w:p>
    <w:p w:rsidRPr="007E0933" w:rsidR="004468A9" w:rsidP="006F7741" w:rsidRDefault="004468A9" w14:paraId="718F2AC1" w14:textId="77777777">
      <w:pPr>
        <w:contextualSpacing/>
        <w:jc w:val="both"/>
        <w:rPr>
          <w:rFonts w:ascii="Verdana" w:hAnsi="Verdana" w:eastAsia="Calibri" w:cs="Arial"/>
          <w:i/>
          <w:iCs/>
          <w:sz w:val="20"/>
          <w:szCs w:val="20"/>
          <w:lang w:eastAsia="en-US"/>
        </w:rPr>
      </w:pPr>
      <w:bookmarkStart w:name="_Hlk141195483" w:id="11"/>
      <w:r w:rsidRPr="007E0933">
        <w:rPr>
          <w:rFonts w:ascii="Verdana" w:hAnsi="Verdana" w:eastAsia="Calibri" w:cs="Arial"/>
          <w:sz w:val="20"/>
          <w:szCs w:val="20"/>
          <w:lang w:eastAsia="en-US"/>
        </w:rPr>
        <w:t>Al respecto, se identificó que la Gobernación del Departamento de Vichada reportó en las conciliaciones del 1 de enero de 202</w:t>
      </w:r>
      <w:r w:rsidRPr="007E0933" w:rsidR="003966E9">
        <w:rPr>
          <w:rFonts w:ascii="Verdana" w:hAnsi="Verdana" w:eastAsia="Calibri" w:cs="Arial"/>
          <w:sz w:val="20"/>
          <w:szCs w:val="20"/>
          <w:lang w:eastAsia="en-US"/>
        </w:rPr>
        <w:t>1</w:t>
      </w:r>
      <w:r w:rsidRPr="007E0933">
        <w:rPr>
          <w:rFonts w:ascii="Verdana" w:hAnsi="Verdana" w:eastAsia="Calibri" w:cs="Arial"/>
          <w:sz w:val="20"/>
          <w:szCs w:val="20"/>
          <w:lang w:eastAsia="en-US"/>
        </w:rPr>
        <w:t xml:space="preserve"> a 31 de </w:t>
      </w:r>
      <w:r w:rsidRPr="007E0933" w:rsidR="003966E9">
        <w:rPr>
          <w:rFonts w:ascii="Verdana" w:hAnsi="Verdana" w:eastAsia="Calibri" w:cs="Arial"/>
          <w:sz w:val="20"/>
          <w:szCs w:val="20"/>
          <w:lang w:eastAsia="en-US"/>
        </w:rPr>
        <w:t xml:space="preserve">diciembre </w:t>
      </w:r>
      <w:r w:rsidRPr="007E0933">
        <w:rPr>
          <w:rFonts w:ascii="Verdana" w:hAnsi="Verdana" w:eastAsia="Calibri" w:cs="Arial"/>
          <w:sz w:val="20"/>
          <w:szCs w:val="20"/>
          <w:lang w:eastAsia="en-US"/>
        </w:rPr>
        <w:t>de 202</w:t>
      </w:r>
      <w:r w:rsidRPr="007E0933" w:rsidR="003966E9">
        <w:rPr>
          <w:rFonts w:ascii="Verdana" w:hAnsi="Verdana" w:eastAsia="Calibri" w:cs="Arial"/>
          <w:sz w:val="20"/>
          <w:szCs w:val="20"/>
          <w:lang w:eastAsia="en-US"/>
        </w:rPr>
        <w:t>1</w:t>
      </w:r>
      <w:r w:rsidRPr="007E0933">
        <w:rPr>
          <w:rFonts w:ascii="Verdana" w:hAnsi="Verdana" w:eastAsia="Calibri" w:cs="Arial"/>
          <w:sz w:val="20"/>
          <w:szCs w:val="20"/>
          <w:lang w:eastAsia="en-US"/>
        </w:rPr>
        <w:t xml:space="preserve"> de la cuenta de Salud Pública, valores que, habiendo superado el periodo contable, figuran como </w:t>
      </w:r>
      <w:r w:rsidRPr="007E0933">
        <w:rPr>
          <w:rFonts w:ascii="Verdana" w:hAnsi="Verdana" w:eastAsia="Calibri" w:cs="Arial"/>
          <w:i/>
          <w:iCs/>
          <w:sz w:val="20"/>
          <w:szCs w:val="20"/>
          <w:lang w:eastAsia="en-US"/>
        </w:rPr>
        <w:t>“Pagos realizados en extracto y no en libro auxiliar”.</w:t>
      </w:r>
    </w:p>
    <w:bookmarkEnd w:id="11"/>
    <w:p w:rsidRPr="007E0933" w:rsidR="004468A9" w:rsidP="006F7741" w:rsidRDefault="004468A9" w14:paraId="1C681D76" w14:textId="77777777">
      <w:pPr>
        <w:contextualSpacing/>
        <w:jc w:val="both"/>
        <w:rPr>
          <w:rFonts w:ascii="Verdana" w:hAnsi="Verdana" w:eastAsia="Calibri" w:cs="Arial"/>
          <w:sz w:val="20"/>
          <w:szCs w:val="20"/>
          <w:lang w:eastAsia="en-US"/>
        </w:rPr>
      </w:pPr>
    </w:p>
    <w:p w:rsidRPr="007E0933" w:rsidR="004468A9" w:rsidP="00BE6DEC" w:rsidRDefault="00671A29" w14:paraId="613EE858" w14:textId="77777777">
      <w:pPr>
        <w:contextualSpacing/>
        <w:jc w:val="center"/>
        <w:rPr>
          <w:rFonts w:ascii="Verdana" w:hAnsi="Verdana" w:eastAsia="Calibri" w:cs="Arial"/>
          <w:b/>
          <w:bCs/>
          <w:sz w:val="18"/>
          <w:szCs w:val="18"/>
          <w:lang w:eastAsia="en-US"/>
        </w:rPr>
      </w:pPr>
      <w:r w:rsidRPr="007E0933">
        <w:rPr>
          <w:rFonts w:ascii="Verdana" w:hAnsi="Verdana" w:eastAsia="Calibri" w:cs="Arial"/>
          <w:b/>
          <w:bCs/>
          <w:sz w:val="18"/>
          <w:szCs w:val="18"/>
          <w:lang w:eastAsia="en-US"/>
        </w:rPr>
        <w:t xml:space="preserve">IMAGEN </w:t>
      </w:r>
      <w:r w:rsidRPr="007E0933" w:rsidR="008913F6">
        <w:rPr>
          <w:rFonts w:ascii="Verdana" w:hAnsi="Verdana" w:eastAsia="Calibri" w:cs="Arial"/>
          <w:b/>
          <w:bCs/>
          <w:sz w:val="18"/>
          <w:szCs w:val="18"/>
          <w:lang w:eastAsia="en-US"/>
        </w:rPr>
        <w:t>11</w:t>
      </w:r>
      <w:r w:rsidRPr="007E0933" w:rsidR="004468A9">
        <w:rPr>
          <w:rFonts w:ascii="Verdana" w:hAnsi="Verdana" w:eastAsia="Calibri" w:cs="Arial"/>
          <w:b/>
          <w:bCs/>
          <w:sz w:val="18"/>
          <w:szCs w:val="18"/>
          <w:lang w:eastAsia="en-US"/>
        </w:rPr>
        <w:t>. NOTA DE D</w:t>
      </w:r>
      <w:r w:rsidRPr="007E0933" w:rsidR="009E2A79">
        <w:rPr>
          <w:rFonts w:ascii="Verdana" w:hAnsi="Verdana" w:eastAsia="Calibri" w:cs="Arial"/>
          <w:b/>
          <w:bCs/>
          <w:sz w:val="18"/>
          <w:szCs w:val="18"/>
          <w:lang w:eastAsia="en-US"/>
        </w:rPr>
        <w:t>É</w:t>
      </w:r>
      <w:r w:rsidRPr="007E0933" w:rsidR="004468A9">
        <w:rPr>
          <w:rFonts w:ascii="Verdana" w:hAnsi="Verdana" w:eastAsia="Calibri" w:cs="Arial"/>
          <w:b/>
          <w:bCs/>
          <w:sz w:val="18"/>
          <w:szCs w:val="18"/>
          <w:lang w:eastAsia="en-US"/>
        </w:rPr>
        <w:t>BITO NO CONTABILIZADA EN LIBRO AUXILIAR</w:t>
      </w:r>
    </w:p>
    <w:p w:rsidRPr="007E0933" w:rsidR="004468A9" w:rsidP="00BE6DEC" w:rsidRDefault="004468A9" w14:paraId="456465D0" w14:textId="77777777">
      <w:pPr>
        <w:contextualSpacing/>
        <w:jc w:val="center"/>
        <w:rPr>
          <w:rFonts w:ascii="Verdana" w:hAnsi="Verdana" w:eastAsia="Calibri" w:cs="Arial"/>
          <w:sz w:val="18"/>
          <w:szCs w:val="18"/>
          <w:lang w:eastAsia="en-US"/>
        </w:rPr>
      </w:pPr>
      <w:r w:rsidRPr="007E0933">
        <w:rPr>
          <w:rFonts w:ascii="Verdana" w:hAnsi="Verdana" w:eastAsia="Calibri" w:cs="Arial"/>
          <w:noProof/>
          <w:sz w:val="18"/>
          <w:szCs w:val="18"/>
          <w:lang w:eastAsia="es-CO"/>
        </w:rPr>
        <w:drawing>
          <wp:inline distT="0" distB="0" distL="0" distR="0" wp14:anchorId="6FF24AF4" wp14:editId="3D3269DA">
            <wp:extent cx="5667375" cy="2866390"/>
            <wp:effectExtent l="19050" t="19050" r="28575" b="10160"/>
            <wp:docPr id="1389843558"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43558" name="Imagen 1" descr="Texto, Tabla&#10;&#10;Descripción generada automáticamente con confianza media"/>
                    <pic:cNvPicPr/>
                  </pic:nvPicPr>
                  <pic:blipFill>
                    <a:blip r:embed="rId25"/>
                    <a:stretch>
                      <a:fillRect/>
                    </a:stretch>
                  </pic:blipFill>
                  <pic:spPr>
                    <a:xfrm>
                      <a:off x="0" y="0"/>
                      <a:ext cx="5672285" cy="2868873"/>
                    </a:xfrm>
                    <a:prstGeom prst="rect">
                      <a:avLst/>
                    </a:prstGeom>
                    <a:noFill/>
                    <a:ln>
                      <a:solidFill>
                        <a:schemeClr val="tx1"/>
                      </a:solidFill>
                    </a:ln>
                  </pic:spPr>
                </pic:pic>
              </a:graphicData>
            </a:graphic>
          </wp:inline>
        </w:drawing>
      </w:r>
    </w:p>
    <w:p w:rsidRPr="007E0933" w:rsidR="004468A9" w:rsidP="00BE6DEC" w:rsidRDefault="004468A9" w14:paraId="37A2C158"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 xml:space="preserve">Fuente: Información remitida por la </w:t>
      </w:r>
      <w:r w:rsidRPr="007E0933" w:rsidR="00240852">
        <w:rPr>
          <w:rFonts w:ascii="Verdana" w:hAnsi="Verdana" w:eastAsia="Calibri" w:cs="Arial"/>
          <w:sz w:val="16"/>
          <w:szCs w:val="16"/>
          <w:lang w:eastAsia="en-US"/>
        </w:rPr>
        <w:t>E</w:t>
      </w:r>
      <w:r w:rsidRPr="007E0933">
        <w:rPr>
          <w:rFonts w:ascii="Verdana" w:hAnsi="Verdana" w:eastAsia="Calibri" w:cs="Arial"/>
          <w:sz w:val="16"/>
          <w:szCs w:val="16"/>
          <w:lang w:eastAsia="en-US"/>
        </w:rPr>
        <w:t xml:space="preserve">ntidad </w:t>
      </w:r>
      <w:r w:rsidRPr="007E0933" w:rsidR="00240852">
        <w:rPr>
          <w:rFonts w:ascii="Verdana" w:hAnsi="Verdana" w:eastAsia="Calibri" w:cs="Arial"/>
          <w:sz w:val="16"/>
          <w:szCs w:val="16"/>
          <w:lang w:eastAsia="en-US"/>
        </w:rPr>
        <w:t>T</w:t>
      </w:r>
      <w:r w:rsidRPr="007E0933">
        <w:rPr>
          <w:rFonts w:ascii="Verdana" w:hAnsi="Verdana" w:eastAsia="Calibri" w:cs="Arial"/>
          <w:sz w:val="16"/>
          <w:szCs w:val="16"/>
          <w:lang w:eastAsia="en-US"/>
        </w:rPr>
        <w:t>erritorial</w:t>
      </w:r>
    </w:p>
    <w:p w:rsidRPr="007E0933" w:rsidR="004468A9" w:rsidP="006F7741" w:rsidRDefault="004468A9" w14:paraId="79E00C34" w14:textId="77777777">
      <w:pPr>
        <w:contextualSpacing/>
        <w:jc w:val="both"/>
        <w:rPr>
          <w:rFonts w:ascii="Verdana" w:hAnsi="Verdana" w:eastAsia="Calibri" w:cs="Arial"/>
          <w:sz w:val="20"/>
          <w:szCs w:val="20"/>
          <w:lang w:eastAsia="en-US"/>
        </w:rPr>
      </w:pPr>
    </w:p>
    <w:p w:rsidRPr="007E0933" w:rsidR="004468A9" w:rsidP="006F7741" w:rsidRDefault="004468A9" w14:paraId="234132C9"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Sumado a esto, en la misma conciliación se identifican consignaciones no acreditadas en libro auxiliar, pero si en bancos como se evidencia a continuación:</w:t>
      </w:r>
    </w:p>
    <w:p w:rsidRPr="007E0933" w:rsidR="004468A9" w:rsidP="006F7741" w:rsidRDefault="004468A9" w14:paraId="1746014B" w14:textId="77777777">
      <w:pPr>
        <w:contextualSpacing/>
        <w:jc w:val="both"/>
        <w:rPr>
          <w:rFonts w:ascii="Verdana" w:hAnsi="Verdana" w:eastAsia="Calibri" w:cs="Arial"/>
          <w:sz w:val="20"/>
          <w:szCs w:val="20"/>
          <w:lang w:eastAsia="en-US"/>
        </w:rPr>
      </w:pPr>
    </w:p>
    <w:p w:rsidRPr="007E0933" w:rsidR="004468A9" w:rsidP="00BE6DEC" w:rsidRDefault="00671A29" w14:paraId="73AC5D87" w14:textId="77777777">
      <w:pPr>
        <w:contextualSpacing/>
        <w:jc w:val="center"/>
        <w:rPr>
          <w:rFonts w:ascii="Verdana" w:hAnsi="Verdana" w:eastAsia="Calibri" w:cs="Arial"/>
          <w:b/>
          <w:bCs/>
          <w:sz w:val="18"/>
          <w:szCs w:val="18"/>
          <w:lang w:eastAsia="en-US"/>
        </w:rPr>
      </w:pPr>
      <w:r w:rsidRPr="007E0933">
        <w:rPr>
          <w:rFonts w:ascii="Verdana" w:hAnsi="Verdana" w:eastAsia="Calibri" w:cs="Arial"/>
          <w:b/>
          <w:bCs/>
          <w:noProof/>
          <w:sz w:val="18"/>
          <w:szCs w:val="18"/>
          <w:lang w:eastAsia="es-CO"/>
        </w:rPr>
        <w:drawing>
          <wp:anchor distT="0" distB="0" distL="114300" distR="114300" simplePos="0" relativeHeight="251717632" behindDoc="0" locked="0" layoutInCell="1" allowOverlap="1" wp14:anchorId="5213A9BC" wp14:editId="57636D75">
            <wp:simplePos x="0" y="0"/>
            <wp:positionH relativeFrom="margin">
              <wp:align>center</wp:align>
            </wp:positionH>
            <wp:positionV relativeFrom="paragraph">
              <wp:posOffset>208142</wp:posOffset>
            </wp:positionV>
            <wp:extent cx="5113020" cy="3298825"/>
            <wp:effectExtent l="19050" t="19050" r="11430" b="15875"/>
            <wp:wrapTopAndBottom/>
            <wp:docPr id="967674550" name="Imagen 96767455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5676" name="Imagen 1" descr="Tabl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113020" cy="3298825"/>
                    </a:xfrm>
                    <a:prstGeom prst="rect">
                      <a:avLst/>
                    </a:prstGeom>
                    <a:noFill/>
                    <a:ln>
                      <a:solidFill>
                        <a:schemeClr val="tx1"/>
                      </a:solidFill>
                    </a:ln>
                  </pic:spPr>
                </pic:pic>
              </a:graphicData>
            </a:graphic>
          </wp:anchor>
        </w:drawing>
      </w:r>
      <w:r w:rsidRPr="007E0933">
        <w:rPr>
          <w:rFonts w:ascii="Verdana" w:hAnsi="Verdana" w:eastAsia="Calibri" w:cs="Arial"/>
          <w:b/>
          <w:bCs/>
          <w:noProof/>
          <w:sz w:val="18"/>
          <w:szCs w:val="18"/>
          <w:lang w:eastAsia="es-CO"/>
        </w:rPr>
        <w:t>IMAGEN</w:t>
      </w:r>
      <w:r w:rsidRPr="007E0933">
        <w:rPr>
          <w:rFonts w:ascii="Verdana" w:hAnsi="Verdana" w:eastAsia="Calibri" w:cs="Arial"/>
          <w:b/>
          <w:bCs/>
          <w:sz w:val="18"/>
          <w:szCs w:val="18"/>
          <w:lang w:eastAsia="en-US"/>
        </w:rPr>
        <w:t xml:space="preserve"> </w:t>
      </w:r>
      <w:r w:rsidRPr="007E0933" w:rsidR="008913F6">
        <w:rPr>
          <w:rFonts w:ascii="Verdana" w:hAnsi="Verdana" w:eastAsia="Calibri" w:cs="Arial"/>
          <w:b/>
          <w:bCs/>
          <w:sz w:val="18"/>
          <w:szCs w:val="18"/>
          <w:lang w:eastAsia="en-US"/>
        </w:rPr>
        <w:t>12</w:t>
      </w:r>
      <w:r w:rsidRPr="007E0933" w:rsidR="004468A9">
        <w:rPr>
          <w:rFonts w:ascii="Verdana" w:hAnsi="Verdana" w:eastAsia="Calibri" w:cs="Arial"/>
          <w:b/>
          <w:bCs/>
          <w:sz w:val="18"/>
          <w:szCs w:val="18"/>
          <w:lang w:eastAsia="en-US"/>
        </w:rPr>
        <w:t>. CONSIGNACIONES NO ACREDITADAS</w:t>
      </w:r>
    </w:p>
    <w:p w:rsidRPr="007E0933" w:rsidR="004468A9" w:rsidP="00BE6DEC" w:rsidRDefault="004468A9" w14:paraId="368D0898"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 xml:space="preserve">Fuente: Información remitida por la </w:t>
      </w:r>
      <w:r w:rsidRPr="007E0933" w:rsidR="000A4CC7">
        <w:rPr>
          <w:rFonts w:ascii="Verdana" w:hAnsi="Verdana" w:eastAsia="Calibri" w:cs="Arial"/>
          <w:sz w:val="16"/>
          <w:szCs w:val="16"/>
          <w:lang w:eastAsia="en-US"/>
        </w:rPr>
        <w:t>E</w:t>
      </w:r>
      <w:r w:rsidRPr="007E0933">
        <w:rPr>
          <w:rFonts w:ascii="Verdana" w:hAnsi="Verdana" w:eastAsia="Calibri" w:cs="Arial"/>
          <w:sz w:val="16"/>
          <w:szCs w:val="16"/>
          <w:lang w:eastAsia="en-US"/>
        </w:rPr>
        <w:t xml:space="preserve">ntidad </w:t>
      </w:r>
      <w:r w:rsidRPr="007E0933" w:rsidR="000A4CC7">
        <w:rPr>
          <w:rFonts w:ascii="Verdana" w:hAnsi="Verdana" w:eastAsia="Calibri" w:cs="Arial"/>
          <w:sz w:val="16"/>
          <w:szCs w:val="16"/>
          <w:lang w:eastAsia="en-US"/>
        </w:rPr>
        <w:t>T</w:t>
      </w:r>
      <w:r w:rsidRPr="007E0933">
        <w:rPr>
          <w:rFonts w:ascii="Verdana" w:hAnsi="Verdana" w:eastAsia="Calibri" w:cs="Arial"/>
          <w:sz w:val="16"/>
          <w:szCs w:val="16"/>
          <w:lang w:eastAsia="en-US"/>
        </w:rPr>
        <w:t>erritorial</w:t>
      </w:r>
    </w:p>
    <w:p w:rsidRPr="007E0933" w:rsidR="004468A9" w:rsidP="006F7741" w:rsidRDefault="004468A9" w14:paraId="5B8F6F22" w14:textId="77777777">
      <w:pPr>
        <w:contextualSpacing/>
        <w:jc w:val="both"/>
        <w:rPr>
          <w:rFonts w:ascii="Verdana" w:hAnsi="Verdana" w:eastAsia="Calibri" w:cs="Arial"/>
          <w:sz w:val="20"/>
          <w:szCs w:val="20"/>
          <w:lang w:eastAsia="en-US"/>
        </w:rPr>
      </w:pPr>
    </w:p>
    <w:p w:rsidRPr="007E0933" w:rsidR="004468A9" w:rsidP="006F7741" w:rsidRDefault="004468A9" w14:paraId="28A742DF" w14:textId="77777777">
      <w:pPr>
        <w:contextualSpacing/>
        <w:jc w:val="both"/>
        <w:rPr>
          <w:rFonts w:ascii="Verdana" w:hAnsi="Verdana" w:eastAsia="Calibri" w:cs="Arial"/>
          <w:sz w:val="20"/>
          <w:szCs w:val="20"/>
          <w:lang w:eastAsia="en-US"/>
        </w:rPr>
      </w:pPr>
      <w:bookmarkStart w:name="_Hlk141195583" w:id="12"/>
      <w:r w:rsidRPr="007E0933">
        <w:rPr>
          <w:rFonts w:ascii="Verdana" w:hAnsi="Verdana" w:eastAsia="Calibri" w:cs="Arial"/>
          <w:sz w:val="20"/>
          <w:szCs w:val="20"/>
          <w:lang w:eastAsia="en-US"/>
        </w:rPr>
        <w:t xml:space="preserve">Además, en la </w:t>
      </w:r>
      <w:r w:rsidRPr="007E0933" w:rsidR="00FB7F18">
        <w:rPr>
          <w:rFonts w:ascii="Verdana" w:hAnsi="Verdana" w:eastAsia="Calibri" w:cs="Arial"/>
          <w:sz w:val="20"/>
          <w:szCs w:val="20"/>
          <w:lang w:eastAsia="en-US"/>
        </w:rPr>
        <w:t>aludida</w:t>
      </w:r>
      <w:r w:rsidRPr="007E0933">
        <w:rPr>
          <w:rFonts w:ascii="Verdana" w:hAnsi="Verdana" w:eastAsia="Calibri" w:cs="Arial"/>
          <w:sz w:val="20"/>
          <w:szCs w:val="20"/>
          <w:lang w:eastAsia="en-US"/>
        </w:rPr>
        <w:t xml:space="preserve"> conciliación se evidenciaron cheques sin cobrar (</w:t>
      </w:r>
      <w:r w:rsidRPr="007E0933" w:rsidR="00FB7F18">
        <w:rPr>
          <w:rFonts w:ascii="Verdana" w:hAnsi="Verdana" w:eastAsia="Calibri" w:cs="Arial"/>
          <w:sz w:val="20"/>
          <w:szCs w:val="20"/>
          <w:lang w:eastAsia="en-US"/>
        </w:rPr>
        <w:t xml:space="preserve">ver </w:t>
      </w:r>
      <w:r w:rsidRPr="007E0933" w:rsidR="009F54C6">
        <w:rPr>
          <w:rFonts w:ascii="Verdana" w:hAnsi="Verdana" w:eastAsia="Calibri" w:cs="Arial"/>
          <w:sz w:val="20"/>
          <w:szCs w:val="20"/>
          <w:lang w:eastAsia="en-US"/>
        </w:rPr>
        <w:t xml:space="preserve">imagen </w:t>
      </w:r>
      <w:r w:rsidRPr="007E0933" w:rsidR="00C61AC4">
        <w:rPr>
          <w:rFonts w:ascii="Verdana" w:hAnsi="Verdana" w:eastAsia="Calibri" w:cs="Arial"/>
          <w:sz w:val="20"/>
          <w:szCs w:val="20"/>
          <w:lang w:eastAsia="en-US"/>
        </w:rPr>
        <w:t>1</w:t>
      </w:r>
      <w:r w:rsidR="00733EE0">
        <w:rPr>
          <w:rFonts w:ascii="Verdana" w:hAnsi="Verdana" w:eastAsia="Calibri" w:cs="Arial"/>
          <w:sz w:val="20"/>
          <w:szCs w:val="20"/>
          <w:lang w:eastAsia="en-US"/>
        </w:rPr>
        <w:t>3</w:t>
      </w:r>
      <w:r w:rsidRPr="007E0933">
        <w:rPr>
          <w:rFonts w:ascii="Verdana" w:hAnsi="Verdana" w:eastAsia="Calibri" w:cs="Arial"/>
          <w:sz w:val="20"/>
          <w:szCs w:val="20"/>
          <w:lang w:eastAsia="en-US"/>
        </w:rPr>
        <w:t>), no obstante, en la visita de reconocimiento realizada los días 14, 15 y 16 de junio</w:t>
      </w:r>
      <w:r w:rsidRPr="007E0933" w:rsidR="00A64DDA">
        <w:rPr>
          <w:rFonts w:ascii="Verdana" w:hAnsi="Verdana" w:eastAsia="Calibri" w:cs="Arial"/>
          <w:sz w:val="20"/>
          <w:szCs w:val="20"/>
          <w:lang w:eastAsia="en-US"/>
        </w:rPr>
        <w:t xml:space="preserve"> de 2023</w:t>
      </w:r>
      <w:r w:rsidRPr="007E0933" w:rsidR="00FB11D3">
        <w:rPr>
          <w:rFonts w:ascii="Verdana" w:hAnsi="Verdana" w:eastAsia="Calibri" w:cs="Arial"/>
          <w:sz w:val="20"/>
          <w:szCs w:val="20"/>
          <w:lang w:eastAsia="en-US"/>
        </w:rPr>
        <w:t>,</w:t>
      </w:r>
      <w:r w:rsidRPr="007E0933">
        <w:rPr>
          <w:rFonts w:ascii="Verdana" w:hAnsi="Verdana" w:eastAsia="Calibri" w:cs="Arial"/>
          <w:sz w:val="20"/>
          <w:szCs w:val="20"/>
          <w:lang w:eastAsia="en-US"/>
        </w:rPr>
        <w:t xml:space="preserve"> la </w:t>
      </w:r>
      <w:r w:rsidRPr="007E0933" w:rsidR="00A64DDA">
        <w:rPr>
          <w:rFonts w:ascii="Verdana" w:hAnsi="Verdana" w:eastAsia="Calibri" w:cs="Arial"/>
          <w:sz w:val="20"/>
          <w:szCs w:val="20"/>
          <w:lang w:eastAsia="en-US"/>
        </w:rPr>
        <w:t>E</w:t>
      </w:r>
      <w:r w:rsidRPr="007E0933">
        <w:rPr>
          <w:rFonts w:ascii="Verdana" w:hAnsi="Verdana" w:eastAsia="Calibri" w:cs="Arial"/>
          <w:sz w:val="20"/>
          <w:szCs w:val="20"/>
          <w:lang w:eastAsia="en-US"/>
        </w:rPr>
        <w:t xml:space="preserve">ntidad informa que el sistema contable debe ajustarse porque registra las siguientes </w:t>
      </w:r>
      <w:r w:rsidRPr="007E0933" w:rsidR="003F5B3A">
        <w:rPr>
          <w:rFonts w:ascii="Verdana" w:hAnsi="Verdana" w:eastAsia="Calibri" w:cs="Arial"/>
          <w:sz w:val="20"/>
          <w:szCs w:val="20"/>
          <w:lang w:eastAsia="en-US"/>
        </w:rPr>
        <w:t xml:space="preserve">operaciones como </w:t>
      </w:r>
      <w:r w:rsidRPr="007E0933">
        <w:rPr>
          <w:rFonts w:ascii="Verdana" w:hAnsi="Verdana" w:eastAsia="Calibri" w:cs="Arial"/>
          <w:sz w:val="20"/>
          <w:szCs w:val="20"/>
          <w:lang w:eastAsia="en-US"/>
        </w:rPr>
        <w:t xml:space="preserve">cheques a pesar de ser </w:t>
      </w:r>
      <w:r w:rsidRPr="007E0933" w:rsidR="003F5B3A">
        <w:rPr>
          <w:rFonts w:ascii="Verdana" w:hAnsi="Verdana" w:eastAsia="Calibri" w:cs="Arial"/>
          <w:sz w:val="20"/>
          <w:szCs w:val="20"/>
          <w:lang w:eastAsia="en-US"/>
        </w:rPr>
        <w:t>transferencias</w:t>
      </w:r>
      <w:r w:rsidRPr="007E0933">
        <w:rPr>
          <w:rFonts w:ascii="Verdana" w:hAnsi="Verdana" w:eastAsia="Calibri" w:cs="Arial"/>
          <w:sz w:val="20"/>
          <w:szCs w:val="20"/>
          <w:lang w:eastAsia="en-US"/>
        </w:rPr>
        <w:t>:</w:t>
      </w:r>
    </w:p>
    <w:bookmarkEnd w:id="12"/>
    <w:p w:rsidRPr="007E0933" w:rsidR="00266FB6" w:rsidP="006F7741" w:rsidRDefault="00266FB6" w14:paraId="33BD1E7C" w14:textId="77777777">
      <w:pPr>
        <w:contextualSpacing/>
        <w:jc w:val="both"/>
        <w:rPr>
          <w:rFonts w:ascii="Verdana" w:hAnsi="Verdana" w:eastAsia="Calibri" w:cs="Arial"/>
          <w:sz w:val="20"/>
          <w:szCs w:val="20"/>
          <w:lang w:eastAsia="en-US"/>
        </w:rPr>
      </w:pPr>
    </w:p>
    <w:p w:rsidRPr="007E0933" w:rsidR="004468A9" w:rsidP="00BE6DEC" w:rsidRDefault="00671A29" w14:paraId="79473ABC" w14:textId="77777777">
      <w:pPr>
        <w:contextualSpacing/>
        <w:jc w:val="center"/>
        <w:rPr>
          <w:rFonts w:ascii="Verdana" w:hAnsi="Verdana" w:eastAsia="Calibri" w:cs="Arial"/>
          <w:b/>
          <w:bCs/>
          <w:sz w:val="18"/>
          <w:szCs w:val="18"/>
          <w:lang w:eastAsia="en-US"/>
        </w:rPr>
      </w:pPr>
      <w:r w:rsidRPr="007E0933">
        <w:rPr>
          <w:rFonts w:ascii="Verdana" w:hAnsi="Verdana" w:eastAsia="Calibri" w:cs="Arial"/>
          <w:b/>
          <w:bCs/>
          <w:sz w:val="18"/>
          <w:szCs w:val="18"/>
          <w:lang w:eastAsia="en-US"/>
        </w:rPr>
        <w:t xml:space="preserve">IMAGEN </w:t>
      </w:r>
      <w:r w:rsidRPr="007E0933" w:rsidR="008913F6">
        <w:rPr>
          <w:rFonts w:ascii="Verdana" w:hAnsi="Verdana" w:eastAsia="Calibri" w:cs="Arial"/>
          <w:b/>
          <w:bCs/>
          <w:sz w:val="18"/>
          <w:szCs w:val="18"/>
          <w:lang w:eastAsia="en-US"/>
        </w:rPr>
        <w:t>13</w:t>
      </w:r>
      <w:r w:rsidRPr="007E0933" w:rsidR="004468A9">
        <w:rPr>
          <w:rFonts w:ascii="Verdana" w:hAnsi="Verdana" w:eastAsia="Calibri" w:cs="Arial"/>
          <w:b/>
          <w:bCs/>
          <w:sz w:val="18"/>
          <w:szCs w:val="18"/>
          <w:lang w:eastAsia="en-US"/>
        </w:rPr>
        <w:t>. CHEQUES SIN COBRAR</w:t>
      </w:r>
    </w:p>
    <w:p w:rsidRPr="007E0933" w:rsidR="004468A9" w:rsidP="00BE6DEC" w:rsidRDefault="004468A9" w14:paraId="3CA52746" w14:textId="77777777">
      <w:pPr>
        <w:contextualSpacing/>
        <w:jc w:val="center"/>
        <w:rPr>
          <w:rFonts w:ascii="Verdana" w:hAnsi="Verdana" w:eastAsia="Calibri" w:cs="Arial"/>
          <w:sz w:val="18"/>
          <w:szCs w:val="18"/>
          <w:lang w:eastAsia="en-US"/>
        </w:rPr>
      </w:pPr>
      <w:r w:rsidRPr="007E0933">
        <w:rPr>
          <w:rFonts w:ascii="Verdana" w:hAnsi="Verdana" w:eastAsia="Calibri" w:cs="Arial"/>
          <w:noProof/>
          <w:sz w:val="18"/>
          <w:szCs w:val="18"/>
          <w:lang w:eastAsia="es-CO"/>
        </w:rPr>
        <w:drawing>
          <wp:inline distT="0" distB="0" distL="0" distR="0" wp14:anchorId="1C6B0B61" wp14:editId="51A054F7">
            <wp:extent cx="5610707" cy="2479852"/>
            <wp:effectExtent l="19050" t="19050" r="28575" b="15875"/>
            <wp:docPr id="129256018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60189" name="Imagen 1" descr="Tabla&#10;&#10;Descripción generada automáticamente"/>
                    <pic:cNvPicPr/>
                  </pic:nvPicPr>
                  <pic:blipFill>
                    <a:blip r:embed="rId27"/>
                    <a:stretch>
                      <a:fillRect/>
                    </a:stretch>
                  </pic:blipFill>
                  <pic:spPr>
                    <a:xfrm>
                      <a:off x="0" y="0"/>
                      <a:ext cx="5619425" cy="2483705"/>
                    </a:xfrm>
                    <a:prstGeom prst="rect">
                      <a:avLst/>
                    </a:prstGeom>
                    <a:noFill/>
                    <a:ln>
                      <a:solidFill>
                        <a:schemeClr val="tx1"/>
                      </a:solidFill>
                    </a:ln>
                  </pic:spPr>
                </pic:pic>
              </a:graphicData>
            </a:graphic>
          </wp:inline>
        </w:drawing>
      </w:r>
    </w:p>
    <w:p w:rsidRPr="007E0933" w:rsidR="004468A9" w:rsidP="00BE6DEC" w:rsidRDefault="004468A9" w14:paraId="26E06E57"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Fuente: Información remitida por la entidad territorial</w:t>
      </w:r>
    </w:p>
    <w:p w:rsidRPr="007E0933" w:rsidR="004468A9" w:rsidP="006F7741" w:rsidRDefault="004468A9" w14:paraId="0AF5C524" w14:textId="77777777">
      <w:pPr>
        <w:contextualSpacing/>
        <w:jc w:val="both"/>
        <w:rPr>
          <w:rFonts w:ascii="Verdana" w:hAnsi="Verdana" w:eastAsia="Calibri" w:cs="Arial"/>
          <w:sz w:val="20"/>
          <w:szCs w:val="20"/>
          <w:lang w:eastAsia="en-US"/>
        </w:rPr>
      </w:pPr>
    </w:p>
    <w:p w:rsidRPr="007E0933" w:rsidR="009E14E7" w:rsidP="006F7741" w:rsidRDefault="009E14E7" w14:paraId="1198BF23" w14:textId="77777777">
      <w:pPr>
        <w:contextualSpacing/>
        <w:jc w:val="both"/>
        <w:rPr>
          <w:rFonts w:ascii="Verdana" w:hAnsi="Verdana" w:eastAsia="Calibri" w:cs="Arial"/>
          <w:bCs/>
          <w:sz w:val="20"/>
          <w:szCs w:val="20"/>
          <w:lang w:eastAsia="en-US"/>
        </w:rPr>
      </w:pPr>
    </w:p>
    <w:p w:rsidRPr="007E0933" w:rsidR="009E14E7" w:rsidP="006F7741" w:rsidRDefault="00545F98" w14:paraId="2BE95903" w14:textId="77777777">
      <w:pPr>
        <w:contextualSpacing/>
        <w:jc w:val="both"/>
        <w:rPr>
          <w:rFonts w:ascii="Verdana" w:hAnsi="Verdana" w:eastAsia="Calibri" w:cs="Arial"/>
          <w:bCs/>
          <w:sz w:val="20"/>
          <w:szCs w:val="20"/>
          <w:lang w:eastAsia="en-US"/>
        </w:rPr>
      </w:pPr>
      <w:bookmarkStart w:name="_Hlk141195639" w:id="13"/>
      <w:r w:rsidRPr="007E0933">
        <w:rPr>
          <w:rFonts w:ascii="Verdana" w:hAnsi="Verdana" w:eastAsia="Calibri" w:cs="Arial"/>
          <w:bCs/>
          <w:sz w:val="20"/>
          <w:szCs w:val="20"/>
          <w:lang w:eastAsia="en-US"/>
        </w:rPr>
        <w:t>De otra parte</w:t>
      </w:r>
      <w:r w:rsidRPr="007E0933" w:rsidR="009D0A40">
        <w:rPr>
          <w:rFonts w:ascii="Verdana" w:hAnsi="Verdana" w:eastAsia="Calibri" w:cs="Arial"/>
          <w:bCs/>
          <w:sz w:val="20"/>
          <w:szCs w:val="20"/>
          <w:lang w:eastAsia="en-US"/>
        </w:rPr>
        <w:t>,</w:t>
      </w:r>
      <w:r w:rsidRPr="007E0933" w:rsidR="009E14E7">
        <w:rPr>
          <w:rFonts w:ascii="Verdana" w:hAnsi="Verdana" w:eastAsia="Calibri" w:cs="Arial"/>
          <w:bCs/>
          <w:sz w:val="20"/>
          <w:szCs w:val="20"/>
          <w:lang w:eastAsia="en-US"/>
        </w:rPr>
        <w:t xml:space="preserve"> se </w:t>
      </w:r>
      <w:r w:rsidRPr="007E0933" w:rsidR="009D0A40">
        <w:rPr>
          <w:rFonts w:ascii="Verdana" w:hAnsi="Verdana" w:eastAsia="Calibri" w:cs="Arial"/>
          <w:bCs/>
          <w:sz w:val="20"/>
          <w:szCs w:val="20"/>
          <w:lang w:eastAsia="en-US"/>
        </w:rPr>
        <w:t>identific</w:t>
      </w:r>
      <w:r w:rsidRPr="007E0933" w:rsidR="007C4935">
        <w:rPr>
          <w:rFonts w:ascii="Verdana" w:hAnsi="Verdana" w:eastAsia="Calibri" w:cs="Arial"/>
          <w:bCs/>
          <w:sz w:val="20"/>
          <w:szCs w:val="20"/>
          <w:lang w:eastAsia="en-US"/>
        </w:rPr>
        <w:t>aron</w:t>
      </w:r>
      <w:r w:rsidRPr="007E0933" w:rsidR="009E14E7">
        <w:rPr>
          <w:rFonts w:ascii="Verdana" w:hAnsi="Verdana" w:eastAsia="Calibri" w:cs="Arial"/>
          <w:bCs/>
          <w:sz w:val="20"/>
          <w:szCs w:val="20"/>
          <w:lang w:eastAsia="en-US"/>
        </w:rPr>
        <w:t xml:space="preserve"> </w:t>
      </w:r>
      <w:r w:rsidRPr="007E0933" w:rsidR="00A83525">
        <w:rPr>
          <w:rFonts w:ascii="Verdana" w:hAnsi="Verdana" w:eastAsia="Calibri" w:cs="Arial"/>
          <w:bCs/>
          <w:sz w:val="20"/>
          <w:szCs w:val="20"/>
          <w:lang w:eastAsia="en-US"/>
        </w:rPr>
        <w:t xml:space="preserve">en </w:t>
      </w:r>
      <w:r w:rsidRPr="007E0933" w:rsidR="009D0A40">
        <w:rPr>
          <w:rFonts w:ascii="Verdana" w:hAnsi="Verdana" w:eastAsia="Calibri" w:cs="Arial"/>
          <w:bCs/>
          <w:sz w:val="20"/>
          <w:szCs w:val="20"/>
          <w:lang w:eastAsia="en-US"/>
        </w:rPr>
        <w:t>el</w:t>
      </w:r>
      <w:r w:rsidRPr="007E0933" w:rsidR="00A83525">
        <w:rPr>
          <w:rFonts w:ascii="Verdana" w:hAnsi="Verdana" w:eastAsia="Calibri" w:cs="Arial"/>
          <w:bCs/>
          <w:sz w:val="20"/>
          <w:szCs w:val="20"/>
          <w:lang w:eastAsia="en-US"/>
        </w:rPr>
        <w:t xml:space="preserve"> libro de banco</w:t>
      </w:r>
      <w:r w:rsidRPr="007E0933" w:rsidR="009D0A40">
        <w:rPr>
          <w:rFonts w:ascii="Verdana" w:hAnsi="Verdana" w:eastAsia="Calibri" w:cs="Arial"/>
          <w:bCs/>
          <w:sz w:val="20"/>
          <w:szCs w:val="20"/>
          <w:lang w:eastAsia="en-US"/>
        </w:rPr>
        <w:t xml:space="preserve">s de la cuenta de salud pública </w:t>
      </w:r>
      <w:r w:rsidRPr="007E0933" w:rsidR="007C4935">
        <w:rPr>
          <w:rFonts w:ascii="Verdana" w:hAnsi="Verdana" w:eastAsia="Calibri" w:cs="Arial"/>
          <w:bCs/>
          <w:sz w:val="20"/>
          <w:szCs w:val="20"/>
          <w:lang w:eastAsia="en-US"/>
        </w:rPr>
        <w:t xml:space="preserve">del </w:t>
      </w:r>
      <w:r w:rsidRPr="007E0933" w:rsidR="009D0A40">
        <w:rPr>
          <w:rFonts w:ascii="Verdana" w:hAnsi="Verdana" w:eastAsia="Calibri" w:cs="Arial"/>
          <w:bCs/>
          <w:sz w:val="20"/>
          <w:szCs w:val="20"/>
          <w:lang w:eastAsia="en-US"/>
        </w:rPr>
        <w:t>mes de noviembre</w:t>
      </w:r>
      <w:r w:rsidRPr="007E0933" w:rsidR="00A83525">
        <w:rPr>
          <w:rFonts w:ascii="Verdana" w:hAnsi="Verdana" w:eastAsia="Calibri" w:cs="Arial"/>
          <w:bCs/>
          <w:sz w:val="20"/>
          <w:szCs w:val="20"/>
          <w:lang w:eastAsia="en-US"/>
        </w:rPr>
        <w:t xml:space="preserve"> </w:t>
      </w:r>
      <w:r w:rsidRPr="007E0933" w:rsidR="00097CD2">
        <w:rPr>
          <w:rFonts w:ascii="Verdana" w:hAnsi="Verdana" w:eastAsia="Calibri" w:cs="Arial"/>
          <w:bCs/>
          <w:sz w:val="20"/>
          <w:szCs w:val="20"/>
          <w:lang w:eastAsia="en-US"/>
        </w:rPr>
        <w:t xml:space="preserve">de 2022 </w:t>
      </w:r>
      <w:r w:rsidRPr="007E0933" w:rsidR="009E14E7">
        <w:rPr>
          <w:rFonts w:ascii="Verdana" w:hAnsi="Verdana" w:eastAsia="Calibri" w:cs="Arial"/>
          <w:bCs/>
          <w:sz w:val="20"/>
          <w:szCs w:val="20"/>
          <w:lang w:eastAsia="en-US"/>
        </w:rPr>
        <w:t>egresos por concepto de embargos</w:t>
      </w:r>
      <w:r w:rsidRPr="007E0933" w:rsidR="008D22BC">
        <w:rPr>
          <w:rFonts w:ascii="Verdana" w:hAnsi="Verdana" w:eastAsia="Calibri" w:cs="Arial"/>
          <w:bCs/>
          <w:sz w:val="20"/>
          <w:szCs w:val="20"/>
          <w:lang w:eastAsia="en-US"/>
        </w:rPr>
        <w:t xml:space="preserve"> y egresos en beneficio del SINDICATO ANTHOC</w:t>
      </w:r>
      <w:r w:rsidRPr="007E0933" w:rsidR="009E14E7">
        <w:rPr>
          <w:rFonts w:ascii="Verdana" w:hAnsi="Verdana" w:eastAsia="Calibri" w:cs="Arial"/>
          <w:bCs/>
          <w:sz w:val="20"/>
          <w:szCs w:val="20"/>
          <w:lang w:eastAsia="en-US"/>
        </w:rPr>
        <w:t xml:space="preserve"> </w:t>
      </w:r>
      <w:r w:rsidRPr="007E0933" w:rsidR="009E037E">
        <w:rPr>
          <w:rFonts w:ascii="Verdana" w:hAnsi="Verdana" w:eastAsia="Calibri" w:cs="Arial"/>
          <w:bCs/>
          <w:sz w:val="20"/>
          <w:szCs w:val="20"/>
          <w:lang w:eastAsia="en-US"/>
        </w:rPr>
        <w:t xml:space="preserve">lo cual incumple </w:t>
      </w:r>
      <w:r w:rsidRPr="007E0933" w:rsidR="00CB2BB7">
        <w:rPr>
          <w:rFonts w:ascii="Verdana" w:hAnsi="Verdana" w:eastAsia="Calibri" w:cs="Arial"/>
          <w:bCs/>
          <w:sz w:val="20"/>
          <w:szCs w:val="20"/>
          <w:lang w:eastAsia="en-US"/>
        </w:rPr>
        <w:t>lo establecido en</w:t>
      </w:r>
      <w:r w:rsidRPr="007E0933" w:rsidR="009E037E">
        <w:rPr>
          <w:rFonts w:ascii="Verdana" w:hAnsi="Verdana" w:eastAsia="Calibri" w:cs="Arial"/>
          <w:bCs/>
          <w:sz w:val="20"/>
          <w:szCs w:val="20"/>
          <w:lang w:eastAsia="en-US"/>
        </w:rPr>
        <w:t xml:space="preserve"> </w:t>
      </w:r>
      <w:r w:rsidRPr="007E0933" w:rsidR="003579C0">
        <w:rPr>
          <w:rFonts w:ascii="Verdana" w:hAnsi="Verdana" w:eastAsia="Calibri" w:cs="Arial"/>
          <w:bCs/>
          <w:sz w:val="20"/>
          <w:szCs w:val="20"/>
          <w:lang w:eastAsia="en-US"/>
        </w:rPr>
        <w:t xml:space="preserve">el </w:t>
      </w:r>
      <w:r w:rsidRPr="007E0933" w:rsidR="008D22BC">
        <w:rPr>
          <w:rFonts w:ascii="Verdana" w:hAnsi="Verdana" w:eastAsia="Calibri" w:cs="Arial"/>
          <w:bCs/>
          <w:sz w:val="20"/>
          <w:szCs w:val="20"/>
          <w:lang w:eastAsia="en-US"/>
        </w:rPr>
        <w:t>artículo</w:t>
      </w:r>
      <w:r w:rsidRPr="007E0933" w:rsidR="003579C0">
        <w:rPr>
          <w:rFonts w:ascii="Verdana" w:hAnsi="Verdana" w:eastAsia="Calibri" w:cs="Arial"/>
          <w:bCs/>
          <w:sz w:val="20"/>
          <w:szCs w:val="20"/>
          <w:lang w:eastAsia="en-US"/>
        </w:rPr>
        <w:t xml:space="preserve"> 13 de </w:t>
      </w:r>
      <w:r w:rsidRPr="007E0933" w:rsidR="008D22BC">
        <w:rPr>
          <w:rFonts w:ascii="Verdana" w:hAnsi="Verdana" w:eastAsia="Calibri" w:cs="Arial"/>
          <w:bCs/>
          <w:sz w:val="20"/>
          <w:szCs w:val="20"/>
          <w:lang w:eastAsia="en-US"/>
        </w:rPr>
        <w:t xml:space="preserve">la </w:t>
      </w:r>
      <w:r w:rsidRPr="007E0933" w:rsidR="00CB2BB7">
        <w:rPr>
          <w:rFonts w:ascii="Verdana" w:hAnsi="Verdana" w:eastAsia="Calibri" w:cs="Arial"/>
          <w:bCs/>
          <w:sz w:val="20"/>
          <w:szCs w:val="20"/>
          <w:lang w:eastAsia="en-US"/>
        </w:rPr>
        <w:t>R</w:t>
      </w:r>
      <w:r w:rsidRPr="007E0933" w:rsidR="008D22BC">
        <w:rPr>
          <w:rFonts w:ascii="Verdana" w:hAnsi="Verdana" w:eastAsia="Calibri" w:cs="Arial"/>
          <w:bCs/>
          <w:sz w:val="20"/>
          <w:szCs w:val="20"/>
          <w:lang w:eastAsia="en-US"/>
        </w:rPr>
        <w:t xml:space="preserve">esolución 3042 respecto a </w:t>
      </w:r>
      <w:r w:rsidRPr="007E0933" w:rsidR="003579C0">
        <w:rPr>
          <w:rFonts w:ascii="Verdana" w:hAnsi="Verdana" w:eastAsia="Calibri" w:cs="Arial"/>
          <w:bCs/>
          <w:sz w:val="20"/>
          <w:szCs w:val="20"/>
          <w:lang w:eastAsia="en-US"/>
        </w:rPr>
        <w:t xml:space="preserve">los gastos </w:t>
      </w:r>
      <w:r w:rsidRPr="007E0933" w:rsidR="009C563C">
        <w:rPr>
          <w:rFonts w:ascii="Verdana" w:hAnsi="Verdana" w:eastAsia="Calibri" w:cs="Arial"/>
          <w:bCs/>
          <w:sz w:val="20"/>
          <w:szCs w:val="20"/>
          <w:lang w:eastAsia="en-US"/>
        </w:rPr>
        <w:t xml:space="preserve">permitidos </w:t>
      </w:r>
      <w:r w:rsidRPr="007E0933" w:rsidR="003579C0">
        <w:rPr>
          <w:rFonts w:ascii="Verdana" w:hAnsi="Verdana" w:eastAsia="Calibri" w:cs="Arial"/>
          <w:bCs/>
          <w:sz w:val="20"/>
          <w:szCs w:val="20"/>
          <w:lang w:eastAsia="en-US"/>
        </w:rPr>
        <w:t xml:space="preserve">de la subcuenta de salud pública </w:t>
      </w:r>
      <w:r w:rsidRPr="007E0933" w:rsidR="00F54B65">
        <w:rPr>
          <w:rFonts w:ascii="Verdana" w:hAnsi="Verdana" w:eastAsia="Calibri" w:cs="Arial"/>
          <w:bCs/>
          <w:sz w:val="20"/>
          <w:szCs w:val="20"/>
          <w:lang w:eastAsia="en-US"/>
        </w:rPr>
        <w:t>colectiva:</w:t>
      </w:r>
    </w:p>
    <w:p w:rsidRPr="007E0933" w:rsidR="009E037E" w:rsidP="006F7741" w:rsidRDefault="009E037E" w14:paraId="3208A3E1" w14:textId="77777777">
      <w:pPr>
        <w:contextualSpacing/>
        <w:jc w:val="both"/>
        <w:rPr>
          <w:rFonts w:ascii="Verdana" w:hAnsi="Verdana" w:eastAsia="Calibri" w:cs="Arial"/>
          <w:bCs/>
          <w:sz w:val="20"/>
          <w:szCs w:val="20"/>
          <w:lang w:eastAsia="en-US"/>
        </w:rPr>
      </w:pPr>
    </w:p>
    <w:bookmarkEnd w:id="13"/>
    <w:p w:rsidRPr="007E0933" w:rsidR="00046ED9" w:rsidP="00BE6DEC" w:rsidRDefault="00802F71" w14:paraId="1083B5C6" w14:textId="77777777">
      <w:pPr>
        <w:contextualSpacing/>
        <w:jc w:val="center"/>
        <w:rPr>
          <w:rFonts w:ascii="Verdana" w:hAnsi="Verdana" w:eastAsia="Calibri" w:cs="Arial"/>
          <w:b/>
          <w:sz w:val="18"/>
          <w:szCs w:val="18"/>
          <w:lang w:eastAsia="en-US"/>
        </w:rPr>
      </w:pPr>
      <w:r w:rsidRPr="007E0933">
        <w:rPr>
          <w:rFonts w:ascii="Verdana" w:hAnsi="Verdana" w:eastAsia="Calibri" w:cs="Arial"/>
          <w:b/>
          <w:bCs/>
          <w:sz w:val="18"/>
          <w:szCs w:val="18"/>
          <w:lang w:eastAsia="en-US"/>
        </w:rPr>
        <w:t xml:space="preserve">IMAGEN </w:t>
      </w:r>
      <w:r w:rsidRPr="007E0933" w:rsidR="008913F6">
        <w:rPr>
          <w:rFonts w:ascii="Verdana" w:hAnsi="Verdana" w:eastAsia="Calibri" w:cs="Arial"/>
          <w:b/>
          <w:bCs/>
          <w:sz w:val="18"/>
          <w:szCs w:val="18"/>
          <w:lang w:eastAsia="en-US"/>
        </w:rPr>
        <w:t>14</w:t>
      </w:r>
      <w:r w:rsidRPr="007E0933" w:rsidR="00046ED9">
        <w:rPr>
          <w:rFonts w:ascii="Verdana" w:hAnsi="Verdana" w:eastAsia="Calibri" w:cs="Arial"/>
          <w:b/>
          <w:sz w:val="18"/>
          <w:szCs w:val="18"/>
          <w:lang w:eastAsia="en-US"/>
        </w:rPr>
        <w:t>. EGRESOS POR CONCEPTO DE EMBARGO Y EGRESOS A FAVOR DE SINDICATO ANTHO</w:t>
      </w:r>
    </w:p>
    <w:p w:rsidRPr="007E0933" w:rsidR="00A83525" w:rsidP="00BE6DEC" w:rsidRDefault="00A83525" w14:paraId="27E127E6" w14:textId="77777777">
      <w:pPr>
        <w:contextualSpacing/>
        <w:jc w:val="center"/>
        <w:rPr>
          <w:rFonts w:ascii="Verdana" w:hAnsi="Verdana" w:eastAsia="Calibri" w:cs="Arial"/>
          <w:bCs/>
          <w:sz w:val="18"/>
          <w:szCs w:val="18"/>
          <w:lang w:eastAsia="en-US"/>
        </w:rPr>
      </w:pPr>
      <w:r w:rsidRPr="007E0933">
        <w:rPr>
          <w:rFonts w:ascii="Verdana" w:hAnsi="Verdana" w:eastAsia="Calibri" w:cs="Arial"/>
          <w:bCs/>
          <w:noProof/>
          <w:sz w:val="18"/>
          <w:szCs w:val="18"/>
          <w:lang w:eastAsia="es-CO"/>
        </w:rPr>
        <w:drawing>
          <wp:inline distT="0" distB="0" distL="0" distR="0" wp14:anchorId="0EE86193" wp14:editId="03F3EFB7">
            <wp:extent cx="5612130" cy="952500"/>
            <wp:effectExtent l="19050" t="19050" r="26670" b="19050"/>
            <wp:docPr id="1673177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7732" name="Imagen 1" descr="Interfaz de usuario gráfica&#10;&#10;Descripción generada automáticamente con confianza media"/>
                    <pic:cNvPicPr/>
                  </pic:nvPicPr>
                  <pic:blipFill>
                    <a:blip r:embed="rId28"/>
                    <a:stretch>
                      <a:fillRect/>
                    </a:stretch>
                  </pic:blipFill>
                  <pic:spPr>
                    <a:xfrm>
                      <a:off x="0" y="0"/>
                      <a:ext cx="5612130" cy="952500"/>
                    </a:xfrm>
                    <a:prstGeom prst="rect">
                      <a:avLst/>
                    </a:prstGeom>
                    <a:noFill/>
                    <a:ln>
                      <a:solidFill>
                        <a:schemeClr val="tx1"/>
                      </a:solidFill>
                    </a:ln>
                  </pic:spPr>
                </pic:pic>
              </a:graphicData>
            </a:graphic>
          </wp:inline>
        </w:drawing>
      </w:r>
    </w:p>
    <w:p w:rsidRPr="007E0933" w:rsidR="00046ED9" w:rsidP="00BE6DEC" w:rsidRDefault="00046ED9" w14:paraId="03C47A86"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 xml:space="preserve">Fuente: Información remitida por la </w:t>
      </w:r>
      <w:r w:rsidRPr="007E0933" w:rsidR="00CB2BB7">
        <w:rPr>
          <w:rFonts w:ascii="Verdana" w:hAnsi="Verdana" w:eastAsia="Calibri" w:cs="Arial"/>
          <w:sz w:val="16"/>
          <w:szCs w:val="16"/>
          <w:lang w:eastAsia="en-US"/>
        </w:rPr>
        <w:t>E</w:t>
      </w:r>
      <w:r w:rsidRPr="007E0933">
        <w:rPr>
          <w:rFonts w:ascii="Verdana" w:hAnsi="Verdana" w:eastAsia="Calibri" w:cs="Arial"/>
          <w:sz w:val="16"/>
          <w:szCs w:val="16"/>
          <w:lang w:eastAsia="en-US"/>
        </w:rPr>
        <w:t xml:space="preserve">ntidad </w:t>
      </w:r>
      <w:r w:rsidRPr="007E0933" w:rsidR="00CB2BB7">
        <w:rPr>
          <w:rFonts w:ascii="Verdana" w:hAnsi="Verdana" w:eastAsia="Calibri" w:cs="Arial"/>
          <w:sz w:val="16"/>
          <w:szCs w:val="16"/>
          <w:lang w:eastAsia="en-US"/>
        </w:rPr>
        <w:t>T</w:t>
      </w:r>
      <w:r w:rsidRPr="007E0933">
        <w:rPr>
          <w:rFonts w:ascii="Verdana" w:hAnsi="Verdana" w:eastAsia="Calibri" w:cs="Arial"/>
          <w:sz w:val="16"/>
          <w:szCs w:val="16"/>
          <w:lang w:eastAsia="en-US"/>
        </w:rPr>
        <w:t>erritorial</w:t>
      </w:r>
    </w:p>
    <w:p w:rsidRPr="007E0933" w:rsidR="009E037E" w:rsidP="006F7741" w:rsidRDefault="009E037E" w14:paraId="239D2399" w14:textId="77777777">
      <w:pPr>
        <w:contextualSpacing/>
        <w:jc w:val="both"/>
        <w:rPr>
          <w:rFonts w:ascii="Verdana" w:hAnsi="Verdana" w:eastAsia="Calibri" w:cs="Arial"/>
          <w:bCs/>
          <w:sz w:val="20"/>
          <w:szCs w:val="20"/>
          <w:lang w:eastAsia="en-US"/>
        </w:rPr>
      </w:pPr>
    </w:p>
    <w:p w:rsidRPr="007E0933" w:rsidR="00561AE5" w:rsidP="006F7741" w:rsidRDefault="00561AE5" w14:paraId="5E6B71E8" w14:textId="77777777">
      <w:pPr>
        <w:contextualSpacing/>
        <w:jc w:val="both"/>
        <w:rPr>
          <w:rFonts w:ascii="Verdana" w:hAnsi="Verdana" w:eastAsia="Calibri" w:cs="Arial"/>
          <w:bCs/>
          <w:sz w:val="20"/>
          <w:szCs w:val="20"/>
          <w:lang w:eastAsia="en-US"/>
        </w:rPr>
      </w:pPr>
      <w:bookmarkStart w:name="_Hlk141195652" w:id="14"/>
      <w:r w:rsidRPr="007E0933">
        <w:rPr>
          <w:rFonts w:ascii="Verdana" w:hAnsi="Verdana" w:eastAsia="Calibri" w:cs="Arial"/>
          <w:bCs/>
          <w:sz w:val="20"/>
          <w:szCs w:val="20"/>
          <w:lang w:eastAsia="en-US"/>
        </w:rPr>
        <w:t xml:space="preserve">Adicionalmente, se identifican </w:t>
      </w:r>
      <w:r w:rsidRPr="007E0933" w:rsidR="00A82AB9">
        <w:rPr>
          <w:rFonts w:ascii="Verdana" w:hAnsi="Verdana" w:eastAsia="Calibri" w:cs="Arial"/>
          <w:bCs/>
          <w:sz w:val="20"/>
          <w:szCs w:val="20"/>
          <w:lang w:eastAsia="en-US"/>
        </w:rPr>
        <w:t xml:space="preserve">cheques no cobrados a favor de la cooperativa casa nacional del profesor CANAPRO </w:t>
      </w:r>
    </w:p>
    <w:bookmarkEnd w:id="14"/>
    <w:p w:rsidRPr="007E0933" w:rsidR="00561AE5" w:rsidP="006F7741" w:rsidRDefault="00561AE5" w14:paraId="5AFDBC81" w14:textId="77777777">
      <w:pPr>
        <w:contextualSpacing/>
        <w:jc w:val="center"/>
        <w:rPr>
          <w:rFonts w:ascii="Verdana" w:hAnsi="Verdana" w:eastAsia="Calibri" w:cs="Arial"/>
          <w:b/>
          <w:bCs/>
          <w:sz w:val="20"/>
          <w:szCs w:val="20"/>
          <w:lang w:eastAsia="en-US"/>
        </w:rPr>
      </w:pPr>
    </w:p>
    <w:p w:rsidRPr="007E0933" w:rsidR="00561AE5" w:rsidP="000C65D2" w:rsidRDefault="00561AE5" w14:paraId="533577EE" w14:textId="77777777">
      <w:pPr>
        <w:contextualSpacing/>
        <w:jc w:val="center"/>
        <w:rPr>
          <w:rFonts w:ascii="Verdana" w:hAnsi="Verdana" w:eastAsia="Calibri" w:cs="Arial"/>
          <w:bCs/>
          <w:sz w:val="18"/>
          <w:szCs w:val="18"/>
          <w:highlight w:val="yellow"/>
          <w:lang w:eastAsia="en-US"/>
        </w:rPr>
      </w:pPr>
      <w:r w:rsidRPr="007E0933">
        <w:rPr>
          <w:rFonts w:ascii="Verdana" w:hAnsi="Verdana" w:eastAsia="Calibri" w:cs="Arial"/>
          <w:b/>
          <w:bCs/>
          <w:sz w:val="18"/>
          <w:szCs w:val="18"/>
          <w:lang w:eastAsia="en-US"/>
        </w:rPr>
        <w:t xml:space="preserve">IMAGEN </w:t>
      </w:r>
      <w:r w:rsidRPr="007E0933" w:rsidR="008913F6">
        <w:rPr>
          <w:rFonts w:ascii="Verdana" w:hAnsi="Verdana" w:eastAsia="Calibri" w:cs="Arial"/>
          <w:b/>
          <w:bCs/>
          <w:sz w:val="18"/>
          <w:szCs w:val="18"/>
          <w:lang w:eastAsia="en-US"/>
        </w:rPr>
        <w:t>15</w:t>
      </w:r>
      <w:r w:rsidRPr="007E0933">
        <w:rPr>
          <w:rFonts w:ascii="Verdana" w:hAnsi="Verdana" w:eastAsia="Calibri" w:cs="Arial"/>
          <w:b/>
          <w:bCs/>
          <w:sz w:val="18"/>
          <w:szCs w:val="18"/>
          <w:lang w:eastAsia="en-US"/>
        </w:rPr>
        <w:t xml:space="preserve">. CONCILIACIONES CUENTA 735-11151-0 SALUD PUBLICA, GASTOS </w:t>
      </w:r>
      <w:r w:rsidRPr="007E0933" w:rsidR="001D46D6">
        <w:rPr>
          <w:rFonts w:ascii="Verdana" w:hAnsi="Verdana" w:eastAsia="Calibri" w:cs="Arial"/>
          <w:b/>
          <w:bCs/>
          <w:sz w:val="18"/>
          <w:szCs w:val="18"/>
          <w:lang w:eastAsia="en-US"/>
        </w:rPr>
        <w:t xml:space="preserve">A FAVOR DE </w:t>
      </w:r>
      <w:r w:rsidRPr="007E0933" w:rsidR="00823B74">
        <w:rPr>
          <w:rFonts w:ascii="Verdana" w:hAnsi="Verdana" w:eastAsia="Calibri" w:cs="Arial"/>
          <w:b/>
          <w:bCs/>
          <w:sz w:val="18"/>
          <w:szCs w:val="18"/>
          <w:lang w:eastAsia="en-US"/>
        </w:rPr>
        <w:t>COOPERATIVA NACIONAL DEL PROFESOR CANAPRO.</w:t>
      </w:r>
    </w:p>
    <w:p w:rsidRPr="007E0933" w:rsidR="005D22E1" w:rsidP="000C65D2" w:rsidRDefault="005D22E1" w14:paraId="4546C1D9" w14:textId="77777777">
      <w:pPr>
        <w:contextualSpacing/>
        <w:jc w:val="center"/>
        <w:rPr>
          <w:rFonts w:ascii="Verdana" w:hAnsi="Verdana" w:eastAsia="Calibri" w:cs="Arial"/>
          <w:bCs/>
          <w:sz w:val="18"/>
          <w:szCs w:val="18"/>
          <w:highlight w:val="yellow"/>
          <w:lang w:eastAsia="en-US"/>
        </w:rPr>
      </w:pPr>
      <w:r w:rsidRPr="007E0933">
        <w:rPr>
          <w:rFonts w:ascii="Verdana" w:hAnsi="Verdana" w:eastAsia="Calibri" w:cs="Arial"/>
          <w:bCs/>
          <w:noProof/>
          <w:sz w:val="18"/>
          <w:szCs w:val="18"/>
          <w:lang w:eastAsia="es-CO"/>
        </w:rPr>
        <w:drawing>
          <wp:inline distT="0" distB="0" distL="0" distR="0" wp14:anchorId="403FF282" wp14:editId="70473373">
            <wp:extent cx="5424218" cy="3199891"/>
            <wp:effectExtent l="19050" t="19050" r="24130" b="19685"/>
            <wp:docPr id="100547857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8570" name="Imagen 1" descr="Tabla&#10;&#10;Descripción generada automáticamente"/>
                    <pic:cNvPicPr/>
                  </pic:nvPicPr>
                  <pic:blipFill>
                    <a:blip r:embed="rId29"/>
                    <a:stretch>
                      <a:fillRect/>
                    </a:stretch>
                  </pic:blipFill>
                  <pic:spPr>
                    <a:xfrm>
                      <a:off x="0" y="0"/>
                      <a:ext cx="5453880" cy="3217390"/>
                    </a:xfrm>
                    <a:prstGeom prst="rect">
                      <a:avLst/>
                    </a:prstGeom>
                    <a:noFill/>
                    <a:ln>
                      <a:solidFill>
                        <a:schemeClr val="tx1"/>
                      </a:solidFill>
                    </a:ln>
                  </pic:spPr>
                </pic:pic>
              </a:graphicData>
            </a:graphic>
          </wp:inline>
        </w:drawing>
      </w:r>
    </w:p>
    <w:p w:rsidRPr="007E0933" w:rsidR="00DA0170" w:rsidP="000C65D2" w:rsidRDefault="00DA0170" w14:paraId="46877A3F"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 xml:space="preserve">Fuente: Información remitida por la </w:t>
      </w:r>
      <w:r w:rsidRPr="007E0933" w:rsidR="009D1A3D">
        <w:rPr>
          <w:rFonts w:ascii="Verdana" w:hAnsi="Verdana" w:eastAsia="Calibri" w:cs="Arial"/>
          <w:sz w:val="16"/>
          <w:szCs w:val="16"/>
          <w:lang w:eastAsia="en-US"/>
        </w:rPr>
        <w:t>E</w:t>
      </w:r>
      <w:r w:rsidRPr="007E0933">
        <w:rPr>
          <w:rFonts w:ascii="Verdana" w:hAnsi="Verdana" w:eastAsia="Calibri" w:cs="Arial"/>
          <w:sz w:val="16"/>
          <w:szCs w:val="16"/>
          <w:lang w:eastAsia="en-US"/>
        </w:rPr>
        <w:t xml:space="preserve">ntidad </w:t>
      </w:r>
      <w:r w:rsidRPr="007E0933" w:rsidR="009D1A3D">
        <w:rPr>
          <w:rFonts w:ascii="Verdana" w:hAnsi="Verdana" w:eastAsia="Calibri" w:cs="Arial"/>
          <w:sz w:val="16"/>
          <w:szCs w:val="16"/>
          <w:lang w:eastAsia="en-US"/>
        </w:rPr>
        <w:t>T</w:t>
      </w:r>
      <w:r w:rsidRPr="007E0933">
        <w:rPr>
          <w:rFonts w:ascii="Verdana" w:hAnsi="Verdana" w:eastAsia="Calibri" w:cs="Arial"/>
          <w:sz w:val="16"/>
          <w:szCs w:val="16"/>
          <w:lang w:eastAsia="en-US"/>
        </w:rPr>
        <w:t>erritorial</w:t>
      </w:r>
    </w:p>
    <w:p w:rsidRPr="007E0933" w:rsidR="00A54B80" w:rsidP="006F7741" w:rsidRDefault="00A54B80" w14:paraId="5669A99D" w14:textId="77777777">
      <w:pPr>
        <w:contextualSpacing/>
        <w:jc w:val="both"/>
        <w:rPr>
          <w:rFonts w:ascii="Verdana" w:hAnsi="Verdana" w:eastAsia="Calibri" w:cs="Arial"/>
          <w:bCs/>
          <w:sz w:val="20"/>
          <w:szCs w:val="20"/>
          <w:highlight w:val="yellow"/>
          <w:lang w:eastAsia="en-US"/>
        </w:rPr>
      </w:pPr>
    </w:p>
    <w:p w:rsidRPr="007E0933" w:rsidR="009F627F" w:rsidP="006F7741" w:rsidRDefault="00A54B80" w14:paraId="2E9CC700" w14:textId="77777777">
      <w:pPr>
        <w:contextualSpacing/>
        <w:jc w:val="both"/>
        <w:rPr>
          <w:rFonts w:ascii="Verdana" w:hAnsi="Verdana" w:eastAsia="Calibri" w:cs="Arial"/>
          <w:bCs/>
          <w:sz w:val="20"/>
          <w:szCs w:val="20"/>
          <w:lang w:eastAsia="en-US"/>
        </w:rPr>
      </w:pPr>
      <w:bookmarkStart w:name="_Hlk141195667" w:id="15"/>
      <w:r w:rsidRPr="007E0933">
        <w:rPr>
          <w:rFonts w:ascii="Verdana" w:hAnsi="Verdana" w:eastAsia="Calibri" w:cs="Arial"/>
          <w:bCs/>
          <w:sz w:val="20"/>
          <w:szCs w:val="20"/>
          <w:lang w:eastAsia="en-US"/>
        </w:rPr>
        <w:t xml:space="preserve">Es importante destacar que las consignaciones no acreditadas en </w:t>
      </w:r>
      <w:r w:rsidRPr="007E0933" w:rsidR="009F627F">
        <w:rPr>
          <w:rFonts w:ascii="Verdana" w:hAnsi="Verdana" w:eastAsia="Calibri" w:cs="Arial"/>
          <w:bCs/>
          <w:sz w:val="20"/>
          <w:szCs w:val="20"/>
          <w:lang w:eastAsia="en-US"/>
        </w:rPr>
        <w:t>libros,</w:t>
      </w:r>
      <w:r w:rsidRPr="007E0933">
        <w:rPr>
          <w:rFonts w:ascii="Verdana" w:hAnsi="Verdana" w:eastAsia="Calibri" w:cs="Arial"/>
          <w:bCs/>
          <w:sz w:val="20"/>
          <w:szCs w:val="20"/>
          <w:lang w:eastAsia="en-US"/>
        </w:rPr>
        <w:t xml:space="preserve"> pero sí en el banco indican una discrepancia entre los registros contables de la </w:t>
      </w:r>
      <w:r w:rsidRPr="007E0933" w:rsidR="009D1A3D">
        <w:rPr>
          <w:rFonts w:ascii="Verdana" w:hAnsi="Verdana" w:eastAsia="Calibri" w:cs="Arial"/>
          <w:bCs/>
          <w:sz w:val="20"/>
          <w:szCs w:val="20"/>
          <w:lang w:eastAsia="en-US"/>
        </w:rPr>
        <w:t>E</w:t>
      </w:r>
      <w:r w:rsidRPr="007E0933" w:rsidR="00C200C6">
        <w:rPr>
          <w:rFonts w:ascii="Verdana" w:hAnsi="Verdana" w:eastAsia="Calibri" w:cs="Arial"/>
          <w:bCs/>
          <w:sz w:val="20"/>
          <w:szCs w:val="20"/>
          <w:lang w:eastAsia="en-US"/>
        </w:rPr>
        <w:t xml:space="preserve">ntidad </w:t>
      </w:r>
      <w:r w:rsidRPr="007E0933" w:rsidR="009D1A3D">
        <w:rPr>
          <w:rFonts w:ascii="Verdana" w:hAnsi="Verdana" w:eastAsia="Calibri" w:cs="Arial"/>
          <w:bCs/>
          <w:sz w:val="20"/>
          <w:szCs w:val="20"/>
          <w:lang w:eastAsia="en-US"/>
        </w:rPr>
        <w:t>T</w:t>
      </w:r>
      <w:r w:rsidRPr="007E0933" w:rsidR="00C200C6">
        <w:rPr>
          <w:rFonts w:ascii="Verdana" w:hAnsi="Verdana" w:eastAsia="Calibri" w:cs="Arial"/>
          <w:bCs/>
          <w:sz w:val="20"/>
          <w:szCs w:val="20"/>
          <w:lang w:eastAsia="en-US"/>
        </w:rPr>
        <w:t>erritorial</w:t>
      </w:r>
      <w:r w:rsidRPr="007E0933">
        <w:rPr>
          <w:rFonts w:ascii="Verdana" w:hAnsi="Verdana" w:eastAsia="Calibri" w:cs="Arial"/>
          <w:bCs/>
          <w:sz w:val="20"/>
          <w:szCs w:val="20"/>
          <w:lang w:eastAsia="en-US"/>
        </w:rPr>
        <w:t xml:space="preserve"> y el estado de cuenta bancario. </w:t>
      </w:r>
      <w:r w:rsidRPr="007E0933" w:rsidR="009F627F">
        <w:rPr>
          <w:rFonts w:ascii="Verdana" w:hAnsi="Verdana" w:eastAsia="Calibri" w:cs="Arial"/>
          <w:sz w:val="20"/>
          <w:szCs w:val="20"/>
          <w:lang w:eastAsia="en-US"/>
        </w:rPr>
        <w:t>Lo anterior indica la contravención a lo previsto en el Régimen de Contabilidad Pública</w:t>
      </w:r>
      <w:r w:rsidRPr="007E0933" w:rsidR="00E1225A">
        <w:rPr>
          <w:rFonts w:ascii="Verdana" w:hAnsi="Verdana" w:eastAsia="Calibri" w:cs="Arial"/>
          <w:sz w:val="20"/>
          <w:szCs w:val="20"/>
          <w:lang w:eastAsia="en-US"/>
        </w:rPr>
        <w:t>,</w:t>
      </w:r>
      <w:r w:rsidRPr="007E0933" w:rsidR="009F627F">
        <w:rPr>
          <w:rFonts w:ascii="Verdana" w:hAnsi="Verdana" w:eastAsia="Calibri" w:cs="Arial"/>
          <w:sz w:val="20"/>
          <w:szCs w:val="20"/>
          <w:lang w:eastAsia="en-US"/>
        </w:rPr>
        <w:t xml:space="preserve"> Resolución 354 de 2007, modificado por la Resolución 156 de 2018; así como lo dispuesto por la Resolución 8193 de 2016 de la Contaduría General de la Nación, por la cual se incorpora en los Procedimientos Transversales del Régimen de Contabilidad Pública el Procedimiento para la Evaluación del Control Interno Contable y lo definido por el artículo 71 del Decreto 111 de 1996.</w:t>
      </w:r>
    </w:p>
    <w:bookmarkEnd w:id="15"/>
    <w:p w:rsidRPr="007E0933" w:rsidR="006D2916" w:rsidP="006F7741" w:rsidRDefault="006D2916" w14:paraId="4F8B121B" w14:textId="77777777">
      <w:pPr>
        <w:contextualSpacing/>
        <w:jc w:val="both"/>
        <w:rPr>
          <w:rFonts w:ascii="Verdana" w:hAnsi="Verdana" w:eastAsia="Calibri" w:cs="Arial"/>
          <w:b/>
          <w:sz w:val="20"/>
          <w:szCs w:val="20"/>
          <w:highlight w:val="yellow"/>
          <w:lang w:eastAsia="en-US"/>
        </w:rPr>
      </w:pPr>
    </w:p>
    <w:p w:rsidRPr="007E0933" w:rsidR="00FD5B4C" w:rsidP="00C7495C" w:rsidRDefault="00FD5B4C" w14:paraId="25427E1C" w14:textId="77777777">
      <w:pPr>
        <w:pStyle w:val="Prrafodelista"/>
        <w:numPr>
          <w:ilvl w:val="0"/>
          <w:numId w:val="3"/>
        </w:numPr>
        <w:jc w:val="both"/>
        <w:rPr>
          <w:rFonts w:ascii="Verdana" w:hAnsi="Verdana" w:cs="Arial"/>
          <w:b/>
          <w:sz w:val="20"/>
          <w:szCs w:val="20"/>
        </w:rPr>
      </w:pPr>
      <w:r w:rsidRPr="007E0933">
        <w:rPr>
          <w:rFonts w:ascii="Verdana" w:hAnsi="Verdana" w:cs="Arial"/>
          <w:b/>
          <w:sz w:val="20"/>
          <w:szCs w:val="20"/>
        </w:rPr>
        <w:t>R</w:t>
      </w:r>
      <w:r w:rsidR="00D87808">
        <w:rPr>
          <w:rFonts w:ascii="Verdana" w:hAnsi="Verdana" w:cs="Arial"/>
          <w:b/>
          <w:sz w:val="20"/>
          <w:szCs w:val="20"/>
        </w:rPr>
        <w:t>ÉGIMEN SUBSIDIADO.</w:t>
      </w:r>
      <w:r w:rsidRPr="007E0933">
        <w:rPr>
          <w:rFonts w:ascii="Verdana" w:hAnsi="Verdana" w:cs="Arial"/>
          <w:b/>
          <w:sz w:val="20"/>
          <w:szCs w:val="20"/>
        </w:rPr>
        <w:t>.</w:t>
      </w:r>
    </w:p>
    <w:p w:rsidRPr="007E0933" w:rsidR="00FD5B4C" w:rsidP="006F7741" w:rsidRDefault="00FD5B4C" w14:paraId="02ECCC05" w14:textId="77777777">
      <w:pPr>
        <w:contextualSpacing/>
        <w:jc w:val="both"/>
        <w:rPr>
          <w:rFonts w:ascii="Verdana" w:hAnsi="Verdana" w:cs="Arial"/>
          <w:b/>
          <w:sz w:val="20"/>
          <w:szCs w:val="20"/>
        </w:rPr>
      </w:pPr>
    </w:p>
    <w:p w:rsidRPr="007E0933" w:rsidR="00FD5B4C" w:rsidP="006F7741" w:rsidRDefault="00FD5B4C" w14:paraId="515B991B" w14:textId="77777777">
      <w:pPr>
        <w:contextualSpacing/>
        <w:jc w:val="both"/>
        <w:rPr>
          <w:rFonts w:ascii="Verdana" w:hAnsi="Verdana" w:cs="Arial"/>
          <w:sz w:val="20"/>
          <w:szCs w:val="20"/>
        </w:rPr>
      </w:pPr>
      <w:r w:rsidRPr="007E0933">
        <w:rPr>
          <w:rFonts w:ascii="Verdana" w:hAnsi="Verdana" w:cs="Arial"/>
          <w:sz w:val="20"/>
          <w:szCs w:val="20"/>
        </w:rPr>
        <w:t>El Departamento es responsable de dirigir, coordinar y vigilar el Sector Salud y el Sistema General de Seguridad Social en Salud en el territorio de su jurisdicción. Frente al aseguramiento, le corresponde vigilar y controlar el aseguramiento en el Sistema General de Seguridad Social en Salud y los regímenes de excepción definidos en la Ley 100 de 1993, así como cofinanciar la prestación de servicios a la población pobre afiliada al Régimen Subsidiado.</w:t>
      </w:r>
    </w:p>
    <w:p w:rsidRPr="007E0933" w:rsidR="00FD5B4C" w:rsidP="006F7741" w:rsidRDefault="00FD5B4C" w14:paraId="420D90FB" w14:textId="77777777">
      <w:pPr>
        <w:contextualSpacing/>
        <w:jc w:val="both"/>
        <w:rPr>
          <w:rFonts w:ascii="Verdana" w:hAnsi="Verdana" w:cs="Arial"/>
          <w:sz w:val="20"/>
          <w:szCs w:val="20"/>
        </w:rPr>
      </w:pPr>
    </w:p>
    <w:p w:rsidRPr="007E0933" w:rsidR="00FD5B4C" w:rsidP="006F7741" w:rsidRDefault="00FD5B4C" w14:paraId="1D7FB471" w14:textId="77777777">
      <w:pPr>
        <w:contextualSpacing/>
        <w:jc w:val="both"/>
        <w:rPr>
          <w:rFonts w:ascii="Verdana" w:hAnsi="Verdana" w:cs="Arial"/>
          <w:sz w:val="20"/>
          <w:szCs w:val="20"/>
          <w:shd w:val="clear" w:color="auto" w:fill="FFFFFF"/>
        </w:rPr>
      </w:pPr>
      <w:r w:rsidRPr="007E0933">
        <w:rPr>
          <w:rFonts w:ascii="Verdana" w:hAnsi="Verdana" w:cs="Arial"/>
          <w:sz w:val="20"/>
          <w:szCs w:val="20"/>
        </w:rPr>
        <w:t xml:space="preserve">En cumplimiento del artículo 2.3.2.2.3 del Decreto 780 de 2016, la Entidad Territorial debe emitir un acto administrativo en los primeros quince (15) días hábiles del mes de enero de cada año, mediante el cual </w:t>
      </w:r>
      <w:r w:rsidRPr="007E0933">
        <w:rPr>
          <w:rFonts w:ascii="Verdana" w:hAnsi="Verdana" w:cs="Arial"/>
          <w:sz w:val="20"/>
          <w:szCs w:val="20"/>
          <w:shd w:val="clear" w:color="auto" w:fill="FFFFFF"/>
        </w:rPr>
        <w:t>se realice el compromiso presupuestal del total de los recursos del Régimen Subsidiado en su jurisdicción, para la vigencia fiscal comprendida entre el 1º de enero y el 31 de diciembre del respectivo año, basado en la información de la Base de Datos Única de Afiliados y el monto de recursos incorporado en su presupuesto.</w:t>
      </w:r>
    </w:p>
    <w:p w:rsidRPr="007E0933" w:rsidR="00FD5B4C" w:rsidP="006F7741" w:rsidRDefault="00FD5B4C" w14:paraId="473A22ED" w14:textId="77777777">
      <w:pPr>
        <w:contextualSpacing/>
        <w:jc w:val="both"/>
        <w:rPr>
          <w:rFonts w:ascii="Verdana" w:hAnsi="Verdana" w:cs="Arial"/>
          <w:sz w:val="20"/>
          <w:szCs w:val="20"/>
          <w:shd w:val="clear" w:color="auto" w:fill="FFFFFF"/>
        </w:rPr>
      </w:pPr>
    </w:p>
    <w:p w:rsidRPr="007E0933" w:rsidR="002A395C" w:rsidP="006F7741" w:rsidRDefault="00FD5B4C" w14:paraId="1C5AA9B4" w14:textId="77777777">
      <w:pPr>
        <w:contextualSpacing/>
        <w:jc w:val="both"/>
        <w:rPr>
          <w:rFonts w:ascii="Verdana" w:hAnsi="Verdana" w:cs="Arial"/>
          <w:sz w:val="20"/>
          <w:szCs w:val="20"/>
        </w:rPr>
      </w:pPr>
      <w:bookmarkStart w:name="_Hlk141196471" w:id="16"/>
      <w:r w:rsidRPr="007E0933">
        <w:rPr>
          <w:rFonts w:ascii="Verdana" w:hAnsi="Verdana" w:cs="Arial"/>
          <w:sz w:val="20"/>
          <w:szCs w:val="20"/>
        </w:rPr>
        <w:t xml:space="preserve">Al respecto la Entidad Territorial </w:t>
      </w:r>
      <w:r w:rsidRPr="007E0933" w:rsidR="00132179">
        <w:rPr>
          <w:rFonts w:ascii="Verdana" w:hAnsi="Verdana" w:cs="Arial"/>
          <w:sz w:val="20"/>
          <w:szCs w:val="20"/>
        </w:rPr>
        <w:t xml:space="preserve">no </w:t>
      </w:r>
      <w:r w:rsidRPr="007E0933">
        <w:rPr>
          <w:rFonts w:ascii="Verdana" w:hAnsi="Verdana" w:cs="Arial"/>
          <w:sz w:val="20"/>
          <w:szCs w:val="20"/>
        </w:rPr>
        <w:t xml:space="preserve">aportó </w:t>
      </w:r>
      <w:r w:rsidRPr="007E0933" w:rsidR="00476771">
        <w:rPr>
          <w:rFonts w:ascii="Verdana" w:hAnsi="Verdana" w:cs="Arial"/>
          <w:sz w:val="20"/>
          <w:szCs w:val="20"/>
        </w:rPr>
        <w:t xml:space="preserve">los </w:t>
      </w:r>
      <w:r w:rsidRPr="007E0933" w:rsidR="00E4239A">
        <w:rPr>
          <w:rFonts w:ascii="Verdana" w:hAnsi="Verdana" w:cs="Arial"/>
          <w:sz w:val="20"/>
          <w:szCs w:val="20"/>
        </w:rPr>
        <w:t>Actos Administrativos</w:t>
      </w:r>
      <w:r w:rsidRPr="007E0933" w:rsidR="00476771">
        <w:rPr>
          <w:rFonts w:ascii="Verdana" w:hAnsi="Verdana" w:cs="Arial"/>
          <w:sz w:val="20"/>
          <w:szCs w:val="20"/>
        </w:rPr>
        <w:t xml:space="preserve"> </w:t>
      </w:r>
      <w:r w:rsidRPr="007E0933" w:rsidR="00E4239A">
        <w:rPr>
          <w:rFonts w:ascii="Verdana" w:hAnsi="Verdana" w:cs="Arial"/>
          <w:sz w:val="20"/>
          <w:szCs w:val="20"/>
        </w:rPr>
        <w:t>de cofinanciación del aseguramiento</w:t>
      </w:r>
      <w:r w:rsidRPr="007E0933" w:rsidR="009C563C">
        <w:rPr>
          <w:rFonts w:ascii="Verdana" w:hAnsi="Verdana" w:cs="Arial"/>
          <w:sz w:val="20"/>
          <w:szCs w:val="20"/>
        </w:rPr>
        <w:t xml:space="preserve"> correspondiente a la v</w:t>
      </w:r>
      <w:r w:rsidRPr="007E0933" w:rsidR="00E4239A">
        <w:rPr>
          <w:rFonts w:ascii="Verdana" w:hAnsi="Verdana" w:cs="Arial"/>
          <w:sz w:val="20"/>
          <w:szCs w:val="20"/>
        </w:rPr>
        <w:t>igencia anterior y actual</w:t>
      </w:r>
      <w:r w:rsidRPr="007E0933" w:rsidR="009C563C">
        <w:rPr>
          <w:rFonts w:ascii="Verdana" w:hAnsi="Verdana" w:cs="Arial"/>
          <w:sz w:val="20"/>
          <w:szCs w:val="20"/>
        </w:rPr>
        <w:t>, y tampoco las</w:t>
      </w:r>
      <w:r w:rsidRPr="007E0933" w:rsidR="00E4239A">
        <w:rPr>
          <w:rFonts w:ascii="Verdana" w:hAnsi="Verdana" w:cs="Arial"/>
          <w:sz w:val="20"/>
          <w:szCs w:val="20"/>
        </w:rPr>
        <w:t xml:space="preserve"> Resoluciones mensuales de giro a prestadores acordes con la</w:t>
      </w:r>
      <w:r w:rsidRPr="007E0933" w:rsidR="003C222E">
        <w:rPr>
          <w:rFonts w:ascii="Verdana" w:hAnsi="Verdana" w:cs="Arial"/>
          <w:sz w:val="20"/>
          <w:szCs w:val="20"/>
        </w:rPr>
        <w:t xml:space="preserve"> Liquidación Mensual de Afiliados-</w:t>
      </w:r>
      <w:r w:rsidRPr="007E0933" w:rsidR="00E4239A">
        <w:rPr>
          <w:rFonts w:ascii="Verdana" w:hAnsi="Verdana" w:cs="Arial"/>
          <w:sz w:val="20"/>
          <w:szCs w:val="20"/>
        </w:rPr>
        <w:t xml:space="preserve"> LMA</w:t>
      </w:r>
      <w:r w:rsidRPr="007E0933">
        <w:rPr>
          <w:rFonts w:ascii="Verdana" w:hAnsi="Verdana" w:cs="Arial"/>
          <w:sz w:val="20"/>
          <w:szCs w:val="20"/>
        </w:rPr>
        <w:t>.</w:t>
      </w:r>
      <w:r w:rsidRPr="007E0933" w:rsidR="002A395C">
        <w:rPr>
          <w:rFonts w:ascii="Verdana" w:hAnsi="Verdana" w:cs="Arial"/>
          <w:sz w:val="20"/>
          <w:szCs w:val="20"/>
        </w:rPr>
        <w:t xml:space="preserve"> </w:t>
      </w:r>
      <w:r w:rsidRPr="007E0933" w:rsidR="009C563C">
        <w:rPr>
          <w:rFonts w:ascii="Verdana" w:hAnsi="Verdana" w:cs="Arial"/>
          <w:sz w:val="20"/>
          <w:szCs w:val="20"/>
        </w:rPr>
        <w:t xml:space="preserve">Frente a lo anterior, cabe precisar que en el marco </w:t>
      </w:r>
      <w:r w:rsidRPr="007E0933" w:rsidR="00F944C0">
        <w:rPr>
          <w:rFonts w:ascii="Verdana" w:hAnsi="Verdana" w:cs="Arial"/>
          <w:sz w:val="20"/>
          <w:szCs w:val="20"/>
        </w:rPr>
        <w:t>del reconocimiento</w:t>
      </w:r>
      <w:r w:rsidRPr="007E0933" w:rsidR="002A395C">
        <w:rPr>
          <w:rFonts w:ascii="Verdana" w:hAnsi="Verdana" w:cs="Arial"/>
          <w:sz w:val="20"/>
          <w:szCs w:val="20"/>
        </w:rPr>
        <w:t xml:space="preserve"> institucional </w:t>
      </w:r>
      <w:r w:rsidRPr="007E0933" w:rsidR="009C563C">
        <w:rPr>
          <w:rFonts w:ascii="Verdana" w:hAnsi="Verdana" w:cs="Arial"/>
          <w:sz w:val="20"/>
          <w:szCs w:val="20"/>
        </w:rPr>
        <w:t xml:space="preserve">la entidad informa que no se aportó la información referida por cuanto la misma no viene siendo expedida, </w:t>
      </w:r>
      <w:r w:rsidRPr="007E0933" w:rsidR="00097CD2">
        <w:rPr>
          <w:rFonts w:ascii="Verdana" w:hAnsi="Verdana" w:cs="Arial"/>
          <w:sz w:val="20"/>
          <w:szCs w:val="20"/>
        </w:rPr>
        <w:t>demostrando</w:t>
      </w:r>
      <w:r w:rsidRPr="007E0933" w:rsidR="009C563C">
        <w:rPr>
          <w:rFonts w:ascii="Verdana" w:hAnsi="Verdana" w:cs="Arial"/>
          <w:sz w:val="20"/>
          <w:szCs w:val="20"/>
        </w:rPr>
        <w:t xml:space="preserve"> así el incumplimiento </w:t>
      </w:r>
      <w:r w:rsidRPr="007E0933" w:rsidR="008C5F5D">
        <w:rPr>
          <w:rFonts w:ascii="Verdana" w:hAnsi="Verdana" w:cs="Arial"/>
          <w:sz w:val="20"/>
          <w:szCs w:val="20"/>
        </w:rPr>
        <w:t xml:space="preserve">de </w:t>
      </w:r>
      <w:r w:rsidRPr="007E0933" w:rsidR="009C563C">
        <w:rPr>
          <w:rFonts w:ascii="Verdana" w:hAnsi="Verdana" w:cs="Arial"/>
          <w:sz w:val="20"/>
          <w:szCs w:val="20"/>
        </w:rPr>
        <w:t xml:space="preserve">la normatividad vigente. </w:t>
      </w:r>
    </w:p>
    <w:p w:rsidRPr="007E0933" w:rsidR="00FD5B4C" w:rsidP="006F7741" w:rsidRDefault="00FD5B4C" w14:paraId="5D2D1C6E" w14:textId="77777777">
      <w:pPr>
        <w:contextualSpacing/>
        <w:jc w:val="both"/>
        <w:rPr>
          <w:rFonts w:ascii="Verdana" w:hAnsi="Verdana" w:cs="Arial"/>
          <w:sz w:val="20"/>
          <w:szCs w:val="20"/>
        </w:rPr>
      </w:pPr>
    </w:p>
    <w:p w:rsidRPr="007E0933" w:rsidR="00FD5B4C" w:rsidP="006F7741" w:rsidRDefault="00FD5B4C" w14:paraId="26A89116" w14:textId="77777777">
      <w:pPr>
        <w:contextualSpacing/>
        <w:jc w:val="both"/>
        <w:rPr>
          <w:rFonts w:ascii="Verdana" w:hAnsi="Verdana" w:cs="Arial"/>
          <w:sz w:val="20"/>
          <w:szCs w:val="20"/>
        </w:rPr>
      </w:pPr>
      <w:r w:rsidRPr="007E0933">
        <w:rPr>
          <w:rFonts w:ascii="Verdana" w:hAnsi="Verdana" w:cs="Arial"/>
          <w:sz w:val="20"/>
          <w:szCs w:val="20"/>
        </w:rPr>
        <w:t>Ahora bien, de acuerdo con la Matriz de Continuidad del MSPS publicada en enero de 202</w:t>
      </w:r>
      <w:r w:rsidRPr="007E0933" w:rsidR="00395D93">
        <w:rPr>
          <w:rFonts w:ascii="Verdana" w:hAnsi="Verdana" w:cs="Arial"/>
          <w:sz w:val="20"/>
          <w:szCs w:val="20"/>
        </w:rPr>
        <w:t>2</w:t>
      </w:r>
      <w:r w:rsidRPr="007E0933">
        <w:rPr>
          <w:rFonts w:ascii="Verdana" w:hAnsi="Verdana" w:cs="Arial"/>
          <w:sz w:val="20"/>
          <w:szCs w:val="20"/>
        </w:rPr>
        <w:t xml:space="preserve">, se estimó un costo total para la vigencia </w:t>
      </w:r>
      <w:r w:rsidRPr="007E0933" w:rsidR="00BB62BE">
        <w:rPr>
          <w:rFonts w:ascii="Verdana" w:hAnsi="Verdana" w:cs="Arial"/>
          <w:sz w:val="20"/>
          <w:szCs w:val="20"/>
        </w:rPr>
        <w:t xml:space="preserve">2022 de los 4 municipios del </w:t>
      </w:r>
      <w:r w:rsidRPr="007E0933" w:rsidR="00E71459">
        <w:rPr>
          <w:rFonts w:ascii="Verdana" w:hAnsi="Verdana" w:cs="Arial"/>
          <w:sz w:val="20"/>
          <w:szCs w:val="20"/>
        </w:rPr>
        <w:t>D</w:t>
      </w:r>
      <w:r w:rsidRPr="007E0933" w:rsidR="00BB62BE">
        <w:rPr>
          <w:rFonts w:ascii="Verdana" w:hAnsi="Verdana" w:cs="Arial"/>
          <w:sz w:val="20"/>
          <w:szCs w:val="20"/>
        </w:rPr>
        <w:t xml:space="preserve">epartamento de </w:t>
      </w:r>
      <w:r w:rsidRPr="007E0933" w:rsidR="006E6D89">
        <w:rPr>
          <w:rFonts w:ascii="Verdana" w:hAnsi="Verdana" w:cs="Arial"/>
          <w:sz w:val="20"/>
          <w:szCs w:val="20"/>
        </w:rPr>
        <w:t>V</w:t>
      </w:r>
      <w:r w:rsidRPr="007E0933" w:rsidR="00BB62BE">
        <w:rPr>
          <w:rFonts w:ascii="Verdana" w:hAnsi="Verdana" w:cs="Arial"/>
          <w:sz w:val="20"/>
          <w:szCs w:val="20"/>
        </w:rPr>
        <w:t>ichada de $70.</w:t>
      </w:r>
      <w:r w:rsidRPr="007E0933" w:rsidR="00F2485D">
        <w:rPr>
          <w:rFonts w:ascii="Verdana" w:hAnsi="Verdana" w:cs="Arial"/>
          <w:sz w:val="20"/>
          <w:szCs w:val="20"/>
        </w:rPr>
        <w:t>684 millones</w:t>
      </w:r>
      <w:r w:rsidRPr="007E0933" w:rsidR="009C563C">
        <w:rPr>
          <w:rFonts w:ascii="Verdana" w:hAnsi="Verdana" w:cs="Arial"/>
          <w:sz w:val="20"/>
          <w:szCs w:val="20"/>
        </w:rPr>
        <w:t>, de los cuales el</w:t>
      </w:r>
      <w:r w:rsidRPr="007E0933" w:rsidR="00655753">
        <w:rPr>
          <w:rFonts w:ascii="Verdana" w:hAnsi="Verdana" w:cs="Arial"/>
          <w:sz w:val="20"/>
          <w:szCs w:val="20"/>
        </w:rPr>
        <w:t xml:space="preserve"> </w:t>
      </w:r>
      <w:r w:rsidRPr="007E0933" w:rsidR="00BE6203">
        <w:rPr>
          <w:rFonts w:ascii="Verdana" w:hAnsi="Verdana" w:cs="Arial"/>
          <w:sz w:val="20"/>
          <w:szCs w:val="20"/>
        </w:rPr>
        <w:t>37</w:t>
      </w:r>
      <w:r w:rsidRPr="007E0933">
        <w:rPr>
          <w:rFonts w:ascii="Verdana" w:hAnsi="Verdana" w:cs="Arial"/>
          <w:sz w:val="20"/>
          <w:szCs w:val="20"/>
        </w:rPr>
        <w:t>% ($</w:t>
      </w:r>
      <w:r w:rsidRPr="007E0933" w:rsidR="00B00B04">
        <w:rPr>
          <w:rFonts w:ascii="Verdana" w:hAnsi="Verdana" w:cs="Arial"/>
          <w:sz w:val="20"/>
          <w:szCs w:val="20"/>
        </w:rPr>
        <w:t>26</w:t>
      </w:r>
      <w:r w:rsidRPr="007E0933" w:rsidR="00995ADF">
        <w:rPr>
          <w:rFonts w:ascii="Verdana" w:hAnsi="Verdana" w:cs="Arial"/>
          <w:sz w:val="20"/>
          <w:szCs w:val="20"/>
        </w:rPr>
        <w:t xml:space="preserve">.189 </w:t>
      </w:r>
      <w:r w:rsidRPr="007E0933">
        <w:rPr>
          <w:rFonts w:ascii="Verdana" w:hAnsi="Verdana" w:cs="Arial"/>
          <w:sz w:val="20"/>
          <w:szCs w:val="20"/>
        </w:rPr>
        <w:t xml:space="preserve">millones) correspondió a SGP, el </w:t>
      </w:r>
      <w:r w:rsidRPr="007E0933" w:rsidR="00B53FDA">
        <w:rPr>
          <w:rFonts w:ascii="Verdana" w:hAnsi="Verdana" w:cs="Arial"/>
          <w:sz w:val="20"/>
          <w:szCs w:val="20"/>
        </w:rPr>
        <w:t>1</w:t>
      </w:r>
      <w:r w:rsidRPr="007E0933">
        <w:rPr>
          <w:rFonts w:ascii="Verdana" w:hAnsi="Verdana" w:cs="Arial"/>
          <w:sz w:val="20"/>
          <w:szCs w:val="20"/>
        </w:rPr>
        <w:t xml:space="preserve"> % ($</w:t>
      </w:r>
      <w:r w:rsidRPr="007E0933" w:rsidR="00B53FDA">
        <w:rPr>
          <w:rFonts w:ascii="Verdana" w:hAnsi="Verdana" w:cs="Arial"/>
          <w:sz w:val="20"/>
          <w:szCs w:val="20"/>
        </w:rPr>
        <w:t>472</w:t>
      </w:r>
      <w:r w:rsidRPr="007E0933" w:rsidR="008C5F5D">
        <w:rPr>
          <w:rFonts w:ascii="Verdana" w:hAnsi="Verdana" w:cs="Arial"/>
          <w:sz w:val="20"/>
          <w:szCs w:val="20"/>
        </w:rPr>
        <w:t xml:space="preserve"> </w:t>
      </w:r>
      <w:r w:rsidRPr="007E0933">
        <w:rPr>
          <w:rFonts w:ascii="Verdana" w:hAnsi="Verdana" w:cs="Arial"/>
          <w:sz w:val="20"/>
          <w:szCs w:val="20"/>
        </w:rPr>
        <w:t xml:space="preserve">millones) a esfuerzo propio </w:t>
      </w:r>
      <w:r w:rsidRPr="007E0933" w:rsidR="00B53FDA">
        <w:rPr>
          <w:rFonts w:ascii="Verdana" w:hAnsi="Verdana" w:cs="Arial"/>
          <w:sz w:val="20"/>
          <w:szCs w:val="20"/>
        </w:rPr>
        <w:t>de los municipios</w:t>
      </w:r>
      <w:r w:rsidRPr="007E0933" w:rsidR="006B7BCF">
        <w:rPr>
          <w:rFonts w:ascii="Verdana" w:hAnsi="Verdana" w:cs="Arial"/>
          <w:sz w:val="20"/>
          <w:szCs w:val="20"/>
        </w:rPr>
        <w:t xml:space="preserve">, </w:t>
      </w:r>
      <w:r w:rsidRPr="007E0933" w:rsidR="009C563C">
        <w:rPr>
          <w:rFonts w:ascii="Verdana" w:hAnsi="Verdana" w:cs="Arial"/>
          <w:sz w:val="20"/>
          <w:szCs w:val="20"/>
        </w:rPr>
        <w:t xml:space="preserve">el </w:t>
      </w:r>
      <w:r w:rsidRPr="007E0933" w:rsidR="006B7BCF">
        <w:rPr>
          <w:rFonts w:ascii="Verdana" w:hAnsi="Verdana" w:cs="Arial"/>
          <w:sz w:val="20"/>
          <w:szCs w:val="20"/>
        </w:rPr>
        <w:t>3%</w:t>
      </w:r>
      <w:r w:rsidRPr="007E0933" w:rsidR="006E4246">
        <w:rPr>
          <w:rFonts w:ascii="Verdana" w:hAnsi="Verdana" w:cs="Arial"/>
          <w:sz w:val="20"/>
          <w:szCs w:val="20"/>
        </w:rPr>
        <w:t xml:space="preserve"> </w:t>
      </w:r>
      <w:r w:rsidRPr="007E0933" w:rsidR="006B7BCF">
        <w:rPr>
          <w:rFonts w:ascii="Verdana" w:hAnsi="Verdana" w:cs="Arial"/>
          <w:sz w:val="20"/>
          <w:szCs w:val="20"/>
        </w:rPr>
        <w:t>(</w:t>
      </w:r>
      <w:r w:rsidRPr="007E0933" w:rsidR="006E4246">
        <w:rPr>
          <w:rFonts w:ascii="Verdana" w:hAnsi="Verdana" w:cs="Arial"/>
          <w:sz w:val="20"/>
          <w:szCs w:val="20"/>
        </w:rPr>
        <w:t>$1.913 millones</w:t>
      </w:r>
      <w:r w:rsidRPr="007E0933" w:rsidR="006B7BCF">
        <w:rPr>
          <w:rFonts w:ascii="Verdana" w:hAnsi="Verdana" w:cs="Arial"/>
          <w:sz w:val="20"/>
          <w:szCs w:val="20"/>
        </w:rPr>
        <w:t>)</w:t>
      </w:r>
      <w:r w:rsidRPr="007E0933" w:rsidR="006E4246">
        <w:rPr>
          <w:rFonts w:ascii="Verdana" w:hAnsi="Verdana" w:cs="Arial"/>
          <w:sz w:val="20"/>
          <w:szCs w:val="20"/>
        </w:rPr>
        <w:t xml:space="preserve"> a esfuerzo propio departamental</w:t>
      </w:r>
      <w:r w:rsidRPr="007E0933" w:rsidR="00B53FDA">
        <w:rPr>
          <w:rFonts w:ascii="Verdana" w:hAnsi="Verdana" w:cs="Arial"/>
          <w:sz w:val="20"/>
          <w:szCs w:val="20"/>
        </w:rPr>
        <w:t xml:space="preserve"> </w:t>
      </w:r>
      <w:r w:rsidRPr="007E0933">
        <w:rPr>
          <w:rFonts w:ascii="Verdana" w:hAnsi="Verdana" w:cs="Arial"/>
          <w:sz w:val="20"/>
          <w:szCs w:val="20"/>
        </w:rPr>
        <w:t xml:space="preserve">y el </w:t>
      </w:r>
      <w:r w:rsidRPr="007E0933" w:rsidR="000C6220">
        <w:rPr>
          <w:rFonts w:ascii="Verdana" w:hAnsi="Verdana" w:cs="Arial"/>
          <w:sz w:val="20"/>
          <w:szCs w:val="20"/>
        </w:rPr>
        <w:t>59</w:t>
      </w:r>
      <w:r w:rsidRPr="007E0933">
        <w:rPr>
          <w:rFonts w:ascii="Verdana" w:hAnsi="Verdana" w:cs="Arial"/>
          <w:sz w:val="20"/>
          <w:szCs w:val="20"/>
        </w:rPr>
        <w:t>% ($</w:t>
      </w:r>
      <w:r w:rsidRPr="007E0933" w:rsidR="00655753">
        <w:rPr>
          <w:rFonts w:ascii="Verdana" w:hAnsi="Verdana" w:cs="Arial"/>
          <w:sz w:val="20"/>
          <w:szCs w:val="20"/>
        </w:rPr>
        <w:t>42.108</w:t>
      </w:r>
      <w:r w:rsidRPr="007E0933" w:rsidR="00E510AE">
        <w:rPr>
          <w:rFonts w:ascii="Verdana" w:hAnsi="Verdana" w:cs="Arial"/>
          <w:sz w:val="20"/>
          <w:szCs w:val="20"/>
        </w:rPr>
        <w:t xml:space="preserve"> </w:t>
      </w:r>
      <w:r w:rsidRPr="007E0933">
        <w:rPr>
          <w:rFonts w:ascii="Verdana" w:hAnsi="Verdana" w:cs="Arial"/>
          <w:sz w:val="20"/>
          <w:szCs w:val="20"/>
        </w:rPr>
        <w:t xml:space="preserve">millones) a financiación del </w:t>
      </w:r>
      <w:r w:rsidRPr="007E0933" w:rsidR="00954B54">
        <w:rPr>
          <w:rFonts w:ascii="Verdana" w:hAnsi="Verdana" w:cs="Arial"/>
          <w:sz w:val="20"/>
          <w:szCs w:val="20"/>
        </w:rPr>
        <w:t xml:space="preserve">Presupuesto General de la Nación- </w:t>
      </w:r>
      <w:r w:rsidRPr="007E0933">
        <w:rPr>
          <w:rFonts w:ascii="Verdana" w:hAnsi="Verdana" w:cs="Arial"/>
          <w:sz w:val="20"/>
          <w:szCs w:val="20"/>
        </w:rPr>
        <w:t xml:space="preserve">PGN. Posterior a ello el citado Ministerio efectuó una actualización en el mes de </w:t>
      </w:r>
      <w:r w:rsidRPr="007E0933" w:rsidR="00D256CC">
        <w:rPr>
          <w:rFonts w:ascii="Verdana" w:hAnsi="Verdana" w:cs="Arial"/>
          <w:sz w:val="20"/>
          <w:szCs w:val="20"/>
        </w:rPr>
        <w:t>marzo</w:t>
      </w:r>
      <w:r w:rsidRPr="007E0933">
        <w:rPr>
          <w:rFonts w:ascii="Verdana" w:hAnsi="Verdana" w:cs="Arial"/>
          <w:sz w:val="20"/>
          <w:szCs w:val="20"/>
        </w:rPr>
        <w:t xml:space="preserve"> </w:t>
      </w:r>
      <w:r w:rsidRPr="007E0933" w:rsidR="00D256CC">
        <w:rPr>
          <w:rFonts w:ascii="Verdana" w:hAnsi="Verdana" w:cs="Arial"/>
          <w:sz w:val="20"/>
          <w:szCs w:val="20"/>
        </w:rPr>
        <w:t xml:space="preserve">aumentando </w:t>
      </w:r>
      <w:r w:rsidRPr="007E0933">
        <w:rPr>
          <w:rFonts w:ascii="Verdana" w:hAnsi="Verdana" w:cs="Arial"/>
          <w:sz w:val="20"/>
          <w:szCs w:val="20"/>
        </w:rPr>
        <w:t>los recursos del SGP a $</w:t>
      </w:r>
      <w:r w:rsidRPr="007E0933" w:rsidR="006C7C93">
        <w:rPr>
          <w:rFonts w:ascii="Verdana" w:hAnsi="Verdana" w:cs="Arial"/>
          <w:sz w:val="20"/>
          <w:szCs w:val="20"/>
        </w:rPr>
        <w:t xml:space="preserve">27.170 </w:t>
      </w:r>
      <w:r w:rsidRPr="007E0933">
        <w:rPr>
          <w:rFonts w:ascii="Verdana" w:hAnsi="Verdana" w:cs="Arial"/>
          <w:sz w:val="20"/>
          <w:szCs w:val="20"/>
        </w:rPr>
        <w:t>millones.</w:t>
      </w:r>
      <w:r w:rsidRPr="007E0933" w:rsidR="006C7C93">
        <w:rPr>
          <w:rFonts w:ascii="Verdana" w:hAnsi="Verdana" w:cs="Arial"/>
          <w:sz w:val="20"/>
          <w:szCs w:val="20"/>
        </w:rPr>
        <w:t xml:space="preserve"> </w:t>
      </w:r>
      <w:r w:rsidRPr="007E0933" w:rsidR="00487F62">
        <w:rPr>
          <w:rFonts w:ascii="Verdana" w:hAnsi="Verdana" w:cs="Arial"/>
          <w:sz w:val="20"/>
          <w:szCs w:val="20"/>
        </w:rPr>
        <w:t>Adicionalmente</w:t>
      </w:r>
      <w:r w:rsidRPr="007E0933" w:rsidR="006C7C93">
        <w:rPr>
          <w:rFonts w:ascii="Verdana" w:hAnsi="Verdana" w:cs="Arial"/>
          <w:sz w:val="20"/>
          <w:szCs w:val="20"/>
        </w:rPr>
        <w:t xml:space="preserve">, </w:t>
      </w:r>
      <w:r w:rsidRPr="007E0933" w:rsidR="004A514F">
        <w:rPr>
          <w:rFonts w:ascii="Verdana" w:hAnsi="Verdana" w:cs="Arial"/>
          <w:sz w:val="20"/>
          <w:szCs w:val="20"/>
        </w:rPr>
        <w:t xml:space="preserve">en el mes de </w:t>
      </w:r>
      <w:r w:rsidRPr="007E0933" w:rsidR="00C50241">
        <w:rPr>
          <w:rFonts w:ascii="Verdana" w:hAnsi="Verdana" w:cs="Arial"/>
          <w:sz w:val="20"/>
          <w:szCs w:val="20"/>
        </w:rPr>
        <w:t>o</w:t>
      </w:r>
      <w:r w:rsidRPr="007E0933" w:rsidR="001B3606">
        <w:rPr>
          <w:rFonts w:ascii="Verdana" w:hAnsi="Verdana" w:cs="Arial"/>
          <w:sz w:val="20"/>
          <w:szCs w:val="20"/>
        </w:rPr>
        <w:t xml:space="preserve">ctubre el </w:t>
      </w:r>
      <w:r w:rsidRPr="007E0933" w:rsidR="000D6A7F">
        <w:rPr>
          <w:rFonts w:ascii="Verdana" w:hAnsi="Verdana" w:cs="Arial"/>
          <w:sz w:val="20"/>
          <w:szCs w:val="20"/>
        </w:rPr>
        <w:t>Ministerio realiz</w:t>
      </w:r>
      <w:r w:rsidRPr="007E0933" w:rsidR="009C563C">
        <w:rPr>
          <w:rFonts w:ascii="Verdana" w:hAnsi="Verdana" w:cs="Arial"/>
          <w:sz w:val="20"/>
          <w:szCs w:val="20"/>
        </w:rPr>
        <w:t>ó</w:t>
      </w:r>
      <w:r w:rsidRPr="007E0933" w:rsidR="000D6A7F">
        <w:rPr>
          <w:rFonts w:ascii="Verdana" w:hAnsi="Verdana" w:cs="Arial"/>
          <w:sz w:val="20"/>
          <w:szCs w:val="20"/>
        </w:rPr>
        <w:t xml:space="preserve"> una nueva modificación a los recursos de Coljuegos de tal manera que </w:t>
      </w:r>
      <w:r w:rsidRPr="007E0933" w:rsidR="001329AB">
        <w:rPr>
          <w:rFonts w:ascii="Verdana" w:hAnsi="Verdana" w:cs="Arial"/>
          <w:sz w:val="20"/>
          <w:szCs w:val="20"/>
        </w:rPr>
        <w:t>los recursos del esfuerzo propio municipal correspondieron</w:t>
      </w:r>
      <w:r w:rsidRPr="007E0933" w:rsidR="000D6A7F">
        <w:rPr>
          <w:rFonts w:ascii="Verdana" w:hAnsi="Verdana" w:cs="Arial"/>
          <w:sz w:val="20"/>
          <w:szCs w:val="20"/>
        </w:rPr>
        <w:t xml:space="preserve"> a </w:t>
      </w:r>
      <w:r w:rsidRPr="007E0933" w:rsidR="00024598">
        <w:rPr>
          <w:rFonts w:ascii="Verdana" w:hAnsi="Verdana" w:cs="Arial"/>
          <w:sz w:val="20"/>
          <w:szCs w:val="20"/>
        </w:rPr>
        <w:t xml:space="preserve">$666 millones y el esfuerzo propio departamental correspondió a </w:t>
      </w:r>
      <w:r w:rsidRPr="007E0933" w:rsidR="001329AB">
        <w:rPr>
          <w:rFonts w:ascii="Verdana" w:hAnsi="Verdana" w:cs="Arial"/>
          <w:sz w:val="20"/>
          <w:szCs w:val="20"/>
        </w:rPr>
        <w:t xml:space="preserve">$ 2.693 millones. </w:t>
      </w:r>
      <w:r w:rsidRPr="007E0933">
        <w:rPr>
          <w:rFonts w:ascii="Verdana" w:hAnsi="Verdana" w:cs="Arial"/>
          <w:sz w:val="20"/>
          <w:szCs w:val="20"/>
        </w:rPr>
        <w:t>No obstante, la Entidad Territorial no presentó el acto administrativo correspondiente que permitiera la verificación de los ajustes referidos.</w:t>
      </w:r>
    </w:p>
    <w:bookmarkEnd w:id="16"/>
    <w:p w:rsidRPr="007E0933" w:rsidR="00CC5681" w:rsidP="006F7741" w:rsidRDefault="00CC5681" w14:paraId="2BD2CCC3" w14:textId="77777777">
      <w:pPr>
        <w:contextualSpacing/>
        <w:jc w:val="both"/>
        <w:rPr>
          <w:rFonts w:ascii="Verdana" w:hAnsi="Verdana" w:cs="Arial"/>
          <w:sz w:val="20"/>
          <w:szCs w:val="20"/>
        </w:rPr>
      </w:pPr>
    </w:p>
    <w:p w:rsidRPr="007E0933" w:rsidR="00CC5681" w:rsidP="006F7741" w:rsidRDefault="00CC5681" w14:paraId="51063187" w14:textId="77777777">
      <w:pPr>
        <w:contextualSpacing/>
        <w:jc w:val="both"/>
        <w:rPr>
          <w:rFonts w:ascii="Verdana" w:hAnsi="Verdana" w:cs="Arial"/>
          <w:sz w:val="20"/>
          <w:szCs w:val="20"/>
        </w:rPr>
      </w:pPr>
      <w:bookmarkStart w:name="_Hlk141196526" w:id="17"/>
      <w:r w:rsidRPr="007E0933">
        <w:rPr>
          <w:rFonts w:ascii="Verdana" w:hAnsi="Verdana" w:cs="Arial"/>
          <w:sz w:val="20"/>
          <w:szCs w:val="20"/>
        </w:rPr>
        <w:t>Ahora bien, a la obligación de las auditorias para el mejoramiento de la calidad de atención en salud el Departamento presenta las auditoria GAUDI</w:t>
      </w:r>
      <w:r w:rsidRPr="007E0933" w:rsidR="00A736E6">
        <w:rPr>
          <w:rStyle w:val="Refdenotaalpie"/>
          <w:rFonts w:ascii="Verdana" w:hAnsi="Verdana" w:cs="Arial"/>
          <w:sz w:val="20"/>
          <w:szCs w:val="20"/>
        </w:rPr>
        <w:footnoteReference w:id="2"/>
      </w:r>
      <w:r w:rsidRPr="007E0933">
        <w:rPr>
          <w:rFonts w:ascii="Verdana" w:hAnsi="Verdana" w:cs="Arial"/>
          <w:sz w:val="20"/>
          <w:szCs w:val="20"/>
        </w:rPr>
        <w:t xml:space="preserve"> realizadas a las EPS, de la siguiente manera:</w:t>
      </w:r>
    </w:p>
    <w:bookmarkEnd w:id="17"/>
    <w:p w:rsidRPr="007E0933" w:rsidR="00B74FDF" w:rsidP="006F7741" w:rsidRDefault="00B74FDF" w14:paraId="75A6D5F7" w14:textId="77777777">
      <w:pPr>
        <w:ind w:right="-283"/>
        <w:jc w:val="both"/>
        <w:rPr>
          <w:rFonts w:ascii="Verdana" w:hAnsi="Verdana" w:eastAsia="Calibri" w:cs="Arial"/>
          <w:sz w:val="20"/>
          <w:szCs w:val="20"/>
        </w:rPr>
      </w:pPr>
    </w:p>
    <w:p w:rsidRPr="007E0933" w:rsidR="00BF029C" w:rsidP="00EC2D62" w:rsidRDefault="00EC2D62" w14:paraId="1C6B6157" w14:textId="77777777">
      <w:pPr>
        <w:contextualSpacing/>
        <w:jc w:val="center"/>
        <w:rPr>
          <w:rFonts w:ascii="Verdana" w:hAnsi="Verdana" w:cs="Arial"/>
          <w:b/>
          <w:color w:val="000000" w:themeColor="text1"/>
          <w:sz w:val="18"/>
          <w:szCs w:val="18"/>
        </w:rPr>
      </w:pPr>
      <w:r w:rsidRPr="007E0933">
        <w:rPr>
          <w:rFonts w:ascii="Verdana" w:hAnsi="Verdana"/>
          <w:noProof/>
          <w:sz w:val="18"/>
          <w:szCs w:val="18"/>
          <w:lang w:eastAsia="es-CO"/>
        </w:rPr>
        <w:drawing>
          <wp:anchor distT="0" distB="0" distL="114300" distR="114300" simplePos="0" relativeHeight="251741184" behindDoc="0" locked="0" layoutInCell="1" allowOverlap="1" wp14:anchorId="768DB4E4" wp14:editId="3561813F">
            <wp:simplePos x="0" y="0"/>
            <wp:positionH relativeFrom="column">
              <wp:posOffset>-666115</wp:posOffset>
            </wp:positionH>
            <wp:positionV relativeFrom="paragraph">
              <wp:posOffset>320040</wp:posOffset>
            </wp:positionV>
            <wp:extent cx="7087870" cy="3510915"/>
            <wp:effectExtent l="0" t="0" r="0" b="0"/>
            <wp:wrapTopAndBottom/>
            <wp:docPr id="13101571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87870" cy="3510915"/>
                    </a:xfrm>
                    <a:prstGeom prst="rect">
                      <a:avLst/>
                    </a:prstGeom>
                    <a:noFill/>
                    <a:ln>
                      <a:noFill/>
                    </a:ln>
                  </pic:spPr>
                </pic:pic>
              </a:graphicData>
            </a:graphic>
          </wp:anchor>
        </w:drawing>
      </w:r>
      <w:r w:rsidRPr="007E0933" w:rsidR="00CC5681">
        <w:rPr>
          <w:rFonts w:ascii="Verdana" w:hAnsi="Verdana" w:cs="Arial"/>
          <w:b/>
          <w:color w:val="000000" w:themeColor="text1"/>
          <w:sz w:val="18"/>
          <w:szCs w:val="18"/>
        </w:rPr>
        <w:t>TABL</w:t>
      </w:r>
      <w:r w:rsidRPr="007E0933" w:rsidR="00266FB6">
        <w:rPr>
          <w:rFonts w:ascii="Verdana" w:hAnsi="Verdana" w:cs="Arial"/>
          <w:b/>
          <w:color w:val="000000" w:themeColor="text1"/>
          <w:sz w:val="18"/>
          <w:szCs w:val="18"/>
        </w:rPr>
        <w:t xml:space="preserve">A </w:t>
      </w:r>
      <w:r w:rsidRPr="007E0933" w:rsidR="00152FFB">
        <w:rPr>
          <w:rFonts w:ascii="Verdana" w:hAnsi="Verdana" w:cs="Arial"/>
          <w:b/>
          <w:color w:val="000000" w:themeColor="text1"/>
          <w:sz w:val="18"/>
          <w:szCs w:val="18"/>
        </w:rPr>
        <w:t>6</w:t>
      </w:r>
      <w:r w:rsidRPr="007E0933" w:rsidR="00CC5681">
        <w:rPr>
          <w:rFonts w:ascii="Verdana" w:hAnsi="Verdana" w:cs="Arial"/>
          <w:b/>
          <w:color w:val="000000" w:themeColor="text1"/>
          <w:sz w:val="18"/>
          <w:szCs w:val="18"/>
        </w:rPr>
        <w:t>. RESULTADO DE LA AUDITORIA D</w:t>
      </w:r>
      <w:r w:rsidRPr="007E0933" w:rsidR="00B87BB1">
        <w:rPr>
          <w:rFonts w:ascii="Verdana" w:hAnsi="Verdana" w:cs="Arial"/>
          <w:b/>
          <w:color w:val="000000" w:themeColor="text1"/>
          <w:sz w:val="18"/>
          <w:szCs w:val="18"/>
        </w:rPr>
        <w:t>EL PRIMER</w:t>
      </w:r>
      <w:r w:rsidRPr="007E0933" w:rsidR="00CC5681">
        <w:rPr>
          <w:rFonts w:ascii="Verdana" w:hAnsi="Verdana" w:cs="Arial"/>
          <w:b/>
          <w:color w:val="000000" w:themeColor="text1"/>
          <w:sz w:val="18"/>
          <w:szCs w:val="18"/>
        </w:rPr>
        <w:t xml:space="preserve"> SEMESTRE 2022 POR EPS. CRITERIOS NO CUMPLIDOS POR EPS</w:t>
      </w:r>
      <w:r w:rsidRPr="007E0933">
        <w:rPr>
          <w:rFonts w:ascii="Verdana" w:hAnsi="Verdana" w:cs="Arial"/>
          <w:b/>
          <w:color w:val="000000" w:themeColor="text1"/>
          <w:sz w:val="18"/>
          <w:szCs w:val="18"/>
        </w:rPr>
        <w:t>:</w:t>
      </w:r>
    </w:p>
    <w:p w:rsidRPr="007E0933" w:rsidR="00BF029C" w:rsidP="000C65D2" w:rsidRDefault="007A66AB" w14:paraId="5E81FCC7" w14:textId="77777777">
      <w:pPr>
        <w:contextualSpacing/>
        <w:jc w:val="center"/>
        <w:rPr>
          <w:rFonts w:ascii="Verdana" w:hAnsi="Verdana" w:eastAsia="Calibri" w:cs="Arial"/>
          <w:sz w:val="16"/>
          <w:szCs w:val="16"/>
        </w:rPr>
      </w:pPr>
      <w:r w:rsidRPr="007E0933">
        <w:rPr>
          <w:rFonts w:ascii="Verdana" w:hAnsi="Verdana" w:eastAsia="Calibri" w:cs="Arial"/>
          <w:sz w:val="16"/>
          <w:szCs w:val="16"/>
        </w:rPr>
        <w:t xml:space="preserve">Fuente: Elaboración propia a partir de la </w:t>
      </w:r>
      <w:r w:rsidRPr="007E0933" w:rsidR="005F6B42">
        <w:rPr>
          <w:rFonts w:ascii="Verdana" w:hAnsi="Verdana" w:eastAsia="Calibri" w:cs="Arial"/>
          <w:sz w:val="16"/>
          <w:szCs w:val="16"/>
        </w:rPr>
        <w:t xml:space="preserve">información remitida por la </w:t>
      </w:r>
      <w:r w:rsidRPr="007E0933" w:rsidR="002D5E98">
        <w:rPr>
          <w:rFonts w:ascii="Verdana" w:hAnsi="Verdana" w:eastAsia="Calibri" w:cs="Arial"/>
          <w:sz w:val="16"/>
          <w:szCs w:val="16"/>
        </w:rPr>
        <w:t xml:space="preserve">Entidad Territorial </w:t>
      </w:r>
      <w:r w:rsidRPr="007E0933" w:rsidR="005F6B42">
        <w:rPr>
          <w:rFonts w:ascii="Verdana" w:hAnsi="Verdana" w:eastAsia="Calibri" w:cs="Arial"/>
          <w:sz w:val="16"/>
          <w:szCs w:val="16"/>
        </w:rPr>
        <w:t>y criterios definidos en la circular 01 de 2020.</w:t>
      </w:r>
    </w:p>
    <w:p w:rsidRPr="007E0933" w:rsidR="00AF77F0" w:rsidP="006F7741" w:rsidRDefault="00AF77F0" w14:paraId="3BCB44A5" w14:textId="77777777">
      <w:pPr>
        <w:contextualSpacing/>
        <w:jc w:val="both"/>
        <w:rPr>
          <w:rFonts w:ascii="Verdana" w:hAnsi="Verdana" w:eastAsia="Calibri" w:cs="Arial"/>
          <w:sz w:val="20"/>
          <w:szCs w:val="20"/>
        </w:rPr>
      </w:pPr>
    </w:p>
    <w:p w:rsidRPr="007E0933" w:rsidR="003F373B" w:rsidP="006F7741" w:rsidRDefault="003F373B" w14:paraId="00154C6E" w14:textId="77777777">
      <w:pPr>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 xml:space="preserve">De las auditorias anteriormente mencionadas cabe destacar que ninguna está firmada por el representante legal. Sumado a esto, si bien se puede verificar que la </w:t>
      </w:r>
      <w:r w:rsidRPr="007E0933" w:rsidR="004B73F9">
        <w:rPr>
          <w:rFonts w:ascii="Verdana" w:hAnsi="Verdana" w:cs="Arial" w:eastAsiaTheme="minorHAnsi"/>
          <w:sz w:val="20"/>
          <w:szCs w:val="20"/>
          <w:lang w:eastAsia="en-US"/>
        </w:rPr>
        <w:t>G</w:t>
      </w:r>
      <w:r w:rsidRPr="007E0933" w:rsidR="009D7943">
        <w:rPr>
          <w:rFonts w:ascii="Verdana" w:hAnsi="Verdana" w:cs="Arial" w:eastAsiaTheme="minorHAnsi"/>
          <w:sz w:val="20"/>
          <w:szCs w:val="20"/>
          <w:lang w:eastAsia="en-US"/>
        </w:rPr>
        <w:t xml:space="preserve">obernación </w:t>
      </w:r>
      <w:r w:rsidRPr="007E0933">
        <w:rPr>
          <w:rFonts w:ascii="Verdana" w:hAnsi="Verdana" w:cs="Arial" w:eastAsiaTheme="minorHAnsi"/>
          <w:sz w:val="20"/>
          <w:szCs w:val="20"/>
          <w:lang w:eastAsia="en-US"/>
        </w:rPr>
        <w:t xml:space="preserve">está haciendo las auditorías, </w:t>
      </w:r>
      <w:r w:rsidRPr="007E0933" w:rsidR="00A51BC0">
        <w:rPr>
          <w:rFonts w:ascii="Verdana" w:hAnsi="Verdana" w:cs="Arial" w:eastAsiaTheme="minorHAnsi"/>
          <w:sz w:val="20"/>
          <w:szCs w:val="20"/>
          <w:lang w:eastAsia="en-US"/>
        </w:rPr>
        <w:t xml:space="preserve">la entidad no remitió las auditorias del segundo semestre y no se puede verificar el cumplimiento </w:t>
      </w:r>
      <w:r w:rsidRPr="007E0933">
        <w:rPr>
          <w:rFonts w:ascii="Verdana" w:hAnsi="Verdana" w:cs="Arial" w:eastAsiaTheme="minorHAnsi"/>
          <w:sz w:val="20"/>
          <w:szCs w:val="20"/>
          <w:lang w:eastAsia="en-US"/>
        </w:rPr>
        <w:t>al artículo 2.6.1.2.1.1</w:t>
      </w:r>
      <w:r w:rsidRPr="007E0933">
        <w:rPr>
          <w:rFonts w:ascii="Verdana" w:hAnsi="Verdana" w:cs="Arial" w:eastAsiaTheme="minorHAnsi"/>
          <w:b/>
          <w:bCs/>
          <w:sz w:val="20"/>
          <w:szCs w:val="20"/>
          <w:lang w:eastAsia="en-US"/>
        </w:rPr>
        <w:t xml:space="preserve">. </w:t>
      </w:r>
      <w:r w:rsidRPr="007E0933">
        <w:rPr>
          <w:rFonts w:ascii="Verdana" w:hAnsi="Verdana" w:cs="Arial" w:eastAsiaTheme="minorHAnsi"/>
          <w:sz w:val="20"/>
          <w:szCs w:val="20"/>
          <w:lang w:eastAsia="en-US"/>
        </w:rPr>
        <w:t>del Decreto 780 de 2016:</w:t>
      </w:r>
    </w:p>
    <w:p w:rsidRPr="007E0933" w:rsidR="003F373B" w:rsidP="006F7741" w:rsidRDefault="003F373B" w14:paraId="4C21CD4F" w14:textId="77777777">
      <w:pPr>
        <w:jc w:val="both"/>
        <w:rPr>
          <w:rFonts w:ascii="Verdana" w:hAnsi="Verdana" w:cs="Arial" w:eastAsiaTheme="minorHAnsi"/>
          <w:i/>
          <w:iCs/>
          <w:sz w:val="20"/>
          <w:szCs w:val="20"/>
          <w:lang w:eastAsia="en-US"/>
        </w:rPr>
      </w:pPr>
    </w:p>
    <w:p w:rsidRPr="007E0933" w:rsidR="003F373B" w:rsidP="006F7741" w:rsidRDefault="003F373B" w14:paraId="47CE3621" w14:textId="77777777">
      <w:pPr>
        <w:ind w:left="357"/>
        <w:jc w:val="both"/>
        <w:rPr>
          <w:rFonts w:ascii="Verdana" w:hAnsi="Verdana" w:cs="Arial" w:eastAsiaTheme="minorHAnsi"/>
          <w:i/>
          <w:iCs/>
          <w:sz w:val="20"/>
          <w:szCs w:val="20"/>
          <w:lang w:eastAsia="en-US"/>
        </w:rPr>
      </w:pPr>
      <w:r w:rsidRPr="007E0933">
        <w:rPr>
          <w:rFonts w:ascii="Verdana" w:hAnsi="Verdana" w:cs="Arial" w:eastAsiaTheme="minorHAnsi"/>
          <w:i/>
          <w:iCs/>
          <w:sz w:val="20"/>
          <w:szCs w:val="20"/>
          <w:lang w:eastAsia="en-US"/>
        </w:rPr>
        <w:t xml:space="preserve">“Seguimiento y control del régimen subsidiado. Las entidades territoriales vigilarán permanentemente que las EPS cumplan con todas sus obligaciones frente a los usuarios. De evidenciarse fallas o incumplimientos en las obligaciones de las EPS, </w:t>
      </w:r>
      <w:r w:rsidRPr="007E0933">
        <w:rPr>
          <w:rFonts w:ascii="Verdana" w:hAnsi="Verdana" w:cs="Arial" w:eastAsiaTheme="minorHAnsi"/>
          <w:b/>
          <w:bCs/>
          <w:i/>
          <w:iCs/>
          <w:sz w:val="20"/>
          <w:szCs w:val="20"/>
          <w:u w:val="single"/>
          <w:lang w:eastAsia="en-US"/>
        </w:rPr>
        <w:t>estas serán objeto de requerimiento por parte de las entidades territoriales para que subsanen los incumplimientos</w:t>
      </w:r>
      <w:r w:rsidRPr="007E0933">
        <w:rPr>
          <w:rFonts w:ascii="Verdana" w:hAnsi="Verdana" w:cs="Arial" w:eastAsiaTheme="minorHAnsi"/>
          <w:i/>
          <w:iCs/>
          <w:sz w:val="20"/>
          <w:szCs w:val="20"/>
          <w:lang w:eastAsia="en-US"/>
        </w:rPr>
        <w:t xml:space="preserve"> y de no hacerlo, remitirán a la Superintendencia Nacional de Salud, los informes correspondientes.”</w:t>
      </w:r>
    </w:p>
    <w:p w:rsidRPr="007E0933" w:rsidR="003F373B" w:rsidP="006F7741" w:rsidRDefault="003F373B" w14:paraId="4CFF5CB7" w14:textId="77777777">
      <w:pPr>
        <w:jc w:val="both"/>
        <w:rPr>
          <w:rFonts w:ascii="Verdana" w:hAnsi="Verdana" w:cs="Arial" w:eastAsiaTheme="minorHAnsi"/>
          <w:i/>
          <w:iCs/>
          <w:sz w:val="20"/>
          <w:szCs w:val="20"/>
          <w:lang w:eastAsia="en-US"/>
        </w:rPr>
      </w:pPr>
    </w:p>
    <w:p w:rsidRPr="007E0933" w:rsidR="006A0D2B" w:rsidP="006F7741" w:rsidRDefault="003F373B" w14:paraId="7B94B251" w14:textId="77777777">
      <w:pPr>
        <w:jc w:val="both"/>
        <w:rPr>
          <w:rFonts w:ascii="Verdana" w:hAnsi="Verdana" w:cs="Arial"/>
          <w:sz w:val="20"/>
          <w:szCs w:val="20"/>
        </w:rPr>
      </w:pPr>
      <w:r w:rsidRPr="007E0933">
        <w:rPr>
          <w:rFonts w:ascii="Verdana" w:hAnsi="Verdana" w:cs="Arial"/>
          <w:sz w:val="20"/>
          <w:szCs w:val="20"/>
        </w:rPr>
        <w:t>Adicionalmente,</w:t>
      </w:r>
      <w:r w:rsidRPr="007E0933" w:rsidR="00787EE1">
        <w:rPr>
          <w:rFonts w:ascii="Verdana" w:hAnsi="Verdana" w:cs="Arial"/>
          <w:sz w:val="20"/>
          <w:szCs w:val="20"/>
        </w:rPr>
        <w:t xml:space="preserve"> la entidad no está dando cumplimiento a la circular </w:t>
      </w:r>
      <w:r w:rsidRPr="007E0933" w:rsidR="007F6FCC">
        <w:rPr>
          <w:rFonts w:ascii="Verdana" w:hAnsi="Verdana" w:cs="Arial"/>
          <w:sz w:val="20"/>
          <w:szCs w:val="20"/>
        </w:rPr>
        <w:t>01 de 2020</w:t>
      </w:r>
      <w:r w:rsidRPr="007E0933" w:rsidR="00B264D6">
        <w:rPr>
          <w:rStyle w:val="Refdenotaalpie"/>
          <w:rFonts w:ascii="Verdana" w:hAnsi="Verdana" w:cs="Arial"/>
          <w:sz w:val="20"/>
          <w:szCs w:val="20"/>
        </w:rPr>
        <w:footnoteReference w:id="3"/>
      </w:r>
      <w:r w:rsidRPr="007E0933" w:rsidR="007F6FCC">
        <w:rPr>
          <w:rFonts w:ascii="Verdana" w:hAnsi="Verdana" w:cs="Arial"/>
          <w:sz w:val="20"/>
          <w:szCs w:val="20"/>
        </w:rPr>
        <w:t xml:space="preserve"> expedida por la </w:t>
      </w:r>
      <w:r w:rsidRPr="007E0933" w:rsidR="009C563C">
        <w:rPr>
          <w:rFonts w:ascii="Verdana" w:hAnsi="Verdana" w:cs="Arial"/>
          <w:sz w:val="20"/>
          <w:szCs w:val="20"/>
        </w:rPr>
        <w:t>S</w:t>
      </w:r>
      <w:r w:rsidRPr="007E0933" w:rsidR="007F6FCC">
        <w:rPr>
          <w:rFonts w:ascii="Verdana" w:hAnsi="Verdana" w:cs="Arial"/>
          <w:sz w:val="20"/>
          <w:szCs w:val="20"/>
        </w:rPr>
        <w:t xml:space="preserve">uperintendencia </w:t>
      </w:r>
      <w:r w:rsidRPr="007E0933" w:rsidR="009C563C">
        <w:rPr>
          <w:rFonts w:ascii="Verdana" w:hAnsi="Verdana" w:cs="Arial"/>
          <w:sz w:val="20"/>
          <w:szCs w:val="20"/>
        </w:rPr>
        <w:t xml:space="preserve">Nacional </w:t>
      </w:r>
      <w:r w:rsidRPr="007E0933" w:rsidR="007F6FCC">
        <w:rPr>
          <w:rFonts w:ascii="Verdana" w:hAnsi="Verdana" w:cs="Arial"/>
          <w:sz w:val="20"/>
          <w:szCs w:val="20"/>
        </w:rPr>
        <w:t xml:space="preserve">de </w:t>
      </w:r>
      <w:r w:rsidRPr="007E0933" w:rsidR="009C563C">
        <w:rPr>
          <w:rFonts w:ascii="Verdana" w:hAnsi="Verdana" w:cs="Arial"/>
          <w:sz w:val="20"/>
          <w:szCs w:val="20"/>
        </w:rPr>
        <w:t>S</w:t>
      </w:r>
      <w:r w:rsidRPr="007E0933" w:rsidR="007F6FCC">
        <w:rPr>
          <w:rFonts w:ascii="Verdana" w:hAnsi="Verdana" w:cs="Arial"/>
          <w:sz w:val="20"/>
          <w:szCs w:val="20"/>
        </w:rPr>
        <w:t>alud</w:t>
      </w:r>
      <w:r w:rsidRPr="007E0933" w:rsidR="00064E50">
        <w:rPr>
          <w:rFonts w:ascii="Verdana" w:hAnsi="Verdana" w:cs="Arial"/>
          <w:sz w:val="20"/>
          <w:szCs w:val="20"/>
        </w:rPr>
        <w:t>,</w:t>
      </w:r>
      <w:r w:rsidRPr="007E0933" w:rsidR="0077405A">
        <w:rPr>
          <w:rFonts w:ascii="Verdana" w:hAnsi="Verdana" w:cs="Arial"/>
          <w:sz w:val="20"/>
          <w:szCs w:val="20"/>
        </w:rPr>
        <w:t xml:space="preserve"> en el apartado VII instrucciones, parágrafo B, </w:t>
      </w:r>
      <w:r w:rsidRPr="007E0933" w:rsidR="009C563C">
        <w:rPr>
          <w:rFonts w:ascii="Verdana" w:hAnsi="Verdana" w:cs="Arial"/>
          <w:sz w:val="20"/>
          <w:szCs w:val="20"/>
        </w:rPr>
        <w:t xml:space="preserve">donde se establecen los deberes comunes para todas las entidades territoriales, toda vez que como se evidenció en la tabla </w:t>
      </w:r>
      <w:r w:rsidRPr="007E0933" w:rsidR="00152FFB">
        <w:rPr>
          <w:rFonts w:ascii="Verdana" w:hAnsi="Verdana" w:cs="Arial"/>
          <w:sz w:val="20"/>
          <w:szCs w:val="20"/>
        </w:rPr>
        <w:t>6</w:t>
      </w:r>
      <w:r w:rsidRPr="007E0933" w:rsidR="009C563C">
        <w:rPr>
          <w:rFonts w:ascii="Verdana" w:hAnsi="Verdana" w:cs="Arial"/>
          <w:sz w:val="20"/>
          <w:szCs w:val="20"/>
        </w:rPr>
        <w:t xml:space="preserve">, la </w:t>
      </w:r>
      <w:r w:rsidRPr="007E0933" w:rsidR="002D5E98">
        <w:rPr>
          <w:rFonts w:ascii="Verdana" w:hAnsi="Verdana" w:cs="Arial"/>
          <w:sz w:val="20"/>
          <w:szCs w:val="20"/>
        </w:rPr>
        <w:t xml:space="preserve">Entidad Territorial </w:t>
      </w:r>
      <w:r w:rsidRPr="007E0933" w:rsidR="009C563C">
        <w:rPr>
          <w:rFonts w:ascii="Verdana" w:hAnsi="Verdana" w:cs="Arial"/>
          <w:sz w:val="20"/>
          <w:szCs w:val="20"/>
        </w:rPr>
        <w:t xml:space="preserve">solamente analizó 3 criterios de los 19 ítems que definió la SNS. </w:t>
      </w:r>
    </w:p>
    <w:p w:rsidRPr="007E0933" w:rsidR="001C144E" w:rsidP="006F7741" w:rsidRDefault="001C144E" w14:paraId="1289C577" w14:textId="77777777">
      <w:pPr>
        <w:contextualSpacing/>
        <w:jc w:val="both"/>
        <w:rPr>
          <w:rFonts w:ascii="Verdana" w:hAnsi="Verdana" w:eastAsia="Calibri" w:cs="Arial"/>
          <w:sz w:val="20"/>
          <w:szCs w:val="20"/>
        </w:rPr>
      </w:pPr>
    </w:p>
    <w:p w:rsidRPr="007E0933" w:rsidR="001C144E" w:rsidP="00C7495C" w:rsidRDefault="001C144E" w14:paraId="4A691968" w14:textId="77777777">
      <w:pPr>
        <w:pStyle w:val="Prrafodelista"/>
        <w:numPr>
          <w:ilvl w:val="0"/>
          <w:numId w:val="3"/>
        </w:numPr>
        <w:jc w:val="both"/>
        <w:rPr>
          <w:rFonts w:ascii="Verdana" w:hAnsi="Verdana" w:eastAsia="Calibri" w:cs="Arial"/>
          <w:b/>
          <w:bCs/>
          <w:sz w:val="20"/>
          <w:szCs w:val="20"/>
        </w:rPr>
      </w:pPr>
      <w:r w:rsidRPr="007E0933">
        <w:rPr>
          <w:rFonts w:ascii="Verdana" w:hAnsi="Verdana" w:eastAsia="Calibri" w:cs="Arial"/>
          <w:b/>
          <w:bCs/>
          <w:sz w:val="20"/>
          <w:szCs w:val="20"/>
        </w:rPr>
        <w:t>SUBSIDIO A LA OFERTA</w:t>
      </w:r>
    </w:p>
    <w:p w:rsidRPr="007E0933" w:rsidR="001C144E" w:rsidP="006F7741" w:rsidRDefault="001C144E" w14:paraId="3D0086F2" w14:textId="77777777">
      <w:pPr>
        <w:pStyle w:val="Prrafodelista"/>
        <w:ind w:left="357"/>
        <w:jc w:val="both"/>
        <w:rPr>
          <w:rFonts w:ascii="Verdana" w:hAnsi="Verdana" w:eastAsia="Calibri" w:cs="Arial"/>
          <w:b/>
          <w:bCs/>
          <w:sz w:val="20"/>
          <w:szCs w:val="20"/>
        </w:rPr>
      </w:pPr>
    </w:p>
    <w:p w:rsidRPr="007E0933" w:rsidR="00D639DF" w:rsidP="00C7495C" w:rsidRDefault="00FD5B4C" w14:paraId="5845B56C" w14:textId="77777777">
      <w:pPr>
        <w:pStyle w:val="Prrafodelista"/>
        <w:numPr>
          <w:ilvl w:val="1"/>
          <w:numId w:val="3"/>
        </w:numPr>
        <w:jc w:val="both"/>
        <w:rPr>
          <w:rFonts w:ascii="Verdana" w:hAnsi="Verdana" w:eastAsia="Calibri" w:cs="Arial"/>
          <w:b/>
          <w:bCs/>
          <w:sz w:val="20"/>
          <w:szCs w:val="20"/>
        </w:rPr>
      </w:pPr>
      <w:r w:rsidRPr="007E0933">
        <w:rPr>
          <w:rFonts w:ascii="Verdana" w:hAnsi="Verdana" w:cs="Arial"/>
          <w:b/>
          <w:sz w:val="20"/>
          <w:szCs w:val="20"/>
          <w:lang w:eastAsia="en-US"/>
        </w:rPr>
        <w:t>Ejecución de recursos del Subsidio a la Oferta.</w:t>
      </w:r>
    </w:p>
    <w:p w:rsidRPr="007E0933" w:rsidR="00103EA6" w:rsidP="006F7741" w:rsidRDefault="00103EA6" w14:paraId="054DE354" w14:textId="77777777">
      <w:pPr>
        <w:contextualSpacing/>
        <w:jc w:val="both"/>
        <w:rPr>
          <w:rFonts w:ascii="Verdana" w:hAnsi="Verdana" w:cs="Arial"/>
          <w:b/>
          <w:sz w:val="20"/>
          <w:szCs w:val="20"/>
          <w:lang w:eastAsia="en-US"/>
        </w:rPr>
      </w:pPr>
    </w:p>
    <w:p w:rsidRPr="007E0933" w:rsidR="00861DD8" w:rsidP="006F7741" w:rsidRDefault="00861DD8" w14:paraId="1816C0FE"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 xml:space="preserve">De acuerdo con la información remitida por el Departamento y con base en el listado de las ESE o administradores de infraestructura pública publicado en la </w:t>
      </w:r>
      <w:r w:rsidRPr="007E0933">
        <w:rPr>
          <w:rFonts w:ascii="Verdana" w:hAnsi="Verdana" w:cs="Arial" w:eastAsiaTheme="minorHAnsi"/>
          <w:i/>
          <w:iCs/>
          <w:sz w:val="20"/>
          <w:szCs w:val="20"/>
          <w:lang w:eastAsia="en-US"/>
        </w:rPr>
        <w:t>Web</w:t>
      </w:r>
      <w:r w:rsidRPr="007E0933">
        <w:rPr>
          <w:rFonts w:ascii="Verdana" w:hAnsi="Verdana" w:cs="Arial" w:eastAsiaTheme="minorHAnsi"/>
          <w:sz w:val="20"/>
          <w:szCs w:val="20"/>
          <w:lang w:eastAsia="en-US"/>
        </w:rPr>
        <w:t xml:space="preserve"> del MSPS</w:t>
      </w:r>
      <w:r w:rsidRPr="007E0933" w:rsidR="00CB3AE4">
        <w:rPr>
          <w:rFonts w:ascii="Verdana" w:hAnsi="Verdana" w:cs="Arial" w:eastAsiaTheme="minorHAnsi"/>
          <w:sz w:val="20"/>
          <w:szCs w:val="20"/>
          <w:lang w:eastAsia="en-US"/>
        </w:rPr>
        <w:t>,</w:t>
      </w:r>
      <w:r w:rsidRPr="007E0933">
        <w:rPr>
          <w:rFonts w:ascii="Verdana" w:hAnsi="Verdana" w:cs="Arial" w:eastAsiaTheme="minorHAnsi"/>
          <w:sz w:val="20"/>
          <w:szCs w:val="20"/>
          <w:lang w:eastAsia="en-US"/>
        </w:rPr>
        <w:t xml:space="preserve"> se evidencia que la ESE Hospital Departamental San Juan de Dios de nivel 2 y de carácter Departamental es la única institución con monopolio de servicios trazadores objeto de la asignación de recursos del componente de Subsidio a la Oferta del SGP y es con quien la Entidad Territorial debe suscribir el respectivo convenio para su ejecución. </w:t>
      </w:r>
    </w:p>
    <w:p w:rsidRPr="007E0933" w:rsidR="00914048" w:rsidP="006F7741" w:rsidRDefault="00914048" w14:paraId="3BF6A1F2" w14:textId="77777777">
      <w:pPr>
        <w:contextualSpacing/>
        <w:jc w:val="both"/>
        <w:rPr>
          <w:rFonts w:ascii="Verdana" w:hAnsi="Verdana" w:cs="Arial" w:eastAsiaTheme="minorHAnsi"/>
          <w:sz w:val="20"/>
          <w:szCs w:val="20"/>
          <w:lang w:eastAsia="en-US"/>
        </w:rPr>
      </w:pPr>
    </w:p>
    <w:p w:rsidRPr="007E0933" w:rsidR="00914048" w:rsidP="006F7741" w:rsidRDefault="00914048" w14:paraId="7FAF9A4D"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 xml:space="preserve">Frente a la ejecución de los recursos de subsidio a la oferta la </w:t>
      </w:r>
      <w:r w:rsidRPr="007E0933" w:rsidR="002D5E98">
        <w:rPr>
          <w:rFonts w:ascii="Verdana" w:hAnsi="Verdana" w:cs="Arial" w:eastAsiaTheme="minorHAnsi"/>
          <w:sz w:val="20"/>
          <w:szCs w:val="20"/>
          <w:lang w:eastAsia="en-US"/>
        </w:rPr>
        <w:t xml:space="preserve">Entidad Territorial </w:t>
      </w:r>
      <w:r w:rsidRPr="007E0933">
        <w:rPr>
          <w:rFonts w:ascii="Verdana" w:hAnsi="Verdana" w:cs="Arial" w:eastAsiaTheme="minorHAnsi"/>
          <w:sz w:val="20"/>
          <w:szCs w:val="20"/>
          <w:lang w:eastAsia="en-US"/>
        </w:rPr>
        <w:t xml:space="preserve">no remitió la información solicitada por esta Dirección respecto a la contratación de subsidio a la oferta, por lo cual se consultó el </w:t>
      </w:r>
      <w:r w:rsidRPr="007E0933" w:rsidR="0023403C">
        <w:rPr>
          <w:rFonts w:ascii="Verdana" w:hAnsi="Verdana" w:cs="Arial" w:eastAsiaTheme="minorHAnsi"/>
          <w:sz w:val="20"/>
          <w:szCs w:val="20"/>
          <w:lang w:eastAsia="en-US"/>
        </w:rPr>
        <w:t xml:space="preserve">Sistema Electrónico para la Contratación Pública </w:t>
      </w:r>
      <w:r w:rsidRPr="007E0933">
        <w:rPr>
          <w:rFonts w:ascii="Verdana" w:hAnsi="Verdana" w:cs="Arial" w:eastAsiaTheme="minorHAnsi"/>
          <w:sz w:val="20"/>
          <w:szCs w:val="20"/>
          <w:lang w:eastAsia="en-US"/>
        </w:rPr>
        <w:t>SECOP-I para hacer el respectivo análisis.</w:t>
      </w:r>
    </w:p>
    <w:p w:rsidRPr="007E0933" w:rsidR="005B00FE" w:rsidP="006F7741" w:rsidRDefault="005B00FE" w14:paraId="0EBF7090" w14:textId="77777777">
      <w:pPr>
        <w:contextualSpacing/>
        <w:jc w:val="both"/>
        <w:rPr>
          <w:rFonts w:ascii="Verdana" w:hAnsi="Verdana" w:cs="Arial"/>
          <w:bCs/>
          <w:sz w:val="20"/>
          <w:szCs w:val="20"/>
          <w:lang w:eastAsia="en-US"/>
        </w:rPr>
      </w:pPr>
    </w:p>
    <w:p w:rsidRPr="007E0933" w:rsidR="004E69EC" w:rsidP="006F7741" w:rsidRDefault="00D639DF" w14:paraId="614E1010" w14:textId="77777777">
      <w:pPr>
        <w:contextualSpacing/>
        <w:jc w:val="both"/>
        <w:rPr>
          <w:rFonts w:ascii="Verdana" w:hAnsi="Verdana" w:cs="Arial"/>
          <w:b/>
          <w:sz w:val="20"/>
          <w:szCs w:val="20"/>
          <w:lang w:eastAsia="en-US"/>
        </w:rPr>
      </w:pPr>
      <w:r w:rsidRPr="007E0933">
        <w:rPr>
          <w:rFonts w:ascii="Verdana" w:hAnsi="Verdana" w:cs="Arial"/>
          <w:b/>
          <w:sz w:val="20"/>
          <w:szCs w:val="20"/>
          <w:lang w:eastAsia="en-US"/>
        </w:rPr>
        <w:t xml:space="preserve">3.2.1. </w:t>
      </w:r>
      <w:r w:rsidRPr="007E0933" w:rsidR="00103EA6">
        <w:rPr>
          <w:rFonts w:ascii="Verdana" w:hAnsi="Verdana" w:cs="Arial"/>
          <w:b/>
          <w:sz w:val="20"/>
          <w:szCs w:val="20"/>
          <w:lang w:eastAsia="en-US"/>
        </w:rPr>
        <w:t xml:space="preserve">Vigencia </w:t>
      </w:r>
      <w:r w:rsidRPr="007E0933">
        <w:rPr>
          <w:rFonts w:ascii="Verdana" w:hAnsi="Verdana" w:cs="Arial"/>
          <w:b/>
          <w:sz w:val="20"/>
          <w:szCs w:val="20"/>
          <w:lang w:eastAsia="en-US"/>
        </w:rPr>
        <w:t>2021</w:t>
      </w:r>
    </w:p>
    <w:p w:rsidRPr="007E0933" w:rsidR="000F250D" w:rsidP="006F7741" w:rsidRDefault="000F250D" w14:paraId="0ACB2828" w14:textId="77777777">
      <w:pPr>
        <w:pStyle w:val="Default"/>
        <w:contextualSpacing/>
        <w:jc w:val="both"/>
        <w:rPr>
          <w:rFonts w:ascii="Verdana" w:hAnsi="Verdana"/>
          <w:color w:val="auto"/>
          <w:sz w:val="20"/>
          <w:szCs w:val="20"/>
          <w:lang w:val="es-CO"/>
        </w:rPr>
      </w:pPr>
    </w:p>
    <w:p w:rsidRPr="007E0933" w:rsidR="000F250D" w:rsidP="006F7741" w:rsidRDefault="004956F4" w14:paraId="2ED0410D" w14:textId="77777777">
      <w:pPr>
        <w:pStyle w:val="Default"/>
        <w:contextualSpacing/>
        <w:jc w:val="both"/>
        <w:rPr>
          <w:rFonts w:ascii="Verdana" w:hAnsi="Verdana"/>
          <w:color w:val="auto"/>
          <w:sz w:val="20"/>
          <w:szCs w:val="20"/>
          <w:lang w:val="es-CO"/>
        </w:rPr>
      </w:pPr>
      <w:bookmarkStart w:name="_Hlk141195969" w:id="18"/>
      <w:r w:rsidRPr="007E0933">
        <w:rPr>
          <w:rFonts w:ascii="Verdana" w:hAnsi="Verdana"/>
          <w:color w:val="auto"/>
          <w:sz w:val="20"/>
          <w:szCs w:val="20"/>
          <w:lang w:val="es-CO"/>
        </w:rPr>
        <w:t>P</w:t>
      </w:r>
      <w:r w:rsidRPr="007E0933" w:rsidR="000F250D">
        <w:rPr>
          <w:rFonts w:ascii="Verdana" w:hAnsi="Verdana"/>
          <w:color w:val="auto"/>
          <w:sz w:val="20"/>
          <w:szCs w:val="20"/>
          <w:lang w:val="es-CO"/>
        </w:rPr>
        <w:t>ara la vigencia 202</w:t>
      </w:r>
      <w:r w:rsidRPr="007E0933" w:rsidR="00EF4722">
        <w:rPr>
          <w:rFonts w:ascii="Verdana" w:hAnsi="Verdana"/>
          <w:color w:val="auto"/>
          <w:sz w:val="20"/>
          <w:szCs w:val="20"/>
          <w:lang w:val="es-CO"/>
        </w:rPr>
        <w:t>1</w:t>
      </w:r>
      <w:r w:rsidRPr="007E0933" w:rsidR="000F250D">
        <w:rPr>
          <w:rFonts w:ascii="Verdana" w:hAnsi="Verdana"/>
          <w:color w:val="auto"/>
          <w:sz w:val="20"/>
          <w:szCs w:val="20"/>
          <w:lang w:val="es-CO"/>
        </w:rPr>
        <w:t xml:space="preserve"> la Entidad suscribió un (1) convenio con la ESE Hospital San juan de Dios:</w:t>
      </w:r>
    </w:p>
    <w:p w:rsidRPr="007E0933" w:rsidR="000F250D" w:rsidP="006F7741" w:rsidRDefault="000F250D" w14:paraId="065C643F" w14:textId="77777777">
      <w:pPr>
        <w:contextualSpacing/>
        <w:jc w:val="both"/>
        <w:rPr>
          <w:rFonts w:ascii="Verdana" w:hAnsi="Verdana" w:cs="Arial" w:eastAsiaTheme="minorHAnsi"/>
          <w:sz w:val="20"/>
          <w:szCs w:val="20"/>
          <w:lang w:eastAsia="en-US"/>
        </w:rPr>
      </w:pPr>
    </w:p>
    <w:p w:rsidRPr="007E0933" w:rsidR="00DA4E66" w:rsidP="006F7741" w:rsidRDefault="00DA4E66" w14:paraId="217E742B" w14:textId="77777777">
      <w:pPr>
        <w:pStyle w:val="Default"/>
        <w:contextualSpacing/>
        <w:jc w:val="center"/>
        <w:rPr>
          <w:rFonts w:ascii="Verdana" w:hAnsi="Verdana"/>
          <w:b/>
          <w:color w:val="auto"/>
          <w:sz w:val="18"/>
          <w:szCs w:val="18"/>
          <w:lang w:val="es-CO"/>
        </w:rPr>
      </w:pPr>
      <w:r w:rsidRPr="007E0933">
        <w:rPr>
          <w:rFonts w:ascii="Verdana" w:hAnsi="Verdana"/>
          <w:b/>
          <w:color w:val="auto"/>
          <w:sz w:val="18"/>
          <w:szCs w:val="18"/>
          <w:lang w:val="es-CO"/>
        </w:rPr>
        <w:t>TABLA</w:t>
      </w:r>
      <w:r w:rsidRPr="007E0933" w:rsidR="00F90D5E">
        <w:rPr>
          <w:rFonts w:ascii="Verdana" w:hAnsi="Verdana"/>
          <w:b/>
          <w:color w:val="auto"/>
          <w:sz w:val="18"/>
          <w:szCs w:val="18"/>
          <w:lang w:val="es-CO"/>
        </w:rPr>
        <w:t xml:space="preserve"> </w:t>
      </w:r>
      <w:r w:rsidRPr="007E0933" w:rsidR="00152FFB">
        <w:rPr>
          <w:rFonts w:ascii="Verdana" w:hAnsi="Verdana"/>
          <w:b/>
          <w:color w:val="auto"/>
          <w:sz w:val="18"/>
          <w:szCs w:val="18"/>
          <w:lang w:val="es-CO"/>
        </w:rPr>
        <w:t>7</w:t>
      </w:r>
      <w:r w:rsidRPr="007E0933">
        <w:rPr>
          <w:rFonts w:ascii="Verdana" w:hAnsi="Verdana"/>
          <w:b/>
          <w:color w:val="auto"/>
          <w:sz w:val="18"/>
          <w:szCs w:val="18"/>
          <w:lang w:val="es-CO"/>
        </w:rPr>
        <w:t>. EJECUCIÓN RECURSOS SUBSIDIO A LA OFERTA VIGENCIA 2022</w:t>
      </w:r>
    </w:p>
    <w:tbl>
      <w:tblPr>
        <w:tblStyle w:val="Tablaconcuadrcula"/>
        <w:tblW w:w="0" w:type="auto"/>
        <w:tblLook w:val="04A0" w:firstRow="1" w:lastRow="0" w:firstColumn="1" w:lastColumn="0" w:noHBand="0" w:noVBand="1"/>
      </w:tblPr>
      <w:tblGrid>
        <w:gridCol w:w="1765"/>
        <w:gridCol w:w="3192"/>
        <w:gridCol w:w="1293"/>
        <w:gridCol w:w="1220"/>
        <w:gridCol w:w="1324"/>
      </w:tblGrid>
      <w:tr w:rsidRPr="007E0933" w:rsidR="009178C5" w:rsidTr="000C65D2" w14:paraId="6ABF50AD" w14:textId="77777777">
        <w:trPr>
          <w:tblHeader/>
        </w:trPr>
        <w:tc>
          <w:tcPr>
            <w:tcW w:w="1765" w:type="dxa"/>
            <w:shd w:val="clear" w:color="auto" w:fill="B48C41"/>
          </w:tcPr>
          <w:p w:rsidRPr="007E0933" w:rsidR="00FB6CCD" w:rsidP="006F7741" w:rsidRDefault="00FB6CCD" w14:paraId="0B3B60B4"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No.</w:t>
            </w:r>
          </w:p>
        </w:tc>
        <w:tc>
          <w:tcPr>
            <w:tcW w:w="3192" w:type="dxa"/>
            <w:shd w:val="clear" w:color="auto" w:fill="B48C41"/>
          </w:tcPr>
          <w:p w:rsidRPr="007E0933" w:rsidR="00FB6CCD" w:rsidP="006F7741" w:rsidRDefault="00FB6CCD" w14:paraId="7FF98D03"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Objeto</w:t>
            </w:r>
          </w:p>
        </w:tc>
        <w:tc>
          <w:tcPr>
            <w:tcW w:w="1293" w:type="dxa"/>
            <w:shd w:val="clear" w:color="auto" w:fill="B48C41"/>
          </w:tcPr>
          <w:p w:rsidRPr="007E0933" w:rsidR="00FB6CCD" w:rsidP="006F7741" w:rsidRDefault="00FB6CCD" w14:paraId="23A3B210"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Valor</w:t>
            </w:r>
          </w:p>
        </w:tc>
        <w:tc>
          <w:tcPr>
            <w:tcW w:w="1220" w:type="dxa"/>
            <w:shd w:val="clear" w:color="auto" w:fill="B48C41"/>
          </w:tcPr>
          <w:p w:rsidRPr="007E0933" w:rsidR="00FB6CCD" w:rsidP="006F7741" w:rsidRDefault="00FB6CCD" w14:paraId="59F2E0F5"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Inicio</w:t>
            </w:r>
          </w:p>
        </w:tc>
        <w:tc>
          <w:tcPr>
            <w:tcW w:w="1276" w:type="dxa"/>
            <w:shd w:val="clear" w:color="auto" w:fill="B48C41"/>
          </w:tcPr>
          <w:p w:rsidRPr="007E0933" w:rsidR="00FB6CCD" w:rsidP="006F7741" w:rsidRDefault="00FB6CCD" w14:paraId="55AD0C57"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Terminación</w:t>
            </w:r>
          </w:p>
        </w:tc>
      </w:tr>
      <w:tr w:rsidRPr="007E0933" w:rsidR="00FB6CCD" w:rsidTr="003B5928" w14:paraId="3B7B318E" w14:textId="77777777">
        <w:tc>
          <w:tcPr>
            <w:tcW w:w="1765" w:type="dxa"/>
          </w:tcPr>
          <w:p w:rsidRPr="007E0933" w:rsidR="00FB6CCD" w:rsidP="006F7741" w:rsidRDefault="0051670D" w14:paraId="4886EC57"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 xml:space="preserve">947 del </w:t>
            </w:r>
            <w:r w:rsidRPr="007E0933" w:rsidR="009178C5">
              <w:rPr>
                <w:rFonts w:ascii="Verdana" w:hAnsi="Verdana" w:cs="Arial"/>
                <w:sz w:val="18"/>
                <w:szCs w:val="18"/>
                <w:lang w:eastAsia="en-US"/>
              </w:rPr>
              <w:t>19 de octubre de 2021</w:t>
            </w:r>
          </w:p>
        </w:tc>
        <w:tc>
          <w:tcPr>
            <w:tcW w:w="3192" w:type="dxa"/>
          </w:tcPr>
          <w:p w:rsidRPr="007E0933" w:rsidR="00FB6CCD" w:rsidP="006F7741" w:rsidRDefault="00FB6CCD" w14:paraId="7B25AA3B" w14:textId="77777777">
            <w:pPr>
              <w:contextualSpacing/>
              <w:jc w:val="both"/>
              <w:rPr>
                <w:rFonts w:ascii="Verdana" w:hAnsi="Verdana" w:cs="Arial"/>
                <w:i/>
                <w:iCs/>
                <w:sz w:val="18"/>
                <w:szCs w:val="18"/>
                <w:lang w:eastAsia="en-US"/>
              </w:rPr>
            </w:pPr>
            <w:r w:rsidRPr="007E0933">
              <w:rPr>
                <w:rFonts w:ascii="Verdana" w:hAnsi="Verdana" w:cs="Arial"/>
                <w:i/>
                <w:iCs/>
                <w:sz w:val="18"/>
                <w:szCs w:val="18"/>
                <w:lang w:eastAsia="en-US"/>
              </w:rPr>
              <w:t xml:space="preserve">“CONVENIO DE TRANSFERENCIA DE RECURSOS PARA SALUD DEL COMPONENTE AL SUBSIDIO A LA OFERTA A LA E.S.E HOSPITAL DEPARTAMENTAL SAN JUAN DE DIOS VIGENCIA 2021, EN </w:t>
            </w:r>
            <w:r w:rsidRPr="007E0933" w:rsidR="0086299B">
              <w:rPr>
                <w:rFonts w:ascii="Verdana" w:hAnsi="Verdana" w:cs="Arial"/>
                <w:i/>
                <w:iCs/>
                <w:sz w:val="18"/>
                <w:szCs w:val="18"/>
                <w:lang w:eastAsia="en-US"/>
              </w:rPr>
              <w:t>RELACIÓN</w:t>
            </w:r>
            <w:r w:rsidRPr="007E0933">
              <w:rPr>
                <w:rFonts w:ascii="Verdana" w:hAnsi="Verdana" w:cs="Arial"/>
                <w:i/>
                <w:iCs/>
                <w:sz w:val="18"/>
                <w:szCs w:val="18"/>
                <w:lang w:eastAsia="en-US"/>
              </w:rPr>
              <w:t xml:space="preserve"> CON LA </w:t>
            </w:r>
            <w:r w:rsidRPr="007E0933" w:rsidR="0086299B">
              <w:rPr>
                <w:rFonts w:ascii="Verdana" w:hAnsi="Verdana" w:cs="Arial"/>
                <w:i/>
                <w:iCs/>
                <w:sz w:val="18"/>
                <w:szCs w:val="18"/>
                <w:lang w:eastAsia="en-US"/>
              </w:rPr>
              <w:t>DEFINICIÓN</w:t>
            </w:r>
            <w:r w:rsidRPr="007E0933">
              <w:rPr>
                <w:rFonts w:ascii="Verdana" w:hAnsi="Verdana" w:cs="Arial"/>
                <w:i/>
                <w:iCs/>
                <w:sz w:val="18"/>
                <w:szCs w:val="18"/>
                <w:lang w:eastAsia="en-US"/>
              </w:rPr>
              <w:t xml:space="preserve"> DE LOS CRITERIOS, PROCEDIMIENTOS Y VARIABLES DE </w:t>
            </w:r>
            <w:r w:rsidRPr="007E0933" w:rsidR="0023403C">
              <w:rPr>
                <w:rFonts w:ascii="Verdana" w:hAnsi="Verdana" w:cs="Arial"/>
                <w:i/>
                <w:iCs/>
                <w:sz w:val="18"/>
                <w:szCs w:val="18"/>
                <w:lang w:eastAsia="en-US"/>
              </w:rPr>
              <w:t>DISTRIBUCIÓN</w:t>
            </w:r>
            <w:r w:rsidRPr="007E0933">
              <w:rPr>
                <w:rFonts w:ascii="Verdana" w:hAnsi="Verdana" w:cs="Arial"/>
                <w:i/>
                <w:iCs/>
                <w:sz w:val="18"/>
                <w:szCs w:val="18"/>
                <w:lang w:eastAsia="en-US"/>
              </w:rPr>
              <w:t xml:space="preserve">, </w:t>
            </w:r>
            <w:r w:rsidRPr="007E0933" w:rsidR="0023403C">
              <w:rPr>
                <w:rFonts w:ascii="Verdana" w:hAnsi="Verdana" w:cs="Arial"/>
                <w:i/>
                <w:iCs/>
                <w:sz w:val="18"/>
                <w:szCs w:val="18"/>
                <w:lang w:eastAsia="en-US"/>
              </w:rPr>
              <w:t>ASIGNACIÓN</w:t>
            </w:r>
            <w:r w:rsidRPr="007E0933">
              <w:rPr>
                <w:rFonts w:ascii="Verdana" w:hAnsi="Verdana" w:cs="Arial"/>
                <w:i/>
                <w:iCs/>
                <w:sz w:val="18"/>
                <w:szCs w:val="18"/>
                <w:lang w:eastAsia="en-US"/>
              </w:rPr>
              <w:t xml:space="preserve"> Y USO DE LOS RECURSOS DEL SISTEMA GENERAL DE PARTICIPACIONES, EN VIRTUD DE LO ESTABLECIDO EN LOS DECRETOS 268 Y 292 DE 2020”</w:t>
            </w:r>
          </w:p>
        </w:tc>
        <w:tc>
          <w:tcPr>
            <w:tcW w:w="1293" w:type="dxa"/>
          </w:tcPr>
          <w:p w:rsidRPr="007E0933" w:rsidR="00FB6CCD" w:rsidP="006F7741" w:rsidRDefault="00FB6CCD" w14:paraId="6F009776"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w:t>
            </w:r>
            <w:r w:rsidRPr="007E0933" w:rsidR="009178C5">
              <w:rPr>
                <w:rFonts w:ascii="Verdana" w:hAnsi="Verdana" w:cs="Arial"/>
                <w:sz w:val="18"/>
                <w:szCs w:val="18"/>
                <w:lang w:eastAsia="en-US"/>
              </w:rPr>
              <w:t>2.923</w:t>
            </w:r>
            <w:r w:rsidRPr="007E0933" w:rsidR="000C65D2">
              <w:rPr>
                <w:rFonts w:ascii="Verdana" w:hAnsi="Verdana" w:cs="Arial"/>
                <w:sz w:val="18"/>
                <w:szCs w:val="18"/>
                <w:lang w:eastAsia="en-US"/>
              </w:rPr>
              <w:t xml:space="preserve"> </w:t>
            </w:r>
            <w:r w:rsidRPr="007E0933">
              <w:rPr>
                <w:rFonts w:ascii="Verdana" w:hAnsi="Verdana" w:cs="Arial"/>
                <w:sz w:val="18"/>
                <w:szCs w:val="18"/>
                <w:lang w:eastAsia="en-US"/>
              </w:rPr>
              <w:t>millones</w:t>
            </w:r>
          </w:p>
        </w:tc>
        <w:tc>
          <w:tcPr>
            <w:tcW w:w="1220" w:type="dxa"/>
          </w:tcPr>
          <w:p w:rsidRPr="007E0933" w:rsidR="00FB6CCD" w:rsidP="006F7741" w:rsidRDefault="009178C5" w14:paraId="04BF77CA" w14:textId="77777777">
            <w:pPr>
              <w:contextualSpacing/>
              <w:jc w:val="both"/>
              <w:rPr>
                <w:rFonts w:ascii="Verdana" w:hAnsi="Verdana" w:cs="Arial"/>
                <w:sz w:val="18"/>
                <w:szCs w:val="18"/>
                <w:highlight w:val="yellow"/>
                <w:lang w:eastAsia="en-US"/>
              </w:rPr>
            </w:pPr>
            <w:r w:rsidRPr="007E0933">
              <w:rPr>
                <w:rFonts w:ascii="Verdana" w:hAnsi="Verdana" w:cs="Arial"/>
                <w:sz w:val="18"/>
                <w:szCs w:val="18"/>
                <w:lang w:eastAsia="en-US"/>
              </w:rPr>
              <w:t>19 de octubre de 2021</w:t>
            </w:r>
          </w:p>
        </w:tc>
        <w:tc>
          <w:tcPr>
            <w:tcW w:w="1276" w:type="dxa"/>
          </w:tcPr>
          <w:p w:rsidRPr="007E0933" w:rsidR="00FB6CCD" w:rsidP="006F7741" w:rsidRDefault="00FB6CCD" w14:paraId="406345D7"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30 de diciembre de 202</w:t>
            </w:r>
            <w:r w:rsidRPr="007E0933" w:rsidR="000F250D">
              <w:rPr>
                <w:rFonts w:ascii="Verdana" w:hAnsi="Verdana" w:cs="Arial"/>
                <w:sz w:val="18"/>
                <w:szCs w:val="18"/>
                <w:lang w:eastAsia="en-US"/>
              </w:rPr>
              <w:t>1</w:t>
            </w:r>
          </w:p>
        </w:tc>
      </w:tr>
    </w:tbl>
    <w:p w:rsidRPr="007E0933" w:rsidR="003B5928" w:rsidP="006F7741" w:rsidRDefault="003B5928" w14:paraId="0028F65F" w14:textId="77777777">
      <w:pPr>
        <w:contextualSpacing/>
        <w:jc w:val="center"/>
        <w:rPr>
          <w:rFonts w:ascii="Verdana" w:hAnsi="Verdana" w:cs="Arial"/>
          <w:sz w:val="16"/>
          <w:szCs w:val="16"/>
          <w:lang w:eastAsia="en-US"/>
        </w:rPr>
      </w:pPr>
      <w:r w:rsidRPr="007E0933">
        <w:rPr>
          <w:rFonts w:ascii="Verdana" w:hAnsi="Verdana" w:cs="Arial"/>
          <w:sz w:val="16"/>
          <w:szCs w:val="16"/>
          <w:lang w:eastAsia="en-US"/>
        </w:rPr>
        <w:t xml:space="preserve">Fuente: Elaboración propia a partir de información </w:t>
      </w:r>
      <w:r w:rsidRPr="007E0933" w:rsidR="007C689B">
        <w:rPr>
          <w:rFonts w:ascii="Verdana" w:hAnsi="Verdana" w:cs="Arial"/>
          <w:sz w:val="16"/>
          <w:szCs w:val="16"/>
          <w:lang w:eastAsia="en-US"/>
        </w:rPr>
        <w:t>consultada en el SECOP-I</w:t>
      </w:r>
      <w:r w:rsidRPr="007E0933">
        <w:rPr>
          <w:rFonts w:ascii="Verdana" w:hAnsi="Verdana" w:cs="Arial"/>
          <w:sz w:val="16"/>
          <w:szCs w:val="16"/>
          <w:lang w:eastAsia="en-US"/>
        </w:rPr>
        <w:t>.</w:t>
      </w:r>
    </w:p>
    <w:p w:rsidRPr="007E0933" w:rsidR="003B5928" w:rsidP="006F7741" w:rsidRDefault="003B5928" w14:paraId="3E804F90" w14:textId="77777777">
      <w:pPr>
        <w:contextualSpacing/>
        <w:jc w:val="both"/>
        <w:rPr>
          <w:rFonts w:ascii="Verdana" w:hAnsi="Verdana" w:cs="Arial"/>
          <w:sz w:val="20"/>
          <w:szCs w:val="20"/>
          <w:lang w:eastAsia="en-US"/>
        </w:rPr>
      </w:pPr>
    </w:p>
    <w:p w:rsidRPr="007E0933" w:rsidR="003B5928" w:rsidP="006F7741" w:rsidRDefault="003B5928" w14:paraId="5B7911DE" w14:textId="77777777">
      <w:pPr>
        <w:contextualSpacing/>
        <w:jc w:val="both"/>
        <w:rPr>
          <w:rFonts w:ascii="Verdana" w:hAnsi="Verdana" w:cs="Arial"/>
          <w:iCs/>
          <w:sz w:val="20"/>
          <w:szCs w:val="20"/>
        </w:rPr>
      </w:pPr>
      <w:r w:rsidRPr="007E0933">
        <w:rPr>
          <w:rFonts w:ascii="Verdana" w:hAnsi="Verdana" w:cs="Arial"/>
          <w:sz w:val="20"/>
          <w:szCs w:val="20"/>
          <w:lang w:eastAsia="en-US"/>
        </w:rPr>
        <w:t xml:space="preserve">Frente a lo expuesto se resalta que el periodo de ejecución previsto para los citados Convenios contraviene lo dispuesto en el numeral 3.2 del </w:t>
      </w:r>
      <w:r w:rsidRPr="007E0933">
        <w:rPr>
          <w:rFonts w:ascii="Verdana" w:hAnsi="Verdana" w:cs="Arial"/>
          <w:sz w:val="20"/>
          <w:szCs w:val="20"/>
        </w:rPr>
        <w:t>artículo 3 de la Resolución 857 de 2020, el cual establece: “</w:t>
      </w:r>
      <w:r w:rsidRPr="007E0933">
        <w:rPr>
          <w:rFonts w:ascii="Verdana" w:hAnsi="Verdana" w:cs="Arial"/>
          <w:i/>
          <w:sz w:val="20"/>
          <w:szCs w:val="20"/>
        </w:rPr>
        <w:t>3.2. El término de duración del convenio o contrato no debe ser inferior a la vigencia fiscal para la cual se asignan los recursos. […]</w:t>
      </w:r>
      <w:r w:rsidRPr="007E0933">
        <w:rPr>
          <w:rFonts w:ascii="Verdana" w:hAnsi="Verdana" w:cs="Arial"/>
          <w:iCs/>
          <w:sz w:val="20"/>
          <w:szCs w:val="20"/>
        </w:rPr>
        <w:t>”.</w:t>
      </w:r>
    </w:p>
    <w:p w:rsidRPr="007E0933" w:rsidR="007C689B" w:rsidP="006F7741" w:rsidRDefault="007C689B" w14:paraId="4EAF4F9C" w14:textId="77777777">
      <w:pPr>
        <w:contextualSpacing/>
        <w:jc w:val="both"/>
        <w:rPr>
          <w:rFonts w:ascii="Verdana" w:hAnsi="Verdana" w:cs="Arial"/>
          <w:iCs/>
          <w:sz w:val="20"/>
          <w:szCs w:val="20"/>
        </w:rPr>
      </w:pPr>
    </w:p>
    <w:p w:rsidRPr="007E0933" w:rsidR="007C689B" w:rsidP="006F7741" w:rsidRDefault="007C689B" w14:paraId="368DE4F8" w14:textId="77777777">
      <w:pPr>
        <w:contextualSpacing/>
        <w:jc w:val="both"/>
        <w:rPr>
          <w:rFonts w:ascii="Verdana" w:hAnsi="Verdana" w:cs="Arial"/>
          <w:sz w:val="20"/>
          <w:szCs w:val="20"/>
          <w:lang w:eastAsia="en-US"/>
        </w:rPr>
      </w:pPr>
    </w:p>
    <w:p w:rsidRPr="007E0933" w:rsidR="00EC2D62" w:rsidP="006F7741" w:rsidRDefault="007C689B" w14:paraId="7C95DB00"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De otro lado, teniendo en cuenta lo dispuesto en el artículo 5 de la Resolución 857 de 2020 en relación con el giro de los recursos, se identificó que el MSPS realizó el giro de la última doceava de 202</w:t>
      </w:r>
      <w:r w:rsidRPr="007E0933" w:rsidR="00E30B23">
        <w:rPr>
          <w:rFonts w:ascii="Verdana" w:hAnsi="Verdana" w:cs="Arial" w:eastAsiaTheme="minorHAnsi"/>
          <w:sz w:val="20"/>
          <w:szCs w:val="20"/>
          <w:lang w:eastAsia="en-US"/>
        </w:rPr>
        <w:t>0</w:t>
      </w:r>
      <w:r w:rsidRPr="007E0933">
        <w:rPr>
          <w:rFonts w:ascii="Verdana" w:hAnsi="Verdana" w:cs="Arial" w:eastAsiaTheme="minorHAnsi"/>
          <w:sz w:val="20"/>
          <w:szCs w:val="20"/>
          <w:lang w:eastAsia="en-US"/>
        </w:rPr>
        <w:t xml:space="preserve"> </w:t>
      </w:r>
      <w:r w:rsidRPr="007E0933" w:rsidR="00E30B23">
        <w:rPr>
          <w:rFonts w:ascii="Verdana" w:hAnsi="Verdana" w:cs="Arial" w:eastAsiaTheme="minorHAnsi"/>
          <w:sz w:val="20"/>
          <w:szCs w:val="20"/>
          <w:lang w:eastAsia="en-US"/>
        </w:rPr>
        <w:t xml:space="preserve">el 30 de diciembre </w:t>
      </w:r>
      <w:r w:rsidRPr="007E0933">
        <w:rPr>
          <w:rFonts w:ascii="Verdana" w:hAnsi="Verdana" w:cs="Arial" w:eastAsiaTheme="minorHAnsi"/>
          <w:sz w:val="20"/>
          <w:szCs w:val="20"/>
          <w:lang w:eastAsia="en-US"/>
        </w:rPr>
        <w:t xml:space="preserve">y las onceavas de la vigencia </w:t>
      </w:r>
      <w:r w:rsidRPr="007E0933" w:rsidR="004956F4">
        <w:rPr>
          <w:rFonts w:ascii="Verdana" w:hAnsi="Verdana" w:cs="Arial" w:eastAsiaTheme="minorHAnsi"/>
          <w:sz w:val="20"/>
          <w:szCs w:val="20"/>
          <w:lang w:eastAsia="en-US"/>
        </w:rPr>
        <w:t xml:space="preserve">2021 </w:t>
      </w:r>
      <w:r w:rsidRPr="007E0933">
        <w:rPr>
          <w:rFonts w:ascii="Verdana" w:hAnsi="Verdana" w:cs="Arial" w:eastAsiaTheme="minorHAnsi"/>
          <w:sz w:val="20"/>
          <w:szCs w:val="20"/>
          <w:lang w:eastAsia="en-US"/>
        </w:rPr>
        <w:t xml:space="preserve">en el mes de febrero; no obstante, la Entidad Territorial suscribió el Convenio en el mes de </w:t>
      </w:r>
      <w:r w:rsidRPr="007E0933" w:rsidR="00B02599">
        <w:rPr>
          <w:rFonts w:ascii="Verdana" w:hAnsi="Verdana" w:cs="Arial" w:eastAsiaTheme="minorHAnsi"/>
          <w:sz w:val="20"/>
          <w:szCs w:val="20"/>
          <w:lang w:eastAsia="en-US"/>
        </w:rPr>
        <w:t xml:space="preserve">octubre </w:t>
      </w:r>
      <w:r w:rsidRPr="007E0933">
        <w:rPr>
          <w:rFonts w:ascii="Verdana" w:hAnsi="Verdana" w:cs="Arial" w:eastAsiaTheme="minorHAnsi"/>
          <w:sz w:val="20"/>
          <w:szCs w:val="20"/>
          <w:lang w:eastAsia="en-US"/>
        </w:rPr>
        <w:t xml:space="preserve">de </w:t>
      </w:r>
      <w:r w:rsidRPr="007E0933" w:rsidR="00B02599">
        <w:rPr>
          <w:rFonts w:ascii="Verdana" w:hAnsi="Verdana" w:cs="Arial" w:eastAsiaTheme="minorHAnsi"/>
          <w:sz w:val="20"/>
          <w:szCs w:val="20"/>
          <w:lang w:eastAsia="en-US"/>
        </w:rPr>
        <w:t>2021</w:t>
      </w:r>
      <w:r w:rsidRPr="007E0933">
        <w:rPr>
          <w:rFonts w:ascii="Verdana" w:hAnsi="Verdana" w:cs="Arial" w:eastAsiaTheme="minorHAnsi"/>
          <w:sz w:val="20"/>
          <w:szCs w:val="20"/>
          <w:lang w:eastAsia="en-US"/>
        </w:rPr>
        <w:t>.</w:t>
      </w:r>
    </w:p>
    <w:bookmarkEnd w:id="18"/>
    <w:p w:rsidRPr="007E0933" w:rsidR="00291354" w:rsidP="006F7741" w:rsidRDefault="00291354" w14:paraId="1BFF9832" w14:textId="77777777">
      <w:pPr>
        <w:contextualSpacing/>
        <w:jc w:val="both"/>
        <w:rPr>
          <w:rFonts w:ascii="Verdana" w:hAnsi="Verdana" w:cs="Arial"/>
          <w:b/>
          <w:sz w:val="20"/>
          <w:szCs w:val="20"/>
          <w:lang w:eastAsia="en-US"/>
        </w:rPr>
      </w:pPr>
    </w:p>
    <w:p w:rsidRPr="007E0933" w:rsidR="00AF1D3A" w:rsidP="006F7741" w:rsidRDefault="004E69EC" w14:paraId="377E801E" w14:textId="77777777">
      <w:pPr>
        <w:contextualSpacing/>
        <w:jc w:val="both"/>
        <w:rPr>
          <w:rFonts w:ascii="Verdana" w:hAnsi="Verdana" w:cs="Arial"/>
          <w:sz w:val="20"/>
          <w:szCs w:val="20"/>
        </w:rPr>
      </w:pPr>
      <w:r w:rsidRPr="007E0933">
        <w:rPr>
          <w:rFonts w:ascii="Verdana" w:hAnsi="Verdana" w:cs="Arial"/>
          <w:b/>
          <w:sz w:val="20"/>
          <w:szCs w:val="20"/>
        </w:rPr>
        <w:t>3.2.1.1.</w:t>
      </w:r>
      <w:r w:rsidRPr="007E0933">
        <w:rPr>
          <w:rFonts w:ascii="Verdana" w:hAnsi="Verdana" w:cs="Arial"/>
          <w:b/>
          <w:sz w:val="20"/>
          <w:szCs w:val="20"/>
        </w:rPr>
        <w:tab/>
      </w:r>
      <w:r w:rsidRPr="007E0933">
        <w:rPr>
          <w:rFonts w:ascii="Verdana" w:hAnsi="Verdana" w:cs="Arial"/>
          <w:b/>
          <w:sz w:val="20"/>
          <w:szCs w:val="20"/>
        </w:rPr>
        <w:t xml:space="preserve"> </w:t>
      </w:r>
      <w:r w:rsidRPr="007E0933" w:rsidR="00AF1D3A">
        <w:rPr>
          <w:rFonts w:ascii="Verdana" w:hAnsi="Verdana" w:cs="Arial"/>
          <w:b/>
          <w:sz w:val="20"/>
          <w:szCs w:val="20"/>
        </w:rPr>
        <w:t>Ejecución de recursos SGP - Prestación de Servicios vigencia anterior / Subsidio a la Oferta para la financiación de PPNA</w:t>
      </w:r>
      <w:r w:rsidRPr="007E0933">
        <w:rPr>
          <w:rFonts w:ascii="Verdana" w:hAnsi="Verdana" w:cs="Arial"/>
          <w:b/>
          <w:sz w:val="20"/>
          <w:szCs w:val="20"/>
        </w:rPr>
        <w:t xml:space="preserve"> 2021</w:t>
      </w:r>
      <w:r w:rsidRPr="007E0933" w:rsidR="00AF1D3A">
        <w:rPr>
          <w:rFonts w:ascii="Verdana" w:hAnsi="Verdana" w:cs="Arial"/>
          <w:b/>
          <w:sz w:val="20"/>
          <w:szCs w:val="20"/>
        </w:rPr>
        <w:t>.</w:t>
      </w:r>
    </w:p>
    <w:p w:rsidRPr="007E0933" w:rsidR="00AF1D3A" w:rsidP="006F7741" w:rsidRDefault="00AF1D3A" w14:paraId="0B05E375" w14:textId="77777777">
      <w:pPr>
        <w:contextualSpacing/>
        <w:jc w:val="both"/>
        <w:rPr>
          <w:rFonts w:ascii="Verdana" w:hAnsi="Verdana" w:cs="Arial"/>
          <w:sz w:val="20"/>
          <w:szCs w:val="20"/>
        </w:rPr>
      </w:pPr>
    </w:p>
    <w:p w:rsidRPr="007E0933" w:rsidR="00BB0756" w:rsidP="006F7741" w:rsidRDefault="00AF1D3A" w14:paraId="7BF3A9D6" w14:textId="77777777">
      <w:pPr>
        <w:contextualSpacing/>
        <w:jc w:val="both"/>
        <w:rPr>
          <w:rFonts w:ascii="Verdana" w:hAnsi="Verdana" w:cs="Arial"/>
          <w:sz w:val="20"/>
          <w:szCs w:val="20"/>
        </w:rPr>
      </w:pPr>
      <w:r w:rsidRPr="007E0933">
        <w:rPr>
          <w:rFonts w:ascii="Verdana" w:hAnsi="Verdana" w:cs="Arial"/>
          <w:sz w:val="20"/>
          <w:szCs w:val="20"/>
        </w:rPr>
        <w:t xml:space="preserve">Con base en la información aportada por la Entidad Territorial </w:t>
      </w:r>
      <w:r w:rsidRPr="007E0933" w:rsidR="004E69EC">
        <w:rPr>
          <w:rFonts w:ascii="Verdana" w:hAnsi="Verdana" w:cs="Arial"/>
          <w:sz w:val="20"/>
          <w:szCs w:val="20"/>
        </w:rPr>
        <w:t xml:space="preserve">en la ejecución presupuestal de 2021 </w:t>
      </w:r>
      <w:r w:rsidRPr="007E0933">
        <w:rPr>
          <w:rFonts w:ascii="Verdana" w:hAnsi="Verdana" w:cs="Arial"/>
          <w:sz w:val="20"/>
          <w:szCs w:val="20"/>
        </w:rPr>
        <w:t xml:space="preserve">se evidencia que fueron efectuados </w:t>
      </w:r>
      <w:r w:rsidRPr="007E0933" w:rsidR="00BB0756">
        <w:rPr>
          <w:rFonts w:ascii="Verdana" w:hAnsi="Verdana" w:cs="Arial"/>
          <w:sz w:val="20"/>
          <w:szCs w:val="20"/>
        </w:rPr>
        <w:t xml:space="preserve">compromisos y pagos </w:t>
      </w:r>
      <w:r w:rsidRPr="007E0933" w:rsidR="004E69EC">
        <w:rPr>
          <w:rFonts w:ascii="Verdana" w:hAnsi="Verdana" w:cs="Arial"/>
          <w:sz w:val="20"/>
          <w:szCs w:val="20"/>
        </w:rPr>
        <w:t xml:space="preserve">por $290 millones </w:t>
      </w:r>
      <w:r w:rsidRPr="007E0933">
        <w:rPr>
          <w:rFonts w:ascii="Verdana" w:hAnsi="Verdana" w:cs="Arial"/>
          <w:sz w:val="20"/>
          <w:szCs w:val="20"/>
        </w:rPr>
        <w:t xml:space="preserve">para la atención de PPNA </w:t>
      </w:r>
      <w:r w:rsidRPr="007E0933" w:rsidR="004E69EC">
        <w:rPr>
          <w:rFonts w:ascii="Verdana" w:hAnsi="Verdana" w:cs="Arial"/>
          <w:sz w:val="20"/>
          <w:szCs w:val="20"/>
        </w:rPr>
        <w:t xml:space="preserve">por concepto de </w:t>
      </w:r>
      <w:r w:rsidRPr="007E0933" w:rsidR="005851E2">
        <w:rPr>
          <w:rFonts w:ascii="Verdana" w:hAnsi="Verdana" w:cs="Arial"/>
          <w:sz w:val="20"/>
          <w:szCs w:val="20"/>
        </w:rPr>
        <w:t>“</w:t>
      </w:r>
      <w:r w:rsidRPr="007E0933" w:rsidR="004E69EC">
        <w:rPr>
          <w:rFonts w:ascii="Verdana" w:hAnsi="Verdana" w:eastAsia="Times New Roman" w:cs="Arial"/>
          <w:bCs/>
          <w:sz w:val="20"/>
          <w:szCs w:val="20"/>
        </w:rPr>
        <w:t xml:space="preserve">Mejoramiento en la prestación de servicios diferentes al primer Nivel – </w:t>
      </w:r>
      <w:r w:rsidRPr="007E0933" w:rsidR="00EC2D62">
        <w:rPr>
          <w:rFonts w:ascii="Verdana" w:hAnsi="Verdana" w:eastAsia="Times New Roman" w:cs="Arial"/>
          <w:bCs/>
          <w:sz w:val="20"/>
          <w:szCs w:val="20"/>
        </w:rPr>
        <w:t>PPNA“</w:t>
      </w:r>
      <w:r w:rsidRPr="007E0933" w:rsidR="00910D90">
        <w:rPr>
          <w:rFonts w:ascii="Verdana" w:hAnsi="Verdana" w:eastAsia="Times New Roman" w:cs="Arial"/>
          <w:bCs/>
          <w:sz w:val="20"/>
          <w:szCs w:val="20"/>
        </w:rPr>
        <w:t xml:space="preserve"> </w:t>
      </w:r>
      <w:r w:rsidRPr="007E0933" w:rsidR="008C5F5D">
        <w:rPr>
          <w:rFonts w:ascii="Verdana" w:hAnsi="Verdana" w:eastAsia="Times New Roman" w:cs="Arial"/>
          <w:bCs/>
          <w:sz w:val="20"/>
          <w:szCs w:val="20"/>
        </w:rPr>
        <w:t>y</w:t>
      </w:r>
      <w:r w:rsidRPr="007E0933" w:rsidR="004E69EC">
        <w:rPr>
          <w:rFonts w:ascii="Verdana" w:hAnsi="Verdana" w:eastAsia="Times New Roman" w:cs="Arial"/>
          <w:bCs/>
          <w:sz w:val="20"/>
          <w:szCs w:val="20"/>
        </w:rPr>
        <w:t xml:space="preserve"> </w:t>
      </w:r>
      <w:r w:rsidRPr="007E0933">
        <w:rPr>
          <w:rFonts w:ascii="Verdana" w:hAnsi="Verdana" w:cs="Arial"/>
          <w:sz w:val="20"/>
          <w:szCs w:val="20"/>
        </w:rPr>
        <w:t xml:space="preserve">respaldados con fuente </w:t>
      </w:r>
      <w:r w:rsidRPr="007E0933" w:rsidR="00BB0756">
        <w:rPr>
          <w:rFonts w:ascii="Verdana" w:hAnsi="Verdana" w:eastAsia="Times New Roman" w:cs="Arial"/>
          <w:bCs/>
          <w:sz w:val="20"/>
          <w:szCs w:val="20"/>
        </w:rPr>
        <w:t>106 “SGP (S) PRESTACIÓN “</w:t>
      </w:r>
      <w:r w:rsidRPr="007E0933">
        <w:rPr>
          <w:rFonts w:ascii="Verdana" w:hAnsi="Verdana" w:cs="Arial"/>
          <w:sz w:val="20"/>
          <w:szCs w:val="20"/>
        </w:rPr>
        <w:t xml:space="preserve"> como se muestra a continuación:</w:t>
      </w:r>
    </w:p>
    <w:p w:rsidRPr="007E0933" w:rsidR="00BB0756" w:rsidP="006F7741" w:rsidRDefault="00BB0756" w14:paraId="4DC768A2" w14:textId="77777777">
      <w:pPr>
        <w:pStyle w:val="Prrafodelista"/>
        <w:ind w:left="1426" w:firstLine="701"/>
        <w:rPr>
          <w:rFonts w:ascii="Verdana" w:hAnsi="Verdana" w:eastAsia="Times New Roman" w:cs="Arial"/>
          <w:b/>
          <w:sz w:val="20"/>
          <w:szCs w:val="20"/>
        </w:rPr>
      </w:pPr>
    </w:p>
    <w:p w:rsidRPr="007E0933" w:rsidR="00BB0756" w:rsidP="000C65D2" w:rsidRDefault="00FB007E" w14:paraId="7605EC49" w14:textId="77777777">
      <w:pPr>
        <w:pStyle w:val="Prrafodelista"/>
        <w:ind w:left="0"/>
        <w:jc w:val="center"/>
        <w:rPr>
          <w:rFonts w:ascii="Verdana" w:hAnsi="Verdana" w:eastAsia="Times New Roman" w:cs="Arial"/>
          <w:b/>
          <w:sz w:val="18"/>
          <w:szCs w:val="18"/>
        </w:rPr>
      </w:pPr>
      <w:r w:rsidRPr="007E0933">
        <w:rPr>
          <w:rFonts w:ascii="Verdana" w:hAnsi="Verdana"/>
          <w:noProof/>
          <w:sz w:val="18"/>
          <w:szCs w:val="18"/>
          <w:lang w:eastAsia="es-CO"/>
        </w:rPr>
        <w:drawing>
          <wp:anchor distT="0" distB="0" distL="114300" distR="114300" simplePos="0" relativeHeight="251719680" behindDoc="0" locked="0" layoutInCell="1" allowOverlap="1" wp14:anchorId="78A80F72" wp14:editId="62658624">
            <wp:simplePos x="0" y="0"/>
            <wp:positionH relativeFrom="margin">
              <wp:align>right</wp:align>
            </wp:positionH>
            <wp:positionV relativeFrom="paragraph">
              <wp:posOffset>205740</wp:posOffset>
            </wp:positionV>
            <wp:extent cx="5612130" cy="1933575"/>
            <wp:effectExtent l="0" t="0" r="7620" b="9525"/>
            <wp:wrapTopAndBottom/>
            <wp:docPr id="1740339333" name="Imagen 174033933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18736" name="Imagen 1" descr="Interfaz de usuario gráfica, Aplicación&#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1933575"/>
                    </a:xfrm>
                    <a:prstGeom prst="rect">
                      <a:avLst/>
                    </a:prstGeom>
                  </pic:spPr>
                </pic:pic>
              </a:graphicData>
            </a:graphic>
          </wp:anchor>
        </w:drawing>
      </w:r>
      <w:r w:rsidRPr="007E0933">
        <w:rPr>
          <w:rFonts w:ascii="Verdana" w:hAnsi="Verdana" w:eastAsia="Times New Roman" w:cs="Arial"/>
          <w:b/>
          <w:sz w:val="18"/>
          <w:szCs w:val="18"/>
        </w:rPr>
        <w:t xml:space="preserve">IMAGEN </w:t>
      </w:r>
      <w:r w:rsidRPr="007E0933" w:rsidR="002F1AA3">
        <w:rPr>
          <w:rFonts w:ascii="Verdana" w:hAnsi="Verdana" w:eastAsia="Times New Roman" w:cs="Arial"/>
          <w:b/>
          <w:sz w:val="18"/>
          <w:szCs w:val="18"/>
        </w:rPr>
        <w:t>16</w:t>
      </w:r>
      <w:r w:rsidRPr="007E0933" w:rsidR="00BB0756">
        <w:rPr>
          <w:rFonts w:ascii="Verdana" w:hAnsi="Verdana" w:eastAsia="Times New Roman" w:cs="Arial"/>
          <w:b/>
          <w:sz w:val="18"/>
          <w:szCs w:val="18"/>
        </w:rPr>
        <w:t>. GASTOS DE PRESTACIÓN DE SERVICIOS.</w:t>
      </w:r>
    </w:p>
    <w:p w:rsidRPr="007E0933" w:rsidR="00AF1D3A" w:rsidP="000C65D2" w:rsidRDefault="00AF1D3A" w14:paraId="5C4699C3" w14:textId="77777777">
      <w:pPr>
        <w:pStyle w:val="Default"/>
        <w:contextualSpacing/>
        <w:jc w:val="center"/>
        <w:rPr>
          <w:rFonts w:ascii="Verdana" w:hAnsi="Verdana"/>
          <w:color w:val="auto"/>
          <w:sz w:val="16"/>
          <w:szCs w:val="16"/>
          <w:lang w:val="es-CO"/>
        </w:rPr>
      </w:pPr>
      <w:r w:rsidRPr="007E0933">
        <w:rPr>
          <w:rFonts w:ascii="Verdana" w:hAnsi="Verdana"/>
          <w:color w:val="auto"/>
          <w:sz w:val="16"/>
          <w:szCs w:val="16"/>
          <w:lang w:val="es-CO"/>
        </w:rPr>
        <w:t>Fuente: Elaboración propia a partir de información remitida por la Entidad Territorial.</w:t>
      </w:r>
    </w:p>
    <w:p w:rsidRPr="007E0933" w:rsidR="00AF1D3A" w:rsidP="006F7741" w:rsidRDefault="00AF1D3A" w14:paraId="1B85C7C0" w14:textId="77777777">
      <w:pPr>
        <w:pStyle w:val="Default"/>
        <w:contextualSpacing/>
        <w:jc w:val="both"/>
        <w:rPr>
          <w:rFonts w:ascii="Verdana" w:hAnsi="Verdana"/>
          <w:color w:val="auto"/>
          <w:sz w:val="20"/>
          <w:szCs w:val="20"/>
          <w:lang w:val="es-CO"/>
        </w:rPr>
      </w:pPr>
    </w:p>
    <w:p w:rsidRPr="007E0933" w:rsidR="00AF1D3A" w:rsidP="006F7741" w:rsidRDefault="00AF1D3A" w14:paraId="764CD887" w14:textId="77777777">
      <w:pPr>
        <w:contextualSpacing/>
        <w:jc w:val="both"/>
        <w:rPr>
          <w:rFonts w:ascii="Verdana" w:hAnsi="Verdana" w:cs="Arial"/>
          <w:sz w:val="20"/>
          <w:szCs w:val="20"/>
        </w:rPr>
      </w:pPr>
      <w:r w:rsidRPr="007E0933">
        <w:rPr>
          <w:rFonts w:ascii="Verdana" w:hAnsi="Verdana" w:cs="Arial"/>
          <w:sz w:val="20"/>
          <w:szCs w:val="20"/>
        </w:rPr>
        <w:t xml:space="preserve">De acuerdo con lo anterior y teniendo en cuenta las fuentes de financiación utilizadas, se identifica </w:t>
      </w:r>
      <w:r w:rsidRPr="007E0933" w:rsidR="00103C46">
        <w:rPr>
          <w:rFonts w:ascii="Verdana" w:hAnsi="Verdana" w:cs="Arial"/>
          <w:sz w:val="20"/>
          <w:szCs w:val="20"/>
        </w:rPr>
        <w:t>un posible incumplimiento de</w:t>
      </w:r>
      <w:r w:rsidRPr="007E0933">
        <w:rPr>
          <w:rFonts w:ascii="Verdana" w:hAnsi="Verdana" w:cs="Arial"/>
          <w:sz w:val="20"/>
          <w:szCs w:val="20"/>
        </w:rPr>
        <w:t xml:space="preserve"> lo dispuesto en los artículos 232, 233 y 235 de la Ley 1955 de 2019, a través de los cuales se modificaron las competencias para los Departamentos en materia de prestación de servicios y se modificó la distribución de la bolsa de los recursos del SGP para el Sector Salud, la cual determinó el 3 % para financiación del Subsidio a la Oferta exclusivamente. Adicionalmente cabe precisar que, conforme lo dispuesto en la citada </w:t>
      </w:r>
      <w:r w:rsidRPr="007E0933" w:rsidR="0040583A">
        <w:rPr>
          <w:rFonts w:ascii="Verdana" w:hAnsi="Verdana" w:cs="Arial"/>
          <w:sz w:val="20"/>
          <w:szCs w:val="20"/>
        </w:rPr>
        <w:t>L</w:t>
      </w:r>
      <w:r w:rsidRPr="007E0933">
        <w:rPr>
          <w:rFonts w:ascii="Verdana" w:hAnsi="Verdana" w:cs="Arial"/>
          <w:sz w:val="20"/>
          <w:szCs w:val="20"/>
        </w:rPr>
        <w:t>ey, es obligación del Departamento promover el aseguramiento en Salud en coordinación con los actores del territorio.</w:t>
      </w:r>
    </w:p>
    <w:p w:rsidRPr="007E0933" w:rsidR="00AF1D3A" w:rsidP="006F7741" w:rsidRDefault="00AF1D3A" w14:paraId="7D1BB3B1" w14:textId="77777777">
      <w:pPr>
        <w:contextualSpacing/>
        <w:jc w:val="both"/>
        <w:rPr>
          <w:rFonts w:ascii="Verdana" w:hAnsi="Verdana" w:cs="Arial"/>
          <w:b/>
          <w:sz w:val="20"/>
          <w:szCs w:val="20"/>
          <w:lang w:eastAsia="en-US"/>
        </w:rPr>
      </w:pPr>
    </w:p>
    <w:p w:rsidRPr="007E0933" w:rsidR="00D639DF" w:rsidP="006F7741" w:rsidRDefault="00D639DF" w14:paraId="2AC988DC" w14:textId="77777777">
      <w:pPr>
        <w:contextualSpacing/>
        <w:jc w:val="both"/>
        <w:rPr>
          <w:rFonts w:ascii="Verdana" w:hAnsi="Verdana" w:cs="Arial"/>
          <w:b/>
          <w:sz w:val="20"/>
          <w:szCs w:val="20"/>
          <w:lang w:eastAsia="en-US"/>
        </w:rPr>
      </w:pPr>
      <w:r w:rsidRPr="007E0933">
        <w:rPr>
          <w:rFonts w:ascii="Verdana" w:hAnsi="Verdana" w:cs="Arial"/>
          <w:b/>
          <w:sz w:val="20"/>
          <w:szCs w:val="20"/>
          <w:lang w:eastAsia="en-US"/>
        </w:rPr>
        <w:t>3.2.2. Vigencia 2022</w:t>
      </w:r>
    </w:p>
    <w:p w:rsidRPr="007E0933" w:rsidR="00FD5B4C" w:rsidP="006F7741" w:rsidRDefault="00FD5B4C" w14:paraId="109427A2" w14:textId="77777777">
      <w:pPr>
        <w:contextualSpacing/>
        <w:rPr>
          <w:rFonts w:ascii="Verdana" w:hAnsi="Verdana" w:cs="Arial" w:eastAsiaTheme="minorHAnsi"/>
          <w:sz w:val="20"/>
          <w:szCs w:val="20"/>
          <w:lang w:eastAsia="en-US"/>
        </w:rPr>
      </w:pPr>
    </w:p>
    <w:p w:rsidRPr="007E0933" w:rsidR="00FD5B4C" w:rsidP="006F7741" w:rsidRDefault="00FD5B4C" w14:paraId="1EC11ED0" w14:textId="77777777">
      <w:pPr>
        <w:pStyle w:val="Default"/>
        <w:contextualSpacing/>
        <w:jc w:val="both"/>
        <w:rPr>
          <w:rFonts w:ascii="Verdana" w:hAnsi="Verdana"/>
          <w:color w:val="auto"/>
          <w:sz w:val="20"/>
          <w:szCs w:val="20"/>
          <w:lang w:val="es-CO"/>
        </w:rPr>
      </w:pPr>
      <w:bookmarkStart w:name="_Hlk141196008" w:id="19"/>
      <w:r w:rsidRPr="007E0933">
        <w:rPr>
          <w:rFonts w:ascii="Verdana" w:hAnsi="Verdana"/>
          <w:color w:val="auto"/>
          <w:sz w:val="20"/>
          <w:szCs w:val="20"/>
          <w:lang w:val="es-CO"/>
        </w:rPr>
        <w:t>Ahora bien, para la vigencia 202</w:t>
      </w:r>
      <w:r w:rsidRPr="007E0933" w:rsidR="00854CE2">
        <w:rPr>
          <w:rFonts w:ascii="Verdana" w:hAnsi="Verdana"/>
          <w:color w:val="auto"/>
          <w:sz w:val="20"/>
          <w:szCs w:val="20"/>
          <w:lang w:val="es-CO"/>
        </w:rPr>
        <w:t>2</w:t>
      </w:r>
      <w:r w:rsidRPr="007E0933">
        <w:rPr>
          <w:rFonts w:ascii="Verdana" w:hAnsi="Verdana"/>
          <w:color w:val="auto"/>
          <w:sz w:val="20"/>
          <w:szCs w:val="20"/>
          <w:lang w:val="es-CO"/>
        </w:rPr>
        <w:t xml:space="preserve"> la Entidad suscribió un (1) convenio con la ESE Hospital San</w:t>
      </w:r>
      <w:r w:rsidRPr="007E0933" w:rsidR="007D17A0">
        <w:rPr>
          <w:rFonts w:ascii="Verdana" w:hAnsi="Verdana"/>
          <w:color w:val="auto"/>
          <w:sz w:val="20"/>
          <w:szCs w:val="20"/>
          <w:lang w:val="es-CO"/>
        </w:rPr>
        <w:t xml:space="preserve"> juan de Dios</w:t>
      </w:r>
      <w:r w:rsidRPr="007E0933">
        <w:rPr>
          <w:rFonts w:ascii="Verdana" w:hAnsi="Verdana"/>
          <w:color w:val="auto"/>
          <w:sz w:val="20"/>
          <w:szCs w:val="20"/>
          <w:lang w:val="es-CO"/>
        </w:rPr>
        <w:t>:</w:t>
      </w:r>
    </w:p>
    <w:p w:rsidRPr="007E0933" w:rsidR="00FD5B4C" w:rsidP="006F7741" w:rsidRDefault="00FD5B4C" w14:paraId="71C7C470" w14:textId="77777777">
      <w:pPr>
        <w:pStyle w:val="Default"/>
        <w:contextualSpacing/>
        <w:jc w:val="both"/>
        <w:rPr>
          <w:rFonts w:ascii="Verdana" w:hAnsi="Verdana"/>
          <w:b/>
          <w:color w:val="auto"/>
          <w:sz w:val="20"/>
          <w:szCs w:val="20"/>
          <w:lang w:val="es-CO"/>
        </w:rPr>
      </w:pPr>
    </w:p>
    <w:p w:rsidRPr="007E0933" w:rsidR="00FD5B4C" w:rsidP="006F7741" w:rsidRDefault="00FD5B4C" w14:paraId="17C7E358" w14:textId="77777777">
      <w:pPr>
        <w:pStyle w:val="Default"/>
        <w:contextualSpacing/>
        <w:jc w:val="center"/>
        <w:rPr>
          <w:rFonts w:ascii="Verdana" w:hAnsi="Verdana"/>
          <w:b/>
          <w:color w:val="auto"/>
          <w:sz w:val="18"/>
          <w:szCs w:val="18"/>
          <w:lang w:val="es-CO"/>
        </w:rPr>
      </w:pPr>
      <w:r w:rsidRPr="007E0933">
        <w:rPr>
          <w:rFonts w:ascii="Verdana" w:hAnsi="Verdana"/>
          <w:b/>
          <w:color w:val="auto"/>
          <w:sz w:val="18"/>
          <w:szCs w:val="18"/>
          <w:lang w:val="es-CO"/>
        </w:rPr>
        <w:t xml:space="preserve">TABLA </w:t>
      </w:r>
      <w:r w:rsidRPr="007E0933" w:rsidR="00152FFB">
        <w:rPr>
          <w:rFonts w:ascii="Verdana" w:hAnsi="Verdana"/>
          <w:b/>
          <w:color w:val="auto"/>
          <w:sz w:val="18"/>
          <w:szCs w:val="18"/>
          <w:lang w:val="es-CO"/>
        </w:rPr>
        <w:t>8</w:t>
      </w:r>
      <w:r w:rsidRPr="007E0933">
        <w:rPr>
          <w:rFonts w:ascii="Verdana" w:hAnsi="Verdana"/>
          <w:b/>
          <w:color w:val="auto"/>
          <w:sz w:val="18"/>
          <w:szCs w:val="18"/>
          <w:lang w:val="es-CO"/>
        </w:rPr>
        <w:t>. EJECUCIÓN RECURSOS SUBSIDIO A LA OFERTA VIGENCIA 202</w:t>
      </w:r>
      <w:r w:rsidRPr="007E0933" w:rsidR="00DA4E66">
        <w:rPr>
          <w:rFonts w:ascii="Verdana" w:hAnsi="Verdana"/>
          <w:b/>
          <w:color w:val="auto"/>
          <w:sz w:val="18"/>
          <w:szCs w:val="18"/>
          <w:lang w:val="es-CO"/>
        </w:rPr>
        <w:t>2</w:t>
      </w:r>
    </w:p>
    <w:tbl>
      <w:tblPr>
        <w:tblStyle w:val="Tablaconcuadrcula"/>
        <w:tblW w:w="0" w:type="auto"/>
        <w:jc w:val="center"/>
        <w:tblLook w:val="04A0" w:firstRow="1" w:lastRow="0" w:firstColumn="1" w:lastColumn="0" w:noHBand="0" w:noVBand="1"/>
      </w:tblPr>
      <w:tblGrid>
        <w:gridCol w:w="1765"/>
        <w:gridCol w:w="3192"/>
        <w:gridCol w:w="1285"/>
        <w:gridCol w:w="1220"/>
        <w:gridCol w:w="1324"/>
      </w:tblGrid>
      <w:tr w:rsidRPr="007E0933" w:rsidR="00FD5B4C" w:rsidTr="000C65D2" w14:paraId="2C708BA8" w14:textId="77777777">
        <w:trPr>
          <w:jc w:val="center"/>
        </w:trPr>
        <w:tc>
          <w:tcPr>
            <w:tcW w:w="1765" w:type="dxa"/>
            <w:shd w:val="clear" w:color="auto" w:fill="B48C41"/>
          </w:tcPr>
          <w:p w:rsidRPr="007E0933" w:rsidR="00FD5B4C" w:rsidP="006F7741" w:rsidRDefault="00FD5B4C" w14:paraId="6A6954BF"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No.</w:t>
            </w:r>
          </w:p>
        </w:tc>
        <w:tc>
          <w:tcPr>
            <w:tcW w:w="3192" w:type="dxa"/>
            <w:shd w:val="clear" w:color="auto" w:fill="B48C41"/>
          </w:tcPr>
          <w:p w:rsidRPr="007E0933" w:rsidR="00FD5B4C" w:rsidP="006F7741" w:rsidRDefault="00FD5B4C" w14:paraId="65E522EA"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Objeto</w:t>
            </w:r>
          </w:p>
        </w:tc>
        <w:tc>
          <w:tcPr>
            <w:tcW w:w="1285" w:type="dxa"/>
            <w:shd w:val="clear" w:color="auto" w:fill="B48C41"/>
          </w:tcPr>
          <w:p w:rsidRPr="007E0933" w:rsidR="00FD5B4C" w:rsidP="006F7741" w:rsidRDefault="00FD5B4C" w14:paraId="22794AB2"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Valor</w:t>
            </w:r>
          </w:p>
        </w:tc>
        <w:tc>
          <w:tcPr>
            <w:tcW w:w="1220" w:type="dxa"/>
            <w:shd w:val="clear" w:color="auto" w:fill="B48C41"/>
          </w:tcPr>
          <w:p w:rsidRPr="007E0933" w:rsidR="00FD5B4C" w:rsidP="006F7741" w:rsidRDefault="00FD5B4C" w14:paraId="2233406B"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Inicio</w:t>
            </w:r>
          </w:p>
        </w:tc>
        <w:tc>
          <w:tcPr>
            <w:tcW w:w="1276" w:type="dxa"/>
            <w:shd w:val="clear" w:color="auto" w:fill="B48C41"/>
          </w:tcPr>
          <w:p w:rsidRPr="007E0933" w:rsidR="00FD5B4C" w:rsidP="006F7741" w:rsidRDefault="00FD5B4C" w14:paraId="233B13BA"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Terminación</w:t>
            </w:r>
          </w:p>
        </w:tc>
      </w:tr>
      <w:tr w:rsidRPr="007E0933" w:rsidR="00FD5B4C" w:rsidTr="000C65D2" w14:paraId="5A4117B7" w14:textId="77777777">
        <w:trPr>
          <w:jc w:val="center"/>
        </w:trPr>
        <w:tc>
          <w:tcPr>
            <w:tcW w:w="1765" w:type="dxa"/>
          </w:tcPr>
          <w:p w:rsidRPr="007E0933" w:rsidR="00FD5B4C" w:rsidP="006F7741" w:rsidRDefault="00E00149" w14:paraId="74AA71A3"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483</w:t>
            </w:r>
            <w:r w:rsidRPr="007E0933" w:rsidR="00FD5B4C">
              <w:rPr>
                <w:rFonts w:ascii="Verdana" w:hAnsi="Verdana" w:cs="Arial"/>
                <w:sz w:val="18"/>
                <w:szCs w:val="18"/>
                <w:lang w:eastAsia="en-US"/>
              </w:rPr>
              <w:t xml:space="preserve"> del </w:t>
            </w:r>
            <w:r w:rsidRPr="007E0933" w:rsidR="00472918">
              <w:rPr>
                <w:rFonts w:ascii="Verdana" w:hAnsi="Verdana" w:cs="Arial"/>
                <w:sz w:val="18"/>
                <w:szCs w:val="18"/>
                <w:lang w:eastAsia="en-US"/>
              </w:rPr>
              <w:t>6</w:t>
            </w:r>
            <w:r w:rsidRPr="007E0933" w:rsidR="00FD5B4C">
              <w:rPr>
                <w:rFonts w:ascii="Verdana" w:hAnsi="Verdana" w:cs="Arial"/>
                <w:sz w:val="18"/>
                <w:szCs w:val="18"/>
                <w:lang w:eastAsia="en-US"/>
              </w:rPr>
              <w:t xml:space="preserve"> de </w:t>
            </w:r>
            <w:r w:rsidRPr="007E0933">
              <w:rPr>
                <w:rFonts w:ascii="Verdana" w:hAnsi="Verdana" w:cs="Arial"/>
                <w:sz w:val="18"/>
                <w:szCs w:val="18"/>
                <w:lang w:eastAsia="en-US"/>
              </w:rPr>
              <w:t xml:space="preserve">mayo </w:t>
            </w:r>
            <w:r w:rsidRPr="007E0933" w:rsidR="00FD5B4C">
              <w:rPr>
                <w:rFonts w:ascii="Verdana" w:hAnsi="Verdana" w:cs="Arial"/>
                <w:sz w:val="18"/>
                <w:szCs w:val="18"/>
                <w:lang w:eastAsia="en-US"/>
              </w:rPr>
              <w:t xml:space="preserve">de </w:t>
            </w:r>
            <w:r w:rsidRPr="007E0933">
              <w:rPr>
                <w:rFonts w:ascii="Verdana" w:hAnsi="Verdana" w:cs="Arial"/>
                <w:sz w:val="18"/>
                <w:szCs w:val="18"/>
                <w:lang w:eastAsia="en-US"/>
              </w:rPr>
              <w:t>2022</w:t>
            </w:r>
          </w:p>
        </w:tc>
        <w:tc>
          <w:tcPr>
            <w:tcW w:w="3192" w:type="dxa"/>
          </w:tcPr>
          <w:p w:rsidRPr="007E0933" w:rsidR="00FD5B4C" w:rsidP="006F7741" w:rsidRDefault="00B25D7F" w14:paraId="49D6709A" w14:textId="77777777">
            <w:pPr>
              <w:contextualSpacing/>
              <w:jc w:val="both"/>
              <w:rPr>
                <w:rFonts w:ascii="Verdana" w:hAnsi="Verdana" w:cs="Arial"/>
                <w:i/>
                <w:iCs/>
                <w:sz w:val="18"/>
                <w:szCs w:val="18"/>
                <w:lang w:eastAsia="en-US"/>
              </w:rPr>
            </w:pPr>
            <w:r w:rsidRPr="007E0933">
              <w:rPr>
                <w:rFonts w:ascii="Verdana" w:hAnsi="Verdana" w:cs="Arial"/>
                <w:i/>
                <w:iCs/>
                <w:sz w:val="18"/>
                <w:szCs w:val="18"/>
                <w:lang w:eastAsia="en-US"/>
              </w:rPr>
              <w:t>“</w:t>
            </w:r>
            <w:r w:rsidRPr="007E0933" w:rsidR="00AD7736">
              <w:rPr>
                <w:rFonts w:ascii="Verdana" w:hAnsi="Verdana" w:cs="Arial"/>
                <w:i/>
                <w:iCs/>
                <w:sz w:val="18"/>
                <w:szCs w:val="18"/>
                <w:lang w:eastAsia="en-US"/>
              </w:rPr>
              <w:t xml:space="preserve">TRANSFERENCIA DE RECURSOS PARA SALUD DEL COMPONENTE AL SUBSIDIO A LA OFERTA A </w:t>
            </w:r>
            <w:r w:rsidRPr="007E0933" w:rsidR="00876D31">
              <w:rPr>
                <w:rFonts w:ascii="Verdana" w:hAnsi="Verdana" w:cs="Arial"/>
                <w:i/>
                <w:iCs/>
                <w:sz w:val="18"/>
                <w:szCs w:val="18"/>
                <w:lang w:eastAsia="en-US"/>
              </w:rPr>
              <w:t>ESE</w:t>
            </w:r>
            <w:r w:rsidRPr="007E0933" w:rsidR="00AD7736">
              <w:rPr>
                <w:rFonts w:ascii="Verdana" w:hAnsi="Verdana" w:cs="Arial"/>
                <w:i/>
                <w:iCs/>
                <w:sz w:val="18"/>
                <w:szCs w:val="18"/>
                <w:lang w:eastAsia="en-US"/>
              </w:rPr>
              <w:t xml:space="preserve"> HOSPITAL DEPARTAMENTAL SAN JUAN DE DIOS VIGENCIA 2022, EN </w:t>
            </w:r>
            <w:r w:rsidRPr="007E0933" w:rsidR="00E95FE8">
              <w:rPr>
                <w:rFonts w:ascii="Verdana" w:hAnsi="Verdana" w:cs="Arial"/>
                <w:i/>
                <w:iCs/>
                <w:sz w:val="18"/>
                <w:szCs w:val="18"/>
                <w:lang w:eastAsia="en-US"/>
              </w:rPr>
              <w:t>RELACIÓN</w:t>
            </w:r>
            <w:r w:rsidRPr="007E0933" w:rsidR="00AD7736">
              <w:rPr>
                <w:rFonts w:ascii="Verdana" w:hAnsi="Verdana" w:cs="Arial"/>
                <w:i/>
                <w:iCs/>
                <w:sz w:val="18"/>
                <w:szCs w:val="18"/>
                <w:lang w:eastAsia="en-US"/>
              </w:rPr>
              <w:t xml:space="preserve"> CON LA </w:t>
            </w:r>
            <w:r w:rsidRPr="007E0933" w:rsidR="00E95FE8">
              <w:rPr>
                <w:rFonts w:ascii="Verdana" w:hAnsi="Verdana" w:cs="Arial"/>
                <w:i/>
                <w:iCs/>
                <w:sz w:val="18"/>
                <w:szCs w:val="18"/>
                <w:lang w:eastAsia="en-US"/>
              </w:rPr>
              <w:t>DEFINICIÓN</w:t>
            </w:r>
            <w:r w:rsidRPr="007E0933" w:rsidR="00AD7736">
              <w:rPr>
                <w:rFonts w:ascii="Verdana" w:hAnsi="Verdana" w:cs="Arial"/>
                <w:i/>
                <w:iCs/>
                <w:sz w:val="18"/>
                <w:szCs w:val="18"/>
                <w:lang w:eastAsia="en-US"/>
              </w:rPr>
              <w:t xml:space="preserve"> DE CRITERIOS, PROCEDIMIENTOS Y VARIABLES DE </w:t>
            </w:r>
            <w:r w:rsidRPr="007E0933" w:rsidR="00E95FE8">
              <w:rPr>
                <w:rFonts w:ascii="Verdana" w:hAnsi="Verdana" w:cs="Arial"/>
                <w:i/>
                <w:iCs/>
                <w:sz w:val="18"/>
                <w:szCs w:val="18"/>
                <w:lang w:eastAsia="en-US"/>
              </w:rPr>
              <w:t>DISTRIBUCIÓN</w:t>
            </w:r>
            <w:r w:rsidRPr="007E0933" w:rsidR="00AD7736">
              <w:rPr>
                <w:rFonts w:ascii="Verdana" w:hAnsi="Verdana" w:cs="Arial"/>
                <w:i/>
                <w:iCs/>
                <w:sz w:val="18"/>
                <w:szCs w:val="18"/>
                <w:lang w:eastAsia="en-US"/>
              </w:rPr>
              <w:t xml:space="preserve">, </w:t>
            </w:r>
            <w:r w:rsidRPr="007E0933" w:rsidR="00E95FE8">
              <w:rPr>
                <w:rFonts w:ascii="Verdana" w:hAnsi="Verdana" w:cs="Arial"/>
                <w:i/>
                <w:iCs/>
                <w:sz w:val="18"/>
                <w:szCs w:val="18"/>
                <w:lang w:eastAsia="en-US"/>
              </w:rPr>
              <w:t>ASIGNACIÓN</w:t>
            </w:r>
            <w:r w:rsidRPr="007E0933" w:rsidR="00AD7736">
              <w:rPr>
                <w:rFonts w:ascii="Verdana" w:hAnsi="Verdana" w:cs="Arial"/>
                <w:i/>
                <w:iCs/>
                <w:sz w:val="18"/>
                <w:szCs w:val="18"/>
                <w:lang w:eastAsia="en-US"/>
              </w:rPr>
              <w:t xml:space="preserve"> Y USO DE LOS RECURSOS DEL SISTEMA </w:t>
            </w:r>
            <w:r w:rsidRPr="007E0933" w:rsidR="00AD7736">
              <w:rPr>
                <w:rFonts w:ascii="Verdana" w:hAnsi="Verdana" w:cs="Arial"/>
                <w:i/>
                <w:iCs/>
                <w:sz w:val="18"/>
                <w:szCs w:val="18"/>
                <w:lang w:eastAsia="en-US"/>
              </w:rPr>
              <w:t>GENERAL DE PARTICIPACIONES, EN VIRTUD DE LO ESTABLECIDO EN LOS DECRETOS 268 Y 292 DE 2020”</w:t>
            </w:r>
          </w:p>
        </w:tc>
        <w:tc>
          <w:tcPr>
            <w:tcW w:w="1285" w:type="dxa"/>
          </w:tcPr>
          <w:p w:rsidRPr="007E0933" w:rsidR="00FD5B4C" w:rsidP="006F7741" w:rsidRDefault="00FD5B4C" w14:paraId="42AA9D7C"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w:t>
            </w:r>
            <w:r w:rsidRPr="007E0933" w:rsidR="00822919">
              <w:rPr>
                <w:rFonts w:ascii="Verdana" w:hAnsi="Verdana" w:cs="Arial"/>
                <w:sz w:val="18"/>
                <w:szCs w:val="18"/>
                <w:lang w:eastAsia="en-US"/>
              </w:rPr>
              <w:t>9.137</w:t>
            </w:r>
            <w:r w:rsidRPr="007E0933">
              <w:rPr>
                <w:rFonts w:ascii="Verdana" w:hAnsi="Verdana" w:cs="Arial"/>
                <w:sz w:val="18"/>
                <w:szCs w:val="18"/>
                <w:lang w:eastAsia="en-US"/>
              </w:rPr>
              <w:t xml:space="preserve"> millones</w:t>
            </w:r>
          </w:p>
        </w:tc>
        <w:tc>
          <w:tcPr>
            <w:tcW w:w="1220" w:type="dxa"/>
          </w:tcPr>
          <w:p w:rsidRPr="007E0933" w:rsidR="00FD5B4C" w:rsidP="006F7741" w:rsidRDefault="000E5E67" w14:paraId="26687A36" w14:textId="77777777">
            <w:pPr>
              <w:contextualSpacing/>
              <w:jc w:val="both"/>
              <w:rPr>
                <w:rFonts w:ascii="Verdana" w:hAnsi="Verdana" w:cs="Arial"/>
                <w:sz w:val="18"/>
                <w:szCs w:val="18"/>
                <w:highlight w:val="yellow"/>
                <w:lang w:eastAsia="en-US"/>
              </w:rPr>
            </w:pPr>
            <w:r w:rsidRPr="007E0933">
              <w:rPr>
                <w:rFonts w:ascii="Verdana" w:hAnsi="Verdana" w:cs="Arial"/>
                <w:sz w:val="18"/>
                <w:szCs w:val="18"/>
                <w:lang w:eastAsia="en-US"/>
              </w:rPr>
              <w:t>9 de mayo de 2022</w:t>
            </w:r>
          </w:p>
        </w:tc>
        <w:tc>
          <w:tcPr>
            <w:tcW w:w="1276" w:type="dxa"/>
          </w:tcPr>
          <w:p w:rsidRPr="007E0933" w:rsidR="00FD5B4C" w:rsidP="006F7741" w:rsidRDefault="00FD5B4C" w14:paraId="11252D21"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30 de diciembre de 202</w:t>
            </w:r>
            <w:r w:rsidRPr="007E0933" w:rsidR="000F250D">
              <w:rPr>
                <w:rFonts w:ascii="Verdana" w:hAnsi="Verdana" w:cs="Arial"/>
                <w:sz w:val="18"/>
                <w:szCs w:val="18"/>
                <w:lang w:eastAsia="en-US"/>
              </w:rPr>
              <w:t>2</w:t>
            </w:r>
          </w:p>
        </w:tc>
      </w:tr>
    </w:tbl>
    <w:p w:rsidRPr="007E0933" w:rsidR="00FD5B4C" w:rsidP="006F7741" w:rsidRDefault="00FD5B4C" w14:paraId="0E37A153" w14:textId="77777777">
      <w:pPr>
        <w:pStyle w:val="Default"/>
        <w:contextualSpacing/>
        <w:jc w:val="center"/>
        <w:rPr>
          <w:rFonts w:ascii="Verdana" w:hAnsi="Verdana"/>
          <w:b/>
          <w:color w:val="auto"/>
          <w:sz w:val="16"/>
          <w:szCs w:val="16"/>
          <w:lang w:val="es-CO"/>
        </w:rPr>
      </w:pPr>
      <w:r w:rsidRPr="007E0933">
        <w:rPr>
          <w:rFonts w:ascii="Verdana" w:hAnsi="Verdana"/>
          <w:color w:val="auto"/>
          <w:sz w:val="16"/>
          <w:szCs w:val="16"/>
          <w:lang w:val="es-CO"/>
        </w:rPr>
        <w:t>Fuente: Información remitida por la Entidad Territorial. SECOP-I</w:t>
      </w:r>
    </w:p>
    <w:p w:rsidRPr="007E0933" w:rsidR="00FD5B4C" w:rsidP="006F7741" w:rsidRDefault="00FD5B4C" w14:paraId="07349877" w14:textId="77777777">
      <w:pPr>
        <w:pStyle w:val="Default"/>
        <w:contextualSpacing/>
        <w:jc w:val="both"/>
        <w:rPr>
          <w:rFonts w:ascii="Verdana" w:hAnsi="Verdana"/>
          <w:b/>
          <w:color w:val="auto"/>
          <w:sz w:val="18"/>
          <w:szCs w:val="18"/>
          <w:lang w:val="es-CO"/>
        </w:rPr>
      </w:pPr>
    </w:p>
    <w:p w:rsidRPr="007E0933" w:rsidR="00FD5B4C" w:rsidP="006F7741" w:rsidRDefault="00FD5B4C" w14:paraId="07C9C043"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Frente a lo expuesto, se resalta que el periodo de ejecución previsto para el citado Convenio contraviene lo dispuesto en el numeral 3.2 del artículo 3 de la Resolución 857 de 2020, el cual establece: “</w:t>
      </w:r>
      <w:r w:rsidRPr="007E0933">
        <w:rPr>
          <w:rFonts w:ascii="Verdana" w:hAnsi="Verdana" w:cs="Arial" w:eastAsiaTheme="minorHAnsi"/>
          <w:i/>
          <w:iCs/>
          <w:sz w:val="20"/>
          <w:szCs w:val="20"/>
          <w:lang w:eastAsia="en-US"/>
        </w:rPr>
        <w:t>3.2. El término de duración del convenio o contrato no debe ser inferior a la vigencia fiscal para la cual se asignan los recursos. […]</w:t>
      </w:r>
      <w:r w:rsidRPr="007E0933">
        <w:rPr>
          <w:rFonts w:ascii="Verdana" w:hAnsi="Verdana" w:cs="Arial" w:eastAsiaTheme="minorHAnsi"/>
          <w:sz w:val="20"/>
          <w:szCs w:val="20"/>
          <w:lang w:eastAsia="en-US"/>
        </w:rPr>
        <w:t>”.</w:t>
      </w:r>
    </w:p>
    <w:p w:rsidRPr="007E0933" w:rsidR="00D739E4" w:rsidP="006F7741" w:rsidRDefault="00D739E4" w14:paraId="61E17233" w14:textId="77777777">
      <w:pPr>
        <w:contextualSpacing/>
        <w:jc w:val="both"/>
        <w:rPr>
          <w:rFonts w:ascii="Verdana" w:hAnsi="Verdana" w:cs="Arial" w:eastAsiaTheme="minorHAnsi"/>
          <w:sz w:val="20"/>
          <w:szCs w:val="20"/>
          <w:lang w:eastAsia="en-US"/>
        </w:rPr>
      </w:pPr>
    </w:p>
    <w:p w:rsidRPr="007E0933" w:rsidR="00C865DA" w:rsidP="006F7741" w:rsidRDefault="00C865DA" w14:paraId="20E700A5" w14:textId="77777777">
      <w:pPr>
        <w:contextualSpacing/>
        <w:jc w:val="both"/>
        <w:rPr>
          <w:rFonts w:ascii="Verdana" w:hAnsi="Verdana" w:cs="Arial" w:eastAsiaTheme="minorHAnsi"/>
          <w:sz w:val="20"/>
          <w:szCs w:val="20"/>
          <w:lang w:eastAsia="en-US"/>
        </w:rPr>
      </w:pPr>
    </w:p>
    <w:p w:rsidRPr="007E0933" w:rsidR="00FD5B4C" w:rsidP="006F7741" w:rsidRDefault="00FD5B4C" w14:paraId="591085EB"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 xml:space="preserve">De otro lado, teniendo en cuenta lo dispuesto en el artículo 5 de la Resolución 857 de 2020 en relación con el giro de los recursos, se identificó que el MSPS realizó el giro de la última doceava </w:t>
      </w:r>
      <w:r w:rsidRPr="007E0933" w:rsidR="00D739E4">
        <w:rPr>
          <w:rFonts w:ascii="Verdana" w:hAnsi="Verdana" w:cs="Arial" w:eastAsiaTheme="minorHAnsi"/>
          <w:sz w:val="20"/>
          <w:szCs w:val="20"/>
          <w:lang w:eastAsia="en-US"/>
        </w:rPr>
        <w:t xml:space="preserve">de 2021 </w:t>
      </w:r>
      <w:r w:rsidRPr="007E0933">
        <w:rPr>
          <w:rFonts w:ascii="Verdana" w:hAnsi="Verdana" w:cs="Arial" w:eastAsiaTheme="minorHAnsi"/>
          <w:sz w:val="20"/>
          <w:szCs w:val="20"/>
          <w:lang w:eastAsia="en-US"/>
        </w:rPr>
        <w:t xml:space="preserve">en enero </w:t>
      </w:r>
      <w:r w:rsidRPr="007E0933" w:rsidR="00D739E4">
        <w:rPr>
          <w:rFonts w:ascii="Verdana" w:hAnsi="Verdana" w:cs="Arial" w:eastAsiaTheme="minorHAnsi"/>
          <w:sz w:val="20"/>
          <w:szCs w:val="20"/>
          <w:lang w:eastAsia="en-US"/>
        </w:rPr>
        <w:t xml:space="preserve">2022 </w:t>
      </w:r>
      <w:r w:rsidRPr="007E0933">
        <w:rPr>
          <w:rFonts w:ascii="Verdana" w:hAnsi="Verdana" w:cs="Arial" w:eastAsiaTheme="minorHAnsi"/>
          <w:sz w:val="20"/>
          <w:szCs w:val="20"/>
          <w:lang w:eastAsia="en-US"/>
        </w:rPr>
        <w:t xml:space="preserve">y las </w:t>
      </w:r>
      <w:r w:rsidRPr="007E0933" w:rsidR="00D739E4">
        <w:rPr>
          <w:rFonts w:ascii="Verdana" w:hAnsi="Verdana" w:cs="Arial" w:eastAsiaTheme="minorHAnsi"/>
          <w:sz w:val="20"/>
          <w:szCs w:val="20"/>
          <w:lang w:eastAsia="en-US"/>
        </w:rPr>
        <w:t>onceavas de la vigencia en el mes de febrero</w:t>
      </w:r>
      <w:r w:rsidRPr="007E0933">
        <w:rPr>
          <w:rFonts w:ascii="Verdana" w:hAnsi="Verdana" w:cs="Arial" w:eastAsiaTheme="minorHAnsi"/>
          <w:sz w:val="20"/>
          <w:szCs w:val="20"/>
          <w:lang w:eastAsia="en-US"/>
        </w:rPr>
        <w:t xml:space="preserve">; no obstante, la Entidad Territorial suscribió el Convenio en el mes de </w:t>
      </w:r>
      <w:r w:rsidRPr="007E0933" w:rsidR="00146D78">
        <w:rPr>
          <w:rFonts w:ascii="Verdana" w:hAnsi="Verdana" w:cs="Arial" w:eastAsiaTheme="minorHAnsi"/>
          <w:sz w:val="20"/>
          <w:szCs w:val="20"/>
          <w:lang w:eastAsia="en-US"/>
        </w:rPr>
        <w:t xml:space="preserve">mayo </w:t>
      </w:r>
      <w:r w:rsidRPr="007E0933">
        <w:rPr>
          <w:rFonts w:ascii="Verdana" w:hAnsi="Verdana" w:cs="Arial" w:eastAsiaTheme="minorHAnsi"/>
          <w:sz w:val="20"/>
          <w:szCs w:val="20"/>
          <w:lang w:eastAsia="en-US"/>
        </w:rPr>
        <w:t>de 202</w:t>
      </w:r>
      <w:r w:rsidRPr="007E0933" w:rsidR="00146D78">
        <w:rPr>
          <w:rFonts w:ascii="Verdana" w:hAnsi="Verdana" w:cs="Arial" w:eastAsiaTheme="minorHAnsi"/>
          <w:sz w:val="20"/>
          <w:szCs w:val="20"/>
          <w:lang w:eastAsia="en-US"/>
        </w:rPr>
        <w:t>2</w:t>
      </w:r>
      <w:r w:rsidRPr="007E0933">
        <w:rPr>
          <w:rFonts w:ascii="Verdana" w:hAnsi="Verdana" w:cs="Arial" w:eastAsiaTheme="minorHAnsi"/>
          <w:sz w:val="20"/>
          <w:szCs w:val="20"/>
          <w:lang w:eastAsia="en-US"/>
        </w:rPr>
        <w:t>.</w:t>
      </w:r>
    </w:p>
    <w:p w:rsidRPr="007E0933" w:rsidR="00FD5B4C" w:rsidP="006F7741" w:rsidRDefault="00FD5B4C" w14:paraId="69EE6940" w14:textId="77777777">
      <w:pPr>
        <w:contextualSpacing/>
        <w:jc w:val="both"/>
        <w:rPr>
          <w:rFonts w:ascii="Verdana" w:hAnsi="Verdana" w:cs="Arial" w:eastAsiaTheme="minorHAnsi"/>
          <w:sz w:val="20"/>
          <w:szCs w:val="20"/>
          <w:lang w:eastAsia="en-US"/>
        </w:rPr>
      </w:pPr>
    </w:p>
    <w:p w:rsidRPr="007E0933" w:rsidR="00FD5B4C" w:rsidP="006F7741" w:rsidRDefault="00FD5B4C" w14:paraId="7A48B721"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 xml:space="preserve">De otro lado, conforme </w:t>
      </w:r>
      <w:r w:rsidRPr="007E0933" w:rsidR="00103C46">
        <w:rPr>
          <w:rFonts w:ascii="Verdana" w:hAnsi="Verdana" w:cs="Arial" w:eastAsiaTheme="minorHAnsi"/>
          <w:sz w:val="20"/>
          <w:szCs w:val="20"/>
          <w:lang w:eastAsia="en-US"/>
        </w:rPr>
        <w:t xml:space="preserve">a </w:t>
      </w:r>
      <w:r w:rsidRPr="007E0933">
        <w:rPr>
          <w:rFonts w:ascii="Verdana" w:hAnsi="Verdana" w:cs="Arial" w:eastAsiaTheme="minorHAnsi"/>
          <w:sz w:val="20"/>
          <w:szCs w:val="20"/>
          <w:lang w:eastAsia="en-US"/>
        </w:rPr>
        <w:t>lo dispuesto por la Resolución 857 de 2020 en relación con el contenido de los convenios efectuados con las ESE para la ejecución de recursos de Subsidio a la Oferta se identifica su cumplimiento, toda vez que los soportes que hacen parte integral del Convenio Interadministrativo (estudios previos, el Certificado de Disponibilidad Presupuestal - CDP, el anexo técnico 1, el certificado de Registro Presupuestal, la oferta de la ESE), permiten corroborar los contenidos establecidos en la Resolución citada, en lo que tiene que ver con el contrato, designación de supervisor, la garantía de la operación por parte de la ESE e indicadores y metas.</w:t>
      </w:r>
    </w:p>
    <w:bookmarkEnd w:id="19"/>
    <w:p w:rsidRPr="007E0933" w:rsidR="00FD5B4C" w:rsidP="006F7741" w:rsidRDefault="00874E73" w14:paraId="52A668FE"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 xml:space="preserve"> </w:t>
      </w:r>
    </w:p>
    <w:p w:rsidRPr="007E0933" w:rsidR="00593471" w:rsidP="006F7741" w:rsidRDefault="00342238" w14:paraId="5516C9CA" w14:textId="77777777">
      <w:pPr>
        <w:contextualSpacing/>
        <w:jc w:val="both"/>
        <w:rPr>
          <w:rFonts w:ascii="Verdana" w:hAnsi="Verdana"/>
          <w:sz w:val="20"/>
          <w:szCs w:val="20"/>
        </w:rPr>
      </w:pPr>
      <w:r w:rsidRPr="007E0933">
        <w:rPr>
          <w:rFonts w:ascii="Verdana" w:hAnsi="Verdana" w:cs="Arial" w:eastAsiaTheme="minorHAnsi"/>
          <w:sz w:val="20"/>
          <w:szCs w:val="20"/>
          <w:lang w:eastAsia="en-US"/>
        </w:rPr>
        <w:t>Finalmente, verificada la ejecución presupuestal del componente de Subsidio a la Oferta de la vigencia 202</w:t>
      </w:r>
      <w:r w:rsidRPr="007E0933" w:rsidR="00C86EAB">
        <w:rPr>
          <w:rFonts w:ascii="Verdana" w:hAnsi="Verdana" w:cs="Arial" w:eastAsiaTheme="minorHAnsi"/>
          <w:sz w:val="20"/>
          <w:szCs w:val="20"/>
          <w:lang w:eastAsia="en-US"/>
        </w:rPr>
        <w:t>2</w:t>
      </w:r>
      <w:r w:rsidRPr="007E0933">
        <w:rPr>
          <w:rFonts w:ascii="Verdana" w:hAnsi="Verdana" w:cs="Arial" w:eastAsiaTheme="minorHAnsi"/>
          <w:sz w:val="20"/>
          <w:szCs w:val="20"/>
          <w:lang w:eastAsia="en-US"/>
        </w:rPr>
        <w:t xml:space="preserve"> se identifica que la Entidad Territorial ejecutó el </w:t>
      </w:r>
      <w:r w:rsidRPr="007E0933" w:rsidR="00BD3773">
        <w:rPr>
          <w:rFonts w:ascii="Verdana" w:hAnsi="Verdana" w:cs="Arial" w:eastAsiaTheme="minorHAnsi"/>
          <w:sz w:val="20"/>
          <w:szCs w:val="20"/>
          <w:lang w:eastAsia="en-US"/>
        </w:rPr>
        <w:t>100</w:t>
      </w:r>
      <w:r w:rsidRPr="007E0933">
        <w:rPr>
          <w:rFonts w:ascii="Verdana" w:hAnsi="Verdana" w:cs="Arial" w:eastAsiaTheme="minorHAnsi"/>
          <w:sz w:val="20"/>
          <w:szCs w:val="20"/>
          <w:lang w:eastAsia="en-US"/>
        </w:rPr>
        <w:t xml:space="preserve"> % ($</w:t>
      </w:r>
      <w:r w:rsidRPr="007E0933" w:rsidR="008A7C55">
        <w:rPr>
          <w:rFonts w:ascii="Verdana" w:hAnsi="Verdana" w:cs="Arial" w:eastAsiaTheme="minorHAnsi"/>
          <w:sz w:val="20"/>
          <w:szCs w:val="20"/>
          <w:lang w:eastAsia="en-US"/>
        </w:rPr>
        <w:t>9,137</w:t>
      </w:r>
      <w:r w:rsidRPr="007E0933">
        <w:rPr>
          <w:rFonts w:ascii="Verdana" w:hAnsi="Verdana" w:cs="Arial" w:eastAsiaTheme="minorHAnsi"/>
          <w:sz w:val="20"/>
          <w:szCs w:val="20"/>
          <w:lang w:eastAsia="en-US"/>
        </w:rPr>
        <w:t xml:space="preserve"> millones) del total de recursos </w:t>
      </w:r>
      <w:r w:rsidRPr="007E0933" w:rsidR="00685723">
        <w:rPr>
          <w:rFonts w:ascii="Verdana" w:hAnsi="Verdana" w:cs="Arial" w:eastAsiaTheme="minorHAnsi"/>
          <w:sz w:val="20"/>
          <w:szCs w:val="20"/>
          <w:lang w:eastAsia="en-US"/>
        </w:rPr>
        <w:t xml:space="preserve">asignados por los documentos de distribución. </w:t>
      </w:r>
    </w:p>
    <w:p w:rsidRPr="007E0933" w:rsidR="00FD5B4C" w:rsidP="006F7741" w:rsidRDefault="00FD5B4C" w14:paraId="66482B57" w14:textId="77777777">
      <w:pPr>
        <w:contextualSpacing/>
        <w:jc w:val="both"/>
        <w:rPr>
          <w:rFonts w:ascii="Verdana" w:hAnsi="Verdana"/>
          <w:sz w:val="20"/>
          <w:szCs w:val="20"/>
        </w:rPr>
      </w:pPr>
    </w:p>
    <w:p w:rsidRPr="007E0933" w:rsidR="00FD5B4C" w:rsidP="00C7495C" w:rsidRDefault="00D87808" w14:paraId="79B38417" w14:textId="77777777">
      <w:pPr>
        <w:pStyle w:val="Prrafodelista"/>
        <w:numPr>
          <w:ilvl w:val="0"/>
          <w:numId w:val="3"/>
        </w:numPr>
        <w:jc w:val="both"/>
        <w:rPr>
          <w:rFonts w:ascii="Verdana" w:hAnsi="Verdana" w:eastAsia="Times New Roman" w:cs="Arial"/>
          <w:b/>
          <w:sz w:val="20"/>
          <w:szCs w:val="20"/>
        </w:rPr>
      </w:pPr>
      <w:r>
        <w:rPr>
          <w:rFonts w:ascii="Verdana" w:hAnsi="Verdana" w:eastAsia="Times New Roman" w:cs="Arial"/>
          <w:b/>
          <w:sz w:val="20"/>
          <w:szCs w:val="20"/>
        </w:rPr>
        <w:t>SALUD PÚBLICA</w:t>
      </w:r>
      <w:r w:rsidRPr="007E0933" w:rsidR="00FD5B4C">
        <w:rPr>
          <w:rFonts w:ascii="Verdana" w:hAnsi="Verdana" w:eastAsia="Times New Roman" w:cs="Arial"/>
          <w:b/>
          <w:sz w:val="20"/>
          <w:szCs w:val="20"/>
        </w:rPr>
        <w:t>.</w:t>
      </w:r>
    </w:p>
    <w:p w:rsidRPr="007E0933" w:rsidR="00FD5B4C" w:rsidP="006F7741" w:rsidRDefault="00FD5B4C" w14:paraId="76DF5E3D" w14:textId="77777777">
      <w:pPr>
        <w:contextualSpacing/>
        <w:jc w:val="both"/>
        <w:rPr>
          <w:rFonts w:ascii="Verdana" w:hAnsi="Verdana" w:eastAsia="Times New Roman" w:cs="Arial"/>
          <w:b/>
          <w:sz w:val="20"/>
          <w:szCs w:val="20"/>
        </w:rPr>
      </w:pPr>
    </w:p>
    <w:p w:rsidRPr="007E0933" w:rsidR="00FD5B4C" w:rsidP="006F7741" w:rsidRDefault="00FD5B4C" w14:paraId="722F3BF9" w14:textId="77777777">
      <w:pPr>
        <w:contextualSpacing/>
        <w:jc w:val="both"/>
        <w:rPr>
          <w:rFonts w:ascii="Verdana" w:hAnsi="Verdana" w:cs="Arial"/>
          <w:b/>
          <w:bCs/>
          <w:sz w:val="20"/>
          <w:szCs w:val="20"/>
        </w:rPr>
      </w:pPr>
      <w:r w:rsidRPr="007E0933">
        <w:rPr>
          <w:rFonts w:ascii="Verdana" w:hAnsi="Verdana" w:cs="Arial"/>
          <w:b/>
          <w:bCs/>
          <w:sz w:val="20"/>
          <w:szCs w:val="20"/>
        </w:rPr>
        <w:t>4.1. Planeación integral de los recursos.</w:t>
      </w:r>
    </w:p>
    <w:p w:rsidRPr="007E0933" w:rsidR="00FD5B4C" w:rsidP="006F7741" w:rsidRDefault="00FD5B4C" w14:paraId="191CBC5D" w14:textId="77777777">
      <w:pPr>
        <w:contextualSpacing/>
        <w:jc w:val="both"/>
        <w:rPr>
          <w:rFonts w:ascii="Verdana" w:hAnsi="Verdana" w:cs="Arial"/>
          <w:b/>
          <w:bCs/>
          <w:sz w:val="20"/>
          <w:szCs w:val="20"/>
        </w:rPr>
      </w:pPr>
    </w:p>
    <w:p w:rsidRPr="007E0933" w:rsidR="00FD5B4C" w:rsidP="006F7741" w:rsidRDefault="00F46FB9" w14:paraId="7E730DD4" w14:textId="77777777">
      <w:pPr>
        <w:contextualSpacing/>
        <w:jc w:val="both"/>
        <w:rPr>
          <w:rFonts w:ascii="Verdana" w:hAnsi="Verdana" w:cs="Arial"/>
          <w:sz w:val="20"/>
          <w:szCs w:val="20"/>
        </w:rPr>
      </w:pPr>
      <w:r w:rsidRPr="007E0933">
        <w:rPr>
          <w:rFonts w:ascii="Verdana" w:hAnsi="Verdana" w:cs="Arial"/>
          <w:sz w:val="20"/>
          <w:szCs w:val="20"/>
        </w:rPr>
        <w:t>Respecto a las herramientas de planeación s</w:t>
      </w:r>
      <w:r w:rsidRPr="007E0933" w:rsidR="00FD5B4C">
        <w:rPr>
          <w:rFonts w:ascii="Verdana" w:hAnsi="Verdana" w:cs="Arial"/>
          <w:sz w:val="20"/>
          <w:szCs w:val="20"/>
        </w:rPr>
        <w:t>e evidenció que la Entidad Territorial cuenta con l</w:t>
      </w:r>
      <w:r w:rsidRPr="007E0933" w:rsidR="008B3DF7">
        <w:rPr>
          <w:rFonts w:ascii="Verdana" w:hAnsi="Verdana" w:cs="Arial"/>
          <w:sz w:val="20"/>
          <w:szCs w:val="20"/>
        </w:rPr>
        <w:t xml:space="preserve">a </w:t>
      </w:r>
      <w:r w:rsidRPr="007E0933" w:rsidR="00FD5B4C">
        <w:rPr>
          <w:rFonts w:ascii="Verdana" w:hAnsi="Verdana" w:cs="Arial"/>
          <w:sz w:val="20"/>
          <w:szCs w:val="20"/>
        </w:rPr>
        <w:t xml:space="preserve">herramienta operativa de planeación Plan de Acción en Salud </w:t>
      </w:r>
      <w:r w:rsidRPr="007E0933" w:rsidR="00D65F7C">
        <w:rPr>
          <w:rFonts w:ascii="Verdana" w:hAnsi="Verdana" w:cs="Arial"/>
          <w:sz w:val="20"/>
          <w:szCs w:val="20"/>
        </w:rPr>
        <w:t>–</w:t>
      </w:r>
      <w:r w:rsidRPr="007E0933" w:rsidR="00FD5B4C">
        <w:rPr>
          <w:rFonts w:ascii="Verdana" w:hAnsi="Verdana" w:cs="Arial"/>
          <w:sz w:val="20"/>
          <w:szCs w:val="20"/>
        </w:rPr>
        <w:t xml:space="preserve"> PAS</w:t>
      </w:r>
      <w:r w:rsidRPr="007E0933" w:rsidR="00D65F7C">
        <w:rPr>
          <w:rFonts w:ascii="Verdana" w:hAnsi="Verdana" w:cs="Arial"/>
          <w:sz w:val="20"/>
          <w:szCs w:val="20"/>
        </w:rPr>
        <w:t xml:space="preserve">, </w:t>
      </w:r>
      <w:r w:rsidRPr="007E0933">
        <w:rPr>
          <w:rFonts w:ascii="Verdana" w:hAnsi="Verdana" w:cs="Arial"/>
          <w:sz w:val="20"/>
          <w:szCs w:val="20"/>
        </w:rPr>
        <w:t>n</w:t>
      </w:r>
      <w:r w:rsidRPr="007E0933" w:rsidR="00D65F7C">
        <w:rPr>
          <w:rFonts w:ascii="Verdana" w:hAnsi="Verdana" w:cs="Arial"/>
          <w:sz w:val="20"/>
          <w:szCs w:val="20"/>
        </w:rPr>
        <w:t>o obstante, no remite</w:t>
      </w:r>
      <w:r w:rsidRPr="007E0933" w:rsidR="00FD5B4C">
        <w:rPr>
          <w:rFonts w:ascii="Verdana" w:hAnsi="Verdana" w:cs="Arial"/>
          <w:sz w:val="20"/>
          <w:szCs w:val="20"/>
        </w:rPr>
        <w:t xml:space="preserve"> </w:t>
      </w:r>
      <w:r w:rsidRPr="007E0933" w:rsidR="00D65F7C">
        <w:rPr>
          <w:rFonts w:ascii="Verdana" w:hAnsi="Verdana" w:cs="Arial"/>
          <w:sz w:val="20"/>
          <w:szCs w:val="20"/>
        </w:rPr>
        <w:t xml:space="preserve">el </w:t>
      </w:r>
      <w:r w:rsidRPr="007E0933" w:rsidR="00FD5B4C">
        <w:rPr>
          <w:rFonts w:ascii="Verdana" w:hAnsi="Verdana" w:cs="Arial"/>
          <w:sz w:val="20"/>
          <w:szCs w:val="20"/>
        </w:rPr>
        <w:t xml:space="preserve">Componente Operativo y de Inversiones en Salud - COAI, conforme lo prevé la Resolución 1536 de 2015. </w:t>
      </w:r>
      <w:bookmarkStart w:name="_Hlk141196606" w:id="20"/>
      <w:r w:rsidRPr="007E0933" w:rsidR="00FD5B4C">
        <w:rPr>
          <w:rFonts w:ascii="Verdana" w:hAnsi="Verdana" w:cs="Arial"/>
          <w:sz w:val="20"/>
          <w:szCs w:val="20"/>
        </w:rPr>
        <w:t xml:space="preserve">En cuanto al Plan Territorial en Salud se verificó </w:t>
      </w:r>
      <w:r w:rsidRPr="007E0933" w:rsidR="002B6651">
        <w:rPr>
          <w:rFonts w:ascii="Verdana" w:hAnsi="Verdana" w:cs="Arial"/>
          <w:sz w:val="20"/>
          <w:szCs w:val="20"/>
        </w:rPr>
        <w:t>que la entidad carg</w:t>
      </w:r>
      <w:r w:rsidRPr="007E0933" w:rsidR="004956F4">
        <w:rPr>
          <w:rFonts w:ascii="Verdana" w:hAnsi="Verdana" w:cs="Arial"/>
          <w:sz w:val="20"/>
          <w:szCs w:val="20"/>
        </w:rPr>
        <w:t>ó</w:t>
      </w:r>
      <w:r w:rsidRPr="007E0933" w:rsidR="002B6651">
        <w:rPr>
          <w:rFonts w:ascii="Verdana" w:hAnsi="Verdana" w:cs="Arial"/>
          <w:sz w:val="20"/>
          <w:szCs w:val="20"/>
        </w:rPr>
        <w:t xml:space="preserve"> </w:t>
      </w:r>
      <w:r w:rsidRPr="007E0933" w:rsidR="00E0369B">
        <w:rPr>
          <w:rFonts w:ascii="Verdana" w:hAnsi="Verdana" w:cs="Arial"/>
          <w:sz w:val="20"/>
          <w:szCs w:val="20"/>
        </w:rPr>
        <w:t xml:space="preserve">en </w:t>
      </w:r>
      <w:r w:rsidRPr="007E0933" w:rsidR="00C86EAB">
        <w:rPr>
          <w:rFonts w:ascii="Verdana" w:hAnsi="Verdana" w:cs="Arial"/>
          <w:sz w:val="20"/>
          <w:szCs w:val="20"/>
        </w:rPr>
        <w:t xml:space="preserve">el portal Web de Gestión del PDSP </w:t>
      </w:r>
      <w:r w:rsidRPr="007E0933" w:rsidR="00FD5B4C">
        <w:rPr>
          <w:rFonts w:ascii="Verdana" w:hAnsi="Verdana" w:cs="Arial"/>
          <w:sz w:val="20"/>
          <w:szCs w:val="20"/>
        </w:rPr>
        <w:t>d</w:t>
      </w:r>
      <w:r w:rsidRPr="007E0933" w:rsidR="008F78B2">
        <w:rPr>
          <w:rFonts w:ascii="Verdana" w:hAnsi="Verdana" w:cs="Arial"/>
          <w:sz w:val="20"/>
          <w:szCs w:val="20"/>
        </w:rPr>
        <w:t xml:space="preserve">el </w:t>
      </w:r>
      <w:r w:rsidRPr="007E0933" w:rsidR="004956F4">
        <w:rPr>
          <w:rFonts w:ascii="Verdana" w:hAnsi="Verdana" w:cs="Arial"/>
          <w:sz w:val="20"/>
          <w:szCs w:val="20"/>
        </w:rPr>
        <w:t>M</w:t>
      </w:r>
      <w:r w:rsidRPr="007E0933" w:rsidR="008F78B2">
        <w:rPr>
          <w:rFonts w:ascii="Verdana" w:hAnsi="Verdana" w:cs="Arial"/>
          <w:sz w:val="20"/>
          <w:szCs w:val="20"/>
        </w:rPr>
        <w:t xml:space="preserve">inisterio </w:t>
      </w:r>
      <w:r w:rsidRPr="007E0933" w:rsidR="004956F4">
        <w:rPr>
          <w:rFonts w:ascii="Verdana" w:hAnsi="Verdana" w:cs="Arial"/>
          <w:sz w:val="20"/>
          <w:szCs w:val="20"/>
        </w:rPr>
        <w:t xml:space="preserve">de Salud y Protección Social </w:t>
      </w:r>
      <w:r w:rsidRPr="007E0933" w:rsidR="008F78B2">
        <w:rPr>
          <w:rFonts w:ascii="Verdana" w:hAnsi="Verdana" w:cs="Arial"/>
          <w:sz w:val="20"/>
          <w:szCs w:val="20"/>
        </w:rPr>
        <w:t xml:space="preserve">el </w:t>
      </w:r>
      <w:r w:rsidRPr="007E0933" w:rsidR="003F4512">
        <w:rPr>
          <w:rFonts w:ascii="Verdana" w:hAnsi="Verdana" w:cs="Arial"/>
          <w:sz w:val="20"/>
          <w:szCs w:val="20"/>
        </w:rPr>
        <w:t>módulo</w:t>
      </w:r>
      <w:r w:rsidRPr="007E0933" w:rsidR="008F78B2">
        <w:rPr>
          <w:rFonts w:ascii="Verdana" w:hAnsi="Verdana" w:cs="Arial"/>
          <w:sz w:val="20"/>
          <w:szCs w:val="20"/>
        </w:rPr>
        <w:t xml:space="preserve"> del Plan </w:t>
      </w:r>
      <w:r w:rsidRPr="007E0933" w:rsidR="003F4512">
        <w:rPr>
          <w:rFonts w:ascii="Verdana" w:hAnsi="Verdana" w:cs="Arial"/>
          <w:sz w:val="20"/>
          <w:szCs w:val="20"/>
        </w:rPr>
        <w:t>Territorial</w:t>
      </w:r>
      <w:r w:rsidRPr="007E0933" w:rsidR="008F78B2">
        <w:rPr>
          <w:rFonts w:ascii="Verdana" w:hAnsi="Verdana" w:cs="Arial"/>
          <w:sz w:val="20"/>
          <w:szCs w:val="20"/>
        </w:rPr>
        <w:t xml:space="preserve"> de Salud</w:t>
      </w:r>
      <w:r w:rsidRPr="007E0933" w:rsidR="004956F4">
        <w:rPr>
          <w:rFonts w:ascii="Verdana" w:hAnsi="Verdana" w:cs="Arial"/>
          <w:sz w:val="20"/>
          <w:szCs w:val="20"/>
        </w:rPr>
        <w:t xml:space="preserve">, sin </w:t>
      </w:r>
      <w:r w:rsidRPr="007E0933" w:rsidR="00812B2C">
        <w:rPr>
          <w:rFonts w:ascii="Verdana" w:hAnsi="Verdana" w:cs="Arial"/>
          <w:sz w:val="20"/>
          <w:szCs w:val="20"/>
        </w:rPr>
        <w:t>embargo,</w:t>
      </w:r>
      <w:r w:rsidRPr="007E0933" w:rsidR="004956F4">
        <w:rPr>
          <w:rFonts w:ascii="Verdana" w:hAnsi="Verdana" w:cs="Arial"/>
          <w:sz w:val="20"/>
          <w:szCs w:val="20"/>
        </w:rPr>
        <w:t xml:space="preserve"> se reitera </w:t>
      </w:r>
      <w:r w:rsidRPr="007E0933" w:rsidR="00FD5B4C">
        <w:rPr>
          <w:rFonts w:ascii="Verdana" w:hAnsi="Verdana" w:cs="Arial"/>
          <w:sz w:val="20"/>
          <w:szCs w:val="20"/>
        </w:rPr>
        <w:t>que el Departamento no desarrolla el Plan Territorial en Salud conforme el artículo 21 de la Resolución 1536 de 2015, toda vez que</w:t>
      </w:r>
      <w:r w:rsidRPr="007E0933" w:rsidR="00DE0280">
        <w:rPr>
          <w:rFonts w:ascii="Verdana" w:hAnsi="Verdana" w:cs="Arial"/>
          <w:sz w:val="20"/>
          <w:szCs w:val="20"/>
        </w:rPr>
        <w:t xml:space="preserve"> </w:t>
      </w:r>
      <w:r w:rsidRPr="007E0933" w:rsidR="004956F4">
        <w:rPr>
          <w:rFonts w:ascii="Verdana" w:hAnsi="Verdana" w:cs="Arial"/>
          <w:sz w:val="20"/>
          <w:szCs w:val="20"/>
        </w:rPr>
        <w:t>é</w:t>
      </w:r>
      <w:r w:rsidRPr="007E0933" w:rsidR="00062B40">
        <w:rPr>
          <w:rFonts w:ascii="Verdana" w:hAnsi="Verdana" w:cs="Arial"/>
          <w:sz w:val="20"/>
          <w:szCs w:val="20"/>
        </w:rPr>
        <w:t>ste no es parte integral del Plan de Desarrollo.</w:t>
      </w:r>
    </w:p>
    <w:bookmarkEnd w:id="20"/>
    <w:p w:rsidRPr="007E0933" w:rsidR="00FD5B4C" w:rsidP="006F7741" w:rsidRDefault="00FD5B4C" w14:paraId="1EE67A40" w14:textId="77777777">
      <w:pPr>
        <w:contextualSpacing/>
        <w:jc w:val="both"/>
        <w:rPr>
          <w:rFonts w:ascii="Verdana" w:hAnsi="Verdana" w:cs="Arial"/>
          <w:sz w:val="20"/>
          <w:szCs w:val="20"/>
        </w:rPr>
      </w:pPr>
    </w:p>
    <w:p w:rsidRPr="007E0933" w:rsidR="00FD5B4C" w:rsidP="006F7741" w:rsidRDefault="00A56386" w14:paraId="0AECA306" w14:textId="77777777">
      <w:pPr>
        <w:contextualSpacing/>
        <w:jc w:val="both"/>
        <w:rPr>
          <w:rFonts w:ascii="Verdana" w:hAnsi="Verdana" w:cs="Arial"/>
          <w:sz w:val="20"/>
          <w:szCs w:val="20"/>
        </w:rPr>
      </w:pPr>
      <w:r w:rsidRPr="007E0933">
        <w:rPr>
          <w:rFonts w:ascii="Verdana" w:hAnsi="Verdana" w:cs="Arial"/>
          <w:sz w:val="20"/>
          <w:szCs w:val="20"/>
        </w:rPr>
        <w:t>Sumado a esto</w:t>
      </w:r>
      <w:r w:rsidRPr="007E0933" w:rsidR="00FD5B4C">
        <w:rPr>
          <w:rFonts w:ascii="Verdana" w:hAnsi="Verdana" w:cs="Arial"/>
          <w:sz w:val="20"/>
          <w:szCs w:val="20"/>
        </w:rPr>
        <w:t xml:space="preserve">, </w:t>
      </w:r>
      <w:r w:rsidRPr="007E0933" w:rsidR="006D29E0">
        <w:rPr>
          <w:rFonts w:ascii="Verdana" w:hAnsi="Verdana" w:cs="Arial"/>
          <w:sz w:val="20"/>
          <w:szCs w:val="20"/>
        </w:rPr>
        <w:t xml:space="preserve">la </w:t>
      </w:r>
      <w:r w:rsidRPr="007E0933" w:rsidR="002D5E98">
        <w:rPr>
          <w:rFonts w:ascii="Verdana" w:hAnsi="Verdana" w:cs="Arial"/>
          <w:sz w:val="20"/>
          <w:szCs w:val="20"/>
        </w:rPr>
        <w:t xml:space="preserve">Entidad Territorial </w:t>
      </w:r>
      <w:r w:rsidRPr="007E0933" w:rsidR="006D29E0">
        <w:rPr>
          <w:rFonts w:ascii="Verdana" w:hAnsi="Verdana" w:cs="Arial"/>
          <w:sz w:val="20"/>
          <w:szCs w:val="20"/>
        </w:rPr>
        <w:t xml:space="preserve">no </w:t>
      </w:r>
      <w:r w:rsidRPr="007E0933" w:rsidR="00C86EAB">
        <w:rPr>
          <w:rFonts w:ascii="Verdana" w:hAnsi="Verdana" w:cs="Arial"/>
          <w:sz w:val="20"/>
          <w:szCs w:val="20"/>
        </w:rPr>
        <w:t xml:space="preserve">hace entrega de </w:t>
      </w:r>
      <w:r w:rsidRPr="007E0933" w:rsidR="00FD5B4C">
        <w:rPr>
          <w:rFonts w:ascii="Verdana" w:hAnsi="Verdana" w:cs="Arial"/>
          <w:sz w:val="20"/>
          <w:szCs w:val="20"/>
        </w:rPr>
        <w:t xml:space="preserve">la información </w:t>
      </w:r>
      <w:r w:rsidRPr="007E0933" w:rsidR="00C86EAB">
        <w:rPr>
          <w:rFonts w:ascii="Verdana" w:hAnsi="Verdana" w:cs="Arial"/>
          <w:sz w:val="20"/>
          <w:szCs w:val="20"/>
        </w:rPr>
        <w:t xml:space="preserve">relacionada con </w:t>
      </w:r>
      <w:r w:rsidRPr="007E0933" w:rsidR="00F76BFE">
        <w:rPr>
          <w:rFonts w:ascii="Verdana" w:hAnsi="Verdana" w:cs="Arial"/>
          <w:sz w:val="20"/>
          <w:szCs w:val="20"/>
        </w:rPr>
        <w:t>la eficacia operativa y financiera</w:t>
      </w:r>
      <w:r w:rsidRPr="007E0933" w:rsidR="00C86EAB">
        <w:rPr>
          <w:rFonts w:ascii="Verdana" w:hAnsi="Verdana" w:cs="Arial"/>
          <w:sz w:val="20"/>
          <w:szCs w:val="20"/>
        </w:rPr>
        <w:t xml:space="preserve"> del PTS</w:t>
      </w:r>
      <w:r w:rsidRPr="007E0933">
        <w:rPr>
          <w:rFonts w:ascii="Verdana" w:hAnsi="Verdana" w:cs="Arial"/>
          <w:sz w:val="20"/>
          <w:szCs w:val="20"/>
        </w:rPr>
        <w:t xml:space="preserve">, lo cual impide verificar el </w:t>
      </w:r>
      <w:r w:rsidRPr="007E0933" w:rsidR="00955FC2">
        <w:rPr>
          <w:rFonts w:ascii="Verdana" w:hAnsi="Verdana" w:cs="Arial"/>
          <w:sz w:val="20"/>
          <w:szCs w:val="20"/>
        </w:rPr>
        <w:t>seguimiento a la ejecución de las acciones planeadas</w:t>
      </w:r>
      <w:r w:rsidRPr="007E0933" w:rsidR="00D7598D">
        <w:rPr>
          <w:rFonts w:ascii="Verdana" w:hAnsi="Verdana" w:cs="Arial"/>
          <w:sz w:val="20"/>
          <w:szCs w:val="20"/>
        </w:rPr>
        <w:t>.</w:t>
      </w:r>
      <w:r w:rsidRPr="007E0933" w:rsidR="00C86EAB">
        <w:rPr>
          <w:rFonts w:ascii="Verdana" w:hAnsi="Verdana" w:cs="Arial"/>
          <w:sz w:val="20"/>
          <w:szCs w:val="20"/>
        </w:rPr>
        <w:t xml:space="preserve"> Lo anterior sin perjuicio de que en el marco de la visita institucional se informa que la entidad si cuenta con los mismos. </w:t>
      </w:r>
    </w:p>
    <w:p w:rsidRPr="007E0933" w:rsidR="00FD5B4C" w:rsidP="006F7741" w:rsidRDefault="00FD5B4C" w14:paraId="3336D261" w14:textId="77777777">
      <w:pPr>
        <w:contextualSpacing/>
        <w:jc w:val="both"/>
        <w:rPr>
          <w:rFonts w:ascii="Verdana" w:hAnsi="Verdana" w:cs="Arial"/>
          <w:sz w:val="20"/>
          <w:szCs w:val="20"/>
        </w:rPr>
      </w:pPr>
    </w:p>
    <w:p w:rsidRPr="007E0933" w:rsidR="00FD5B4C" w:rsidP="006F7741" w:rsidRDefault="009F3EF8" w14:paraId="5931ABBA" w14:textId="77777777">
      <w:pPr>
        <w:pStyle w:val="Default"/>
        <w:contextualSpacing/>
        <w:jc w:val="both"/>
        <w:rPr>
          <w:rFonts w:ascii="Verdana" w:hAnsi="Verdana"/>
          <w:sz w:val="20"/>
          <w:szCs w:val="20"/>
          <w:lang w:val="es-CO"/>
        </w:rPr>
      </w:pPr>
      <w:r w:rsidRPr="007E0933">
        <w:rPr>
          <w:rFonts w:ascii="Verdana" w:hAnsi="Verdana"/>
          <w:sz w:val="20"/>
          <w:szCs w:val="20"/>
          <w:lang w:val="es-CO"/>
        </w:rPr>
        <w:t>Ahora bien</w:t>
      </w:r>
      <w:bookmarkStart w:name="_Hlk141196633" w:id="21"/>
      <w:r w:rsidRPr="007E0933">
        <w:rPr>
          <w:rFonts w:ascii="Verdana" w:hAnsi="Verdana"/>
          <w:sz w:val="20"/>
          <w:szCs w:val="20"/>
          <w:lang w:val="es-CO"/>
        </w:rPr>
        <w:t>,</w:t>
      </w:r>
      <w:r w:rsidRPr="007E0933" w:rsidR="00FD5B4C">
        <w:rPr>
          <w:rFonts w:ascii="Verdana" w:hAnsi="Verdana"/>
          <w:sz w:val="20"/>
          <w:szCs w:val="20"/>
          <w:lang w:val="es-CO"/>
        </w:rPr>
        <w:t xml:space="preserve"> </w:t>
      </w:r>
      <w:r w:rsidRPr="007E0933">
        <w:rPr>
          <w:rFonts w:ascii="Verdana" w:hAnsi="Verdana"/>
          <w:sz w:val="20"/>
          <w:szCs w:val="20"/>
          <w:lang w:val="es-CO"/>
        </w:rPr>
        <w:t xml:space="preserve">la </w:t>
      </w:r>
      <w:r w:rsidRPr="007E0933" w:rsidR="002D5E98">
        <w:rPr>
          <w:rFonts w:ascii="Verdana" w:hAnsi="Verdana"/>
          <w:sz w:val="20"/>
          <w:szCs w:val="20"/>
          <w:lang w:val="es-CO"/>
        </w:rPr>
        <w:t xml:space="preserve">Entidad Territorial </w:t>
      </w:r>
      <w:r w:rsidRPr="007E0933">
        <w:rPr>
          <w:rFonts w:ascii="Verdana" w:hAnsi="Verdana"/>
          <w:sz w:val="20"/>
          <w:szCs w:val="20"/>
          <w:lang w:val="es-CO"/>
        </w:rPr>
        <w:t>program</w:t>
      </w:r>
      <w:r w:rsidRPr="007E0933" w:rsidR="004956F4">
        <w:rPr>
          <w:rFonts w:ascii="Verdana" w:hAnsi="Verdana"/>
          <w:sz w:val="20"/>
          <w:szCs w:val="20"/>
          <w:lang w:val="es-CO"/>
        </w:rPr>
        <w:t>ó</w:t>
      </w:r>
      <w:r w:rsidRPr="007E0933">
        <w:rPr>
          <w:rFonts w:ascii="Verdana" w:hAnsi="Verdana"/>
          <w:sz w:val="20"/>
          <w:szCs w:val="20"/>
          <w:lang w:val="es-CO"/>
        </w:rPr>
        <w:t xml:space="preserve"> en </w:t>
      </w:r>
      <w:r w:rsidRPr="007E0933" w:rsidR="00FD5B4C">
        <w:rPr>
          <w:rFonts w:ascii="Verdana" w:hAnsi="Verdana"/>
          <w:sz w:val="20"/>
          <w:szCs w:val="20"/>
          <w:lang w:val="es-CO"/>
        </w:rPr>
        <w:t xml:space="preserve">el </w:t>
      </w:r>
      <w:r w:rsidRPr="007E0933" w:rsidR="005E6896">
        <w:rPr>
          <w:rFonts w:ascii="Verdana" w:hAnsi="Verdana"/>
          <w:sz w:val="20"/>
          <w:szCs w:val="20"/>
          <w:lang w:val="es-CO"/>
        </w:rPr>
        <w:t>Plan de Acción en Salud -</w:t>
      </w:r>
      <w:r w:rsidRPr="007E0933" w:rsidR="00FD5B4C">
        <w:rPr>
          <w:rFonts w:ascii="Verdana" w:hAnsi="Verdana"/>
          <w:sz w:val="20"/>
          <w:szCs w:val="20"/>
          <w:lang w:val="es-CO"/>
        </w:rPr>
        <w:t>PAS</w:t>
      </w:r>
      <w:r w:rsidRPr="007E0933">
        <w:rPr>
          <w:rFonts w:ascii="Verdana" w:hAnsi="Verdana"/>
          <w:sz w:val="20"/>
          <w:szCs w:val="20"/>
          <w:lang w:val="es-CO"/>
        </w:rPr>
        <w:t xml:space="preserve"> </w:t>
      </w:r>
      <w:r w:rsidRPr="007E0933" w:rsidR="007F08FF">
        <w:rPr>
          <w:rFonts w:ascii="Verdana" w:hAnsi="Verdana"/>
          <w:sz w:val="20"/>
          <w:szCs w:val="20"/>
          <w:lang w:val="es-CO"/>
        </w:rPr>
        <w:t xml:space="preserve">para la vigencia 2022 </w:t>
      </w:r>
      <w:r w:rsidRPr="007E0933">
        <w:rPr>
          <w:rFonts w:ascii="Verdana" w:hAnsi="Verdana"/>
          <w:sz w:val="20"/>
          <w:szCs w:val="20"/>
          <w:lang w:val="es-CO"/>
        </w:rPr>
        <w:t>fuentes de financiación de</w:t>
      </w:r>
      <w:r w:rsidRPr="007E0933" w:rsidR="00FD5B4C">
        <w:rPr>
          <w:rFonts w:ascii="Verdana" w:hAnsi="Verdana"/>
          <w:sz w:val="20"/>
          <w:szCs w:val="20"/>
          <w:lang w:val="es-CO"/>
        </w:rPr>
        <w:t xml:space="preserve"> $</w:t>
      </w:r>
      <w:r w:rsidRPr="007E0933" w:rsidR="00776292">
        <w:rPr>
          <w:rFonts w:ascii="Verdana" w:hAnsi="Verdana"/>
          <w:sz w:val="20"/>
          <w:szCs w:val="20"/>
          <w:lang w:val="es-CO"/>
        </w:rPr>
        <w:t>5</w:t>
      </w:r>
      <w:r w:rsidRPr="007E0933" w:rsidR="00E13BD1">
        <w:rPr>
          <w:rFonts w:ascii="Verdana" w:hAnsi="Verdana"/>
          <w:sz w:val="20"/>
          <w:szCs w:val="20"/>
          <w:lang w:val="es-CO"/>
        </w:rPr>
        <w:t>6</w:t>
      </w:r>
      <w:r w:rsidRPr="007E0933" w:rsidR="00776292">
        <w:rPr>
          <w:rFonts w:ascii="Verdana" w:hAnsi="Verdana"/>
          <w:sz w:val="20"/>
          <w:szCs w:val="20"/>
          <w:lang w:val="es-CO"/>
        </w:rPr>
        <w:t>.</w:t>
      </w:r>
      <w:r w:rsidRPr="007E0933" w:rsidR="00E13BD1">
        <w:rPr>
          <w:rFonts w:ascii="Verdana" w:hAnsi="Verdana"/>
          <w:sz w:val="20"/>
          <w:szCs w:val="20"/>
          <w:lang w:val="es-CO"/>
        </w:rPr>
        <w:t>2</w:t>
      </w:r>
      <w:r w:rsidRPr="007E0933" w:rsidR="00776292">
        <w:rPr>
          <w:rFonts w:ascii="Verdana" w:hAnsi="Verdana"/>
          <w:sz w:val="20"/>
          <w:szCs w:val="20"/>
          <w:lang w:val="es-CO"/>
        </w:rPr>
        <w:t>30</w:t>
      </w:r>
      <w:r w:rsidRPr="007E0933" w:rsidR="00FD5B4C">
        <w:rPr>
          <w:rFonts w:ascii="Verdana" w:hAnsi="Verdana"/>
          <w:sz w:val="20"/>
          <w:szCs w:val="20"/>
          <w:lang w:val="es-CO"/>
        </w:rPr>
        <w:t xml:space="preserve"> millones y </w:t>
      </w:r>
      <w:r w:rsidRPr="007E0933">
        <w:rPr>
          <w:rFonts w:ascii="Verdana" w:hAnsi="Verdana"/>
          <w:sz w:val="20"/>
          <w:szCs w:val="20"/>
          <w:lang w:val="es-CO"/>
        </w:rPr>
        <w:t xml:space="preserve">una apropiación definitiva </w:t>
      </w:r>
      <w:r w:rsidRPr="007E0933">
        <w:rPr>
          <w:rFonts w:ascii="Verdana" w:hAnsi="Verdana"/>
          <w:sz w:val="20"/>
          <w:szCs w:val="20"/>
          <w:lang w:val="es-CO"/>
        </w:rPr>
        <w:t xml:space="preserve">de </w:t>
      </w:r>
      <w:r w:rsidRPr="007E0933" w:rsidR="00FD5B4C">
        <w:rPr>
          <w:rFonts w:ascii="Verdana" w:hAnsi="Verdana"/>
          <w:sz w:val="20"/>
          <w:szCs w:val="20"/>
          <w:lang w:val="es-CO"/>
        </w:rPr>
        <w:t>$</w:t>
      </w:r>
      <w:r w:rsidRPr="007E0933" w:rsidR="00D901A3">
        <w:rPr>
          <w:rFonts w:ascii="Verdana" w:hAnsi="Verdana"/>
          <w:sz w:val="20"/>
          <w:szCs w:val="20"/>
          <w:lang w:val="es-CO"/>
        </w:rPr>
        <w:t xml:space="preserve">5.968 </w:t>
      </w:r>
      <w:r w:rsidRPr="007E0933" w:rsidR="00FD5B4C">
        <w:rPr>
          <w:rFonts w:ascii="Verdana" w:hAnsi="Verdana"/>
          <w:sz w:val="20"/>
          <w:szCs w:val="20"/>
          <w:lang w:val="es-CO"/>
        </w:rPr>
        <w:t xml:space="preserve">millones respectivamente. </w:t>
      </w:r>
      <w:r w:rsidRPr="007E0933" w:rsidR="003B35F6">
        <w:rPr>
          <w:rFonts w:ascii="Verdana" w:hAnsi="Verdana"/>
          <w:sz w:val="20"/>
          <w:szCs w:val="20"/>
          <w:lang w:val="es-CO"/>
        </w:rPr>
        <w:t>Producto de la visita de reconocimiento institucional se evidencia que l</w:t>
      </w:r>
      <w:r w:rsidRPr="007E0933" w:rsidR="00C54ED6">
        <w:rPr>
          <w:rFonts w:ascii="Verdana" w:hAnsi="Verdana"/>
          <w:sz w:val="20"/>
          <w:szCs w:val="20"/>
          <w:lang w:val="es-CO"/>
        </w:rPr>
        <w:t xml:space="preserve">a fuente de financiación </w:t>
      </w:r>
      <w:r w:rsidRPr="007E0933" w:rsidR="003B35F6">
        <w:rPr>
          <w:rFonts w:ascii="Verdana" w:hAnsi="Verdana"/>
          <w:sz w:val="20"/>
          <w:szCs w:val="20"/>
          <w:lang w:val="es-CO"/>
        </w:rPr>
        <w:t xml:space="preserve">contenida en el PAS </w:t>
      </w:r>
      <w:r w:rsidRPr="007E0933" w:rsidR="00C54ED6">
        <w:rPr>
          <w:rFonts w:ascii="Verdana" w:hAnsi="Verdana"/>
          <w:sz w:val="20"/>
          <w:szCs w:val="20"/>
          <w:lang w:val="es-CO"/>
        </w:rPr>
        <w:t>e</w:t>
      </w:r>
      <w:r w:rsidRPr="007E0933" w:rsidR="003B35F6">
        <w:rPr>
          <w:rFonts w:ascii="Verdana" w:hAnsi="Verdana"/>
          <w:sz w:val="20"/>
          <w:szCs w:val="20"/>
          <w:lang w:val="es-CO"/>
        </w:rPr>
        <w:t>s inco</w:t>
      </w:r>
      <w:r w:rsidRPr="007E0933" w:rsidR="00A15743">
        <w:rPr>
          <w:rFonts w:ascii="Verdana" w:hAnsi="Verdana"/>
          <w:sz w:val="20"/>
          <w:szCs w:val="20"/>
          <w:lang w:val="es-CO"/>
        </w:rPr>
        <w:t>rrecta</w:t>
      </w:r>
      <w:r w:rsidRPr="007E0933" w:rsidR="003B35F6">
        <w:rPr>
          <w:rFonts w:ascii="Verdana" w:hAnsi="Verdana"/>
          <w:sz w:val="20"/>
          <w:szCs w:val="20"/>
          <w:lang w:val="es-CO"/>
        </w:rPr>
        <w:t xml:space="preserve">, por </w:t>
      </w:r>
      <w:r w:rsidRPr="007E0933" w:rsidR="008C117D">
        <w:rPr>
          <w:rFonts w:ascii="Verdana" w:hAnsi="Verdana"/>
          <w:sz w:val="20"/>
          <w:szCs w:val="20"/>
          <w:lang w:val="es-CO"/>
        </w:rPr>
        <w:t xml:space="preserve">lo cual se </w:t>
      </w:r>
      <w:r w:rsidRPr="007E0933" w:rsidR="00FD5B4C">
        <w:rPr>
          <w:rFonts w:ascii="Verdana" w:hAnsi="Verdana"/>
          <w:sz w:val="20"/>
          <w:szCs w:val="20"/>
          <w:lang w:val="es-CO"/>
        </w:rPr>
        <w:t xml:space="preserve">deriva en riesgo para el cumplimiento de las acciones definidas en el Plan Territorial de Salud, </w:t>
      </w:r>
      <w:r w:rsidRPr="007E0933" w:rsidR="00175CA1">
        <w:rPr>
          <w:rFonts w:ascii="Verdana" w:hAnsi="Verdana"/>
          <w:sz w:val="20"/>
          <w:szCs w:val="20"/>
          <w:lang w:val="es-CO"/>
        </w:rPr>
        <w:t xml:space="preserve">dado que </w:t>
      </w:r>
      <w:r w:rsidRPr="007E0933" w:rsidR="00FD5B4C">
        <w:rPr>
          <w:rFonts w:ascii="Verdana" w:hAnsi="Verdana"/>
          <w:sz w:val="20"/>
          <w:szCs w:val="20"/>
          <w:lang w:val="es-CO"/>
        </w:rPr>
        <w:t>el PAS es el encargado de conectar en cada anualidad la programación de las intervenciones y actividades vinculadas a las estrategias y metas del plan operativo anual de inversiones.</w:t>
      </w:r>
      <w:r w:rsidRPr="007E0933" w:rsidR="00A15743">
        <w:rPr>
          <w:rFonts w:ascii="Verdana" w:hAnsi="Verdana"/>
          <w:sz w:val="20"/>
          <w:szCs w:val="20"/>
          <w:lang w:val="es-CO"/>
        </w:rPr>
        <w:t xml:space="preserve"> Adicionalmente se identifica que la apropiación definitiva en el componente PAS resulta inconsistente con la contenida en la ejecución presupuestal( $</w:t>
      </w:r>
      <w:r w:rsidRPr="007E0933" w:rsidR="00044810">
        <w:rPr>
          <w:rFonts w:ascii="Verdana" w:hAnsi="Verdana"/>
          <w:sz w:val="20"/>
          <w:szCs w:val="20"/>
          <w:lang w:val="es-CO"/>
        </w:rPr>
        <w:t>18</w:t>
      </w:r>
      <w:r w:rsidRPr="007E0933" w:rsidR="00F92BC0">
        <w:rPr>
          <w:rFonts w:ascii="Verdana" w:hAnsi="Verdana"/>
          <w:sz w:val="20"/>
          <w:szCs w:val="20"/>
          <w:lang w:val="es-CO"/>
        </w:rPr>
        <w:t>.527</w:t>
      </w:r>
      <w:r w:rsidRPr="007E0933" w:rsidR="00A15743">
        <w:rPr>
          <w:rFonts w:ascii="Verdana" w:hAnsi="Verdana"/>
          <w:sz w:val="20"/>
          <w:szCs w:val="20"/>
          <w:lang w:val="es-CO"/>
        </w:rPr>
        <w:t>).</w:t>
      </w:r>
    </w:p>
    <w:p w:rsidRPr="007E0933" w:rsidR="00923C85" w:rsidP="006F7741" w:rsidRDefault="00923C85" w14:paraId="6195EC43" w14:textId="77777777">
      <w:pPr>
        <w:pStyle w:val="Default"/>
        <w:contextualSpacing/>
        <w:jc w:val="both"/>
        <w:rPr>
          <w:rFonts w:ascii="Verdana" w:hAnsi="Verdana"/>
          <w:sz w:val="20"/>
          <w:szCs w:val="20"/>
          <w:lang w:val="es-CO"/>
        </w:rPr>
      </w:pPr>
    </w:p>
    <w:p w:rsidRPr="007E0933" w:rsidR="00451DAE" w:rsidP="009C6D93" w:rsidRDefault="00484F7F" w14:paraId="4F95C38B" w14:textId="77777777">
      <w:pPr>
        <w:pStyle w:val="Default"/>
        <w:contextualSpacing/>
        <w:jc w:val="center"/>
        <w:rPr>
          <w:rFonts w:ascii="Verdana" w:hAnsi="Verdana"/>
          <w:sz w:val="20"/>
          <w:szCs w:val="20"/>
          <w:lang w:val="es-CO"/>
        </w:rPr>
      </w:pPr>
      <w:r w:rsidRPr="007E0933">
        <w:rPr>
          <w:rFonts w:ascii="Verdana" w:hAnsi="Verdana"/>
          <w:sz w:val="20"/>
          <w:szCs w:val="20"/>
          <w:lang w:val="es-CO"/>
        </w:rPr>
        <w:t xml:space="preserve">TABLA </w:t>
      </w:r>
      <w:r w:rsidR="00673C1A">
        <w:rPr>
          <w:rFonts w:ascii="Verdana" w:hAnsi="Verdana"/>
          <w:sz w:val="20"/>
          <w:szCs w:val="20"/>
          <w:lang w:val="es-CO"/>
        </w:rPr>
        <w:t>9</w:t>
      </w:r>
      <w:r w:rsidRPr="007E0933">
        <w:rPr>
          <w:rFonts w:ascii="Verdana" w:hAnsi="Verdana"/>
          <w:sz w:val="20"/>
          <w:szCs w:val="20"/>
          <w:lang w:val="es-CO"/>
        </w:rPr>
        <w:t>. DIFERENCIA ENTRE LA APROPIACIÓN DEFINITIVA DEL PAS Y LA EJECUCIÓN PRESUPUESTAL.</w:t>
      </w:r>
    </w:p>
    <w:tbl>
      <w:tblPr>
        <w:tblW w:w="5134" w:type="dxa"/>
        <w:jc w:val="center"/>
        <w:tblCellMar>
          <w:left w:w="70" w:type="dxa"/>
          <w:right w:w="70" w:type="dxa"/>
        </w:tblCellMar>
        <w:tblLook w:val="04A0" w:firstRow="1" w:lastRow="0" w:firstColumn="1" w:lastColumn="0" w:noHBand="0" w:noVBand="1"/>
      </w:tblPr>
      <w:tblGrid>
        <w:gridCol w:w="2725"/>
        <w:gridCol w:w="2409"/>
      </w:tblGrid>
      <w:tr w:rsidRPr="007E0933" w:rsidR="00031173" w:rsidTr="002C2D1B" w14:paraId="03B68363" w14:textId="77777777">
        <w:trPr>
          <w:trHeight w:val="244"/>
          <w:jc w:val="center"/>
        </w:trPr>
        <w:tc>
          <w:tcPr>
            <w:tcW w:w="5134" w:type="dxa"/>
            <w:gridSpan w:val="2"/>
            <w:tcBorders>
              <w:top w:val="single" w:color="auto" w:sz="8" w:space="0"/>
              <w:left w:val="single" w:color="auto" w:sz="8" w:space="0"/>
              <w:bottom w:val="single" w:color="auto" w:sz="4" w:space="0"/>
              <w:right w:val="single" w:color="000000" w:sz="8" w:space="0"/>
            </w:tcBorders>
            <w:shd w:val="clear" w:color="000000" w:fill="203764"/>
            <w:vAlign w:val="bottom"/>
            <w:hideMark/>
          </w:tcPr>
          <w:p w:rsidRPr="009C6D93" w:rsidR="00031173" w:rsidP="00031173" w:rsidRDefault="00031173" w14:paraId="3F7B9957" w14:textId="77777777">
            <w:pPr>
              <w:jc w:val="center"/>
              <w:rPr>
                <w:rFonts w:ascii="Verdana" w:hAnsi="Verdana" w:eastAsia="Times New Roman"/>
                <w:color w:val="FFFFFF"/>
                <w:sz w:val="20"/>
                <w:szCs w:val="20"/>
                <w:lang w:eastAsia="es-CO"/>
              </w:rPr>
            </w:pPr>
            <w:r w:rsidRPr="009C6D93">
              <w:rPr>
                <w:rFonts w:ascii="Verdana" w:hAnsi="Verdana" w:eastAsia="Times New Roman"/>
                <w:color w:val="FFFFFF"/>
                <w:sz w:val="20"/>
                <w:szCs w:val="20"/>
                <w:lang w:eastAsia="es-CO"/>
              </w:rPr>
              <w:t>Apropiaci</w:t>
            </w:r>
            <w:r w:rsidRPr="009C6D93">
              <w:rPr>
                <w:rFonts w:hint="eastAsia" w:ascii="Verdana" w:hAnsi="Verdana" w:eastAsia="Times New Roman"/>
                <w:color w:val="FFFFFF"/>
                <w:sz w:val="20"/>
                <w:szCs w:val="20"/>
                <w:lang w:eastAsia="es-CO"/>
              </w:rPr>
              <w:t>ó</w:t>
            </w:r>
            <w:r w:rsidRPr="009C6D93">
              <w:rPr>
                <w:rFonts w:ascii="Verdana" w:hAnsi="Verdana" w:eastAsia="Times New Roman"/>
                <w:color w:val="FFFFFF"/>
                <w:sz w:val="20"/>
                <w:szCs w:val="20"/>
                <w:lang w:eastAsia="es-CO"/>
              </w:rPr>
              <w:t>n Definitiva</w:t>
            </w:r>
          </w:p>
        </w:tc>
      </w:tr>
      <w:tr w:rsidRPr="007E0933" w:rsidR="00031173" w:rsidTr="002C2D1B" w14:paraId="7652636D" w14:textId="77777777">
        <w:trPr>
          <w:trHeight w:val="732"/>
          <w:jc w:val="center"/>
        </w:trPr>
        <w:tc>
          <w:tcPr>
            <w:tcW w:w="2725" w:type="dxa"/>
            <w:tcBorders>
              <w:top w:val="nil"/>
              <w:left w:val="single" w:color="auto" w:sz="8" w:space="0"/>
              <w:bottom w:val="single" w:color="auto" w:sz="4" w:space="0"/>
              <w:right w:val="single" w:color="auto" w:sz="4" w:space="0"/>
            </w:tcBorders>
            <w:shd w:val="clear" w:color="000000" w:fill="203764"/>
            <w:vAlign w:val="center"/>
            <w:hideMark/>
          </w:tcPr>
          <w:p w:rsidRPr="009C6D93" w:rsidR="00031173" w:rsidP="00031173" w:rsidRDefault="00031173" w14:paraId="0BDB2C35" w14:textId="77777777">
            <w:pPr>
              <w:rPr>
                <w:rFonts w:ascii="Verdana" w:hAnsi="Verdana" w:eastAsia="Times New Roman"/>
                <w:color w:val="FFFFFF"/>
                <w:sz w:val="20"/>
                <w:szCs w:val="20"/>
                <w:lang w:eastAsia="es-CO"/>
              </w:rPr>
            </w:pPr>
            <w:r w:rsidRPr="009C6D93">
              <w:rPr>
                <w:rFonts w:ascii="Verdana" w:hAnsi="Verdana" w:eastAsia="Times New Roman"/>
                <w:color w:val="FFFFFF"/>
                <w:sz w:val="20"/>
                <w:szCs w:val="20"/>
                <w:lang w:eastAsia="es-CO"/>
              </w:rPr>
              <w:t xml:space="preserve">PAS </w:t>
            </w:r>
          </w:p>
        </w:tc>
        <w:tc>
          <w:tcPr>
            <w:tcW w:w="2409" w:type="dxa"/>
            <w:tcBorders>
              <w:top w:val="nil"/>
              <w:left w:val="nil"/>
              <w:bottom w:val="single" w:color="auto" w:sz="4" w:space="0"/>
              <w:right w:val="single" w:color="auto" w:sz="8" w:space="0"/>
            </w:tcBorders>
            <w:shd w:val="clear" w:color="000000" w:fill="203764"/>
            <w:vAlign w:val="center"/>
            <w:hideMark/>
          </w:tcPr>
          <w:p w:rsidRPr="009C6D93" w:rsidR="00031173" w:rsidP="00031173" w:rsidRDefault="00031173" w14:paraId="723BAC6A" w14:textId="77777777">
            <w:pPr>
              <w:rPr>
                <w:rFonts w:ascii="Verdana" w:hAnsi="Verdana" w:eastAsia="Times New Roman"/>
                <w:color w:val="FFFFFF"/>
                <w:sz w:val="20"/>
                <w:szCs w:val="20"/>
                <w:lang w:eastAsia="es-CO"/>
              </w:rPr>
            </w:pPr>
            <w:r w:rsidRPr="009C6D93">
              <w:rPr>
                <w:rFonts w:ascii="Verdana" w:hAnsi="Verdana" w:eastAsia="Times New Roman"/>
                <w:color w:val="FFFFFF"/>
                <w:sz w:val="20"/>
                <w:szCs w:val="20"/>
                <w:lang w:eastAsia="es-CO"/>
              </w:rPr>
              <w:t>Ejecuci</w:t>
            </w:r>
            <w:r w:rsidRPr="009C6D93">
              <w:rPr>
                <w:rFonts w:hint="eastAsia" w:ascii="Verdana" w:hAnsi="Verdana" w:eastAsia="Times New Roman"/>
                <w:color w:val="FFFFFF"/>
                <w:sz w:val="20"/>
                <w:szCs w:val="20"/>
                <w:lang w:eastAsia="es-CO"/>
              </w:rPr>
              <w:t>ó</w:t>
            </w:r>
            <w:r w:rsidRPr="009C6D93">
              <w:rPr>
                <w:rFonts w:ascii="Verdana" w:hAnsi="Verdana" w:eastAsia="Times New Roman"/>
                <w:color w:val="FFFFFF"/>
                <w:sz w:val="20"/>
                <w:szCs w:val="20"/>
                <w:lang w:eastAsia="es-CO"/>
              </w:rPr>
              <w:t>n Presupuestal</w:t>
            </w:r>
          </w:p>
        </w:tc>
      </w:tr>
      <w:tr w:rsidRPr="007E0933" w:rsidR="00031173" w:rsidTr="002C2D1B" w14:paraId="4420B595" w14:textId="77777777">
        <w:trPr>
          <w:trHeight w:val="258"/>
          <w:jc w:val="center"/>
        </w:trPr>
        <w:tc>
          <w:tcPr>
            <w:tcW w:w="2725" w:type="dxa"/>
            <w:tcBorders>
              <w:top w:val="nil"/>
              <w:left w:val="single" w:color="auto" w:sz="8" w:space="0"/>
              <w:bottom w:val="single" w:color="auto" w:sz="8" w:space="0"/>
              <w:right w:val="single" w:color="auto" w:sz="4" w:space="0"/>
            </w:tcBorders>
            <w:shd w:val="clear" w:color="auto" w:fill="auto"/>
            <w:vAlign w:val="bottom"/>
            <w:hideMark/>
          </w:tcPr>
          <w:p w:rsidRPr="009C6D93" w:rsidR="00031173" w:rsidP="00031173" w:rsidRDefault="00031173" w14:paraId="51BD55CA" w14:textId="77777777">
            <w:pPr>
              <w:rPr>
                <w:rFonts w:ascii="Verdana" w:hAnsi="Verdana" w:eastAsia="Times New Roman"/>
                <w:color w:val="000000"/>
                <w:sz w:val="20"/>
                <w:szCs w:val="20"/>
                <w:lang w:eastAsia="es-CO"/>
              </w:rPr>
            </w:pPr>
            <w:r w:rsidRPr="009C6D93">
              <w:rPr>
                <w:rFonts w:ascii="Verdana" w:hAnsi="Verdana" w:eastAsia="Times New Roman"/>
                <w:color w:val="000000"/>
                <w:sz w:val="20"/>
                <w:szCs w:val="20"/>
                <w:lang w:eastAsia="es-CO"/>
              </w:rPr>
              <w:t xml:space="preserve"> $          5.968 </w:t>
            </w:r>
          </w:p>
        </w:tc>
        <w:tc>
          <w:tcPr>
            <w:tcW w:w="2409" w:type="dxa"/>
            <w:tcBorders>
              <w:top w:val="nil"/>
              <w:left w:val="nil"/>
              <w:bottom w:val="single" w:color="auto" w:sz="8" w:space="0"/>
              <w:right w:val="single" w:color="auto" w:sz="8" w:space="0"/>
            </w:tcBorders>
            <w:shd w:val="clear" w:color="auto" w:fill="auto"/>
            <w:vAlign w:val="bottom"/>
            <w:hideMark/>
          </w:tcPr>
          <w:p w:rsidRPr="009C6D93" w:rsidR="00031173" w:rsidP="00031173" w:rsidRDefault="00031173" w14:paraId="679116B3" w14:textId="77777777">
            <w:pPr>
              <w:rPr>
                <w:rFonts w:ascii="Verdana" w:hAnsi="Verdana" w:eastAsia="Times New Roman"/>
                <w:color w:val="000000"/>
                <w:sz w:val="20"/>
                <w:szCs w:val="20"/>
                <w:lang w:eastAsia="es-CO"/>
              </w:rPr>
            </w:pPr>
            <w:r w:rsidRPr="009C6D93">
              <w:rPr>
                <w:rFonts w:ascii="Verdana" w:hAnsi="Verdana" w:eastAsia="Times New Roman"/>
                <w:color w:val="000000"/>
                <w:sz w:val="20"/>
                <w:szCs w:val="20"/>
                <w:lang w:eastAsia="es-CO"/>
              </w:rPr>
              <w:t xml:space="preserve"> $        18.527 </w:t>
            </w:r>
          </w:p>
        </w:tc>
      </w:tr>
    </w:tbl>
    <w:p w:rsidRPr="002C2D1B" w:rsidR="00F92BC0" w:rsidP="002C2D1B" w:rsidRDefault="00451DAE" w14:paraId="35E2E5D4" w14:textId="77777777">
      <w:pPr>
        <w:pStyle w:val="Default"/>
        <w:contextualSpacing/>
        <w:jc w:val="center"/>
        <w:rPr>
          <w:rFonts w:ascii="Verdana" w:hAnsi="Verdana"/>
          <w:sz w:val="16"/>
          <w:szCs w:val="16"/>
          <w:lang w:val="es-CO"/>
        </w:rPr>
      </w:pPr>
      <w:r w:rsidRPr="002C2D1B">
        <w:rPr>
          <w:rFonts w:ascii="Verdana" w:hAnsi="Verdana"/>
          <w:sz w:val="16"/>
          <w:szCs w:val="16"/>
          <w:lang w:val="es-CO"/>
        </w:rPr>
        <w:t>Fuente: Elaboración propia a partir de información remitida por la Entidad Territorial.</w:t>
      </w:r>
    </w:p>
    <w:p w:rsidRPr="007E0933" w:rsidR="00007FDE" w:rsidP="006F7741" w:rsidRDefault="00007FDE" w14:paraId="5C97C18B" w14:textId="77777777">
      <w:pPr>
        <w:pStyle w:val="Default"/>
        <w:contextualSpacing/>
        <w:jc w:val="both"/>
        <w:rPr>
          <w:rFonts w:ascii="Verdana" w:hAnsi="Verdana"/>
          <w:sz w:val="20"/>
          <w:szCs w:val="20"/>
          <w:lang w:val="es-CO"/>
        </w:rPr>
      </w:pPr>
    </w:p>
    <w:p w:rsidRPr="007E0933" w:rsidR="00923C85" w:rsidP="006F7741" w:rsidRDefault="00923C85" w14:paraId="44E8CEEF" w14:textId="77777777">
      <w:pPr>
        <w:pStyle w:val="Default"/>
        <w:contextualSpacing/>
        <w:jc w:val="both"/>
        <w:rPr>
          <w:rFonts w:ascii="Verdana" w:hAnsi="Verdana"/>
          <w:sz w:val="20"/>
          <w:szCs w:val="20"/>
          <w:lang w:val="es-CO"/>
        </w:rPr>
      </w:pPr>
      <w:r w:rsidRPr="007E0933">
        <w:rPr>
          <w:rFonts w:ascii="Verdana" w:hAnsi="Verdana"/>
          <w:sz w:val="20"/>
          <w:szCs w:val="20"/>
          <w:lang w:val="es-CO"/>
        </w:rPr>
        <w:t>Sumado a esto, se verific</w:t>
      </w:r>
      <w:r w:rsidRPr="007E0933" w:rsidR="004956F4">
        <w:rPr>
          <w:rFonts w:ascii="Verdana" w:hAnsi="Verdana"/>
          <w:sz w:val="20"/>
          <w:szCs w:val="20"/>
          <w:lang w:val="es-CO"/>
        </w:rPr>
        <w:t>ó</w:t>
      </w:r>
      <w:r w:rsidRPr="007E0933">
        <w:rPr>
          <w:rFonts w:ascii="Verdana" w:hAnsi="Verdana"/>
          <w:sz w:val="20"/>
          <w:szCs w:val="20"/>
          <w:lang w:val="es-CO"/>
        </w:rPr>
        <w:t xml:space="preserve"> que el PAS contiene </w:t>
      </w:r>
      <w:r w:rsidRPr="007E0933" w:rsidR="006A72E7">
        <w:rPr>
          <w:rFonts w:ascii="Verdana" w:hAnsi="Verdana"/>
          <w:sz w:val="20"/>
          <w:szCs w:val="20"/>
          <w:lang w:val="es-CO"/>
        </w:rPr>
        <w:t xml:space="preserve">actividades </w:t>
      </w:r>
      <w:r w:rsidRPr="007E0933" w:rsidR="00065E7A">
        <w:rPr>
          <w:rFonts w:ascii="Verdana" w:hAnsi="Verdana"/>
          <w:sz w:val="20"/>
          <w:szCs w:val="20"/>
          <w:lang w:val="es-CO"/>
        </w:rPr>
        <w:t xml:space="preserve">que no le </w:t>
      </w:r>
      <w:r w:rsidRPr="007E0933" w:rsidR="00682B9B">
        <w:rPr>
          <w:rFonts w:ascii="Verdana" w:hAnsi="Verdana"/>
          <w:sz w:val="20"/>
          <w:szCs w:val="20"/>
          <w:lang w:val="es-CO"/>
        </w:rPr>
        <w:t>apunta</w:t>
      </w:r>
      <w:r w:rsidRPr="007E0933" w:rsidR="004956F4">
        <w:rPr>
          <w:rFonts w:ascii="Verdana" w:hAnsi="Verdana"/>
          <w:sz w:val="20"/>
          <w:szCs w:val="20"/>
          <w:lang w:val="es-CO"/>
        </w:rPr>
        <w:t>n</w:t>
      </w:r>
      <w:r w:rsidRPr="007E0933" w:rsidR="00065E7A">
        <w:rPr>
          <w:rFonts w:ascii="Verdana" w:hAnsi="Verdana"/>
          <w:sz w:val="20"/>
          <w:szCs w:val="20"/>
          <w:lang w:val="es-CO"/>
        </w:rPr>
        <w:t xml:space="preserve"> </w:t>
      </w:r>
      <w:r w:rsidRPr="007E0933" w:rsidR="00AC167C">
        <w:rPr>
          <w:rFonts w:ascii="Verdana" w:hAnsi="Verdana"/>
          <w:sz w:val="20"/>
          <w:szCs w:val="20"/>
          <w:lang w:val="es-CO"/>
        </w:rPr>
        <w:t xml:space="preserve">a </w:t>
      </w:r>
      <w:r w:rsidRPr="007E0933" w:rsidR="008313EF">
        <w:rPr>
          <w:rFonts w:ascii="Verdana" w:hAnsi="Verdana"/>
          <w:sz w:val="20"/>
          <w:szCs w:val="20"/>
          <w:lang w:val="es-CO"/>
        </w:rPr>
        <w:t xml:space="preserve">alcanzar </w:t>
      </w:r>
      <w:r w:rsidRPr="007E0933" w:rsidR="00065E7A">
        <w:rPr>
          <w:rFonts w:ascii="Verdana" w:hAnsi="Verdana"/>
          <w:sz w:val="20"/>
          <w:szCs w:val="20"/>
          <w:lang w:val="es-CO"/>
        </w:rPr>
        <w:t>la meta sanitaria definida</w:t>
      </w:r>
      <w:r w:rsidRPr="007E0933" w:rsidR="00115B50">
        <w:rPr>
          <w:rFonts w:ascii="Verdana" w:hAnsi="Verdana"/>
          <w:sz w:val="20"/>
          <w:szCs w:val="20"/>
          <w:lang w:val="es-CO"/>
        </w:rPr>
        <w:t>, como se evidencia a continuación:</w:t>
      </w:r>
    </w:p>
    <w:p w:rsidRPr="007E0933" w:rsidR="00585308" w:rsidP="006F7741" w:rsidRDefault="00585308" w14:paraId="32576DB5" w14:textId="77777777">
      <w:pPr>
        <w:pStyle w:val="Default"/>
        <w:contextualSpacing/>
        <w:jc w:val="both"/>
        <w:rPr>
          <w:rFonts w:ascii="Verdana" w:hAnsi="Verdana"/>
          <w:sz w:val="20"/>
          <w:szCs w:val="20"/>
          <w:lang w:val="es-CO"/>
        </w:rPr>
      </w:pPr>
    </w:p>
    <w:bookmarkEnd w:id="21"/>
    <w:p w:rsidRPr="007E0933" w:rsidR="00115B50" w:rsidP="000C65D2" w:rsidRDefault="00FB007E" w14:paraId="5F188C26" w14:textId="77777777">
      <w:pPr>
        <w:pStyle w:val="Default"/>
        <w:contextualSpacing/>
        <w:jc w:val="center"/>
        <w:rPr>
          <w:rFonts w:ascii="Verdana" w:hAnsi="Verdana"/>
          <w:b/>
          <w:bCs/>
          <w:sz w:val="18"/>
          <w:szCs w:val="18"/>
          <w:lang w:val="es-CO"/>
        </w:rPr>
      </w:pPr>
      <w:r w:rsidRPr="007E0933">
        <w:rPr>
          <w:rFonts w:ascii="Verdana" w:hAnsi="Verdana"/>
          <w:b/>
          <w:bCs/>
          <w:noProof/>
          <w:sz w:val="18"/>
          <w:szCs w:val="18"/>
          <w:lang w:val="es-CO" w:eastAsia="es-CO"/>
        </w:rPr>
        <w:drawing>
          <wp:anchor distT="0" distB="0" distL="114300" distR="114300" simplePos="0" relativeHeight="251721728" behindDoc="0" locked="0" layoutInCell="1" allowOverlap="1" wp14:anchorId="6BD80B7C" wp14:editId="5A3D9047">
            <wp:simplePos x="0" y="0"/>
            <wp:positionH relativeFrom="margin">
              <wp:align>center</wp:align>
            </wp:positionH>
            <wp:positionV relativeFrom="paragraph">
              <wp:posOffset>182055</wp:posOffset>
            </wp:positionV>
            <wp:extent cx="5311140" cy="1516380"/>
            <wp:effectExtent l="19050" t="19050" r="22860" b="26670"/>
            <wp:wrapTopAndBottom/>
            <wp:docPr id="1725828812" name="Imagen 172582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6564" name=""/>
                    <pic:cNvPicPr/>
                  </pic:nvPicPr>
                  <pic:blipFill>
                    <a:blip r:embed="rId31">
                      <a:extLst>
                        <a:ext uri="{28A0092B-C50C-407E-A947-70E740481C1C}">
                          <a14:useLocalDpi xmlns:a14="http://schemas.microsoft.com/office/drawing/2010/main" val="0"/>
                        </a:ext>
                      </a:extLst>
                    </a:blip>
                    <a:stretch>
                      <a:fillRect/>
                    </a:stretch>
                  </pic:blipFill>
                  <pic:spPr>
                    <a:xfrm>
                      <a:off x="0" y="0"/>
                      <a:ext cx="5311140" cy="1516380"/>
                    </a:xfrm>
                    <a:prstGeom prst="rect">
                      <a:avLst/>
                    </a:prstGeom>
                    <a:noFill/>
                    <a:ln>
                      <a:solidFill>
                        <a:schemeClr val="tx1"/>
                      </a:solidFill>
                    </a:ln>
                  </pic:spPr>
                </pic:pic>
              </a:graphicData>
            </a:graphic>
          </wp:anchor>
        </w:drawing>
      </w:r>
      <w:r w:rsidRPr="007E0933">
        <w:rPr>
          <w:rFonts w:ascii="Verdana" w:hAnsi="Verdana"/>
          <w:b/>
          <w:bCs/>
          <w:noProof/>
          <w:sz w:val="18"/>
          <w:szCs w:val="18"/>
          <w:lang w:val="es-CO" w:eastAsia="es-CO"/>
        </w:rPr>
        <w:t>IMAGEN</w:t>
      </w:r>
      <w:r w:rsidRPr="007E0933">
        <w:rPr>
          <w:rFonts w:ascii="Verdana" w:hAnsi="Verdana"/>
          <w:b/>
          <w:bCs/>
          <w:sz w:val="18"/>
          <w:szCs w:val="18"/>
          <w:lang w:val="es-CO"/>
        </w:rPr>
        <w:t xml:space="preserve"> 1</w:t>
      </w:r>
      <w:r w:rsidRPr="007E0933" w:rsidR="002F1AA3">
        <w:rPr>
          <w:rFonts w:ascii="Verdana" w:hAnsi="Verdana"/>
          <w:b/>
          <w:bCs/>
          <w:sz w:val="18"/>
          <w:szCs w:val="18"/>
          <w:lang w:val="es-CO"/>
        </w:rPr>
        <w:t>7</w:t>
      </w:r>
      <w:r w:rsidRPr="007E0933" w:rsidR="00750227">
        <w:rPr>
          <w:rFonts w:ascii="Verdana" w:hAnsi="Verdana"/>
          <w:b/>
          <w:bCs/>
          <w:sz w:val="18"/>
          <w:szCs w:val="18"/>
          <w:lang w:val="es-CO"/>
        </w:rPr>
        <w:t>. ACTIVIDAD SIN RELACIÓN CON LA META DE PRODUCTO</w:t>
      </w:r>
    </w:p>
    <w:p w:rsidRPr="007E0933" w:rsidR="00FD5B4C" w:rsidP="000C65D2" w:rsidRDefault="00682B9B" w14:paraId="4BC56E03" w14:textId="77777777">
      <w:pPr>
        <w:pStyle w:val="Default"/>
        <w:contextualSpacing/>
        <w:jc w:val="center"/>
        <w:rPr>
          <w:rFonts w:ascii="Verdana" w:hAnsi="Verdana"/>
          <w:sz w:val="16"/>
          <w:szCs w:val="16"/>
          <w:lang w:val="es-CO"/>
        </w:rPr>
      </w:pPr>
      <w:r w:rsidRPr="007E0933">
        <w:rPr>
          <w:rFonts w:ascii="Verdana" w:hAnsi="Verdana"/>
          <w:sz w:val="16"/>
          <w:szCs w:val="16"/>
          <w:lang w:val="es-CO"/>
        </w:rPr>
        <w:t>Fuente: Elaboración propia a partir de información remitida por la entidad territorial-</w:t>
      </w:r>
    </w:p>
    <w:p w:rsidRPr="007E0933" w:rsidR="00484F7F" w:rsidP="006F7741" w:rsidRDefault="00484F7F" w14:paraId="701A4B9E" w14:textId="77777777">
      <w:pPr>
        <w:contextualSpacing/>
        <w:jc w:val="both"/>
        <w:rPr>
          <w:rFonts w:ascii="Verdana" w:hAnsi="Verdana" w:cs="Arial"/>
          <w:sz w:val="20"/>
          <w:szCs w:val="20"/>
        </w:rPr>
      </w:pPr>
    </w:p>
    <w:p w:rsidRPr="007E0933" w:rsidR="00484F7F" w:rsidP="00484F7F" w:rsidRDefault="00484F7F" w14:paraId="3BD3E722" w14:textId="77777777">
      <w:pPr>
        <w:contextualSpacing/>
        <w:jc w:val="both"/>
        <w:rPr>
          <w:rFonts w:ascii="Verdana" w:hAnsi="Verdana" w:cs="Arial"/>
          <w:sz w:val="20"/>
          <w:szCs w:val="20"/>
        </w:rPr>
      </w:pPr>
      <w:r w:rsidRPr="007E0933">
        <w:rPr>
          <w:rFonts w:ascii="Verdana" w:hAnsi="Verdana" w:cs="Arial"/>
          <w:sz w:val="20"/>
          <w:szCs w:val="20"/>
        </w:rPr>
        <w:t xml:space="preserve">Lo anterior por cuanto, no existe correlación entre la meta planteada y la actividad establecida, toda vez que para su cumplimiento se deben formular actividades que estén asociadas a acciones que conduzcan a un diagnóstico de las condiciones del entorno, y no a realizar gestiones tendientes a adquirir insumos. </w:t>
      </w:r>
    </w:p>
    <w:p w:rsidRPr="007E0933" w:rsidR="003935CC" w:rsidP="006F7741" w:rsidRDefault="003935CC" w14:paraId="4B56CB35" w14:textId="77777777">
      <w:pPr>
        <w:contextualSpacing/>
        <w:jc w:val="both"/>
        <w:rPr>
          <w:rFonts w:ascii="Verdana" w:hAnsi="Verdana" w:cs="Arial"/>
          <w:sz w:val="20"/>
          <w:szCs w:val="20"/>
        </w:rPr>
      </w:pPr>
    </w:p>
    <w:p w:rsidRPr="007E0933" w:rsidR="00CA687D" w:rsidP="006F7741" w:rsidRDefault="00CA687D" w14:paraId="5BBE9182" w14:textId="77777777">
      <w:pPr>
        <w:contextualSpacing/>
        <w:jc w:val="both"/>
        <w:rPr>
          <w:rFonts w:ascii="Verdana" w:hAnsi="Verdana" w:cs="Arial"/>
          <w:sz w:val="20"/>
          <w:szCs w:val="20"/>
        </w:rPr>
      </w:pPr>
      <w:r w:rsidRPr="007E0933">
        <w:rPr>
          <w:rFonts w:ascii="Verdana" w:hAnsi="Verdana" w:cs="Arial"/>
          <w:sz w:val="20"/>
          <w:szCs w:val="20"/>
        </w:rPr>
        <w:t xml:space="preserve">Sumado a esto, se </w:t>
      </w:r>
      <w:r w:rsidR="002C2D1B">
        <w:rPr>
          <w:rFonts w:ascii="Verdana" w:hAnsi="Verdana" w:cs="Arial"/>
          <w:sz w:val="20"/>
          <w:szCs w:val="20"/>
        </w:rPr>
        <w:t xml:space="preserve">evidencian </w:t>
      </w:r>
      <w:r w:rsidRPr="007E0933">
        <w:rPr>
          <w:rFonts w:ascii="Verdana" w:hAnsi="Verdana" w:cs="Arial"/>
          <w:sz w:val="20"/>
          <w:szCs w:val="20"/>
        </w:rPr>
        <w:t xml:space="preserve">más actividades que </w:t>
      </w:r>
      <w:r w:rsidRPr="007E0933" w:rsidR="008E5606">
        <w:rPr>
          <w:rFonts w:ascii="Verdana" w:hAnsi="Verdana" w:cs="Arial"/>
          <w:sz w:val="20"/>
          <w:szCs w:val="20"/>
        </w:rPr>
        <w:t>presentan problemas a la hora de relacionar las actividades con la meta</w:t>
      </w:r>
      <w:r w:rsidRPr="007E0933" w:rsidR="00FE23AA">
        <w:rPr>
          <w:rFonts w:ascii="Verdana" w:hAnsi="Verdana" w:cs="Arial"/>
          <w:sz w:val="20"/>
          <w:szCs w:val="20"/>
        </w:rPr>
        <w:t xml:space="preserve"> </w:t>
      </w:r>
      <w:r w:rsidR="002C2D1B">
        <w:rPr>
          <w:rFonts w:ascii="Verdana" w:hAnsi="Verdana" w:cs="Arial"/>
          <w:sz w:val="20"/>
          <w:szCs w:val="20"/>
        </w:rPr>
        <w:t>de producto la forma como se va a medir la ejecución de ésta; como se presenta en la siguiente</w:t>
      </w:r>
      <w:r w:rsidRPr="007E0933" w:rsidR="002F18D4">
        <w:rPr>
          <w:rFonts w:ascii="Verdana" w:hAnsi="Verdana" w:cs="Arial"/>
          <w:sz w:val="20"/>
          <w:szCs w:val="20"/>
        </w:rPr>
        <w:t xml:space="preserve"> meta de producto a la cual se le asignaron $30.5 millones y se pretende realizar a través de 3 actividades</w:t>
      </w:r>
      <w:r w:rsidRPr="007E0933" w:rsidR="00FE23AA">
        <w:rPr>
          <w:rFonts w:ascii="Verdana" w:hAnsi="Verdana" w:cs="Arial"/>
          <w:sz w:val="20"/>
          <w:szCs w:val="20"/>
        </w:rPr>
        <w:t>:</w:t>
      </w:r>
    </w:p>
    <w:p w:rsidRPr="007E0933" w:rsidR="00FE23AA" w:rsidP="006F7741" w:rsidRDefault="00FE23AA" w14:paraId="38E11F97" w14:textId="77777777">
      <w:pPr>
        <w:contextualSpacing/>
        <w:jc w:val="both"/>
        <w:rPr>
          <w:rFonts w:ascii="Verdana" w:hAnsi="Verdana" w:cs="Arial"/>
          <w:sz w:val="20"/>
          <w:szCs w:val="20"/>
        </w:rPr>
      </w:pPr>
    </w:p>
    <w:p w:rsidRPr="007E0933" w:rsidR="003C4F8A" w:rsidP="003C4F8A" w:rsidRDefault="003C4F8A" w14:paraId="2F85A4E5" w14:textId="77777777">
      <w:pPr>
        <w:contextualSpacing/>
        <w:jc w:val="center"/>
        <w:rPr>
          <w:rFonts w:ascii="Verdana" w:hAnsi="Verdana" w:cs="Arial"/>
          <w:sz w:val="20"/>
          <w:szCs w:val="20"/>
        </w:rPr>
      </w:pPr>
      <w:r w:rsidRPr="009C6D93">
        <w:rPr>
          <w:rFonts w:ascii="Verdana" w:hAnsi="Verdana"/>
          <w:noProof/>
          <w:lang w:eastAsia="es-CO"/>
        </w:rPr>
        <w:drawing>
          <wp:anchor distT="0" distB="0" distL="114300" distR="114300" simplePos="0" relativeHeight="251750400" behindDoc="0" locked="0" layoutInCell="1" allowOverlap="1" wp14:anchorId="06D4D3EE" wp14:editId="2DD306A9">
            <wp:simplePos x="0" y="0"/>
            <wp:positionH relativeFrom="margin">
              <wp:align>left</wp:align>
            </wp:positionH>
            <wp:positionV relativeFrom="paragraph">
              <wp:posOffset>146456</wp:posOffset>
            </wp:positionV>
            <wp:extent cx="5612130" cy="2099945"/>
            <wp:effectExtent l="0" t="0" r="7620" b="0"/>
            <wp:wrapTopAndBottom/>
            <wp:docPr id="16520423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099945"/>
                    </a:xfrm>
                    <a:prstGeom prst="rect">
                      <a:avLst/>
                    </a:prstGeom>
                    <a:noFill/>
                    <a:ln>
                      <a:noFill/>
                    </a:ln>
                  </pic:spPr>
                </pic:pic>
              </a:graphicData>
            </a:graphic>
          </wp:anchor>
        </w:drawing>
      </w:r>
      <w:r w:rsidRPr="007E0933">
        <w:rPr>
          <w:rFonts w:ascii="Verdana" w:hAnsi="Verdana"/>
          <w:b/>
          <w:bCs/>
          <w:noProof/>
          <w:sz w:val="18"/>
          <w:szCs w:val="18"/>
          <w:lang w:eastAsia="es-CO"/>
        </w:rPr>
        <w:t>IMAGEN</w:t>
      </w:r>
      <w:r w:rsidRPr="007E0933">
        <w:rPr>
          <w:rFonts w:ascii="Verdana" w:hAnsi="Verdana"/>
          <w:b/>
          <w:bCs/>
          <w:sz w:val="18"/>
          <w:szCs w:val="18"/>
        </w:rPr>
        <w:t xml:space="preserve"> 18. ACTIVIDADES SIN RELACIÓN CON LA META DE PRODUCTO</w:t>
      </w:r>
    </w:p>
    <w:p w:rsidRPr="008A791D" w:rsidR="003C4F8A" w:rsidP="008A791D" w:rsidRDefault="00FE23AA" w14:paraId="3513B225" w14:textId="77777777">
      <w:pPr>
        <w:contextualSpacing/>
        <w:jc w:val="center"/>
        <w:rPr>
          <w:rFonts w:ascii="Verdana" w:hAnsi="Verdana" w:cs="Arial"/>
          <w:sz w:val="16"/>
          <w:szCs w:val="16"/>
        </w:rPr>
      </w:pPr>
      <w:r w:rsidRPr="008A791D">
        <w:rPr>
          <w:rFonts w:ascii="Verdana" w:hAnsi="Verdana" w:cs="Arial"/>
          <w:sz w:val="16"/>
          <w:szCs w:val="16"/>
        </w:rPr>
        <w:t>Fuente: Imagen extraída de</w:t>
      </w:r>
      <w:r w:rsidRPr="008A791D" w:rsidR="003A2C12">
        <w:rPr>
          <w:rFonts w:ascii="Verdana" w:hAnsi="Verdana" w:cs="Arial"/>
          <w:sz w:val="16"/>
          <w:szCs w:val="16"/>
        </w:rPr>
        <w:t>l PAS remitido por la entidad territorial.</w:t>
      </w:r>
    </w:p>
    <w:p w:rsidRPr="007E0933" w:rsidR="003A2C12" w:rsidP="006F7741" w:rsidRDefault="003A2C12" w14:paraId="4FA5FDD2" w14:textId="77777777">
      <w:pPr>
        <w:contextualSpacing/>
        <w:jc w:val="both"/>
        <w:rPr>
          <w:rFonts w:ascii="Verdana" w:hAnsi="Verdana" w:cs="Arial"/>
          <w:sz w:val="20"/>
          <w:szCs w:val="20"/>
        </w:rPr>
      </w:pPr>
    </w:p>
    <w:p w:rsidRPr="007E0933" w:rsidR="00677BDB" w:rsidP="006F7741" w:rsidRDefault="006B7C9B" w14:paraId="2E074CF6" w14:textId="77777777">
      <w:pPr>
        <w:contextualSpacing/>
        <w:jc w:val="both"/>
        <w:rPr>
          <w:rFonts w:ascii="Verdana" w:hAnsi="Verdana" w:cs="Arial"/>
          <w:sz w:val="20"/>
          <w:szCs w:val="20"/>
        </w:rPr>
      </w:pPr>
      <w:r w:rsidRPr="007E0933">
        <w:rPr>
          <w:rFonts w:ascii="Verdana" w:hAnsi="Verdana" w:cs="Arial"/>
          <w:sz w:val="20"/>
          <w:szCs w:val="20"/>
        </w:rPr>
        <w:t xml:space="preserve">De la imagen anterior se puede apreciar que, a pesar de tener una meta de capacitar a </w:t>
      </w:r>
      <w:r w:rsidRPr="007E0933" w:rsidR="003967BA">
        <w:rPr>
          <w:rFonts w:ascii="Verdana" w:hAnsi="Verdana" w:cs="Arial"/>
          <w:sz w:val="20"/>
          <w:szCs w:val="20"/>
        </w:rPr>
        <w:t>80 lideres comunitarios, en la primera actividad pretende realizar una estrategia de educación únicamente a 30 lideres comunitario</w:t>
      </w:r>
      <w:r w:rsidRPr="007E0933" w:rsidR="00D74C61">
        <w:rPr>
          <w:rFonts w:ascii="Verdana" w:hAnsi="Verdana" w:cs="Arial"/>
          <w:sz w:val="20"/>
          <w:szCs w:val="20"/>
        </w:rPr>
        <w:t xml:space="preserve">s, </w:t>
      </w:r>
      <w:r w:rsidRPr="007E0933" w:rsidR="007A45B6">
        <w:rPr>
          <w:rFonts w:ascii="Verdana" w:hAnsi="Verdana" w:cs="Arial"/>
          <w:sz w:val="20"/>
          <w:szCs w:val="20"/>
        </w:rPr>
        <w:t xml:space="preserve">por lo cual en caso de </w:t>
      </w:r>
      <w:r w:rsidRPr="007E0933" w:rsidR="00BB0A93">
        <w:rPr>
          <w:rFonts w:ascii="Verdana" w:hAnsi="Verdana" w:cs="Arial"/>
          <w:sz w:val="20"/>
          <w:szCs w:val="20"/>
        </w:rPr>
        <w:t xml:space="preserve">completar correctamente esta actividad se </w:t>
      </w:r>
      <w:r w:rsidRPr="007E0933" w:rsidR="00DE4DF6">
        <w:rPr>
          <w:rFonts w:ascii="Verdana" w:hAnsi="Verdana" w:cs="Arial"/>
          <w:sz w:val="20"/>
          <w:szCs w:val="20"/>
        </w:rPr>
        <w:t>alcanzaría un cumplimiento de la meta de 37.5%.</w:t>
      </w:r>
    </w:p>
    <w:p w:rsidRPr="007E0933" w:rsidR="00677BDB" w:rsidP="006F7741" w:rsidRDefault="00677BDB" w14:paraId="692053E1" w14:textId="77777777">
      <w:pPr>
        <w:contextualSpacing/>
        <w:jc w:val="both"/>
        <w:rPr>
          <w:rFonts w:ascii="Verdana" w:hAnsi="Verdana" w:cs="Arial"/>
          <w:sz w:val="20"/>
          <w:szCs w:val="20"/>
        </w:rPr>
      </w:pPr>
    </w:p>
    <w:p w:rsidRPr="007E0933" w:rsidR="003E5980" w:rsidP="006F7741" w:rsidRDefault="00DE4DF6" w14:paraId="183EC8C4" w14:textId="77777777">
      <w:pPr>
        <w:contextualSpacing/>
        <w:jc w:val="both"/>
        <w:rPr>
          <w:rFonts w:ascii="Verdana" w:hAnsi="Verdana" w:cs="Arial"/>
          <w:sz w:val="20"/>
          <w:szCs w:val="20"/>
        </w:rPr>
      </w:pPr>
      <w:r w:rsidRPr="007E0933">
        <w:rPr>
          <w:rFonts w:ascii="Verdana" w:hAnsi="Verdana" w:cs="Arial"/>
          <w:sz w:val="20"/>
          <w:szCs w:val="20"/>
        </w:rPr>
        <w:t>Ahora bien, para el caso de la segunda</w:t>
      </w:r>
      <w:r w:rsidRPr="007E0933" w:rsidR="00647F72">
        <w:rPr>
          <w:rFonts w:ascii="Verdana" w:hAnsi="Verdana" w:cs="Arial"/>
          <w:sz w:val="20"/>
          <w:szCs w:val="20"/>
        </w:rPr>
        <w:t xml:space="preserve"> y tercera</w:t>
      </w:r>
      <w:r w:rsidRPr="007E0933">
        <w:rPr>
          <w:rFonts w:ascii="Verdana" w:hAnsi="Verdana" w:cs="Arial"/>
          <w:sz w:val="20"/>
          <w:szCs w:val="20"/>
        </w:rPr>
        <w:t xml:space="preserve"> actividad</w:t>
      </w:r>
      <w:r w:rsidR="008A791D">
        <w:rPr>
          <w:rFonts w:ascii="Verdana" w:hAnsi="Verdana" w:cs="Arial"/>
          <w:sz w:val="20"/>
          <w:szCs w:val="20"/>
        </w:rPr>
        <w:t>,</w:t>
      </w:r>
      <w:r w:rsidRPr="007E0933">
        <w:rPr>
          <w:rFonts w:ascii="Verdana" w:hAnsi="Verdana" w:cs="Arial"/>
          <w:sz w:val="20"/>
          <w:szCs w:val="20"/>
        </w:rPr>
        <w:t xml:space="preserve"> la Entidad Territorial </w:t>
      </w:r>
      <w:r w:rsidRPr="007E0933" w:rsidR="005B3092">
        <w:rPr>
          <w:rFonts w:ascii="Verdana" w:hAnsi="Verdana" w:cs="Arial"/>
          <w:sz w:val="20"/>
          <w:szCs w:val="20"/>
        </w:rPr>
        <w:t>planea realizar 2 sesiones de educación y comunicación</w:t>
      </w:r>
      <w:r w:rsidRPr="007E0933" w:rsidR="00647F72">
        <w:rPr>
          <w:rFonts w:ascii="Verdana" w:hAnsi="Verdana" w:cs="Arial"/>
          <w:sz w:val="20"/>
          <w:szCs w:val="20"/>
        </w:rPr>
        <w:t xml:space="preserve"> en zonas priorizadas de puerto </w:t>
      </w:r>
      <w:r w:rsidRPr="007E0933" w:rsidR="00F7667A">
        <w:rPr>
          <w:rFonts w:ascii="Verdana" w:hAnsi="Verdana" w:cs="Arial"/>
          <w:sz w:val="20"/>
          <w:szCs w:val="20"/>
        </w:rPr>
        <w:t>Carreño y zonas priorizadas de Cumaribo respectivamente</w:t>
      </w:r>
      <w:r w:rsidRPr="007E0933" w:rsidR="005B3092">
        <w:rPr>
          <w:rFonts w:ascii="Verdana" w:hAnsi="Verdana" w:cs="Arial"/>
          <w:sz w:val="20"/>
          <w:szCs w:val="20"/>
        </w:rPr>
        <w:t>, no obstante, esta</w:t>
      </w:r>
      <w:r w:rsidRPr="007E0933" w:rsidR="00F7667A">
        <w:rPr>
          <w:rFonts w:ascii="Verdana" w:hAnsi="Verdana" w:cs="Arial"/>
          <w:sz w:val="20"/>
          <w:szCs w:val="20"/>
        </w:rPr>
        <w:t>s</w:t>
      </w:r>
      <w:r w:rsidRPr="007E0933" w:rsidR="005B3092">
        <w:rPr>
          <w:rFonts w:ascii="Verdana" w:hAnsi="Verdana" w:cs="Arial"/>
          <w:sz w:val="20"/>
          <w:szCs w:val="20"/>
        </w:rPr>
        <w:t xml:space="preserve"> no tiene </w:t>
      </w:r>
      <w:r w:rsidRPr="007E0933" w:rsidR="0096106D">
        <w:rPr>
          <w:rFonts w:ascii="Verdana" w:hAnsi="Verdana" w:cs="Arial"/>
          <w:sz w:val="20"/>
          <w:szCs w:val="20"/>
        </w:rPr>
        <w:t>definido</w:t>
      </w:r>
      <w:r w:rsidRPr="007E0933" w:rsidR="005B3092">
        <w:rPr>
          <w:rFonts w:ascii="Verdana" w:hAnsi="Verdana" w:cs="Arial"/>
          <w:sz w:val="20"/>
          <w:szCs w:val="20"/>
        </w:rPr>
        <w:t xml:space="preserve"> el n</w:t>
      </w:r>
      <w:r w:rsidR="008A791D">
        <w:rPr>
          <w:rFonts w:ascii="Verdana" w:hAnsi="Verdana" w:cs="Arial"/>
          <w:sz w:val="20"/>
          <w:szCs w:val="20"/>
        </w:rPr>
        <w:t>ú</w:t>
      </w:r>
      <w:r w:rsidRPr="007E0933" w:rsidR="005B3092">
        <w:rPr>
          <w:rFonts w:ascii="Verdana" w:hAnsi="Verdana" w:cs="Arial"/>
          <w:sz w:val="20"/>
          <w:szCs w:val="20"/>
        </w:rPr>
        <w:t xml:space="preserve">mero de personas </w:t>
      </w:r>
      <w:r w:rsidRPr="007E0933" w:rsidR="00677BDB">
        <w:rPr>
          <w:rFonts w:ascii="Verdana" w:hAnsi="Verdana" w:cs="Arial"/>
          <w:sz w:val="20"/>
          <w:szCs w:val="20"/>
        </w:rPr>
        <w:t>a las cuales les va a realizar estas sesiones de educación y comunicación</w:t>
      </w:r>
      <w:r w:rsidRPr="007E0933" w:rsidR="0096106D">
        <w:rPr>
          <w:rFonts w:ascii="Verdana" w:hAnsi="Verdana" w:cs="Arial"/>
          <w:sz w:val="20"/>
          <w:szCs w:val="20"/>
        </w:rPr>
        <w:t xml:space="preserve"> por lo tanto estas </w:t>
      </w:r>
      <w:r w:rsidRPr="007E0933" w:rsidR="00C31213">
        <w:rPr>
          <w:rFonts w:ascii="Verdana" w:hAnsi="Verdana" w:cs="Arial"/>
          <w:sz w:val="20"/>
          <w:szCs w:val="20"/>
        </w:rPr>
        <w:t xml:space="preserve">actividades pueden realizarse </w:t>
      </w:r>
      <w:r w:rsidR="008A791D">
        <w:rPr>
          <w:rFonts w:ascii="Verdana" w:hAnsi="Verdana" w:cs="Arial"/>
          <w:sz w:val="20"/>
          <w:szCs w:val="20"/>
        </w:rPr>
        <w:t xml:space="preserve">entre </w:t>
      </w:r>
      <w:r w:rsidRPr="007E0933" w:rsidR="00C31213">
        <w:rPr>
          <w:rFonts w:ascii="Verdana" w:hAnsi="Verdana" w:cs="Arial"/>
          <w:sz w:val="20"/>
          <w:szCs w:val="20"/>
        </w:rPr>
        <w:t>1 o 10 personas</w:t>
      </w:r>
      <w:r w:rsidRPr="007E0933" w:rsidR="00677BDB">
        <w:rPr>
          <w:rFonts w:ascii="Verdana" w:hAnsi="Verdana" w:cs="Arial"/>
          <w:sz w:val="20"/>
          <w:szCs w:val="20"/>
        </w:rPr>
        <w:t xml:space="preserve">, </w:t>
      </w:r>
      <w:r w:rsidRPr="007E0933" w:rsidR="00647F72">
        <w:rPr>
          <w:rFonts w:ascii="Verdana" w:hAnsi="Verdana" w:cs="Arial"/>
          <w:sz w:val="20"/>
          <w:szCs w:val="20"/>
        </w:rPr>
        <w:t xml:space="preserve">pero </w:t>
      </w:r>
      <w:r w:rsidRPr="007E0933" w:rsidR="00677BDB">
        <w:rPr>
          <w:rFonts w:ascii="Verdana" w:hAnsi="Verdana" w:cs="Arial"/>
          <w:sz w:val="20"/>
          <w:szCs w:val="20"/>
        </w:rPr>
        <w:t xml:space="preserve">además, </w:t>
      </w:r>
      <w:r w:rsidRPr="007E0933" w:rsidR="0096106D">
        <w:rPr>
          <w:rFonts w:ascii="Verdana" w:hAnsi="Verdana" w:cs="Arial"/>
          <w:sz w:val="20"/>
          <w:szCs w:val="20"/>
        </w:rPr>
        <w:t>a pesar de que la</w:t>
      </w:r>
      <w:r w:rsidRPr="007E0933" w:rsidR="00F7667A">
        <w:rPr>
          <w:rFonts w:ascii="Verdana" w:hAnsi="Verdana" w:cs="Arial"/>
          <w:sz w:val="20"/>
          <w:szCs w:val="20"/>
        </w:rPr>
        <w:t>s</w:t>
      </w:r>
      <w:r w:rsidRPr="007E0933" w:rsidR="0096106D">
        <w:rPr>
          <w:rFonts w:ascii="Verdana" w:hAnsi="Verdana" w:cs="Arial"/>
          <w:sz w:val="20"/>
          <w:szCs w:val="20"/>
        </w:rPr>
        <w:t xml:space="preserve"> actividad habla</w:t>
      </w:r>
      <w:r w:rsidRPr="007E0933" w:rsidR="00F7667A">
        <w:rPr>
          <w:rFonts w:ascii="Verdana" w:hAnsi="Verdana" w:cs="Arial"/>
          <w:sz w:val="20"/>
          <w:szCs w:val="20"/>
        </w:rPr>
        <w:t>n</w:t>
      </w:r>
      <w:r w:rsidRPr="007E0933" w:rsidR="0096106D">
        <w:rPr>
          <w:rFonts w:ascii="Verdana" w:hAnsi="Verdana" w:cs="Arial"/>
          <w:sz w:val="20"/>
          <w:szCs w:val="20"/>
        </w:rPr>
        <w:t xml:space="preserve"> únicamente de 2 sesiones</w:t>
      </w:r>
      <w:r w:rsidRPr="007E0933" w:rsidR="00F7667A">
        <w:rPr>
          <w:rFonts w:ascii="Verdana" w:hAnsi="Verdana" w:cs="Arial"/>
          <w:sz w:val="20"/>
          <w:szCs w:val="20"/>
        </w:rPr>
        <w:t xml:space="preserve"> respectivamente</w:t>
      </w:r>
      <w:r w:rsidRPr="007E0933" w:rsidR="0096106D">
        <w:rPr>
          <w:rFonts w:ascii="Verdana" w:hAnsi="Verdana" w:cs="Arial"/>
          <w:sz w:val="20"/>
          <w:szCs w:val="20"/>
        </w:rPr>
        <w:t xml:space="preserve">, la </w:t>
      </w:r>
      <w:r w:rsidR="008A791D">
        <w:rPr>
          <w:rFonts w:ascii="Verdana" w:hAnsi="Verdana" w:cs="Arial"/>
          <w:sz w:val="20"/>
          <w:szCs w:val="20"/>
        </w:rPr>
        <w:t>E</w:t>
      </w:r>
      <w:r w:rsidRPr="007E0933" w:rsidR="0096106D">
        <w:rPr>
          <w:rFonts w:ascii="Verdana" w:hAnsi="Verdana" w:cs="Arial"/>
          <w:sz w:val="20"/>
          <w:szCs w:val="20"/>
        </w:rPr>
        <w:t xml:space="preserve">ntidad programa 1 para cada trimestre del año, esto es 2 más </w:t>
      </w:r>
      <w:r w:rsidRPr="007E0933" w:rsidR="00F7667A">
        <w:rPr>
          <w:rFonts w:ascii="Verdana" w:hAnsi="Verdana" w:cs="Arial"/>
          <w:sz w:val="20"/>
          <w:szCs w:val="20"/>
        </w:rPr>
        <w:t xml:space="preserve">para cada </w:t>
      </w:r>
      <w:r w:rsidRPr="007E0933" w:rsidR="0096106D">
        <w:rPr>
          <w:rFonts w:ascii="Verdana" w:hAnsi="Verdana" w:cs="Arial"/>
          <w:sz w:val="20"/>
          <w:szCs w:val="20"/>
        </w:rPr>
        <w:t>actividad planeada.</w:t>
      </w:r>
    </w:p>
    <w:p w:rsidRPr="007E0933" w:rsidR="003E5980" w:rsidP="006F7741" w:rsidRDefault="003E5980" w14:paraId="3BA8BB81" w14:textId="77777777">
      <w:pPr>
        <w:contextualSpacing/>
        <w:jc w:val="both"/>
        <w:rPr>
          <w:rFonts w:ascii="Verdana" w:hAnsi="Verdana" w:cs="Arial"/>
          <w:sz w:val="20"/>
          <w:szCs w:val="20"/>
        </w:rPr>
      </w:pPr>
    </w:p>
    <w:p w:rsidRPr="007E0933" w:rsidR="00FD5B4C" w:rsidP="006F7741" w:rsidRDefault="00FD5B4C" w14:paraId="532E1576" w14:textId="77777777">
      <w:pPr>
        <w:contextualSpacing/>
        <w:jc w:val="both"/>
        <w:rPr>
          <w:rFonts w:ascii="Verdana" w:hAnsi="Verdana" w:cs="Arial"/>
          <w:sz w:val="20"/>
          <w:szCs w:val="20"/>
        </w:rPr>
      </w:pPr>
      <w:r w:rsidRPr="007E0933">
        <w:rPr>
          <w:rFonts w:ascii="Verdana" w:hAnsi="Verdana" w:cs="Arial"/>
          <w:sz w:val="20"/>
          <w:szCs w:val="20"/>
        </w:rPr>
        <w:t xml:space="preserve">En consecuencia, la Entidad Territorial evidencia debilidades en la planeación integral de Salud que se manifiestan en inconsistencias de información proyectada entre </w:t>
      </w:r>
      <w:r w:rsidRPr="007E0933" w:rsidR="00DB3BB3">
        <w:rPr>
          <w:rFonts w:ascii="Verdana" w:hAnsi="Verdana" w:cs="Arial"/>
          <w:sz w:val="20"/>
          <w:szCs w:val="20"/>
        </w:rPr>
        <w:t xml:space="preserve">el componente operativo PAS </w:t>
      </w:r>
      <w:r w:rsidRPr="007E0933">
        <w:rPr>
          <w:rFonts w:ascii="Verdana" w:hAnsi="Verdana" w:cs="Arial"/>
          <w:sz w:val="20"/>
          <w:szCs w:val="20"/>
        </w:rPr>
        <w:t>y las ejecuciones presupuestales, advirtiendo un riesgo no s</w:t>
      </w:r>
      <w:r w:rsidRPr="007E0933" w:rsidR="004956F4">
        <w:rPr>
          <w:rFonts w:ascii="Verdana" w:hAnsi="Verdana" w:cs="Arial"/>
          <w:sz w:val="20"/>
          <w:szCs w:val="20"/>
        </w:rPr>
        <w:t>ó</w:t>
      </w:r>
      <w:r w:rsidRPr="007E0933">
        <w:rPr>
          <w:rFonts w:ascii="Verdana" w:hAnsi="Verdana" w:cs="Arial"/>
          <w:sz w:val="20"/>
          <w:szCs w:val="20"/>
        </w:rPr>
        <w:t>lo en la programación y ejecución de los recursos asignados para el Sector, sino además en el cumplimiento de las metas formuladas</w:t>
      </w:r>
      <w:r w:rsidRPr="007E0933" w:rsidR="00DB3BB3">
        <w:rPr>
          <w:rFonts w:ascii="Verdana" w:hAnsi="Verdana" w:cs="Arial"/>
          <w:sz w:val="20"/>
          <w:szCs w:val="20"/>
        </w:rPr>
        <w:t xml:space="preserve">; así como también en la no correspondencia entre la formulación de metas y actividades.  </w:t>
      </w:r>
    </w:p>
    <w:p w:rsidRPr="007E0933" w:rsidR="00FD5B4C" w:rsidP="006F7741" w:rsidRDefault="00FD5B4C" w14:paraId="29FA224A" w14:textId="77777777">
      <w:pPr>
        <w:contextualSpacing/>
        <w:jc w:val="both"/>
        <w:rPr>
          <w:rFonts w:ascii="Verdana" w:hAnsi="Verdana" w:cs="Arial"/>
          <w:sz w:val="20"/>
          <w:szCs w:val="20"/>
        </w:rPr>
      </w:pPr>
    </w:p>
    <w:p w:rsidRPr="007E0933" w:rsidR="00FB4ADC" w:rsidP="006F7741" w:rsidRDefault="00FD5B4C" w14:paraId="7C02433A" w14:textId="77777777">
      <w:pPr>
        <w:contextualSpacing/>
        <w:jc w:val="both"/>
        <w:rPr>
          <w:rFonts w:ascii="Verdana" w:hAnsi="Verdana" w:cs="Arial"/>
          <w:b/>
          <w:bCs/>
          <w:sz w:val="20"/>
          <w:szCs w:val="20"/>
        </w:rPr>
      </w:pPr>
      <w:r w:rsidRPr="007E0933">
        <w:rPr>
          <w:rFonts w:ascii="Verdana" w:hAnsi="Verdana" w:cs="Arial"/>
          <w:b/>
          <w:bCs/>
          <w:sz w:val="20"/>
          <w:szCs w:val="20"/>
        </w:rPr>
        <w:t>4.2. Análisis del Plan de Intervenciones Colectivas – PIC.</w:t>
      </w:r>
    </w:p>
    <w:p w:rsidRPr="007E0933" w:rsidR="00FD5B4C" w:rsidP="006F7741" w:rsidRDefault="00FD5B4C" w14:paraId="7DD9F9CF" w14:textId="77777777">
      <w:pPr>
        <w:contextualSpacing/>
        <w:jc w:val="both"/>
        <w:rPr>
          <w:rFonts w:ascii="Verdana" w:hAnsi="Verdana" w:cs="Arial"/>
          <w:sz w:val="20"/>
          <w:szCs w:val="20"/>
        </w:rPr>
      </w:pPr>
    </w:p>
    <w:p w:rsidRPr="007E0933" w:rsidR="00B87D7C" w:rsidP="006F7741" w:rsidRDefault="00FD5B4C" w14:paraId="2E517036" w14:textId="77777777">
      <w:pPr>
        <w:contextualSpacing/>
        <w:jc w:val="both"/>
        <w:rPr>
          <w:rFonts w:ascii="Verdana" w:hAnsi="Verdana" w:cs="Arial"/>
          <w:b/>
          <w:bCs/>
          <w:sz w:val="20"/>
          <w:szCs w:val="20"/>
        </w:rPr>
      </w:pPr>
      <w:r w:rsidRPr="007E0933">
        <w:rPr>
          <w:rFonts w:ascii="Verdana" w:hAnsi="Verdana" w:cs="Arial"/>
          <w:b/>
          <w:bCs/>
          <w:sz w:val="20"/>
          <w:szCs w:val="20"/>
        </w:rPr>
        <w:t>4.2.1 Contratación de la vigencia 2021.</w:t>
      </w:r>
      <w:r w:rsidRPr="007E0933" w:rsidR="00D70E93">
        <w:rPr>
          <w:rFonts w:ascii="Verdana" w:hAnsi="Verdana" w:cs="Arial"/>
          <w:b/>
          <w:bCs/>
          <w:sz w:val="20"/>
          <w:szCs w:val="20"/>
        </w:rPr>
        <w:tab/>
      </w:r>
    </w:p>
    <w:p w:rsidRPr="007E0933" w:rsidR="00FD5B4C" w:rsidP="006F7741" w:rsidRDefault="00FD5B4C" w14:paraId="054AA4C2" w14:textId="77777777">
      <w:pPr>
        <w:contextualSpacing/>
        <w:jc w:val="both"/>
        <w:rPr>
          <w:rFonts w:ascii="Verdana" w:hAnsi="Verdana" w:cs="Arial"/>
          <w:b/>
          <w:bCs/>
          <w:sz w:val="20"/>
          <w:szCs w:val="20"/>
        </w:rPr>
      </w:pPr>
    </w:p>
    <w:p w:rsidRPr="007E0933" w:rsidR="00FD5B4C" w:rsidP="006F7741" w:rsidRDefault="00FD5B4C" w14:paraId="1B9F517D" w14:textId="77777777">
      <w:pPr>
        <w:contextualSpacing/>
        <w:jc w:val="both"/>
        <w:rPr>
          <w:rFonts w:ascii="Verdana" w:hAnsi="Verdana" w:cs="Arial"/>
          <w:sz w:val="20"/>
          <w:szCs w:val="20"/>
        </w:rPr>
      </w:pPr>
      <w:bookmarkStart w:name="_Hlk141195732" w:id="22"/>
      <w:r w:rsidRPr="007E0933">
        <w:rPr>
          <w:rFonts w:ascii="Verdana" w:hAnsi="Verdana" w:cs="Arial"/>
          <w:sz w:val="20"/>
          <w:szCs w:val="20"/>
        </w:rPr>
        <w:t xml:space="preserve">Para la ejecución de acciones relacionadas con el Plan de Intervenciones Colectivas – PIC la Entidad suscribió un (1) contrato con la ESE Hospital San </w:t>
      </w:r>
      <w:r w:rsidRPr="007E0933" w:rsidR="004010E9">
        <w:rPr>
          <w:rFonts w:ascii="Verdana" w:hAnsi="Verdana" w:cs="Arial"/>
          <w:sz w:val="20"/>
          <w:szCs w:val="20"/>
        </w:rPr>
        <w:t>Juan de Dios</w:t>
      </w:r>
      <w:r w:rsidRPr="007E0933" w:rsidR="008D1394">
        <w:rPr>
          <w:rFonts w:ascii="Verdana" w:hAnsi="Verdana" w:cs="Arial"/>
          <w:sz w:val="20"/>
          <w:szCs w:val="20"/>
        </w:rPr>
        <w:t xml:space="preserve"> el cual tiene por objeto “</w:t>
      </w:r>
      <w:r w:rsidRPr="007E0933" w:rsidR="00541D68">
        <w:rPr>
          <w:rFonts w:ascii="Verdana" w:hAnsi="Verdana" w:cs="Arial"/>
          <w:i/>
          <w:iCs/>
          <w:sz w:val="20"/>
          <w:szCs w:val="20"/>
        </w:rPr>
        <w:t>PRESTACIÓN</w:t>
      </w:r>
      <w:r w:rsidRPr="007E0933" w:rsidR="008D1394">
        <w:rPr>
          <w:rFonts w:ascii="Verdana" w:hAnsi="Verdana" w:cs="Arial"/>
          <w:i/>
          <w:iCs/>
          <w:sz w:val="20"/>
          <w:szCs w:val="20"/>
        </w:rPr>
        <w:t xml:space="preserve"> DE SERVICIOS PARA LA </w:t>
      </w:r>
      <w:r w:rsidRPr="007E0933" w:rsidR="00541D68">
        <w:rPr>
          <w:rFonts w:ascii="Verdana" w:hAnsi="Verdana" w:cs="Arial"/>
          <w:i/>
          <w:iCs/>
          <w:sz w:val="20"/>
          <w:szCs w:val="20"/>
        </w:rPr>
        <w:t>EJECUCIÓN</w:t>
      </w:r>
      <w:r w:rsidRPr="007E0933" w:rsidR="008D1394">
        <w:rPr>
          <w:rFonts w:ascii="Verdana" w:hAnsi="Verdana" w:cs="Arial"/>
          <w:i/>
          <w:iCs/>
          <w:sz w:val="20"/>
          <w:szCs w:val="20"/>
        </w:rPr>
        <w:t xml:space="preserve"> DE ACTIVIDADES QUE INTEGRAN EL PLAN DE ACTIVIDADES COLECTIVAS EN EL DEPARTAMENTO DE VICHADA</w:t>
      </w:r>
      <w:r w:rsidRPr="007E0933" w:rsidR="008D1394">
        <w:rPr>
          <w:rFonts w:ascii="Verdana" w:hAnsi="Verdana" w:cs="Arial"/>
          <w:sz w:val="20"/>
          <w:szCs w:val="20"/>
        </w:rPr>
        <w:t>”</w:t>
      </w:r>
      <w:r w:rsidRPr="007E0933" w:rsidR="004010E9">
        <w:rPr>
          <w:rFonts w:ascii="Verdana" w:hAnsi="Verdana" w:cs="Arial"/>
          <w:sz w:val="20"/>
          <w:szCs w:val="20"/>
        </w:rPr>
        <w:t xml:space="preserve"> </w:t>
      </w:r>
      <w:r w:rsidRPr="007E0933">
        <w:rPr>
          <w:rFonts w:ascii="Verdana" w:hAnsi="Verdana" w:cs="Arial"/>
          <w:sz w:val="20"/>
          <w:szCs w:val="20"/>
        </w:rPr>
        <w:t xml:space="preserve">con fecha de inicio el </w:t>
      </w:r>
      <w:r w:rsidRPr="007E0933" w:rsidR="004010E9">
        <w:rPr>
          <w:rFonts w:ascii="Verdana" w:hAnsi="Verdana" w:cs="Arial"/>
          <w:sz w:val="20"/>
          <w:szCs w:val="20"/>
        </w:rPr>
        <w:t>12</w:t>
      </w:r>
      <w:r w:rsidRPr="007E0933">
        <w:rPr>
          <w:rFonts w:ascii="Verdana" w:hAnsi="Verdana" w:cs="Arial"/>
          <w:sz w:val="20"/>
          <w:szCs w:val="20"/>
        </w:rPr>
        <w:t xml:space="preserve"> de </w:t>
      </w:r>
      <w:r w:rsidRPr="007E0933" w:rsidR="004010E9">
        <w:rPr>
          <w:rFonts w:ascii="Verdana" w:hAnsi="Verdana" w:cs="Arial"/>
          <w:sz w:val="20"/>
          <w:szCs w:val="20"/>
        </w:rPr>
        <w:t>abril</w:t>
      </w:r>
      <w:r w:rsidRPr="007E0933" w:rsidR="00430B23">
        <w:rPr>
          <w:rFonts w:ascii="Verdana" w:hAnsi="Verdana" w:cs="Arial"/>
          <w:sz w:val="20"/>
          <w:szCs w:val="20"/>
        </w:rPr>
        <w:t xml:space="preserve"> </w:t>
      </w:r>
      <w:r w:rsidRPr="007E0933">
        <w:rPr>
          <w:rFonts w:ascii="Verdana" w:hAnsi="Verdana" w:cs="Arial"/>
          <w:sz w:val="20"/>
          <w:szCs w:val="20"/>
        </w:rPr>
        <w:t xml:space="preserve">de 2021 y fecha de terminación el </w:t>
      </w:r>
      <w:r w:rsidRPr="007E0933" w:rsidR="00537E28">
        <w:rPr>
          <w:rFonts w:ascii="Verdana" w:hAnsi="Verdana" w:cs="Arial"/>
          <w:sz w:val="20"/>
          <w:szCs w:val="20"/>
        </w:rPr>
        <w:t>15</w:t>
      </w:r>
      <w:r w:rsidRPr="007E0933">
        <w:rPr>
          <w:rFonts w:ascii="Verdana" w:hAnsi="Verdana" w:cs="Arial"/>
          <w:sz w:val="20"/>
          <w:szCs w:val="20"/>
        </w:rPr>
        <w:t xml:space="preserve"> de diciembre de 2021, comprometiendo un total de $</w:t>
      </w:r>
      <w:r w:rsidRPr="007E0933" w:rsidR="00E12231">
        <w:rPr>
          <w:rFonts w:ascii="Verdana" w:hAnsi="Verdana" w:cs="Arial"/>
          <w:sz w:val="20"/>
          <w:szCs w:val="20"/>
        </w:rPr>
        <w:t xml:space="preserve">537 </w:t>
      </w:r>
      <w:r w:rsidRPr="007E0933">
        <w:rPr>
          <w:rFonts w:ascii="Verdana" w:hAnsi="Verdana" w:cs="Arial"/>
          <w:sz w:val="20"/>
          <w:szCs w:val="20"/>
        </w:rPr>
        <w:t>millones, recursos provenientes del SGP- Salud Pública.</w:t>
      </w:r>
    </w:p>
    <w:bookmarkEnd w:id="22"/>
    <w:p w:rsidRPr="007E0933" w:rsidR="00FD5B4C" w:rsidP="006F7741" w:rsidRDefault="00FD5B4C" w14:paraId="4A05E5ED" w14:textId="77777777">
      <w:pPr>
        <w:contextualSpacing/>
        <w:jc w:val="both"/>
        <w:rPr>
          <w:rFonts w:ascii="Verdana" w:hAnsi="Verdana" w:cs="Arial"/>
          <w:sz w:val="20"/>
          <w:szCs w:val="20"/>
          <w:highlight w:val="yellow"/>
        </w:rPr>
      </w:pPr>
    </w:p>
    <w:p w:rsidRPr="007E0933" w:rsidR="00FD5B4C" w:rsidP="000C65D2" w:rsidRDefault="00FD5B4C" w14:paraId="5F5293CE" w14:textId="77777777">
      <w:pPr>
        <w:contextualSpacing/>
        <w:jc w:val="center"/>
        <w:rPr>
          <w:rFonts w:ascii="Verdana" w:hAnsi="Verdana" w:cs="Arial"/>
          <w:b/>
          <w:sz w:val="18"/>
          <w:szCs w:val="18"/>
        </w:rPr>
      </w:pPr>
      <w:r w:rsidRPr="007E0933">
        <w:rPr>
          <w:rFonts w:ascii="Verdana" w:hAnsi="Verdana" w:cs="Arial"/>
          <w:b/>
          <w:sz w:val="18"/>
          <w:szCs w:val="18"/>
        </w:rPr>
        <w:t xml:space="preserve">TABLA </w:t>
      </w:r>
      <w:r w:rsidR="00673C1A">
        <w:rPr>
          <w:rFonts w:ascii="Verdana" w:hAnsi="Verdana" w:cs="Arial"/>
          <w:b/>
          <w:sz w:val="18"/>
          <w:szCs w:val="18"/>
        </w:rPr>
        <w:t>|0</w:t>
      </w:r>
      <w:r w:rsidRPr="007E0933">
        <w:rPr>
          <w:rFonts w:ascii="Verdana" w:hAnsi="Verdana" w:cs="Arial"/>
          <w:b/>
          <w:sz w:val="18"/>
          <w:szCs w:val="18"/>
        </w:rPr>
        <w:t>. CONTRATO PARA LA EJECUCIÓN DE LOS RECURSOS SGP-SALUD PÚBLICA- PIC</w:t>
      </w:r>
    </w:p>
    <w:p w:rsidRPr="007E0933" w:rsidR="008D03DD" w:rsidP="00E83AFF" w:rsidRDefault="008D03DD" w14:paraId="7DFD3673" w14:textId="77777777">
      <w:pPr>
        <w:contextualSpacing/>
        <w:rPr>
          <w:rFonts w:ascii="Verdana" w:hAnsi="Verdana" w:cs="Arial"/>
          <w:sz w:val="18"/>
          <w:szCs w:val="18"/>
        </w:rPr>
      </w:pPr>
      <w:r w:rsidRPr="007E0933">
        <w:rPr>
          <w:rFonts w:ascii="Verdana" w:hAnsi="Verdana" w:cs="Arial"/>
          <w:sz w:val="18"/>
          <w:szCs w:val="18"/>
        </w:rPr>
        <w:t xml:space="preserve">Cifras: Millones de </w:t>
      </w:r>
      <w:r w:rsidRPr="007E0933" w:rsidR="00E73A77">
        <w:rPr>
          <w:rFonts w:ascii="Verdana" w:hAnsi="Verdana" w:cs="Arial"/>
          <w:sz w:val="18"/>
          <w:szCs w:val="18"/>
        </w:rPr>
        <w:t>pesos.</w:t>
      </w:r>
    </w:p>
    <w:tbl>
      <w:tblPr>
        <w:tblW w:w="8881" w:type="dxa"/>
        <w:tblLook w:val="04A0" w:firstRow="1" w:lastRow="0" w:firstColumn="1" w:lastColumn="0" w:noHBand="0" w:noVBand="1"/>
      </w:tblPr>
      <w:tblGrid>
        <w:gridCol w:w="374"/>
        <w:gridCol w:w="1503"/>
        <w:gridCol w:w="2224"/>
        <w:gridCol w:w="910"/>
        <w:gridCol w:w="1293"/>
        <w:gridCol w:w="1109"/>
        <w:gridCol w:w="1512"/>
      </w:tblGrid>
      <w:tr w:rsidRPr="007E0933" w:rsidR="00FD5B4C" w:rsidTr="00BA5382" w14:paraId="18A5E39F" w14:textId="77777777">
        <w:trPr>
          <w:trHeight w:val="240"/>
        </w:trPr>
        <w:tc>
          <w:tcPr>
            <w:tcW w:w="8881" w:type="dxa"/>
            <w:gridSpan w:val="7"/>
            <w:tcBorders>
              <w:top w:val="single" w:color="auto" w:sz="8" w:space="0"/>
              <w:left w:val="single" w:color="auto" w:sz="8" w:space="0"/>
              <w:bottom w:val="single" w:color="auto" w:sz="4" w:space="0"/>
              <w:right w:val="single" w:color="000000" w:sz="8" w:space="0"/>
            </w:tcBorders>
            <w:shd w:val="clear" w:color="auto" w:fill="B48C41"/>
            <w:tcMar>
              <w:top w:w="15" w:type="dxa"/>
              <w:left w:w="15" w:type="dxa"/>
              <w:bottom w:w="15" w:type="dxa"/>
              <w:right w:w="15" w:type="dxa"/>
            </w:tcMar>
            <w:vAlign w:val="bottom"/>
            <w:hideMark/>
          </w:tcPr>
          <w:p w:rsidRPr="007E0933" w:rsidR="00FD5B4C" w:rsidP="000C65D2" w:rsidRDefault="00FD5B4C" w14:paraId="761EDA34"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rPr>
              <w:t>VIGENCIA 2021</w:t>
            </w:r>
          </w:p>
        </w:tc>
      </w:tr>
      <w:tr w:rsidRPr="007E0933" w:rsidR="00FD5B4C" w:rsidTr="00BA5382" w14:paraId="5101AA2E" w14:textId="77777777">
        <w:trPr>
          <w:trHeight w:val="720"/>
        </w:trPr>
        <w:tc>
          <w:tcPr>
            <w:tcW w:w="557" w:type="dxa"/>
            <w:tcBorders>
              <w:top w:val="nil"/>
              <w:left w:val="single" w:color="auto" w:sz="8" w:space="0"/>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FD5B4C" w:rsidP="000C65D2" w:rsidRDefault="00FD5B4C" w14:paraId="2F19FF70"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No</w:t>
            </w:r>
          </w:p>
        </w:tc>
        <w:tc>
          <w:tcPr>
            <w:tcW w:w="1588"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FD5B4C" w:rsidP="000C65D2" w:rsidRDefault="00FD5B4C" w14:paraId="136939C4"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Modalidad de selección</w:t>
            </w:r>
          </w:p>
        </w:tc>
        <w:tc>
          <w:tcPr>
            <w:tcW w:w="2035"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FD5B4C" w:rsidP="000C65D2" w:rsidRDefault="00FD5B4C" w14:paraId="46D9D205"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Tipo de Contrato</w:t>
            </w:r>
          </w:p>
        </w:tc>
        <w:tc>
          <w:tcPr>
            <w:tcW w:w="910"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FD5B4C" w:rsidP="000C65D2" w:rsidRDefault="00FD5B4C" w14:paraId="2D5ADE0A"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Valor Final del Contrato</w:t>
            </w:r>
          </w:p>
        </w:tc>
        <w:tc>
          <w:tcPr>
            <w:tcW w:w="1652"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FD5B4C" w:rsidP="000C65D2" w:rsidRDefault="00FD5B4C" w14:paraId="1204DF68"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Fuente de Financiación</w:t>
            </w:r>
          </w:p>
        </w:tc>
        <w:tc>
          <w:tcPr>
            <w:tcW w:w="972"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FD5B4C" w:rsidP="000C65D2" w:rsidRDefault="00FD5B4C" w14:paraId="5FFB4DFB"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FECHA DE INICIO</w:t>
            </w:r>
          </w:p>
        </w:tc>
        <w:tc>
          <w:tcPr>
            <w:tcW w:w="1164" w:type="dxa"/>
            <w:tcBorders>
              <w:top w:val="nil"/>
              <w:left w:val="nil"/>
              <w:bottom w:val="single" w:color="auto" w:sz="4" w:space="0"/>
              <w:right w:val="single" w:color="auto" w:sz="8" w:space="0"/>
            </w:tcBorders>
            <w:shd w:val="clear" w:color="auto" w:fill="B48C41"/>
            <w:tcMar>
              <w:top w:w="15" w:type="dxa"/>
              <w:left w:w="15" w:type="dxa"/>
              <w:bottom w:w="15" w:type="dxa"/>
              <w:right w:w="15" w:type="dxa"/>
            </w:tcMar>
            <w:vAlign w:val="center"/>
            <w:hideMark/>
          </w:tcPr>
          <w:p w:rsidRPr="007E0933" w:rsidR="00FD5B4C" w:rsidP="000C65D2" w:rsidRDefault="00FD5B4C" w14:paraId="46EB6EAC"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FECHA DE TERMINACIÓN</w:t>
            </w:r>
          </w:p>
        </w:tc>
      </w:tr>
      <w:tr w:rsidRPr="007E0933" w:rsidR="00FD5B4C" w:rsidTr="008F2130" w14:paraId="2D2BA0F1" w14:textId="77777777">
        <w:trPr>
          <w:trHeight w:val="607"/>
        </w:trPr>
        <w:tc>
          <w:tcPr>
            <w:tcW w:w="557" w:type="dxa"/>
            <w:tcBorders>
              <w:top w:val="nil"/>
              <w:left w:val="single" w:color="auto" w:sz="8" w:space="0"/>
              <w:bottom w:val="single" w:color="auto" w:sz="8" w:space="0"/>
              <w:right w:val="single" w:color="auto" w:sz="4" w:space="0"/>
            </w:tcBorders>
            <w:tcMar>
              <w:top w:w="15" w:type="dxa"/>
              <w:left w:w="15" w:type="dxa"/>
              <w:bottom w:w="15" w:type="dxa"/>
              <w:right w:w="15" w:type="dxa"/>
            </w:tcMar>
            <w:vAlign w:val="center"/>
            <w:hideMark/>
          </w:tcPr>
          <w:p w:rsidRPr="007E0933" w:rsidR="00FD5B4C" w:rsidP="000C65D2" w:rsidRDefault="00FD5B4C" w14:paraId="47EA7D8D"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305</w:t>
            </w:r>
          </w:p>
        </w:tc>
        <w:tc>
          <w:tcPr>
            <w:tcW w:w="1588"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FD5B4C" w:rsidP="000C65D2" w:rsidRDefault="00FD5B4C" w14:paraId="09DF7812"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CONTRATACIÓN DIRECTA</w:t>
            </w:r>
          </w:p>
        </w:tc>
        <w:tc>
          <w:tcPr>
            <w:tcW w:w="2035"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FD5B4C" w:rsidP="000C65D2" w:rsidRDefault="00FD5B4C" w14:paraId="5D0E08F4"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CONTRATO INTERADMINISTRATIVO</w:t>
            </w:r>
          </w:p>
        </w:tc>
        <w:tc>
          <w:tcPr>
            <w:tcW w:w="910"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FD5B4C" w:rsidP="000C65D2" w:rsidRDefault="00FD5B4C" w14:paraId="7E7A5E3D"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w:t>
            </w:r>
            <w:r w:rsidRPr="007E0933" w:rsidR="00C66196">
              <w:rPr>
                <w:rFonts w:ascii="Verdana" w:hAnsi="Verdana" w:eastAsia="Times New Roman" w:cs="Arial"/>
                <w:sz w:val="18"/>
                <w:szCs w:val="18"/>
              </w:rPr>
              <w:t>537</w:t>
            </w:r>
          </w:p>
        </w:tc>
        <w:tc>
          <w:tcPr>
            <w:tcW w:w="1652"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FD5B4C" w:rsidP="000C65D2" w:rsidRDefault="00FD5B4C" w14:paraId="377E560D"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SGP SALUD PÚBLICA</w:t>
            </w:r>
          </w:p>
        </w:tc>
        <w:tc>
          <w:tcPr>
            <w:tcW w:w="972"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FD5B4C" w:rsidP="000C65D2" w:rsidRDefault="00684D2C" w14:paraId="04B80F5C"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12</w:t>
            </w:r>
            <w:r w:rsidRPr="007E0933" w:rsidR="00FD5B4C">
              <w:rPr>
                <w:rFonts w:ascii="Verdana" w:hAnsi="Verdana" w:eastAsia="Times New Roman" w:cs="Arial"/>
                <w:sz w:val="18"/>
                <w:szCs w:val="18"/>
              </w:rPr>
              <w:t>/0</w:t>
            </w:r>
            <w:r w:rsidRPr="007E0933">
              <w:rPr>
                <w:rFonts w:ascii="Verdana" w:hAnsi="Verdana" w:eastAsia="Times New Roman" w:cs="Arial"/>
                <w:sz w:val="18"/>
                <w:szCs w:val="18"/>
              </w:rPr>
              <w:t>4</w:t>
            </w:r>
            <w:r w:rsidRPr="007E0933" w:rsidR="00FD5B4C">
              <w:rPr>
                <w:rFonts w:ascii="Verdana" w:hAnsi="Verdana" w:eastAsia="Times New Roman" w:cs="Arial"/>
                <w:sz w:val="18"/>
                <w:szCs w:val="18"/>
              </w:rPr>
              <w:t>/2021</w:t>
            </w:r>
          </w:p>
        </w:tc>
        <w:tc>
          <w:tcPr>
            <w:tcW w:w="1164" w:type="dxa"/>
            <w:tcBorders>
              <w:top w:val="nil"/>
              <w:left w:val="nil"/>
              <w:bottom w:val="single" w:color="auto" w:sz="8" w:space="0"/>
              <w:right w:val="single" w:color="auto" w:sz="8" w:space="0"/>
            </w:tcBorders>
            <w:tcMar>
              <w:top w:w="15" w:type="dxa"/>
              <w:left w:w="15" w:type="dxa"/>
              <w:bottom w:w="15" w:type="dxa"/>
              <w:right w:w="15" w:type="dxa"/>
            </w:tcMar>
            <w:vAlign w:val="center"/>
            <w:hideMark/>
          </w:tcPr>
          <w:p w:rsidRPr="007E0933" w:rsidR="00FD5B4C" w:rsidP="000C65D2" w:rsidRDefault="00FD5B4C" w14:paraId="2431FFB6"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1</w:t>
            </w:r>
            <w:r w:rsidRPr="007E0933" w:rsidR="00684D2C">
              <w:rPr>
                <w:rFonts w:ascii="Verdana" w:hAnsi="Verdana" w:eastAsia="Times New Roman" w:cs="Arial"/>
                <w:sz w:val="18"/>
                <w:szCs w:val="18"/>
              </w:rPr>
              <w:t>5</w:t>
            </w:r>
            <w:r w:rsidRPr="007E0933">
              <w:rPr>
                <w:rFonts w:ascii="Verdana" w:hAnsi="Verdana" w:eastAsia="Times New Roman" w:cs="Arial"/>
                <w:sz w:val="18"/>
                <w:szCs w:val="18"/>
              </w:rPr>
              <w:t>/12/2021</w:t>
            </w:r>
          </w:p>
        </w:tc>
      </w:tr>
    </w:tbl>
    <w:p w:rsidRPr="007E0933" w:rsidR="00FD5B4C" w:rsidP="000C65D2" w:rsidRDefault="00FD5B4C" w14:paraId="7DC9FD63" w14:textId="77777777">
      <w:pPr>
        <w:contextualSpacing/>
        <w:jc w:val="center"/>
        <w:rPr>
          <w:rFonts w:ascii="Verdana" w:hAnsi="Verdana" w:eastAsia="Times New Roman" w:cs="Arial"/>
          <w:color w:val="000000"/>
          <w:sz w:val="16"/>
          <w:szCs w:val="16"/>
        </w:rPr>
      </w:pPr>
      <w:r w:rsidRPr="007E0933">
        <w:rPr>
          <w:rFonts w:ascii="Verdana" w:hAnsi="Verdana" w:eastAsia="Times New Roman" w:cs="Arial"/>
          <w:color w:val="000000"/>
          <w:sz w:val="16"/>
          <w:szCs w:val="16"/>
        </w:rPr>
        <w:t>Fuente: Información</w:t>
      </w:r>
      <w:r w:rsidRPr="007E0933" w:rsidR="00684D2C">
        <w:rPr>
          <w:rFonts w:ascii="Verdana" w:hAnsi="Verdana" w:eastAsia="Times New Roman" w:cs="Arial"/>
          <w:color w:val="000000"/>
          <w:sz w:val="16"/>
          <w:szCs w:val="16"/>
        </w:rPr>
        <w:t xml:space="preserve"> cargada por la </w:t>
      </w:r>
      <w:r w:rsidRPr="007E0933" w:rsidR="002D5E98">
        <w:rPr>
          <w:rFonts w:ascii="Verdana" w:hAnsi="Verdana" w:eastAsia="Times New Roman" w:cs="Arial"/>
          <w:color w:val="000000"/>
          <w:sz w:val="16"/>
          <w:szCs w:val="16"/>
        </w:rPr>
        <w:t xml:space="preserve">Entidad Territorial </w:t>
      </w:r>
      <w:r w:rsidRPr="007E0933" w:rsidR="00684D2C">
        <w:rPr>
          <w:rFonts w:ascii="Verdana" w:hAnsi="Verdana" w:eastAsia="Times New Roman" w:cs="Arial"/>
          <w:color w:val="000000"/>
          <w:sz w:val="16"/>
          <w:szCs w:val="16"/>
        </w:rPr>
        <w:t>en SECOP-I</w:t>
      </w:r>
      <w:r w:rsidRPr="007E0933">
        <w:rPr>
          <w:rFonts w:ascii="Verdana" w:hAnsi="Verdana" w:eastAsia="Times New Roman" w:cs="Arial"/>
          <w:color w:val="000000"/>
          <w:sz w:val="16"/>
          <w:szCs w:val="16"/>
        </w:rPr>
        <w:t>.</w:t>
      </w:r>
    </w:p>
    <w:p w:rsidRPr="007E0933" w:rsidR="00E23413" w:rsidP="006F7741" w:rsidRDefault="00E23413" w14:paraId="490AB5E0" w14:textId="77777777">
      <w:pPr>
        <w:contextualSpacing/>
        <w:jc w:val="center"/>
        <w:rPr>
          <w:rFonts w:ascii="Verdana" w:hAnsi="Verdana" w:eastAsia="Times New Roman" w:cs="Arial"/>
          <w:color w:val="000000"/>
          <w:sz w:val="20"/>
          <w:szCs w:val="20"/>
        </w:rPr>
      </w:pPr>
    </w:p>
    <w:p w:rsidRPr="007E0933" w:rsidR="00FD5B4C" w:rsidP="006F7741" w:rsidRDefault="00FD5B4C" w14:paraId="3AF03668" w14:textId="77777777">
      <w:pPr>
        <w:contextualSpacing/>
        <w:jc w:val="both"/>
        <w:rPr>
          <w:rFonts w:ascii="Verdana" w:hAnsi="Verdana" w:cs="Arial"/>
          <w:sz w:val="20"/>
          <w:szCs w:val="20"/>
        </w:rPr>
      </w:pPr>
      <w:r w:rsidRPr="007E0933">
        <w:rPr>
          <w:rFonts w:ascii="Verdana" w:hAnsi="Verdana" w:cs="Arial"/>
          <w:sz w:val="20"/>
          <w:szCs w:val="20"/>
        </w:rPr>
        <w:t xml:space="preserve">Frente a lo expuesto se identifica que dicha contratación va en contra vía del Principio de Oportunidad que refiere el artículo 16 de la Resolución 518 de 2015 donde se establece que se debe garantizar la continuidad de las intervenciones, procedimientos, actividades e insumos del PIC, mediante la contratación oportuna de este. </w:t>
      </w:r>
    </w:p>
    <w:p w:rsidRPr="007E0933" w:rsidR="00FD5B4C" w:rsidP="006F7741" w:rsidRDefault="00FD5B4C" w14:paraId="2C63FA11" w14:textId="77777777">
      <w:pPr>
        <w:contextualSpacing/>
        <w:jc w:val="both"/>
        <w:rPr>
          <w:rFonts w:ascii="Verdana" w:hAnsi="Verdana" w:cs="Arial"/>
          <w:sz w:val="20"/>
          <w:szCs w:val="20"/>
          <w:highlight w:val="yellow"/>
        </w:rPr>
      </w:pPr>
    </w:p>
    <w:p w:rsidRPr="007E0933" w:rsidR="000543C9" w:rsidP="006F7741" w:rsidRDefault="00FD5B4C" w14:paraId="127D2031" w14:textId="77777777">
      <w:pPr>
        <w:contextualSpacing/>
        <w:jc w:val="both"/>
        <w:rPr>
          <w:rFonts w:ascii="Verdana" w:hAnsi="Verdana" w:cs="Arial"/>
          <w:sz w:val="20"/>
          <w:szCs w:val="20"/>
        </w:rPr>
      </w:pPr>
      <w:bookmarkStart w:name="_Hlk141195760" w:id="23"/>
      <w:r w:rsidRPr="007E0933">
        <w:rPr>
          <w:rFonts w:ascii="Verdana" w:hAnsi="Verdana" w:cs="Arial"/>
          <w:sz w:val="20"/>
          <w:szCs w:val="20"/>
        </w:rPr>
        <w:t>El contenido del Contrato suscrito para la vigencia 2021 y sus anexos evidencian cumplimiento a las especificaciones técnicas (la priorización con la ESE y determinación de la capacidad técnica y operativa de la Institución con la que contrate el PIC) establecidas por la Resolución 518 de 2015</w:t>
      </w:r>
      <w:r w:rsidRPr="007E0933">
        <w:rPr>
          <w:rStyle w:val="Refdenotaalpie"/>
          <w:rFonts w:ascii="Verdana" w:hAnsi="Verdana" w:cs="Arial"/>
          <w:sz w:val="20"/>
          <w:szCs w:val="20"/>
        </w:rPr>
        <w:footnoteReference w:id="4"/>
      </w:r>
      <w:r w:rsidRPr="007E0933" w:rsidR="0042709B">
        <w:rPr>
          <w:rFonts w:ascii="Verdana" w:hAnsi="Verdana" w:cs="Arial"/>
          <w:sz w:val="20"/>
          <w:szCs w:val="20"/>
        </w:rPr>
        <w:t xml:space="preserve">, </w:t>
      </w:r>
      <w:r w:rsidRPr="007E0933" w:rsidR="004956F4">
        <w:rPr>
          <w:rFonts w:ascii="Verdana" w:hAnsi="Verdana" w:cs="Arial"/>
          <w:sz w:val="20"/>
          <w:szCs w:val="20"/>
        </w:rPr>
        <w:t>no</w:t>
      </w:r>
      <w:r w:rsidRPr="007E0933" w:rsidR="0042709B">
        <w:rPr>
          <w:rFonts w:ascii="Verdana" w:hAnsi="Verdana" w:cs="Arial"/>
          <w:sz w:val="20"/>
          <w:szCs w:val="20"/>
        </w:rPr>
        <w:t xml:space="preserve"> obstante no se da cumplimiento a </w:t>
      </w:r>
      <w:r w:rsidRPr="007E0933">
        <w:rPr>
          <w:rFonts w:ascii="Verdana" w:hAnsi="Verdana" w:cs="Arial"/>
          <w:sz w:val="20"/>
          <w:szCs w:val="20"/>
        </w:rPr>
        <w:t>la Resolución 3280 de 2018</w:t>
      </w:r>
      <w:r w:rsidRPr="007E0933">
        <w:rPr>
          <w:rStyle w:val="Refdenotaalpie"/>
          <w:rFonts w:ascii="Verdana" w:hAnsi="Verdana" w:cs="Arial"/>
          <w:sz w:val="20"/>
          <w:szCs w:val="20"/>
        </w:rPr>
        <w:footnoteReference w:id="5"/>
      </w:r>
      <w:r w:rsidRPr="007E0933">
        <w:rPr>
          <w:rFonts w:ascii="Verdana" w:hAnsi="Verdana" w:cs="Arial"/>
          <w:sz w:val="20"/>
          <w:szCs w:val="20"/>
        </w:rPr>
        <w:t xml:space="preserve"> </w:t>
      </w:r>
      <w:r w:rsidRPr="007E0933" w:rsidR="007E5D56">
        <w:rPr>
          <w:rFonts w:ascii="Verdana" w:hAnsi="Verdana" w:cs="Arial"/>
          <w:sz w:val="20"/>
          <w:szCs w:val="20"/>
        </w:rPr>
        <w:t xml:space="preserve">en lo referente a </w:t>
      </w:r>
      <w:r w:rsidRPr="007E0933">
        <w:rPr>
          <w:rFonts w:ascii="Verdana" w:hAnsi="Verdana" w:cs="Arial"/>
          <w:i/>
          <w:iCs/>
          <w:sz w:val="20"/>
          <w:szCs w:val="20"/>
        </w:rPr>
        <w:t>“Definir el entorno en el cual se desarrollaran las intervenciones colectivas, resultados a obtener, establecer la cobertura de la población sujeta de intervenciones o acciones</w:t>
      </w:r>
      <w:r w:rsidRPr="007E0933" w:rsidR="00204C3A">
        <w:rPr>
          <w:rFonts w:ascii="Verdana" w:hAnsi="Verdana" w:cs="Arial"/>
          <w:i/>
          <w:iCs/>
          <w:sz w:val="20"/>
          <w:szCs w:val="20"/>
        </w:rPr>
        <w:t xml:space="preserve"> y</w:t>
      </w:r>
      <w:r w:rsidRPr="007E0933">
        <w:rPr>
          <w:rFonts w:ascii="Verdana" w:hAnsi="Verdana" w:cs="Arial"/>
          <w:i/>
          <w:iCs/>
          <w:sz w:val="20"/>
          <w:szCs w:val="20"/>
        </w:rPr>
        <w:t xml:space="preserve"> característica</w:t>
      </w:r>
      <w:r w:rsidRPr="007E0933" w:rsidR="00204C3A">
        <w:rPr>
          <w:rFonts w:ascii="Verdana" w:hAnsi="Verdana" w:cs="Arial"/>
          <w:i/>
          <w:iCs/>
          <w:sz w:val="20"/>
          <w:szCs w:val="20"/>
        </w:rPr>
        <w:t>s</w:t>
      </w:r>
      <w:r w:rsidRPr="007E0933">
        <w:rPr>
          <w:rFonts w:ascii="Verdana" w:hAnsi="Verdana" w:cs="Arial"/>
          <w:i/>
          <w:iCs/>
          <w:sz w:val="20"/>
          <w:szCs w:val="20"/>
        </w:rPr>
        <w:t>, y definir el costo de las intervenciones y soportarlo en el estudio previo</w:t>
      </w:r>
      <w:r w:rsidRPr="007E0933">
        <w:rPr>
          <w:rFonts w:ascii="Verdana" w:hAnsi="Verdana" w:cs="Arial"/>
          <w:sz w:val="20"/>
          <w:szCs w:val="20"/>
        </w:rPr>
        <w:t>”</w:t>
      </w:r>
      <w:r w:rsidRPr="007E0933" w:rsidR="00D71FBD">
        <w:rPr>
          <w:rFonts w:ascii="Verdana" w:hAnsi="Verdana" w:cs="Arial"/>
          <w:sz w:val="20"/>
          <w:szCs w:val="20"/>
        </w:rPr>
        <w:t xml:space="preserve">, </w:t>
      </w:r>
      <w:r w:rsidRPr="007E0933" w:rsidR="007E5D56">
        <w:rPr>
          <w:rFonts w:ascii="Verdana" w:hAnsi="Verdana" w:cs="Arial"/>
          <w:sz w:val="20"/>
          <w:szCs w:val="20"/>
        </w:rPr>
        <w:t xml:space="preserve">además de no evidenciar el soporte del costeo que respalda el valor de las actividades establecidas. </w:t>
      </w:r>
    </w:p>
    <w:bookmarkEnd w:id="23"/>
    <w:p w:rsidRPr="007E0933" w:rsidR="00FA20B0" w:rsidP="006F7741" w:rsidRDefault="00FA20B0" w14:paraId="6548AC40" w14:textId="77777777">
      <w:pPr>
        <w:contextualSpacing/>
        <w:jc w:val="both"/>
        <w:rPr>
          <w:rFonts w:ascii="Verdana" w:hAnsi="Verdana" w:cs="Arial"/>
          <w:sz w:val="20"/>
          <w:szCs w:val="20"/>
        </w:rPr>
      </w:pPr>
    </w:p>
    <w:p w:rsidRPr="007E0933" w:rsidR="001C4537" w:rsidP="00691A01" w:rsidRDefault="001C4537" w14:paraId="3004F2C9" w14:textId="77777777">
      <w:pPr>
        <w:contextualSpacing/>
        <w:jc w:val="center"/>
        <w:rPr>
          <w:rFonts w:ascii="Verdana" w:hAnsi="Verdana" w:cs="Arial"/>
          <w:b/>
          <w:bCs/>
          <w:sz w:val="18"/>
          <w:szCs w:val="18"/>
        </w:rPr>
      </w:pPr>
      <w:r w:rsidRPr="007E0933">
        <w:rPr>
          <w:rFonts w:ascii="Verdana" w:hAnsi="Verdana" w:cs="Arial"/>
          <w:b/>
          <w:bCs/>
          <w:sz w:val="18"/>
          <w:szCs w:val="18"/>
        </w:rPr>
        <w:t xml:space="preserve">IMAGEN </w:t>
      </w:r>
      <w:r w:rsidRPr="007E0933" w:rsidR="002F1AA3">
        <w:rPr>
          <w:rFonts w:ascii="Verdana" w:hAnsi="Verdana" w:cs="Arial"/>
          <w:b/>
          <w:bCs/>
          <w:sz w:val="18"/>
          <w:szCs w:val="18"/>
        </w:rPr>
        <w:t>1</w:t>
      </w:r>
      <w:r w:rsidR="0075574F">
        <w:rPr>
          <w:rFonts w:ascii="Verdana" w:hAnsi="Verdana" w:cs="Arial"/>
          <w:b/>
          <w:bCs/>
          <w:sz w:val="18"/>
          <w:szCs w:val="18"/>
        </w:rPr>
        <w:t>9</w:t>
      </w:r>
      <w:r w:rsidRPr="007E0933">
        <w:rPr>
          <w:rFonts w:ascii="Verdana" w:hAnsi="Verdana" w:cs="Arial"/>
          <w:b/>
          <w:bCs/>
          <w:sz w:val="18"/>
          <w:szCs w:val="18"/>
        </w:rPr>
        <w:t>. ESPECIFICACIONES TÉCNICAS DEL PIC</w:t>
      </w:r>
    </w:p>
    <w:p w:rsidRPr="007E0933" w:rsidR="0068043B" w:rsidP="00691A01" w:rsidRDefault="0068043B" w14:paraId="48E2D333" w14:textId="77777777">
      <w:pPr>
        <w:contextualSpacing/>
        <w:jc w:val="center"/>
        <w:rPr>
          <w:rFonts w:ascii="Verdana" w:hAnsi="Verdana" w:cs="Arial"/>
          <w:sz w:val="18"/>
          <w:szCs w:val="18"/>
        </w:rPr>
      </w:pPr>
      <w:r w:rsidRPr="007E0933">
        <w:rPr>
          <w:rFonts w:ascii="Verdana" w:hAnsi="Verdana" w:cs="Arial"/>
          <w:noProof/>
          <w:sz w:val="18"/>
          <w:szCs w:val="18"/>
          <w:lang w:eastAsia="es-CO"/>
        </w:rPr>
        <w:drawing>
          <wp:inline distT="0" distB="0" distL="0" distR="0" wp14:anchorId="13B359E3" wp14:editId="628C20CB">
            <wp:extent cx="5612130" cy="2697480"/>
            <wp:effectExtent l="19050" t="19050" r="26670" b="26670"/>
            <wp:docPr id="843468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8458" name=""/>
                    <pic:cNvPicPr/>
                  </pic:nvPicPr>
                  <pic:blipFill>
                    <a:blip r:embed="rId33"/>
                    <a:stretch>
                      <a:fillRect/>
                    </a:stretch>
                  </pic:blipFill>
                  <pic:spPr>
                    <a:xfrm>
                      <a:off x="0" y="0"/>
                      <a:ext cx="5612130" cy="2697480"/>
                    </a:xfrm>
                    <a:prstGeom prst="rect">
                      <a:avLst/>
                    </a:prstGeom>
                    <a:noFill/>
                    <a:ln>
                      <a:solidFill>
                        <a:schemeClr val="tx1"/>
                      </a:solidFill>
                    </a:ln>
                  </pic:spPr>
                </pic:pic>
              </a:graphicData>
            </a:graphic>
          </wp:inline>
        </w:drawing>
      </w:r>
    </w:p>
    <w:p w:rsidRPr="007E0933" w:rsidR="00FD5B4C" w:rsidP="00691A01" w:rsidRDefault="0068043B" w14:paraId="40CD1EA0" w14:textId="77777777">
      <w:pPr>
        <w:contextualSpacing/>
        <w:jc w:val="center"/>
        <w:rPr>
          <w:rFonts w:ascii="Verdana" w:hAnsi="Verdana" w:cs="Arial"/>
          <w:sz w:val="16"/>
          <w:szCs w:val="16"/>
        </w:rPr>
      </w:pPr>
      <w:r w:rsidRPr="007E0933">
        <w:rPr>
          <w:rFonts w:ascii="Verdana" w:hAnsi="Verdana" w:cs="Arial"/>
          <w:sz w:val="16"/>
          <w:szCs w:val="16"/>
        </w:rPr>
        <w:t>Fuente: imagen extraída de los estudios previos</w:t>
      </w:r>
      <w:r w:rsidRPr="007E0933" w:rsidR="007E5D56">
        <w:rPr>
          <w:rFonts w:ascii="Verdana" w:hAnsi="Verdana" w:cs="Arial"/>
          <w:sz w:val="16"/>
          <w:szCs w:val="16"/>
        </w:rPr>
        <w:t xml:space="preserve"> del SECOP I</w:t>
      </w:r>
    </w:p>
    <w:p w:rsidRPr="007E0933" w:rsidR="001C4537" w:rsidP="006F7741" w:rsidRDefault="001C4537" w14:paraId="181CA476" w14:textId="77777777">
      <w:pPr>
        <w:contextualSpacing/>
        <w:jc w:val="both"/>
        <w:rPr>
          <w:rFonts w:ascii="Verdana" w:hAnsi="Verdana" w:cs="Arial"/>
          <w:sz w:val="20"/>
          <w:szCs w:val="20"/>
        </w:rPr>
      </w:pPr>
    </w:p>
    <w:p w:rsidRPr="007E0933" w:rsidR="00370E74" w:rsidP="006F7741" w:rsidRDefault="00FD5B4C" w14:paraId="1DDE0F85" w14:textId="77777777">
      <w:pPr>
        <w:contextualSpacing/>
        <w:jc w:val="both"/>
        <w:rPr>
          <w:rFonts w:ascii="Verdana" w:hAnsi="Verdana" w:cs="Arial"/>
          <w:sz w:val="20"/>
          <w:szCs w:val="20"/>
        </w:rPr>
      </w:pPr>
      <w:r w:rsidRPr="007E0933">
        <w:rPr>
          <w:rFonts w:ascii="Verdana" w:hAnsi="Verdana" w:cs="Arial"/>
          <w:sz w:val="20"/>
          <w:szCs w:val="20"/>
        </w:rPr>
        <w:t xml:space="preserve">Frente a la función de supervisión </w:t>
      </w:r>
      <w:r w:rsidRPr="007E0933" w:rsidR="00170D42">
        <w:rPr>
          <w:rFonts w:ascii="Verdana" w:hAnsi="Verdana" w:cs="Arial"/>
          <w:sz w:val="20"/>
          <w:szCs w:val="20"/>
        </w:rPr>
        <w:t xml:space="preserve">la </w:t>
      </w:r>
      <w:r w:rsidRPr="007E0933" w:rsidR="002D5E98">
        <w:rPr>
          <w:rFonts w:ascii="Verdana" w:hAnsi="Verdana" w:cs="Arial"/>
          <w:sz w:val="20"/>
          <w:szCs w:val="20"/>
        </w:rPr>
        <w:t xml:space="preserve">Entidad Territorial </w:t>
      </w:r>
      <w:r w:rsidRPr="007E0933" w:rsidR="00571E58">
        <w:rPr>
          <w:rFonts w:ascii="Verdana" w:hAnsi="Verdana" w:cs="Arial"/>
          <w:sz w:val="20"/>
          <w:szCs w:val="20"/>
        </w:rPr>
        <w:t>la está</w:t>
      </w:r>
      <w:r w:rsidRPr="007E0933" w:rsidR="00170D42">
        <w:rPr>
          <w:rFonts w:ascii="Verdana" w:hAnsi="Verdana" w:cs="Arial"/>
          <w:sz w:val="20"/>
          <w:szCs w:val="20"/>
        </w:rPr>
        <w:t xml:space="preserve"> desarrollando </w:t>
      </w:r>
      <w:r w:rsidRPr="007E0933" w:rsidR="00453E70">
        <w:rPr>
          <w:rFonts w:ascii="Verdana" w:hAnsi="Verdana" w:cs="Arial"/>
          <w:sz w:val="20"/>
          <w:szCs w:val="20"/>
        </w:rPr>
        <w:t>y cuenta con los soportes correspondientes cargados en el SECOP</w:t>
      </w:r>
      <w:r w:rsidRPr="007E0933" w:rsidR="007E5D56">
        <w:rPr>
          <w:rFonts w:ascii="Verdana" w:hAnsi="Verdana" w:cs="Arial"/>
          <w:sz w:val="20"/>
          <w:szCs w:val="20"/>
        </w:rPr>
        <w:t xml:space="preserve"> I</w:t>
      </w:r>
      <w:r w:rsidRPr="007E0933">
        <w:rPr>
          <w:rFonts w:ascii="Verdana" w:hAnsi="Verdana" w:cs="Arial"/>
          <w:sz w:val="20"/>
          <w:szCs w:val="20"/>
        </w:rPr>
        <w:t xml:space="preserve">. </w:t>
      </w:r>
    </w:p>
    <w:p w:rsidRPr="007E0933" w:rsidR="00370E74" w:rsidP="006F7741" w:rsidRDefault="00370E74" w14:paraId="6B06342F" w14:textId="77777777">
      <w:pPr>
        <w:contextualSpacing/>
        <w:jc w:val="both"/>
        <w:rPr>
          <w:rFonts w:ascii="Verdana" w:hAnsi="Verdana" w:cs="Arial"/>
          <w:sz w:val="20"/>
          <w:szCs w:val="20"/>
        </w:rPr>
      </w:pPr>
    </w:p>
    <w:p w:rsidRPr="007E0933" w:rsidR="006D5546" w:rsidP="006F7741" w:rsidRDefault="00193C86" w14:paraId="680CEB3A" w14:textId="77777777">
      <w:pPr>
        <w:contextualSpacing/>
        <w:jc w:val="both"/>
        <w:rPr>
          <w:rFonts w:ascii="Verdana" w:hAnsi="Verdana" w:cs="Arial"/>
          <w:sz w:val="20"/>
          <w:szCs w:val="20"/>
        </w:rPr>
      </w:pPr>
      <w:r w:rsidRPr="007E0933">
        <w:rPr>
          <w:rFonts w:ascii="Verdana" w:hAnsi="Verdana" w:cs="Arial"/>
          <w:sz w:val="20"/>
          <w:szCs w:val="20"/>
        </w:rPr>
        <w:t>No obstante</w:t>
      </w:r>
      <w:r w:rsidRPr="007E0933" w:rsidR="00370E74">
        <w:rPr>
          <w:rFonts w:ascii="Verdana" w:hAnsi="Verdana" w:cs="Arial"/>
          <w:sz w:val="20"/>
          <w:szCs w:val="20"/>
        </w:rPr>
        <w:t xml:space="preserve"> lo anterior</w:t>
      </w:r>
      <w:r w:rsidRPr="007E0933">
        <w:rPr>
          <w:rFonts w:ascii="Verdana" w:hAnsi="Verdana" w:cs="Arial"/>
          <w:sz w:val="20"/>
          <w:szCs w:val="20"/>
        </w:rPr>
        <w:t xml:space="preserve">, </w:t>
      </w:r>
      <w:r w:rsidRPr="007E0933" w:rsidR="00780094">
        <w:rPr>
          <w:rFonts w:ascii="Verdana" w:hAnsi="Verdana" w:cs="Arial"/>
          <w:sz w:val="20"/>
          <w:szCs w:val="20"/>
        </w:rPr>
        <w:t xml:space="preserve">en la documentación cargada al SECOP-I se evidencia </w:t>
      </w:r>
      <w:r w:rsidRPr="007E0933" w:rsidR="007256C1">
        <w:rPr>
          <w:rFonts w:ascii="Verdana" w:hAnsi="Verdana" w:cs="Arial"/>
          <w:sz w:val="20"/>
          <w:szCs w:val="20"/>
        </w:rPr>
        <w:t xml:space="preserve">que el </w:t>
      </w:r>
      <w:r w:rsidRPr="007E0933" w:rsidR="00821716">
        <w:rPr>
          <w:rFonts w:ascii="Verdana" w:hAnsi="Verdana" w:cs="Arial"/>
          <w:sz w:val="20"/>
          <w:szCs w:val="20"/>
        </w:rPr>
        <w:t xml:space="preserve">Departamento </w:t>
      </w:r>
      <w:r w:rsidRPr="007E0933" w:rsidR="00F07C8F">
        <w:rPr>
          <w:rFonts w:ascii="Verdana" w:hAnsi="Verdana" w:cs="Arial"/>
          <w:sz w:val="20"/>
          <w:szCs w:val="20"/>
        </w:rPr>
        <w:t>suspendió</w:t>
      </w:r>
      <w:r w:rsidRPr="007E0933" w:rsidR="007256C1">
        <w:rPr>
          <w:rFonts w:ascii="Verdana" w:hAnsi="Verdana" w:cs="Arial"/>
          <w:sz w:val="20"/>
          <w:szCs w:val="20"/>
        </w:rPr>
        <w:t xml:space="preserve"> el contrato con la ESE</w:t>
      </w:r>
      <w:r w:rsidRPr="007E0933" w:rsidR="00A15EEF">
        <w:rPr>
          <w:rFonts w:ascii="Verdana" w:hAnsi="Verdana" w:cs="Arial"/>
          <w:sz w:val="20"/>
          <w:szCs w:val="20"/>
        </w:rPr>
        <w:t>,</w:t>
      </w:r>
      <w:r w:rsidRPr="007E0933" w:rsidR="00370E74">
        <w:rPr>
          <w:rFonts w:ascii="Verdana" w:hAnsi="Verdana" w:cs="Arial"/>
          <w:sz w:val="20"/>
          <w:szCs w:val="20"/>
        </w:rPr>
        <w:t xml:space="preserve"> </w:t>
      </w:r>
      <w:r w:rsidRPr="007E0933" w:rsidR="00A15EEF">
        <w:rPr>
          <w:rFonts w:ascii="Verdana" w:hAnsi="Verdana" w:cs="Arial"/>
          <w:sz w:val="20"/>
          <w:szCs w:val="20"/>
        </w:rPr>
        <w:t>toda vez que</w:t>
      </w:r>
      <w:r w:rsidRPr="007E0933" w:rsidR="00D71FBD">
        <w:rPr>
          <w:rFonts w:ascii="Verdana" w:hAnsi="Verdana" w:cs="Arial"/>
          <w:sz w:val="20"/>
          <w:szCs w:val="20"/>
        </w:rPr>
        <w:t>,</w:t>
      </w:r>
      <w:r w:rsidRPr="007E0933" w:rsidR="004F702E">
        <w:rPr>
          <w:rFonts w:ascii="Verdana" w:hAnsi="Verdana" w:cs="Arial"/>
          <w:sz w:val="20"/>
          <w:szCs w:val="20"/>
        </w:rPr>
        <w:t xml:space="preserve"> como indican los documentos cargados</w:t>
      </w:r>
      <w:r w:rsidRPr="007E0933" w:rsidR="00D71FBD">
        <w:rPr>
          <w:rFonts w:ascii="Verdana" w:hAnsi="Verdana" w:cs="Arial"/>
          <w:sz w:val="20"/>
          <w:szCs w:val="20"/>
        </w:rPr>
        <w:t>,</w:t>
      </w:r>
      <w:r w:rsidRPr="007E0933" w:rsidR="004F702E">
        <w:rPr>
          <w:rFonts w:ascii="Verdana" w:hAnsi="Verdana" w:cs="Arial"/>
          <w:sz w:val="20"/>
          <w:szCs w:val="20"/>
        </w:rPr>
        <w:t xml:space="preserve"> </w:t>
      </w:r>
      <w:r w:rsidRPr="007E0933" w:rsidR="00A15EEF">
        <w:rPr>
          <w:rFonts w:ascii="Verdana" w:hAnsi="Verdana" w:cs="Arial"/>
          <w:sz w:val="20"/>
          <w:szCs w:val="20"/>
        </w:rPr>
        <w:t xml:space="preserve"> </w:t>
      </w:r>
      <w:r w:rsidRPr="007E0933" w:rsidR="007E5D56">
        <w:rPr>
          <w:rFonts w:ascii="Verdana" w:hAnsi="Verdana" w:cs="Arial"/>
          <w:sz w:val="20"/>
          <w:szCs w:val="20"/>
        </w:rPr>
        <w:t>la</w:t>
      </w:r>
      <w:r w:rsidRPr="007E0933" w:rsidR="00B91E71">
        <w:rPr>
          <w:rFonts w:ascii="Verdana" w:hAnsi="Verdana" w:cs="Arial"/>
          <w:sz w:val="20"/>
          <w:szCs w:val="20"/>
        </w:rPr>
        <w:t xml:space="preserve"> ESE SAN JUAN DE DIOS mediante oficio </w:t>
      </w:r>
      <w:r w:rsidRPr="007E0933" w:rsidR="007E5D56">
        <w:rPr>
          <w:rFonts w:ascii="Verdana" w:hAnsi="Verdana" w:cs="Arial"/>
          <w:sz w:val="20"/>
          <w:szCs w:val="20"/>
        </w:rPr>
        <w:t>expedido el</w:t>
      </w:r>
      <w:r w:rsidRPr="007E0933" w:rsidR="00CE5D0A">
        <w:rPr>
          <w:rFonts w:ascii="Verdana" w:hAnsi="Verdana" w:cs="Arial"/>
          <w:sz w:val="20"/>
          <w:szCs w:val="20"/>
        </w:rPr>
        <w:t xml:space="preserve"> 10 de diciembre de</w:t>
      </w:r>
      <w:r w:rsidRPr="007E0933" w:rsidR="007E5D56">
        <w:rPr>
          <w:rFonts w:ascii="Verdana" w:hAnsi="Verdana" w:cs="Arial"/>
          <w:sz w:val="20"/>
          <w:szCs w:val="20"/>
        </w:rPr>
        <w:t xml:space="preserve"> la vigencia 2021</w:t>
      </w:r>
      <w:r w:rsidRPr="007E0933" w:rsidR="00CE5D0A">
        <w:rPr>
          <w:rFonts w:ascii="Verdana" w:hAnsi="Verdana" w:cs="Arial"/>
          <w:sz w:val="20"/>
          <w:szCs w:val="20"/>
        </w:rPr>
        <w:t xml:space="preserve"> solicit</w:t>
      </w:r>
      <w:r w:rsidRPr="007E0933" w:rsidR="00D71FBD">
        <w:rPr>
          <w:rFonts w:ascii="Verdana" w:hAnsi="Verdana" w:cs="Arial"/>
          <w:sz w:val="20"/>
          <w:szCs w:val="20"/>
        </w:rPr>
        <w:t>ó</w:t>
      </w:r>
      <w:r w:rsidRPr="007E0933" w:rsidR="00CE5D0A">
        <w:rPr>
          <w:rFonts w:ascii="Verdana" w:hAnsi="Verdana" w:cs="Arial"/>
          <w:sz w:val="20"/>
          <w:szCs w:val="20"/>
        </w:rPr>
        <w:t xml:space="preserve"> al supervisor del </w:t>
      </w:r>
      <w:r w:rsidRPr="007E0933" w:rsidR="0099764F">
        <w:rPr>
          <w:rFonts w:ascii="Verdana" w:hAnsi="Verdana" w:cs="Arial"/>
          <w:sz w:val="20"/>
          <w:szCs w:val="20"/>
        </w:rPr>
        <w:t>contrato la</w:t>
      </w:r>
      <w:r w:rsidRPr="007E0933" w:rsidR="00370E74">
        <w:rPr>
          <w:rFonts w:ascii="Verdana" w:hAnsi="Verdana" w:cs="Arial"/>
          <w:sz w:val="20"/>
          <w:szCs w:val="20"/>
        </w:rPr>
        <w:t xml:space="preserve"> suspensión del </w:t>
      </w:r>
      <w:r w:rsidRPr="007E0933" w:rsidR="007E5D56">
        <w:rPr>
          <w:rFonts w:ascii="Verdana" w:hAnsi="Verdana" w:cs="Arial"/>
          <w:sz w:val="20"/>
          <w:szCs w:val="20"/>
        </w:rPr>
        <w:t xml:space="preserve">mismo </w:t>
      </w:r>
      <w:r w:rsidRPr="007E0933" w:rsidR="00370E74">
        <w:rPr>
          <w:rFonts w:ascii="Verdana" w:hAnsi="Verdana" w:cs="Arial"/>
          <w:sz w:val="20"/>
          <w:szCs w:val="20"/>
        </w:rPr>
        <w:t>alegando</w:t>
      </w:r>
      <w:r w:rsidRPr="007E0933" w:rsidR="00E75BAF">
        <w:rPr>
          <w:rFonts w:ascii="Verdana" w:hAnsi="Verdana" w:cs="Arial"/>
          <w:sz w:val="20"/>
          <w:szCs w:val="20"/>
        </w:rPr>
        <w:t xml:space="preserve"> que </w:t>
      </w:r>
      <w:r w:rsidRPr="007E0933" w:rsidR="00E75BAF">
        <w:rPr>
          <w:rFonts w:ascii="Verdana" w:hAnsi="Verdana" w:cs="Arial"/>
          <w:i/>
          <w:iCs/>
          <w:sz w:val="20"/>
          <w:szCs w:val="20"/>
        </w:rPr>
        <w:t>“</w:t>
      </w:r>
      <w:r w:rsidRPr="007E0933" w:rsidR="00AF2BD6">
        <w:rPr>
          <w:rFonts w:ascii="Verdana" w:hAnsi="Verdana" w:cs="Arial"/>
          <w:i/>
          <w:iCs/>
          <w:sz w:val="20"/>
          <w:szCs w:val="20"/>
        </w:rPr>
        <w:t xml:space="preserve"> entre las partes se suscribió el OTRO SI 01 del día 25 de octubre, en el cual se </w:t>
      </w:r>
      <w:r w:rsidRPr="007E0933" w:rsidR="008858B0">
        <w:rPr>
          <w:rFonts w:ascii="Verdana" w:hAnsi="Verdana" w:cs="Arial"/>
          <w:i/>
          <w:iCs/>
          <w:sz w:val="20"/>
          <w:szCs w:val="20"/>
        </w:rPr>
        <w:t xml:space="preserve">adicionaron recursos para la ejecución de actividades complementarias y para el desarrollo de dichas actividades </w:t>
      </w:r>
      <w:r w:rsidRPr="007E0933" w:rsidR="002C5AAD">
        <w:rPr>
          <w:rFonts w:ascii="Verdana" w:hAnsi="Verdana" w:cs="Arial"/>
          <w:i/>
          <w:iCs/>
          <w:sz w:val="20"/>
          <w:szCs w:val="20"/>
        </w:rPr>
        <w:t xml:space="preserve"> se hace necesario el desplazamiento de personal de área rural en los sectores de Orinoco</w:t>
      </w:r>
      <w:r w:rsidRPr="007E0933" w:rsidR="00B609A2">
        <w:rPr>
          <w:rFonts w:ascii="Verdana" w:hAnsi="Verdana" w:cs="Arial"/>
          <w:i/>
          <w:iCs/>
          <w:sz w:val="20"/>
          <w:szCs w:val="20"/>
        </w:rPr>
        <w:t xml:space="preserve"> </w:t>
      </w:r>
      <w:r w:rsidRPr="007E0933" w:rsidR="002C5AAD">
        <w:rPr>
          <w:rFonts w:ascii="Verdana" w:hAnsi="Verdana" w:cs="Arial"/>
          <w:i/>
          <w:iCs/>
          <w:sz w:val="20"/>
          <w:szCs w:val="20"/>
        </w:rPr>
        <w:t>,Guaviare,</w:t>
      </w:r>
      <w:r w:rsidRPr="007E0933" w:rsidR="00B609A2">
        <w:rPr>
          <w:rFonts w:ascii="Verdana" w:hAnsi="Verdana" w:cs="Arial"/>
          <w:i/>
          <w:iCs/>
          <w:sz w:val="20"/>
          <w:szCs w:val="20"/>
        </w:rPr>
        <w:t xml:space="preserve"> </w:t>
      </w:r>
      <w:r w:rsidRPr="007E0933" w:rsidR="002C5AAD">
        <w:rPr>
          <w:rFonts w:ascii="Verdana" w:hAnsi="Verdana" w:cs="Arial"/>
          <w:i/>
          <w:iCs/>
          <w:sz w:val="20"/>
          <w:szCs w:val="20"/>
        </w:rPr>
        <w:t>Rio Uva, y Rio Vichada</w:t>
      </w:r>
      <w:r w:rsidRPr="007E0933" w:rsidR="000C7C6E">
        <w:rPr>
          <w:rFonts w:ascii="Verdana" w:hAnsi="Verdana" w:cs="Arial"/>
          <w:i/>
          <w:iCs/>
          <w:sz w:val="20"/>
          <w:szCs w:val="20"/>
        </w:rPr>
        <w:t>”</w:t>
      </w:r>
      <w:r w:rsidRPr="007E0933" w:rsidR="007E5D56">
        <w:rPr>
          <w:rFonts w:ascii="Verdana" w:hAnsi="Verdana" w:cs="Arial"/>
          <w:i/>
          <w:iCs/>
          <w:sz w:val="20"/>
          <w:szCs w:val="20"/>
        </w:rPr>
        <w:t xml:space="preserve">; frente a la solicitud </w:t>
      </w:r>
      <w:r w:rsidRPr="007E0933" w:rsidR="000C7C6E">
        <w:rPr>
          <w:rFonts w:ascii="Verdana" w:hAnsi="Verdana" w:cs="Arial"/>
          <w:sz w:val="20"/>
          <w:szCs w:val="20"/>
        </w:rPr>
        <w:t xml:space="preserve">el </w:t>
      </w:r>
      <w:r w:rsidRPr="007E0933" w:rsidR="00DC2A14">
        <w:rPr>
          <w:rFonts w:ascii="Verdana" w:hAnsi="Verdana" w:cs="Arial"/>
          <w:sz w:val="20"/>
          <w:szCs w:val="20"/>
        </w:rPr>
        <w:t>supervisor del contrato apel</w:t>
      </w:r>
      <w:r w:rsidRPr="007E0933" w:rsidR="007E5D56">
        <w:rPr>
          <w:rFonts w:ascii="Verdana" w:hAnsi="Verdana" w:cs="Arial"/>
          <w:sz w:val="20"/>
          <w:szCs w:val="20"/>
        </w:rPr>
        <w:t xml:space="preserve">ando </w:t>
      </w:r>
      <w:r w:rsidRPr="007E0933" w:rsidR="00DC2A14">
        <w:rPr>
          <w:rFonts w:ascii="Verdana" w:hAnsi="Verdana" w:cs="Arial"/>
          <w:sz w:val="20"/>
          <w:szCs w:val="20"/>
        </w:rPr>
        <w:t xml:space="preserve"> la cláusula décimo tercera </w:t>
      </w:r>
      <w:r w:rsidRPr="007E0933" w:rsidR="007E5D56">
        <w:rPr>
          <w:rFonts w:ascii="Verdana" w:hAnsi="Verdana" w:cs="Arial"/>
          <w:sz w:val="20"/>
          <w:szCs w:val="20"/>
        </w:rPr>
        <w:t xml:space="preserve">aplicó la </w:t>
      </w:r>
      <w:r w:rsidRPr="007E0933" w:rsidR="00DC2A14">
        <w:rPr>
          <w:rFonts w:ascii="Verdana" w:hAnsi="Verdana" w:cs="Arial"/>
          <w:sz w:val="20"/>
          <w:szCs w:val="20"/>
        </w:rPr>
        <w:t xml:space="preserve">suspensión </w:t>
      </w:r>
      <w:r w:rsidRPr="007E0933" w:rsidR="00401070">
        <w:rPr>
          <w:rFonts w:ascii="Verdana" w:hAnsi="Verdana" w:cs="Arial"/>
          <w:sz w:val="20"/>
          <w:szCs w:val="20"/>
        </w:rPr>
        <w:t xml:space="preserve">del </w:t>
      </w:r>
      <w:r w:rsidRPr="007E0933" w:rsidR="007E5D56">
        <w:rPr>
          <w:rFonts w:ascii="Verdana" w:hAnsi="Verdana" w:cs="Arial"/>
          <w:sz w:val="20"/>
          <w:szCs w:val="20"/>
        </w:rPr>
        <w:t>mismo e</w:t>
      </w:r>
      <w:r w:rsidRPr="007E0933" w:rsidR="00EF0F0A">
        <w:rPr>
          <w:rFonts w:ascii="Verdana" w:hAnsi="Verdana" w:cs="Arial"/>
          <w:sz w:val="20"/>
          <w:szCs w:val="20"/>
        </w:rPr>
        <w:t>ntre el</w:t>
      </w:r>
      <w:r w:rsidRPr="007E0933" w:rsidR="007E5D56">
        <w:rPr>
          <w:rFonts w:ascii="Verdana" w:hAnsi="Verdana" w:cs="Arial"/>
          <w:sz w:val="20"/>
          <w:szCs w:val="20"/>
        </w:rPr>
        <w:t xml:space="preserve"> 10 </w:t>
      </w:r>
      <w:r w:rsidRPr="007E0933" w:rsidR="00B609A2">
        <w:rPr>
          <w:rFonts w:ascii="Verdana" w:hAnsi="Verdana" w:cs="Arial"/>
          <w:sz w:val="20"/>
          <w:szCs w:val="20"/>
        </w:rPr>
        <w:t xml:space="preserve"> </w:t>
      </w:r>
      <w:r w:rsidRPr="007E0933" w:rsidR="00EF0F0A">
        <w:rPr>
          <w:rFonts w:ascii="Verdana" w:hAnsi="Verdana" w:cs="Arial"/>
          <w:sz w:val="20"/>
          <w:szCs w:val="20"/>
        </w:rPr>
        <w:t xml:space="preserve">al </w:t>
      </w:r>
      <w:r w:rsidRPr="007E0933" w:rsidR="00B609A2">
        <w:rPr>
          <w:rFonts w:ascii="Verdana" w:hAnsi="Verdana" w:cs="Arial"/>
          <w:sz w:val="20"/>
          <w:szCs w:val="20"/>
        </w:rPr>
        <w:t>9 de enero de 2022</w:t>
      </w:r>
      <w:r w:rsidRPr="007E0933" w:rsidR="00EF0F0A">
        <w:rPr>
          <w:rFonts w:ascii="Verdana" w:hAnsi="Verdana" w:cs="Arial"/>
          <w:sz w:val="20"/>
          <w:szCs w:val="20"/>
        </w:rPr>
        <w:t>,</w:t>
      </w:r>
      <w:r w:rsidRPr="007E0933" w:rsidR="000106B3">
        <w:rPr>
          <w:rFonts w:ascii="Verdana" w:hAnsi="Verdana" w:cs="Arial"/>
          <w:sz w:val="20"/>
          <w:szCs w:val="20"/>
        </w:rPr>
        <w:t xml:space="preserve"> </w:t>
      </w:r>
      <w:r w:rsidRPr="007E0933" w:rsidR="00EF0F0A">
        <w:rPr>
          <w:rFonts w:ascii="Verdana" w:hAnsi="Verdana" w:cs="Arial"/>
          <w:sz w:val="20"/>
          <w:szCs w:val="20"/>
        </w:rPr>
        <w:t>d</w:t>
      </w:r>
      <w:r w:rsidRPr="007E0933" w:rsidR="000106B3">
        <w:rPr>
          <w:rFonts w:ascii="Verdana" w:hAnsi="Verdana" w:cs="Arial"/>
          <w:sz w:val="20"/>
          <w:szCs w:val="20"/>
        </w:rPr>
        <w:t>ado que l</w:t>
      </w:r>
      <w:r w:rsidRPr="007E0933" w:rsidR="00DC3571">
        <w:rPr>
          <w:rFonts w:ascii="Verdana" w:hAnsi="Verdana" w:cs="Arial"/>
          <w:sz w:val="20"/>
          <w:szCs w:val="20"/>
        </w:rPr>
        <w:t xml:space="preserve">a ESE debía desarrollar acciones </w:t>
      </w:r>
      <w:r w:rsidRPr="007E0933" w:rsidR="00F1271C">
        <w:rPr>
          <w:rFonts w:ascii="Verdana" w:hAnsi="Verdana" w:cs="Arial"/>
          <w:sz w:val="20"/>
          <w:szCs w:val="20"/>
        </w:rPr>
        <w:t xml:space="preserve">enfocadas a los estudiantes de </w:t>
      </w:r>
      <w:r w:rsidRPr="007E0933" w:rsidR="00DC3571">
        <w:rPr>
          <w:rFonts w:ascii="Verdana" w:hAnsi="Verdana" w:cs="Arial"/>
          <w:sz w:val="20"/>
          <w:szCs w:val="20"/>
        </w:rPr>
        <w:t>las Instituciones Educativas</w:t>
      </w:r>
      <w:r w:rsidRPr="007E0933" w:rsidR="00F1271C">
        <w:rPr>
          <w:rFonts w:ascii="Verdana" w:hAnsi="Verdana" w:cs="Arial"/>
          <w:sz w:val="20"/>
          <w:szCs w:val="20"/>
        </w:rPr>
        <w:t xml:space="preserve">, pero dado el calendario académico el contrato no se podía ejecutar en diciembre </w:t>
      </w:r>
      <w:r w:rsidRPr="007E0933" w:rsidR="006315F0">
        <w:rPr>
          <w:rFonts w:ascii="Verdana" w:hAnsi="Verdana" w:cs="Arial"/>
          <w:sz w:val="20"/>
          <w:szCs w:val="20"/>
        </w:rPr>
        <w:t xml:space="preserve">y principios de enero. </w:t>
      </w:r>
    </w:p>
    <w:p w:rsidRPr="007E0933" w:rsidR="008C5DBF" w:rsidP="006F7741" w:rsidRDefault="008C5DBF" w14:paraId="52A90F86" w14:textId="77777777">
      <w:pPr>
        <w:contextualSpacing/>
        <w:jc w:val="both"/>
        <w:rPr>
          <w:rFonts w:ascii="Verdana" w:hAnsi="Verdana" w:cs="Arial"/>
          <w:sz w:val="20"/>
          <w:szCs w:val="20"/>
        </w:rPr>
      </w:pPr>
    </w:p>
    <w:p w:rsidRPr="007E0933" w:rsidR="006D5546" w:rsidP="006F7741" w:rsidRDefault="006D5546" w14:paraId="3AC56065" w14:textId="77777777">
      <w:pPr>
        <w:contextualSpacing/>
        <w:jc w:val="both"/>
        <w:rPr>
          <w:rFonts w:ascii="Verdana" w:hAnsi="Verdana" w:cs="Arial"/>
          <w:sz w:val="20"/>
          <w:szCs w:val="20"/>
        </w:rPr>
      </w:pPr>
      <w:r w:rsidRPr="007E0933">
        <w:rPr>
          <w:rFonts w:ascii="Verdana" w:hAnsi="Verdana" w:cs="Arial"/>
          <w:sz w:val="20"/>
          <w:szCs w:val="20"/>
        </w:rPr>
        <w:t>Sumado a esto, la entidad volvió a ampliar el plazo de la suspen</w:t>
      </w:r>
      <w:r w:rsidRPr="007E0933" w:rsidR="00414607">
        <w:rPr>
          <w:rFonts w:ascii="Verdana" w:hAnsi="Verdana" w:cs="Arial"/>
          <w:sz w:val="20"/>
          <w:szCs w:val="20"/>
        </w:rPr>
        <w:t xml:space="preserve">sión del contrato </w:t>
      </w:r>
      <w:r w:rsidRPr="007E0933" w:rsidR="00CE3E52">
        <w:rPr>
          <w:rFonts w:ascii="Verdana" w:hAnsi="Verdana" w:cs="Arial"/>
          <w:sz w:val="20"/>
          <w:szCs w:val="20"/>
        </w:rPr>
        <w:t xml:space="preserve">15 días más </w:t>
      </w:r>
      <w:r w:rsidRPr="007E0933" w:rsidR="00414607">
        <w:rPr>
          <w:rFonts w:ascii="Verdana" w:hAnsi="Verdana" w:cs="Arial"/>
          <w:sz w:val="20"/>
          <w:szCs w:val="20"/>
        </w:rPr>
        <w:t xml:space="preserve">mediante </w:t>
      </w:r>
      <w:r w:rsidRPr="007E0933" w:rsidR="00882ED6">
        <w:rPr>
          <w:rFonts w:ascii="Verdana" w:hAnsi="Verdana" w:cs="Arial"/>
          <w:sz w:val="20"/>
          <w:szCs w:val="20"/>
        </w:rPr>
        <w:t>documento denominado “AMPLIACIÓN DE LA SUSPENSIÓN”</w:t>
      </w:r>
      <w:r w:rsidRPr="007E0933" w:rsidR="00CE3E52">
        <w:rPr>
          <w:rFonts w:ascii="Verdana" w:hAnsi="Verdana" w:cs="Arial"/>
          <w:sz w:val="20"/>
          <w:szCs w:val="20"/>
        </w:rPr>
        <w:t xml:space="preserve"> firmado entre la ESE y la secretaria de salud el 10 de enero</w:t>
      </w:r>
      <w:r w:rsidRPr="007E0933" w:rsidR="00B47669">
        <w:rPr>
          <w:rFonts w:ascii="Verdana" w:hAnsi="Verdana" w:cs="Arial"/>
          <w:sz w:val="20"/>
          <w:szCs w:val="20"/>
        </w:rPr>
        <w:t xml:space="preserve">, la ESE manifestó </w:t>
      </w:r>
      <w:r w:rsidRPr="007E0933" w:rsidR="00BF0793">
        <w:rPr>
          <w:rFonts w:ascii="Verdana" w:hAnsi="Verdana" w:cs="Arial"/>
          <w:sz w:val="20"/>
          <w:szCs w:val="20"/>
        </w:rPr>
        <w:t xml:space="preserve">que </w:t>
      </w:r>
      <w:r w:rsidRPr="007E0933" w:rsidR="00E83AFF">
        <w:rPr>
          <w:rFonts w:ascii="Verdana" w:hAnsi="Verdana" w:cs="Arial"/>
          <w:sz w:val="20"/>
          <w:szCs w:val="20"/>
        </w:rPr>
        <w:t>había</w:t>
      </w:r>
      <w:r w:rsidRPr="007E0933" w:rsidR="00B47669">
        <w:rPr>
          <w:rFonts w:ascii="Verdana" w:hAnsi="Verdana" w:cs="Arial"/>
          <w:sz w:val="20"/>
          <w:szCs w:val="20"/>
        </w:rPr>
        <w:t xml:space="preserve"> dificultades para poder prestar los servicios a las comunidades indígenas de la zona rural dispersa.</w:t>
      </w:r>
    </w:p>
    <w:p w:rsidRPr="007E0933" w:rsidR="00CE3E52" w:rsidP="006F7741" w:rsidRDefault="00CE3E52" w14:paraId="410FDEEE" w14:textId="77777777">
      <w:pPr>
        <w:contextualSpacing/>
        <w:jc w:val="both"/>
        <w:rPr>
          <w:rFonts w:ascii="Verdana" w:hAnsi="Verdana" w:cs="Arial"/>
          <w:sz w:val="20"/>
          <w:szCs w:val="20"/>
        </w:rPr>
      </w:pPr>
    </w:p>
    <w:p w:rsidRPr="007E0933" w:rsidR="00FA20B0" w:rsidP="006F7741" w:rsidRDefault="003F2BD3" w14:paraId="18E81AF1" w14:textId="77777777">
      <w:pPr>
        <w:contextualSpacing/>
        <w:jc w:val="both"/>
        <w:rPr>
          <w:rFonts w:ascii="Verdana" w:hAnsi="Verdana" w:cs="Arial"/>
          <w:sz w:val="20"/>
          <w:szCs w:val="20"/>
        </w:rPr>
      </w:pPr>
      <w:r w:rsidRPr="007E0933">
        <w:rPr>
          <w:rFonts w:ascii="Verdana" w:hAnsi="Verdana" w:cs="Arial"/>
          <w:sz w:val="20"/>
          <w:szCs w:val="20"/>
        </w:rPr>
        <w:t>Sin embargo</w:t>
      </w:r>
      <w:r w:rsidRPr="007E0933" w:rsidR="00FD5B4C">
        <w:rPr>
          <w:rFonts w:ascii="Verdana" w:hAnsi="Verdana" w:cs="Arial"/>
          <w:sz w:val="20"/>
          <w:szCs w:val="20"/>
        </w:rPr>
        <w:t>, verificado el Sistema Electrónico para la Contratación Pública – SECOP-I, no se identificó el cargue de</w:t>
      </w:r>
      <w:r w:rsidRPr="007E0933" w:rsidR="007C6FC9">
        <w:rPr>
          <w:rFonts w:ascii="Verdana" w:hAnsi="Verdana" w:cs="Arial"/>
          <w:sz w:val="20"/>
          <w:szCs w:val="20"/>
        </w:rPr>
        <w:t>l Otro Si,</w:t>
      </w:r>
      <w:r w:rsidRPr="007E0933" w:rsidR="00FD5B4C">
        <w:rPr>
          <w:rFonts w:ascii="Verdana" w:hAnsi="Verdana" w:cs="Arial"/>
          <w:sz w:val="20"/>
          <w:szCs w:val="20"/>
        </w:rPr>
        <w:t xml:space="preserve"> </w:t>
      </w:r>
      <w:r w:rsidRPr="007E0933" w:rsidR="00314682">
        <w:rPr>
          <w:rFonts w:ascii="Verdana" w:hAnsi="Verdana" w:cs="Arial"/>
          <w:sz w:val="20"/>
          <w:szCs w:val="20"/>
        </w:rPr>
        <w:t xml:space="preserve">CDP, </w:t>
      </w:r>
      <w:r w:rsidRPr="007E0933" w:rsidR="00984703">
        <w:rPr>
          <w:rFonts w:ascii="Verdana" w:hAnsi="Verdana" w:cs="Arial"/>
          <w:sz w:val="20"/>
          <w:szCs w:val="20"/>
        </w:rPr>
        <w:t>RP, póliza</w:t>
      </w:r>
      <w:r w:rsidRPr="007E0933" w:rsidR="00FD5B4C">
        <w:rPr>
          <w:rFonts w:ascii="Verdana" w:hAnsi="Verdana" w:cs="Arial"/>
          <w:sz w:val="20"/>
          <w:szCs w:val="20"/>
        </w:rPr>
        <w:t xml:space="preserve"> y aprobación de la póliza incumpliendo lo establecido en los artículos 2.1.1.2.1.7 y 2.1.1.2.1.8 del Decreto 1081 de 2015; y artículos 2.2.1.1.1.7.1 y 2.2.2.1.8.3 del Decreto 1082 de 2015.</w:t>
      </w:r>
    </w:p>
    <w:p w:rsidRPr="007E0933" w:rsidR="00325CD0" w:rsidP="006F7741" w:rsidRDefault="00325CD0" w14:paraId="1B5E5829" w14:textId="77777777">
      <w:pPr>
        <w:contextualSpacing/>
        <w:jc w:val="both"/>
        <w:rPr>
          <w:rFonts w:ascii="Verdana" w:hAnsi="Verdana" w:cs="Arial"/>
          <w:sz w:val="20"/>
          <w:szCs w:val="20"/>
        </w:rPr>
      </w:pPr>
    </w:p>
    <w:p w:rsidRPr="007E0933" w:rsidR="00AE7830" w:rsidP="00691A01" w:rsidRDefault="00AE7830" w14:paraId="0D68D0C0" w14:textId="77777777">
      <w:pPr>
        <w:contextualSpacing/>
        <w:jc w:val="center"/>
        <w:rPr>
          <w:rFonts w:ascii="Verdana" w:hAnsi="Verdana" w:cs="Arial"/>
          <w:b/>
          <w:bCs/>
          <w:sz w:val="18"/>
          <w:szCs w:val="18"/>
        </w:rPr>
      </w:pPr>
      <w:r w:rsidRPr="007E0933">
        <w:rPr>
          <w:rFonts w:ascii="Verdana" w:hAnsi="Verdana" w:cs="Arial"/>
          <w:b/>
          <w:bCs/>
          <w:sz w:val="18"/>
          <w:szCs w:val="18"/>
        </w:rPr>
        <w:t xml:space="preserve">IMAGEN </w:t>
      </w:r>
      <w:r w:rsidR="0075574F">
        <w:rPr>
          <w:rFonts w:ascii="Verdana" w:hAnsi="Verdana" w:cs="Arial"/>
          <w:b/>
          <w:bCs/>
          <w:sz w:val="18"/>
          <w:szCs w:val="18"/>
        </w:rPr>
        <w:t>20</w:t>
      </w:r>
      <w:r w:rsidRPr="007E0933">
        <w:rPr>
          <w:rFonts w:ascii="Verdana" w:hAnsi="Verdana" w:cs="Arial"/>
          <w:b/>
          <w:bCs/>
          <w:sz w:val="18"/>
          <w:szCs w:val="18"/>
        </w:rPr>
        <w:t xml:space="preserve">. </w:t>
      </w:r>
      <w:r w:rsidRPr="007E0933" w:rsidR="00FB4ADC">
        <w:rPr>
          <w:rFonts w:ascii="Verdana" w:hAnsi="Verdana" w:cs="Arial"/>
          <w:b/>
          <w:bCs/>
          <w:sz w:val="18"/>
          <w:szCs w:val="18"/>
        </w:rPr>
        <w:t>DOCUMENTOS CARGADOS SECOP-I PROCESO DE CONTRATACIÓN PIC 2021.</w:t>
      </w:r>
    </w:p>
    <w:p w:rsidRPr="007E0933" w:rsidR="00984703" w:rsidP="00691A01" w:rsidRDefault="00984703" w14:paraId="091CFD8A" w14:textId="77777777">
      <w:pPr>
        <w:contextualSpacing/>
        <w:jc w:val="center"/>
        <w:rPr>
          <w:rFonts w:ascii="Verdana" w:hAnsi="Verdana" w:cs="Arial"/>
          <w:sz w:val="18"/>
          <w:szCs w:val="18"/>
        </w:rPr>
      </w:pPr>
      <w:r w:rsidRPr="007E0933">
        <w:rPr>
          <w:rFonts w:ascii="Verdana" w:hAnsi="Verdana" w:cs="Arial"/>
          <w:noProof/>
          <w:sz w:val="18"/>
          <w:szCs w:val="18"/>
          <w:lang w:eastAsia="es-CO"/>
        </w:rPr>
        <w:drawing>
          <wp:inline distT="0" distB="0" distL="0" distR="0" wp14:anchorId="34D308F4" wp14:editId="1F0B4020">
            <wp:extent cx="5612130" cy="3577132"/>
            <wp:effectExtent l="19050" t="19050" r="26670" b="23495"/>
            <wp:docPr id="1059605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05792" name=""/>
                    <pic:cNvPicPr/>
                  </pic:nvPicPr>
                  <pic:blipFill>
                    <a:blip r:embed="rId34"/>
                    <a:stretch>
                      <a:fillRect/>
                    </a:stretch>
                  </pic:blipFill>
                  <pic:spPr>
                    <a:xfrm>
                      <a:off x="0" y="0"/>
                      <a:ext cx="5613155" cy="3577785"/>
                    </a:xfrm>
                    <a:prstGeom prst="rect">
                      <a:avLst/>
                    </a:prstGeom>
                    <a:noFill/>
                    <a:ln>
                      <a:solidFill>
                        <a:schemeClr val="tx1"/>
                      </a:solidFill>
                    </a:ln>
                  </pic:spPr>
                </pic:pic>
              </a:graphicData>
            </a:graphic>
          </wp:inline>
        </w:drawing>
      </w:r>
    </w:p>
    <w:p w:rsidRPr="007E0933" w:rsidR="00984703" w:rsidP="00691A01" w:rsidRDefault="00984703" w14:paraId="38375BEB" w14:textId="77777777">
      <w:pPr>
        <w:contextualSpacing/>
        <w:jc w:val="center"/>
        <w:rPr>
          <w:rFonts w:ascii="Verdana" w:hAnsi="Verdana" w:cs="Arial"/>
          <w:sz w:val="16"/>
          <w:szCs w:val="16"/>
        </w:rPr>
      </w:pPr>
      <w:r w:rsidRPr="007E0933">
        <w:rPr>
          <w:rFonts w:ascii="Verdana" w:hAnsi="Verdana" w:cs="Arial"/>
          <w:sz w:val="16"/>
          <w:szCs w:val="16"/>
        </w:rPr>
        <w:t xml:space="preserve">Fuente: </w:t>
      </w:r>
      <w:r w:rsidRPr="007E0933" w:rsidR="00AE7830">
        <w:rPr>
          <w:rFonts w:ascii="Verdana" w:hAnsi="Verdana" w:cs="Arial"/>
          <w:sz w:val="16"/>
          <w:szCs w:val="16"/>
        </w:rPr>
        <w:t>Información extraída del SECOP-I.</w:t>
      </w:r>
    </w:p>
    <w:p w:rsidRPr="007E0933" w:rsidR="00914C63" w:rsidP="006F7741" w:rsidRDefault="00914C63" w14:paraId="3ECE1678" w14:textId="77777777">
      <w:pPr>
        <w:contextualSpacing/>
        <w:jc w:val="both"/>
        <w:rPr>
          <w:rFonts w:ascii="Verdana" w:hAnsi="Verdana" w:cs="Arial"/>
          <w:sz w:val="20"/>
          <w:szCs w:val="20"/>
        </w:rPr>
      </w:pPr>
    </w:p>
    <w:p w:rsidRPr="007E0933" w:rsidR="00883967" w:rsidP="006F7741" w:rsidRDefault="00914C63" w14:paraId="0340DA1B" w14:textId="77777777">
      <w:pPr>
        <w:contextualSpacing/>
        <w:jc w:val="both"/>
        <w:rPr>
          <w:rFonts w:ascii="Verdana" w:hAnsi="Verdana" w:cs="Arial"/>
          <w:b/>
          <w:bCs/>
          <w:sz w:val="20"/>
          <w:szCs w:val="20"/>
        </w:rPr>
      </w:pPr>
      <w:r w:rsidRPr="007E0933">
        <w:rPr>
          <w:rFonts w:ascii="Verdana" w:hAnsi="Verdana" w:cs="Arial"/>
          <w:b/>
          <w:bCs/>
          <w:sz w:val="20"/>
          <w:szCs w:val="20"/>
        </w:rPr>
        <w:t>4.3.1 Contratación Vigencia 202</w:t>
      </w:r>
      <w:r w:rsidRPr="007E0933" w:rsidR="00683A53">
        <w:rPr>
          <w:rFonts w:ascii="Verdana" w:hAnsi="Verdana" w:cs="Arial"/>
          <w:b/>
          <w:bCs/>
          <w:sz w:val="20"/>
          <w:szCs w:val="20"/>
        </w:rPr>
        <w:t>2</w:t>
      </w:r>
    </w:p>
    <w:p w:rsidRPr="007E0933" w:rsidR="00736F48" w:rsidP="006F7741" w:rsidRDefault="00736F48" w14:paraId="69FBEF7C" w14:textId="77777777">
      <w:pPr>
        <w:contextualSpacing/>
        <w:jc w:val="both"/>
        <w:rPr>
          <w:rFonts w:ascii="Verdana" w:hAnsi="Verdana" w:cs="Arial"/>
          <w:b/>
          <w:bCs/>
          <w:sz w:val="20"/>
          <w:szCs w:val="20"/>
        </w:rPr>
      </w:pPr>
      <w:bookmarkStart w:name="_Hlk141195815" w:id="24"/>
    </w:p>
    <w:p w:rsidRPr="007E0933" w:rsidR="00736F48" w:rsidP="006F7741" w:rsidRDefault="00736F48" w14:paraId="011F524D" w14:textId="77777777">
      <w:pPr>
        <w:contextualSpacing/>
        <w:jc w:val="both"/>
        <w:rPr>
          <w:rFonts w:ascii="Verdana" w:hAnsi="Verdana" w:cs="Arial"/>
          <w:sz w:val="20"/>
          <w:szCs w:val="20"/>
        </w:rPr>
      </w:pPr>
      <w:r w:rsidRPr="007E0933">
        <w:rPr>
          <w:rFonts w:ascii="Verdana" w:hAnsi="Verdana" w:cs="Arial"/>
          <w:sz w:val="20"/>
          <w:szCs w:val="20"/>
        </w:rPr>
        <w:t xml:space="preserve">Para la ejecución de acciones relacionadas con el Plan de Intervenciones Colectivas – PIC la Entidad suscribió </w:t>
      </w:r>
      <w:r w:rsidRPr="007E0933" w:rsidR="00F67535">
        <w:rPr>
          <w:rFonts w:ascii="Verdana" w:hAnsi="Verdana" w:cs="Arial"/>
          <w:sz w:val="20"/>
          <w:szCs w:val="20"/>
        </w:rPr>
        <w:t>un (</w:t>
      </w:r>
      <w:r w:rsidRPr="007E0933" w:rsidR="008F521F">
        <w:rPr>
          <w:rFonts w:ascii="Verdana" w:hAnsi="Verdana" w:cs="Arial"/>
          <w:sz w:val="20"/>
          <w:szCs w:val="20"/>
        </w:rPr>
        <w:t>1</w:t>
      </w:r>
      <w:r w:rsidRPr="007E0933" w:rsidR="00F67535">
        <w:rPr>
          <w:rFonts w:ascii="Verdana" w:hAnsi="Verdana" w:cs="Arial"/>
          <w:sz w:val="20"/>
          <w:szCs w:val="20"/>
        </w:rPr>
        <w:t>)</w:t>
      </w:r>
      <w:r w:rsidRPr="007E0933">
        <w:rPr>
          <w:rFonts w:ascii="Verdana" w:hAnsi="Verdana" w:cs="Arial"/>
          <w:sz w:val="20"/>
          <w:szCs w:val="20"/>
        </w:rPr>
        <w:t xml:space="preserve"> contrato con la</w:t>
      </w:r>
      <w:r w:rsidRPr="007E0933" w:rsidR="00F67535">
        <w:rPr>
          <w:rFonts w:ascii="Verdana" w:hAnsi="Verdana" w:cs="Arial"/>
          <w:sz w:val="20"/>
          <w:szCs w:val="20"/>
        </w:rPr>
        <w:t xml:space="preserve"> ESE</w:t>
      </w:r>
      <w:r w:rsidRPr="007E0933">
        <w:rPr>
          <w:rFonts w:ascii="Verdana" w:hAnsi="Verdana" w:cs="Arial"/>
          <w:sz w:val="20"/>
          <w:szCs w:val="20"/>
        </w:rPr>
        <w:t xml:space="preserve"> </w:t>
      </w:r>
      <w:r w:rsidRPr="007E0933" w:rsidR="00F67535">
        <w:rPr>
          <w:rFonts w:ascii="Verdana" w:hAnsi="Verdana" w:cs="Arial"/>
          <w:sz w:val="20"/>
          <w:szCs w:val="20"/>
        </w:rPr>
        <w:t xml:space="preserve">HOSPITAL DEPARTAMENTAL SAN JUAN DE DIOS </w:t>
      </w:r>
      <w:r w:rsidRPr="007E0933">
        <w:rPr>
          <w:rFonts w:ascii="Verdana" w:hAnsi="Verdana" w:cs="Arial"/>
          <w:sz w:val="20"/>
          <w:szCs w:val="20"/>
        </w:rPr>
        <w:t>con fecha de inicio el 3</w:t>
      </w:r>
      <w:r w:rsidRPr="007E0933" w:rsidR="00223B5A">
        <w:rPr>
          <w:rFonts w:ascii="Verdana" w:hAnsi="Verdana" w:cs="Arial"/>
          <w:sz w:val="20"/>
          <w:szCs w:val="20"/>
        </w:rPr>
        <w:t>0</w:t>
      </w:r>
      <w:r w:rsidRPr="007E0933">
        <w:rPr>
          <w:rFonts w:ascii="Verdana" w:hAnsi="Verdana" w:cs="Arial"/>
          <w:sz w:val="20"/>
          <w:szCs w:val="20"/>
        </w:rPr>
        <w:t xml:space="preserve"> de marzo de 202</w:t>
      </w:r>
      <w:r w:rsidRPr="007E0933" w:rsidR="00223B5A">
        <w:rPr>
          <w:rFonts w:ascii="Verdana" w:hAnsi="Verdana" w:cs="Arial"/>
          <w:sz w:val="20"/>
          <w:szCs w:val="20"/>
        </w:rPr>
        <w:t>2</w:t>
      </w:r>
      <w:r w:rsidRPr="007E0933">
        <w:rPr>
          <w:rFonts w:ascii="Verdana" w:hAnsi="Verdana" w:cs="Arial"/>
          <w:sz w:val="20"/>
          <w:szCs w:val="20"/>
        </w:rPr>
        <w:t xml:space="preserve"> y fecha de terminación el </w:t>
      </w:r>
      <w:r w:rsidRPr="007E0933" w:rsidR="00265B4E">
        <w:rPr>
          <w:rFonts w:ascii="Verdana" w:hAnsi="Verdana" w:cs="Arial"/>
          <w:sz w:val="20"/>
          <w:szCs w:val="20"/>
        </w:rPr>
        <w:t xml:space="preserve">15 </w:t>
      </w:r>
      <w:r w:rsidRPr="007E0933">
        <w:rPr>
          <w:rFonts w:ascii="Verdana" w:hAnsi="Verdana" w:cs="Arial"/>
          <w:sz w:val="20"/>
          <w:szCs w:val="20"/>
        </w:rPr>
        <w:t xml:space="preserve">de diciembre de </w:t>
      </w:r>
      <w:r w:rsidRPr="007E0933" w:rsidR="00265B4E">
        <w:rPr>
          <w:rFonts w:ascii="Verdana" w:hAnsi="Verdana" w:cs="Arial"/>
          <w:sz w:val="20"/>
          <w:szCs w:val="20"/>
        </w:rPr>
        <w:t>2022</w:t>
      </w:r>
      <w:r w:rsidRPr="007E0933">
        <w:rPr>
          <w:rFonts w:ascii="Verdana" w:hAnsi="Verdana" w:cs="Arial"/>
          <w:sz w:val="20"/>
          <w:szCs w:val="20"/>
        </w:rPr>
        <w:t>, comprometiendo un total de $</w:t>
      </w:r>
      <w:r w:rsidRPr="007E0933" w:rsidR="00C724D3">
        <w:rPr>
          <w:rFonts w:ascii="Verdana" w:hAnsi="Verdana" w:cs="Arial"/>
          <w:sz w:val="20"/>
          <w:szCs w:val="20"/>
        </w:rPr>
        <w:t>449,720</w:t>
      </w:r>
      <w:r w:rsidRPr="007E0933">
        <w:rPr>
          <w:rFonts w:ascii="Verdana" w:hAnsi="Verdana" w:cs="Arial"/>
          <w:sz w:val="20"/>
          <w:szCs w:val="20"/>
        </w:rPr>
        <w:t xml:space="preserve"> millones, recursos provenientes del SGP- Salud Pública.</w:t>
      </w:r>
    </w:p>
    <w:bookmarkEnd w:id="24"/>
    <w:p w:rsidRPr="007E0933" w:rsidR="00736F48" w:rsidP="006F7741" w:rsidRDefault="00736F48" w14:paraId="29A50DD2" w14:textId="77777777">
      <w:pPr>
        <w:contextualSpacing/>
        <w:jc w:val="both"/>
        <w:rPr>
          <w:rFonts w:ascii="Verdana" w:hAnsi="Verdana" w:cs="Arial"/>
          <w:sz w:val="20"/>
          <w:szCs w:val="20"/>
        </w:rPr>
      </w:pPr>
    </w:p>
    <w:p w:rsidRPr="007E0933" w:rsidR="00736F48" w:rsidP="006F7741" w:rsidRDefault="00736F48" w14:paraId="3C0FED75" w14:textId="77777777">
      <w:pPr>
        <w:contextualSpacing/>
        <w:jc w:val="center"/>
        <w:rPr>
          <w:rFonts w:ascii="Verdana" w:hAnsi="Verdana" w:cs="Arial"/>
          <w:b/>
          <w:sz w:val="18"/>
          <w:szCs w:val="18"/>
        </w:rPr>
      </w:pPr>
      <w:r w:rsidRPr="007E0933">
        <w:rPr>
          <w:rFonts w:ascii="Verdana" w:hAnsi="Verdana" w:cs="Arial"/>
          <w:b/>
          <w:sz w:val="18"/>
          <w:szCs w:val="18"/>
        </w:rPr>
        <w:t xml:space="preserve">TABLA </w:t>
      </w:r>
      <w:r w:rsidRPr="007E0933" w:rsidR="00152FFB">
        <w:rPr>
          <w:rFonts w:ascii="Verdana" w:hAnsi="Verdana" w:cs="Arial"/>
          <w:b/>
          <w:sz w:val="18"/>
          <w:szCs w:val="18"/>
        </w:rPr>
        <w:t>1</w:t>
      </w:r>
      <w:r w:rsidR="00673C1A">
        <w:rPr>
          <w:rFonts w:ascii="Verdana" w:hAnsi="Verdana" w:cs="Arial"/>
          <w:b/>
          <w:sz w:val="18"/>
          <w:szCs w:val="18"/>
        </w:rPr>
        <w:t>1</w:t>
      </w:r>
      <w:r w:rsidRPr="007E0933">
        <w:rPr>
          <w:rFonts w:ascii="Verdana" w:hAnsi="Verdana" w:cs="Arial"/>
          <w:b/>
          <w:sz w:val="18"/>
          <w:szCs w:val="18"/>
        </w:rPr>
        <w:t>. CONTRATO PARA LA EJECUCIÓN DE LOS RECURSOS SGP-SALUD PÚBLICA- PIC</w:t>
      </w:r>
    </w:p>
    <w:p w:rsidRPr="007E0933" w:rsidR="006B76AE" w:rsidP="00E83AFF" w:rsidRDefault="006B76AE" w14:paraId="4A158160" w14:textId="77777777">
      <w:pPr>
        <w:contextualSpacing/>
        <w:rPr>
          <w:rFonts w:ascii="Verdana" w:hAnsi="Verdana" w:cs="Arial"/>
          <w:sz w:val="18"/>
          <w:szCs w:val="18"/>
        </w:rPr>
      </w:pPr>
      <w:r w:rsidRPr="007E0933">
        <w:rPr>
          <w:rFonts w:ascii="Verdana" w:hAnsi="Verdana" w:cs="Arial"/>
          <w:sz w:val="18"/>
          <w:szCs w:val="18"/>
        </w:rPr>
        <w:t xml:space="preserve">Cifras: Millones de </w:t>
      </w:r>
      <w:r w:rsidRPr="007E0933" w:rsidR="00E73A77">
        <w:rPr>
          <w:rFonts w:ascii="Verdana" w:hAnsi="Verdana" w:cs="Arial"/>
          <w:sz w:val="18"/>
          <w:szCs w:val="18"/>
        </w:rPr>
        <w:t>pesos.</w:t>
      </w:r>
    </w:p>
    <w:tbl>
      <w:tblPr>
        <w:tblW w:w="8881" w:type="dxa"/>
        <w:tblLook w:val="04A0" w:firstRow="1" w:lastRow="0" w:firstColumn="1" w:lastColumn="0" w:noHBand="0" w:noVBand="1"/>
      </w:tblPr>
      <w:tblGrid>
        <w:gridCol w:w="374"/>
        <w:gridCol w:w="1503"/>
        <w:gridCol w:w="2224"/>
        <w:gridCol w:w="910"/>
        <w:gridCol w:w="1293"/>
        <w:gridCol w:w="1109"/>
        <w:gridCol w:w="1512"/>
      </w:tblGrid>
      <w:tr w:rsidRPr="007E0933" w:rsidR="00736F48" w:rsidTr="00BA5382" w14:paraId="488D393B" w14:textId="77777777">
        <w:trPr>
          <w:trHeight w:val="240"/>
        </w:trPr>
        <w:tc>
          <w:tcPr>
            <w:tcW w:w="8881" w:type="dxa"/>
            <w:gridSpan w:val="7"/>
            <w:tcBorders>
              <w:top w:val="single" w:color="auto" w:sz="8" w:space="0"/>
              <w:left w:val="single" w:color="auto" w:sz="8" w:space="0"/>
              <w:bottom w:val="single" w:color="auto" w:sz="4" w:space="0"/>
              <w:right w:val="single" w:color="000000" w:sz="8" w:space="0"/>
            </w:tcBorders>
            <w:shd w:val="clear" w:color="auto" w:fill="B48C41"/>
            <w:tcMar>
              <w:top w:w="15" w:type="dxa"/>
              <w:left w:w="15" w:type="dxa"/>
              <w:bottom w:w="15" w:type="dxa"/>
              <w:right w:w="15" w:type="dxa"/>
            </w:tcMar>
            <w:vAlign w:val="bottom"/>
            <w:hideMark/>
          </w:tcPr>
          <w:p w:rsidRPr="007E0933" w:rsidR="00736F48" w:rsidP="006F7741" w:rsidRDefault="00736F48" w14:paraId="36111631"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rPr>
              <w:t>VIGENCIA 2021</w:t>
            </w:r>
          </w:p>
        </w:tc>
      </w:tr>
      <w:tr w:rsidRPr="007E0933" w:rsidR="00736F48" w:rsidTr="00BA5382" w14:paraId="18861AF7" w14:textId="77777777">
        <w:trPr>
          <w:trHeight w:val="720"/>
        </w:trPr>
        <w:tc>
          <w:tcPr>
            <w:tcW w:w="557" w:type="dxa"/>
            <w:tcBorders>
              <w:top w:val="nil"/>
              <w:left w:val="single" w:color="auto" w:sz="8" w:space="0"/>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736F48" w:rsidP="006F7741" w:rsidRDefault="00736F48" w14:paraId="6CD967B2"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No</w:t>
            </w:r>
          </w:p>
        </w:tc>
        <w:tc>
          <w:tcPr>
            <w:tcW w:w="1588"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736F48" w:rsidP="006F7741" w:rsidRDefault="00736F48" w14:paraId="6B6BFAA4"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Modalidad de selección</w:t>
            </w:r>
          </w:p>
        </w:tc>
        <w:tc>
          <w:tcPr>
            <w:tcW w:w="2035"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736F48" w:rsidP="006F7741" w:rsidRDefault="00736F48" w14:paraId="287B63D6"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Tipo de Contrato</w:t>
            </w:r>
          </w:p>
        </w:tc>
        <w:tc>
          <w:tcPr>
            <w:tcW w:w="910"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736F48" w:rsidP="006F7741" w:rsidRDefault="00736F48" w14:paraId="20B1BEC5"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Valor Final del Contrato</w:t>
            </w:r>
          </w:p>
        </w:tc>
        <w:tc>
          <w:tcPr>
            <w:tcW w:w="1652"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736F48" w:rsidP="006F7741" w:rsidRDefault="00736F48" w14:paraId="5DF03D9E"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Fuente de Financiación</w:t>
            </w:r>
          </w:p>
        </w:tc>
        <w:tc>
          <w:tcPr>
            <w:tcW w:w="972"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736F48" w:rsidP="006F7741" w:rsidRDefault="00736F48" w14:paraId="6478BD20"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FECHA DE INICIO</w:t>
            </w:r>
          </w:p>
        </w:tc>
        <w:tc>
          <w:tcPr>
            <w:tcW w:w="1164" w:type="dxa"/>
            <w:tcBorders>
              <w:top w:val="nil"/>
              <w:left w:val="nil"/>
              <w:bottom w:val="single" w:color="auto" w:sz="4" w:space="0"/>
              <w:right w:val="single" w:color="auto" w:sz="8" w:space="0"/>
            </w:tcBorders>
            <w:shd w:val="clear" w:color="auto" w:fill="B48C41"/>
            <w:tcMar>
              <w:top w:w="15" w:type="dxa"/>
              <w:left w:w="15" w:type="dxa"/>
              <w:bottom w:w="15" w:type="dxa"/>
              <w:right w:w="15" w:type="dxa"/>
            </w:tcMar>
            <w:vAlign w:val="center"/>
            <w:hideMark/>
          </w:tcPr>
          <w:p w:rsidRPr="007E0933" w:rsidR="00736F48" w:rsidP="006F7741" w:rsidRDefault="00736F48" w14:paraId="06FC4F97"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FECHA DE TERMINACIÓN</w:t>
            </w:r>
          </w:p>
        </w:tc>
      </w:tr>
      <w:tr w:rsidRPr="007E0933" w:rsidR="00736F48" w:rsidTr="008F2130" w14:paraId="06242B4E" w14:textId="77777777">
        <w:trPr>
          <w:trHeight w:val="607"/>
        </w:trPr>
        <w:tc>
          <w:tcPr>
            <w:tcW w:w="557" w:type="dxa"/>
            <w:tcBorders>
              <w:top w:val="nil"/>
              <w:left w:val="single" w:color="auto" w:sz="8" w:space="0"/>
              <w:bottom w:val="single" w:color="auto" w:sz="8" w:space="0"/>
              <w:right w:val="single" w:color="auto" w:sz="4" w:space="0"/>
            </w:tcBorders>
            <w:tcMar>
              <w:top w:w="15" w:type="dxa"/>
              <w:left w:w="15" w:type="dxa"/>
              <w:bottom w:w="15" w:type="dxa"/>
              <w:right w:w="15" w:type="dxa"/>
            </w:tcMar>
            <w:vAlign w:val="center"/>
            <w:hideMark/>
          </w:tcPr>
          <w:p w:rsidRPr="007E0933" w:rsidR="00736F48" w:rsidP="006F7741" w:rsidRDefault="00C724D3" w14:paraId="6BC537AA"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461</w:t>
            </w:r>
          </w:p>
        </w:tc>
        <w:tc>
          <w:tcPr>
            <w:tcW w:w="1588"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736F48" w:rsidP="006F7741" w:rsidRDefault="00736F48" w14:paraId="07F56EF8" w14:textId="77777777">
            <w:pPr>
              <w:contextualSpacing/>
              <w:rPr>
                <w:rFonts w:ascii="Verdana" w:hAnsi="Verdana" w:eastAsia="Times New Roman" w:cs="Arial"/>
                <w:sz w:val="18"/>
                <w:szCs w:val="18"/>
              </w:rPr>
            </w:pPr>
            <w:r w:rsidRPr="007E0933">
              <w:rPr>
                <w:rFonts w:ascii="Verdana" w:hAnsi="Verdana" w:eastAsia="Times New Roman" w:cs="Arial"/>
                <w:sz w:val="18"/>
                <w:szCs w:val="18"/>
              </w:rPr>
              <w:t>CONTRATACIÓN DIRECTA</w:t>
            </w:r>
          </w:p>
        </w:tc>
        <w:tc>
          <w:tcPr>
            <w:tcW w:w="2035"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736F48" w:rsidP="006F7741" w:rsidRDefault="00736F48" w14:paraId="6DAEDD75" w14:textId="77777777">
            <w:pPr>
              <w:contextualSpacing/>
              <w:rPr>
                <w:rFonts w:ascii="Verdana" w:hAnsi="Verdana" w:eastAsia="Times New Roman" w:cs="Arial"/>
                <w:sz w:val="18"/>
                <w:szCs w:val="18"/>
              </w:rPr>
            </w:pPr>
            <w:r w:rsidRPr="007E0933">
              <w:rPr>
                <w:rFonts w:ascii="Verdana" w:hAnsi="Verdana" w:eastAsia="Times New Roman" w:cs="Arial"/>
                <w:sz w:val="18"/>
                <w:szCs w:val="18"/>
              </w:rPr>
              <w:t>CONTRATO INTERADMINISTRATIVO</w:t>
            </w:r>
          </w:p>
        </w:tc>
        <w:tc>
          <w:tcPr>
            <w:tcW w:w="910"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736F48" w:rsidP="006F7741" w:rsidRDefault="00736F48" w14:paraId="6872C8A3" w14:textId="77777777">
            <w:pPr>
              <w:contextualSpacing/>
              <w:rPr>
                <w:rFonts w:ascii="Verdana" w:hAnsi="Verdana" w:eastAsia="Times New Roman" w:cs="Arial"/>
                <w:sz w:val="18"/>
                <w:szCs w:val="18"/>
              </w:rPr>
            </w:pPr>
            <w:r w:rsidRPr="007E0933">
              <w:rPr>
                <w:rFonts w:ascii="Verdana" w:hAnsi="Verdana" w:eastAsia="Times New Roman" w:cs="Arial"/>
                <w:sz w:val="18"/>
                <w:szCs w:val="18"/>
              </w:rPr>
              <w:t>$</w:t>
            </w:r>
            <w:r w:rsidRPr="007E0933" w:rsidR="00C724D3">
              <w:rPr>
                <w:rFonts w:ascii="Verdana" w:hAnsi="Verdana" w:eastAsia="Times New Roman" w:cs="Arial"/>
                <w:sz w:val="18"/>
                <w:szCs w:val="18"/>
              </w:rPr>
              <w:t xml:space="preserve"> 449</w:t>
            </w:r>
            <w:r w:rsidRPr="007E0933">
              <w:rPr>
                <w:rFonts w:ascii="Verdana" w:hAnsi="Verdana" w:eastAsia="Times New Roman" w:cs="Arial"/>
                <w:sz w:val="18"/>
                <w:szCs w:val="18"/>
              </w:rPr>
              <w:t xml:space="preserve"> </w:t>
            </w:r>
          </w:p>
        </w:tc>
        <w:tc>
          <w:tcPr>
            <w:tcW w:w="1652"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736F48" w:rsidP="006F7741" w:rsidRDefault="00736F48" w14:paraId="16880E3A" w14:textId="77777777">
            <w:pPr>
              <w:contextualSpacing/>
              <w:rPr>
                <w:rFonts w:ascii="Verdana" w:hAnsi="Verdana" w:eastAsia="Times New Roman" w:cs="Arial"/>
                <w:sz w:val="18"/>
                <w:szCs w:val="18"/>
              </w:rPr>
            </w:pPr>
            <w:r w:rsidRPr="007E0933">
              <w:rPr>
                <w:rFonts w:ascii="Verdana" w:hAnsi="Verdana" w:eastAsia="Times New Roman" w:cs="Arial"/>
                <w:sz w:val="18"/>
                <w:szCs w:val="18"/>
              </w:rPr>
              <w:t xml:space="preserve">SGP SALUD PÚBLICA </w:t>
            </w:r>
          </w:p>
        </w:tc>
        <w:tc>
          <w:tcPr>
            <w:tcW w:w="972"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736F48" w:rsidP="006F7741" w:rsidRDefault="00736F48" w14:paraId="7C9687F4" w14:textId="77777777">
            <w:pPr>
              <w:contextualSpacing/>
              <w:jc w:val="right"/>
              <w:rPr>
                <w:rFonts w:ascii="Verdana" w:hAnsi="Verdana" w:eastAsia="Times New Roman" w:cs="Arial"/>
                <w:sz w:val="18"/>
                <w:szCs w:val="18"/>
              </w:rPr>
            </w:pPr>
            <w:r w:rsidRPr="007E0933">
              <w:rPr>
                <w:rFonts w:ascii="Verdana" w:hAnsi="Verdana" w:eastAsia="Times New Roman" w:cs="Arial"/>
                <w:sz w:val="18"/>
                <w:szCs w:val="18"/>
              </w:rPr>
              <w:t>3</w:t>
            </w:r>
            <w:r w:rsidRPr="007E0933" w:rsidR="00FD3D8B">
              <w:rPr>
                <w:rFonts w:ascii="Verdana" w:hAnsi="Verdana" w:eastAsia="Times New Roman" w:cs="Arial"/>
                <w:sz w:val="18"/>
                <w:szCs w:val="18"/>
              </w:rPr>
              <w:t>1</w:t>
            </w:r>
            <w:r w:rsidRPr="007E0933">
              <w:rPr>
                <w:rFonts w:ascii="Verdana" w:hAnsi="Verdana" w:eastAsia="Times New Roman" w:cs="Arial"/>
                <w:sz w:val="18"/>
                <w:szCs w:val="18"/>
              </w:rPr>
              <w:t>/03/2021</w:t>
            </w:r>
          </w:p>
        </w:tc>
        <w:tc>
          <w:tcPr>
            <w:tcW w:w="1164" w:type="dxa"/>
            <w:tcBorders>
              <w:top w:val="nil"/>
              <w:left w:val="nil"/>
              <w:bottom w:val="single" w:color="auto" w:sz="8" w:space="0"/>
              <w:right w:val="single" w:color="auto" w:sz="8" w:space="0"/>
            </w:tcBorders>
            <w:tcMar>
              <w:top w:w="15" w:type="dxa"/>
              <w:left w:w="15" w:type="dxa"/>
              <w:bottom w:w="15" w:type="dxa"/>
              <w:right w:w="15" w:type="dxa"/>
            </w:tcMar>
            <w:vAlign w:val="center"/>
            <w:hideMark/>
          </w:tcPr>
          <w:p w:rsidRPr="007E0933" w:rsidR="00736F48" w:rsidP="006F7741" w:rsidRDefault="00736F48" w14:paraId="35EAA762" w14:textId="77777777">
            <w:pPr>
              <w:contextualSpacing/>
              <w:jc w:val="right"/>
              <w:rPr>
                <w:rFonts w:ascii="Verdana" w:hAnsi="Verdana" w:eastAsia="Times New Roman" w:cs="Arial"/>
                <w:sz w:val="18"/>
                <w:szCs w:val="18"/>
              </w:rPr>
            </w:pPr>
            <w:r w:rsidRPr="007E0933">
              <w:rPr>
                <w:rFonts w:ascii="Verdana" w:hAnsi="Verdana" w:eastAsia="Times New Roman" w:cs="Arial"/>
                <w:sz w:val="18"/>
                <w:szCs w:val="18"/>
              </w:rPr>
              <w:t>31/12/2021</w:t>
            </w:r>
          </w:p>
        </w:tc>
      </w:tr>
    </w:tbl>
    <w:p w:rsidRPr="007E0933" w:rsidR="00736F48" w:rsidP="006F7741" w:rsidRDefault="00736F48" w14:paraId="349DF480" w14:textId="77777777">
      <w:pPr>
        <w:contextualSpacing/>
        <w:jc w:val="center"/>
        <w:rPr>
          <w:rFonts w:ascii="Verdana" w:hAnsi="Verdana" w:eastAsia="Times New Roman" w:cs="Arial"/>
          <w:color w:val="000000"/>
          <w:sz w:val="16"/>
          <w:szCs w:val="16"/>
        </w:rPr>
      </w:pPr>
      <w:r w:rsidRPr="007E0933">
        <w:rPr>
          <w:rFonts w:ascii="Verdana" w:hAnsi="Verdana" w:eastAsia="Times New Roman" w:cs="Arial"/>
          <w:color w:val="000000"/>
          <w:sz w:val="16"/>
          <w:szCs w:val="16"/>
        </w:rPr>
        <w:t>Fuente: Información remitida por la Entidad Territorial.</w:t>
      </w:r>
    </w:p>
    <w:p w:rsidRPr="007E0933" w:rsidR="00736F48" w:rsidP="006F7741" w:rsidRDefault="00736F48" w14:paraId="2AB9AFF0" w14:textId="77777777">
      <w:pPr>
        <w:contextualSpacing/>
        <w:jc w:val="both"/>
        <w:rPr>
          <w:rFonts w:ascii="Verdana" w:hAnsi="Verdana" w:cs="Arial"/>
          <w:sz w:val="20"/>
          <w:szCs w:val="20"/>
          <w:highlight w:val="yellow"/>
        </w:rPr>
      </w:pPr>
      <w:bookmarkStart w:name="_Hlk141195875" w:id="25"/>
    </w:p>
    <w:p w:rsidRPr="007E0933" w:rsidR="00736F48" w:rsidP="006F7741" w:rsidRDefault="00736F48" w14:paraId="309F5112" w14:textId="77777777">
      <w:pPr>
        <w:contextualSpacing/>
        <w:jc w:val="both"/>
        <w:rPr>
          <w:rFonts w:ascii="Verdana" w:hAnsi="Verdana" w:cs="Arial"/>
          <w:sz w:val="20"/>
          <w:szCs w:val="20"/>
        </w:rPr>
      </w:pPr>
      <w:bookmarkStart w:name="_Hlk141195848" w:id="26"/>
      <w:r w:rsidRPr="007E0933">
        <w:rPr>
          <w:rFonts w:ascii="Verdana" w:hAnsi="Verdana" w:cs="Arial"/>
          <w:sz w:val="20"/>
          <w:szCs w:val="20"/>
        </w:rPr>
        <w:t xml:space="preserve">Frente a lo expuesto se identifica que dicha contratación va en contra vía del Principio de Oportunidad que refiere el artículo 16 de la Resolución 518 de 2015 donde se establece que se debe garantizar la continuidad de las intervenciones, procedimientos, actividades e insumos del PIC, mediante la contratación oportuna de este. </w:t>
      </w:r>
    </w:p>
    <w:bookmarkEnd w:id="26"/>
    <w:p w:rsidRPr="007E0933" w:rsidR="00736F48" w:rsidP="006F7741" w:rsidRDefault="00736F48" w14:paraId="6AF5F2EF" w14:textId="77777777">
      <w:pPr>
        <w:contextualSpacing/>
        <w:jc w:val="both"/>
        <w:rPr>
          <w:rFonts w:ascii="Verdana" w:hAnsi="Verdana" w:cs="Arial"/>
          <w:sz w:val="20"/>
          <w:szCs w:val="20"/>
          <w:highlight w:val="yellow"/>
        </w:rPr>
      </w:pPr>
    </w:p>
    <w:p w:rsidRPr="007E0933" w:rsidR="00736F48" w:rsidP="006F7741" w:rsidRDefault="006916D2" w14:paraId="78759B07" w14:textId="77777777">
      <w:pPr>
        <w:contextualSpacing/>
        <w:jc w:val="both"/>
        <w:rPr>
          <w:rFonts w:ascii="Verdana" w:hAnsi="Verdana" w:cs="Arial"/>
          <w:sz w:val="20"/>
          <w:szCs w:val="20"/>
        </w:rPr>
      </w:pPr>
      <w:r w:rsidRPr="007E0933">
        <w:rPr>
          <w:rFonts w:ascii="Verdana" w:hAnsi="Verdana" w:cs="Arial"/>
          <w:sz w:val="20"/>
          <w:szCs w:val="20"/>
        </w:rPr>
        <w:t>El contenido del Contrato suscrito para la vigencia 2022 y sus anexos evidencian cumplimiento a las especificaciones técnicas (la priorización con la ESE y determinación de la capacidad técnica y operativa de la Institución con la que contrate el PIC) establecidas por la Resolución 518 de 2015</w:t>
      </w:r>
      <w:r w:rsidRPr="007E0933">
        <w:rPr>
          <w:rStyle w:val="Refdenotaalpie"/>
          <w:rFonts w:ascii="Verdana" w:hAnsi="Verdana" w:cs="Arial"/>
          <w:sz w:val="20"/>
          <w:szCs w:val="20"/>
        </w:rPr>
        <w:footnoteReference w:id="6"/>
      </w:r>
      <w:r w:rsidRPr="007E0933">
        <w:rPr>
          <w:rFonts w:ascii="Verdana" w:hAnsi="Verdana" w:cs="Arial"/>
          <w:sz w:val="20"/>
          <w:szCs w:val="20"/>
        </w:rPr>
        <w:t>, no obstante no se da cumplimiento a la Resolución 3280 de 2018</w:t>
      </w:r>
      <w:r w:rsidRPr="007E0933">
        <w:rPr>
          <w:rStyle w:val="Refdenotaalpie"/>
          <w:rFonts w:ascii="Verdana" w:hAnsi="Verdana" w:cs="Arial"/>
          <w:sz w:val="20"/>
          <w:szCs w:val="20"/>
        </w:rPr>
        <w:footnoteReference w:id="7"/>
      </w:r>
      <w:r w:rsidRPr="007E0933">
        <w:rPr>
          <w:rFonts w:ascii="Verdana" w:hAnsi="Verdana" w:cs="Arial"/>
          <w:sz w:val="20"/>
          <w:szCs w:val="20"/>
        </w:rPr>
        <w:t xml:space="preserve"> en lo referente a </w:t>
      </w:r>
      <w:r w:rsidRPr="007E0933">
        <w:rPr>
          <w:rFonts w:ascii="Verdana" w:hAnsi="Verdana" w:cs="Arial"/>
          <w:i/>
          <w:iCs/>
          <w:sz w:val="20"/>
          <w:szCs w:val="20"/>
        </w:rPr>
        <w:t>“Definir el entorno en el cual se desarrollaran las intervenciones colectivas, resultados a obtener, establecer la cobertura de la población sujeta de intervenciones o acciones y características, y definir el costo de las intervenciones y soportarlo en el estudio previo</w:t>
      </w:r>
      <w:r w:rsidRPr="007E0933">
        <w:rPr>
          <w:rFonts w:ascii="Verdana" w:hAnsi="Verdana" w:cs="Arial"/>
          <w:sz w:val="20"/>
          <w:szCs w:val="20"/>
        </w:rPr>
        <w:t xml:space="preserve">”, además de no evidenciar el soporte del costeo que respalda el valor de las actividades establecidas. </w:t>
      </w:r>
    </w:p>
    <w:p w:rsidRPr="007E0933" w:rsidR="006916D2" w:rsidP="006F7741" w:rsidRDefault="006916D2" w14:paraId="52C96470" w14:textId="77777777">
      <w:pPr>
        <w:contextualSpacing/>
        <w:jc w:val="both"/>
        <w:rPr>
          <w:rFonts w:ascii="Verdana" w:hAnsi="Verdana" w:cs="Arial"/>
          <w:sz w:val="20"/>
          <w:szCs w:val="20"/>
          <w:highlight w:val="yellow"/>
        </w:rPr>
      </w:pPr>
    </w:p>
    <w:bookmarkEnd w:id="25"/>
    <w:p w:rsidRPr="007E0933" w:rsidR="007B66DA" w:rsidP="006F7741" w:rsidRDefault="00736F48" w14:paraId="131EF122" w14:textId="77777777">
      <w:pPr>
        <w:contextualSpacing/>
        <w:jc w:val="both"/>
        <w:rPr>
          <w:rFonts w:ascii="Verdana" w:hAnsi="Verdana" w:cs="Arial"/>
          <w:sz w:val="20"/>
          <w:szCs w:val="20"/>
        </w:rPr>
      </w:pPr>
      <w:r w:rsidRPr="007E0933">
        <w:rPr>
          <w:rFonts w:ascii="Verdana" w:hAnsi="Verdana" w:cs="Arial"/>
          <w:sz w:val="20"/>
          <w:szCs w:val="20"/>
        </w:rPr>
        <w:t>Frente a la función de supervisión ejercida frente al Contrato referido, la Entidad evidenció que se viene desarrollando y</w:t>
      </w:r>
      <w:r w:rsidRPr="007E0933" w:rsidR="0074368E">
        <w:rPr>
          <w:rFonts w:ascii="Verdana" w:hAnsi="Verdana" w:cs="Arial"/>
          <w:sz w:val="20"/>
          <w:szCs w:val="20"/>
        </w:rPr>
        <w:t xml:space="preserve"> en la visita de reconocimiento </w:t>
      </w:r>
      <w:r w:rsidRPr="007E0933" w:rsidR="006916D2">
        <w:rPr>
          <w:rFonts w:ascii="Verdana" w:hAnsi="Verdana" w:cs="Arial"/>
          <w:sz w:val="20"/>
          <w:szCs w:val="20"/>
        </w:rPr>
        <w:t xml:space="preserve">se soportó con </w:t>
      </w:r>
      <w:r w:rsidRPr="007E0933">
        <w:rPr>
          <w:rFonts w:ascii="Verdana" w:hAnsi="Verdana" w:cs="Arial"/>
          <w:sz w:val="20"/>
          <w:szCs w:val="20"/>
        </w:rPr>
        <w:t>las actas respectivas. No obstante, verificado el Sistema Electrónico para la Contratación Pública – SECOP-I, no se identificó el cargue de los informes de ejecución, supervisión, póliza incumpliendo lo establecido en los artículos 2.1.1.2.1.7 y 2.1.1.2.1.8 del Decreto 1081 de 2015; y artículos 2.2.1.1.1.7.1 y 2.2.2.1.8.3 del Decreto 1082 de 2015.</w:t>
      </w:r>
      <w:r w:rsidRPr="007E0933" w:rsidR="007B66DA">
        <w:rPr>
          <w:rFonts w:ascii="Verdana" w:hAnsi="Verdana" w:cs="Arial"/>
          <w:sz w:val="20"/>
          <w:szCs w:val="20"/>
        </w:rPr>
        <w:t xml:space="preserve"> </w:t>
      </w:r>
    </w:p>
    <w:p w:rsidRPr="007E0933" w:rsidR="007B66DA" w:rsidP="006F7741" w:rsidRDefault="007B66DA" w14:paraId="25157407" w14:textId="77777777">
      <w:pPr>
        <w:contextualSpacing/>
        <w:jc w:val="both"/>
        <w:rPr>
          <w:rFonts w:ascii="Verdana" w:hAnsi="Verdana" w:cs="Arial"/>
          <w:sz w:val="20"/>
          <w:szCs w:val="20"/>
        </w:rPr>
      </w:pPr>
    </w:p>
    <w:p w:rsidRPr="007E0933" w:rsidR="007B66DA" w:rsidP="006F7741" w:rsidRDefault="007B66DA" w14:paraId="4310FFBE" w14:textId="77777777">
      <w:pPr>
        <w:contextualSpacing/>
        <w:jc w:val="both"/>
        <w:rPr>
          <w:rFonts w:ascii="Verdana" w:hAnsi="Verdana" w:cs="Arial"/>
          <w:sz w:val="20"/>
          <w:szCs w:val="20"/>
        </w:rPr>
      </w:pPr>
      <w:r w:rsidRPr="007E0933">
        <w:rPr>
          <w:rFonts w:ascii="Verdana" w:hAnsi="Verdana" w:cs="Arial"/>
          <w:sz w:val="20"/>
          <w:szCs w:val="20"/>
        </w:rPr>
        <w:t>Además</w:t>
      </w:r>
      <w:r w:rsidRPr="007E0933" w:rsidR="00924F6F">
        <w:rPr>
          <w:rFonts w:ascii="Verdana" w:hAnsi="Verdana" w:cs="Arial"/>
          <w:sz w:val="20"/>
          <w:szCs w:val="20"/>
        </w:rPr>
        <w:t>,</w:t>
      </w:r>
      <w:r w:rsidRPr="007E0933">
        <w:rPr>
          <w:rFonts w:ascii="Verdana" w:hAnsi="Verdana" w:cs="Arial"/>
          <w:sz w:val="20"/>
          <w:szCs w:val="20"/>
        </w:rPr>
        <w:t xml:space="preserve"> se destaca que en el acta de inicio </w:t>
      </w:r>
      <w:r w:rsidRPr="007E0933" w:rsidR="00E2023B">
        <w:rPr>
          <w:rFonts w:ascii="Verdana" w:hAnsi="Verdana" w:cs="Arial"/>
          <w:sz w:val="20"/>
          <w:szCs w:val="20"/>
        </w:rPr>
        <w:t>cargada al SECOP</w:t>
      </w:r>
      <w:r w:rsidRPr="007E0933" w:rsidR="00924F6F">
        <w:rPr>
          <w:rFonts w:ascii="Verdana" w:hAnsi="Verdana" w:cs="Arial"/>
          <w:sz w:val="20"/>
          <w:szCs w:val="20"/>
        </w:rPr>
        <w:t>-I</w:t>
      </w:r>
      <w:r w:rsidRPr="007E0933" w:rsidR="00E2023B">
        <w:rPr>
          <w:rFonts w:ascii="Verdana" w:hAnsi="Verdana" w:cs="Arial"/>
          <w:sz w:val="20"/>
          <w:szCs w:val="20"/>
        </w:rPr>
        <w:t xml:space="preserve"> se identifica información incompleta al interior de </w:t>
      </w:r>
      <w:r w:rsidRPr="007E0933" w:rsidR="00D71FBD">
        <w:rPr>
          <w:rFonts w:ascii="Verdana" w:hAnsi="Verdana" w:cs="Arial"/>
          <w:sz w:val="20"/>
          <w:szCs w:val="20"/>
        </w:rPr>
        <w:t>é</w:t>
      </w:r>
      <w:r w:rsidRPr="007E0933" w:rsidR="00924F6F">
        <w:rPr>
          <w:rFonts w:ascii="Verdana" w:hAnsi="Verdana" w:cs="Arial"/>
          <w:sz w:val="20"/>
          <w:szCs w:val="20"/>
        </w:rPr>
        <w:t>sta</w:t>
      </w:r>
      <w:r w:rsidRPr="007E0933" w:rsidR="00E2023B">
        <w:rPr>
          <w:rFonts w:ascii="Verdana" w:hAnsi="Verdana" w:cs="Arial"/>
          <w:sz w:val="20"/>
          <w:szCs w:val="20"/>
        </w:rPr>
        <w:t>, como se evidencia a continuación:</w:t>
      </w:r>
    </w:p>
    <w:p w:rsidRPr="007E0933" w:rsidR="00924F6F" w:rsidP="006F7741" w:rsidRDefault="00924F6F" w14:paraId="7E2FF5A2" w14:textId="77777777">
      <w:pPr>
        <w:contextualSpacing/>
        <w:jc w:val="both"/>
        <w:rPr>
          <w:rFonts w:ascii="Verdana" w:hAnsi="Verdana" w:cs="Arial"/>
          <w:sz w:val="20"/>
          <w:szCs w:val="20"/>
        </w:rPr>
      </w:pPr>
    </w:p>
    <w:p w:rsidRPr="007E0933" w:rsidR="009A2533" w:rsidP="00691A01" w:rsidRDefault="009A2533" w14:paraId="10EF5159" w14:textId="77777777">
      <w:pPr>
        <w:contextualSpacing/>
        <w:jc w:val="center"/>
        <w:rPr>
          <w:rFonts w:ascii="Verdana" w:hAnsi="Verdana" w:cs="Arial"/>
          <w:b/>
          <w:bCs/>
          <w:sz w:val="18"/>
          <w:szCs w:val="18"/>
        </w:rPr>
      </w:pPr>
      <w:r w:rsidRPr="007E0933">
        <w:rPr>
          <w:rFonts w:ascii="Verdana" w:hAnsi="Verdana" w:cs="Arial"/>
          <w:b/>
          <w:bCs/>
          <w:sz w:val="18"/>
          <w:szCs w:val="18"/>
        </w:rPr>
        <w:t>IMAGEN</w:t>
      </w:r>
      <w:r w:rsidRPr="007E0933" w:rsidR="004E762E">
        <w:rPr>
          <w:rFonts w:ascii="Verdana" w:hAnsi="Verdana" w:cs="Arial"/>
          <w:b/>
          <w:bCs/>
          <w:sz w:val="18"/>
          <w:szCs w:val="18"/>
        </w:rPr>
        <w:t xml:space="preserve"> </w:t>
      </w:r>
      <w:r w:rsidRPr="007E0933" w:rsidR="00E77C7E">
        <w:rPr>
          <w:rFonts w:ascii="Verdana" w:hAnsi="Verdana" w:cs="Arial"/>
          <w:b/>
          <w:bCs/>
          <w:sz w:val="18"/>
          <w:szCs w:val="18"/>
        </w:rPr>
        <w:t>2</w:t>
      </w:r>
      <w:r w:rsidR="0075574F">
        <w:rPr>
          <w:rFonts w:ascii="Verdana" w:hAnsi="Verdana" w:cs="Arial"/>
          <w:b/>
          <w:bCs/>
          <w:sz w:val="18"/>
          <w:szCs w:val="18"/>
        </w:rPr>
        <w:t>1</w:t>
      </w:r>
      <w:r w:rsidRPr="007E0933" w:rsidR="00036014">
        <w:rPr>
          <w:rFonts w:ascii="Verdana" w:hAnsi="Verdana" w:cs="Arial"/>
          <w:b/>
          <w:bCs/>
          <w:sz w:val="18"/>
          <w:szCs w:val="18"/>
        </w:rPr>
        <w:t>.</w:t>
      </w:r>
      <w:r w:rsidRPr="007E0933" w:rsidR="004E762E">
        <w:rPr>
          <w:rFonts w:ascii="Verdana" w:hAnsi="Verdana" w:cs="Arial"/>
          <w:b/>
          <w:bCs/>
          <w:sz w:val="18"/>
          <w:szCs w:val="18"/>
        </w:rPr>
        <w:t xml:space="preserve"> ACTA DE INICIO CONTRATO 461</w:t>
      </w:r>
    </w:p>
    <w:p w:rsidRPr="007E0933" w:rsidR="00924F6F" w:rsidP="00691A01" w:rsidRDefault="00924F6F" w14:paraId="481082CC" w14:textId="77777777">
      <w:pPr>
        <w:contextualSpacing/>
        <w:jc w:val="center"/>
        <w:rPr>
          <w:rFonts w:ascii="Verdana" w:hAnsi="Verdana" w:cs="Arial"/>
          <w:sz w:val="18"/>
          <w:szCs w:val="18"/>
        </w:rPr>
      </w:pPr>
      <w:r w:rsidRPr="007E0933">
        <w:rPr>
          <w:rFonts w:ascii="Verdana" w:hAnsi="Verdana" w:cs="Arial"/>
          <w:noProof/>
          <w:sz w:val="18"/>
          <w:szCs w:val="18"/>
          <w:lang w:eastAsia="es-CO"/>
        </w:rPr>
        <w:drawing>
          <wp:inline distT="0" distB="0" distL="0" distR="0" wp14:anchorId="0DA7CA0B" wp14:editId="78FEC73C">
            <wp:extent cx="5174615" cy="1802434"/>
            <wp:effectExtent l="19050" t="19050" r="26035" b="26670"/>
            <wp:docPr id="2054633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33915" name=""/>
                    <pic:cNvPicPr/>
                  </pic:nvPicPr>
                  <pic:blipFill>
                    <a:blip r:embed="rId35"/>
                    <a:stretch>
                      <a:fillRect/>
                    </a:stretch>
                  </pic:blipFill>
                  <pic:spPr>
                    <a:xfrm>
                      <a:off x="0" y="0"/>
                      <a:ext cx="5182798" cy="1805284"/>
                    </a:xfrm>
                    <a:prstGeom prst="rect">
                      <a:avLst/>
                    </a:prstGeom>
                    <a:noFill/>
                    <a:ln>
                      <a:solidFill>
                        <a:schemeClr val="tx1"/>
                      </a:solidFill>
                    </a:ln>
                  </pic:spPr>
                </pic:pic>
              </a:graphicData>
            </a:graphic>
          </wp:inline>
        </w:drawing>
      </w:r>
    </w:p>
    <w:p w:rsidRPr="007E0933" w:rsidR="00E2023B" w:rsidP="00691A01" w:rsidRDefault="0061345C" w14:paraId="3C76A02E" w14:textId="77777777">
      <w:pPr>
        <w:contextualSpacing/>
        <w:jc w:val="center"/>
        <w:rPr>
          <w:rFonts w:ascii="Verdana" w:hAnsi="Verdana" w:cs="Arial"/>
          <w:sz w:val="16"/>
          <w:szCs w:val="16"/>
        </w:rPr>
      </w:pPr>
      <w:r w:rsidRPr="007E0933">
        <w:rPr>
          <w:rFonts w:ascii="Verdana" w:hAnsi="Verdana" w:cs="Arial"/>
          <w:sz w:val="16"/>
          <w:szCs w:val="16"/>
        </w:rPr>
        <w:t>Fuente: Imagen extraída de</w:t>
      </w:r>
      <w:r w:rsidRPr="007E0933" w:rsidR="002256F4">
        <w:rPr>
          <w:rFonts w:ascii="Verdana" w:hAnsi="Verdana" w:cs="Arial"/>
          <w:sz w:val="16"/>
          <w:szCs w:val="16"/>
        </w:rPr>
        <w:t>l acta de inicio cargada en el SECOP-I</w:t>
      </w:r>
    </w:p>
    <w:p w:rsidRPr="007E0933" w:rsidR="006D736E" w:rsidP="00691A01" w:rsidRDefault="006D736E" w14:paraId="2DEBD6E9" w14:textId="77777777">
      <w:pPr>
        <w:contextualSpacing/>
        <w:jc w:val="center"/>
        <w:rPr>
          <w:rFonts w:ascii="Verdana" w:hAnsi="Verdana" w:cs="Arial"/>
          <w:sz w:val="16"/>
          <w:szCs w:val="16"/>
        </w:rPr>
      </w:pPr>
    </w:p>
    <w:p w:rsidRPr="009C6D93" w:rsidR="001964EE" w:rsidP="009C6D93" w:rsidRDefault="001964EE" w14:paraId="4BA06616" w14:textId="77777777">
      <w:pPr>
        <w:pStyle w:val="Default"/>
        <w:jc w:val="both"/>
        <w:rPr>
          <w:rFonts w:ascii="Verdana" w:hAnsi="Verdana"/>
          <w:sz w:val="20"/>
          <w:szCs w:val="20"/>
          <w:lang w:val="es-CO"/>
        </w:rPr>
      </w:pPr>
      <w:r w:rsidRPr="009C6D93">
        <w:rPr>
          <w:rFonts w:ascii="Verdana" w:hAnsi="Verdana"/>
          <w:sz w:val="20"/>
          <w:szCs w:val="20"/>
          <w:lang w:val="es-CO"/>
        </w:rPr>
        <w:t xml:space="preserve">Ahora bien, como se evidencia a continuación, fueron identificados procesos contractuales cargados al SECOP- I donde únicamente se evidencian los estudios previos, esto es, no se encuentran cargados los CDP, RP, Contratos y actas de inicio, y </w:t>
      </w:r>
      <w:r w:rsidRPr="001964EE">
        <w:rPr>
          <w:rFonts w:ascii="Verdana" w:hAnsi="Verdana"/>
          <w:sz w:val="20"/>
          <w:szCs w:val="20"/>
          <w:lang w:val="es-CO"/>
        </w:rPr>
        <w:t>adicionalmente se</w:t>
      </w:r>
      <w:r w:rsidRPr="009C6D93">
        <w:rPr>
          <w:rFonts w:ascii="Verdana" w:hAnsi="Verdana"/>
          <w:sz w:val="20"/>
          <w:szCs w:val="20"/>
          <w:lang w:val="es-CO"/>
        </w:rPr>
        <w:t xml:space="preserve"> evidencian solicitudes de disponibilidad presupuestal sin la firma del Gobernador:</w:t>
      </w:r>
    </w:p>
    <w:p w:rsidRPr="007E0933" w:rsidR="006D736E" w:rsidP="006D736E" w:rsidRDefault="006D736E" w14:paraId="637931BB" w14:textId="77777777">
      <w:pPr>
        <w:pStyle w:val="Default"/>
        <w:contextualSpacing/>
        <w:jc w:val="both"/>
        <w:rPr>
          <w:rFonts w:ascii="Verdana" w:hAnsi="Verdana"/>
          <w:sz w:val="20"/>
          <w:szCs w:val="20"/>
          <w:lang w:val="es-CO"/>
        </w:rPr>
      </w:pPr>
    </w:p>
    <w:p w:rsidRPr="009C6D93" w:rsidR="006D736E" w:rsidP="006D736E" w:rsidRDefault="006D736E" w14:paraId="3B75C7AC" w14:textId="77777777">
      <w:pPr>
        <w:pStyle w:val="Default"/>
        <w:contextualSpacing/>
        <w:jc w:val="center"/>
        <w:rPr>
          <w:rFonts w:ascii="Verdana" w:hAnsi="Verdana"/>
          <w:b/>
          <w:bCs/>
          <w:color w:val="3D3D3D"/>
          <w:sz w:val="18"/>
          <w:szCs w:val="18"/>
          <w:shd w:val="clear" w:color="auto" w:fill="FFFFFF"/>
          <w:lang w:val="es-CO"/>
        </w:rPr>
      </w:pPr>
      <w:r w:rsidRPr="009C6D93">
        <w:rPr>
          <w:rFonts w:ascii="Verdana" w:hAnsi="Verdana"/>
          <w:b/>
          <w:bCs/>
          <w:sz w:val="18"/>
          <w:szCs w:val="18"/>
          <w:lang w:val="es-CO"/>
        </w:rPr>
        <w:t xml:space="preserve">IMAGEN </w:t>
      </w:r>
      <w:r w:rsidRPr="009C6D93" w:rsidR="00E77C7E">
        <w:rPr>
          <w:rFonts w:ascii="Verdana" w:hAnsi="Verdana"/>
          <w:b/>
          <w:bCs/>
          <w:sz w:val="18"/>
          <w:szCs w:val="18"/>
          <w:lang w:val="es-CO"/>
        </w:rPr>
        <w:t>2</w:t>
      </w:r>
      <w:r w:rsidR="00487536">
        <w:rPr>
          <w:rFonts w:ascii="Verdana" w:hAnsi="Verdana"/>
          <w:b/>
          <w:bCs/>
          <w:sz w:val="18"/>
          <w:szCs w:val="18"/>
          <w:lang w:val="es-CO"/>
        </w:rPr>
        <w:t>2</w:t>
      </w:r>
      <w:r w:rsidRPr="009C6D93">
        <w:rPr>
          <w:rFonts w:ascii="Verdana" w:hAnsi="Verdana"/>
          <w:b/>
          <w:bCs/>
          <w:sz w:val="18"/>
          <w:szCs w:val="18"/>
          <w:lang w:val="es-CO"/>
        </w:rPr>
        <w:t xml:space="preserve">. DOCUMENTOS CARGADOS DEL PROCESO </w:t>
      </w:r>
      <w:r w:rsidRPr="009C6D93">
        <w:rPr>
          <w:rFonts w:ascii="Verdana" w:hAnsi="Verdana"/>
          <w:b/>
          <w:bCs/>
          <w:color w:val="3D3D3D"/>
          <w:sz w:val="18"/>
          <w:szCs w:val="18"/>
          <w:shd w:val="clear" w:color="auto" w:fill="FFFFFF"/>
          <w:lang w:val="es-CO"/>
        </w:rPr>
        <w:t>GV-OAJ-CD-1058 DE 2023</w:t>
      </w:r>
    </w:p>
    <w:p w:rsidRPr="007E0933" w:rsidR="006D736E" w:rsidP="006D736E" w:rsidRDefault="006D736E" w14:paraId="3079EB2D" w14:textId="77777777">
      <w:pPr>
        <w:pStyle w:val="Default"/>
        <w:contextualSpacing/>
        <w:jc w:val="center"/>
        <w:rPr>
          <w:rFonts w:ascii="Verdana" w:hAnsi="Verdana"/>
          <w:b/>
          <w:bCs/>
          <w:sz w:val="20"/>
          <w:szCs w:val="20"/>
          <w:lang w:val="es-CO"/>
        </w:rPr>
      </w:pPr>
      <w:r w:rsidRPr="009C6D93">
        <w:rPr>
          <w:rFonts w:ascii="Verdana" w:hAnsi="Verdana"/>
          <w:noProof/>
          <w:lang w:val="es-CO" w:eastAsia="es-CO"/>
        </w:rPr>
        <w:drawing>
          <wp:inline distT="0" distB="0" distL="0" distR="0" wp14:anchorId="612E2E53" wp14:editId="43B404C9">
            <wp:extent cx="5611167" cy="1975104"/>
            <wp:effectExtent l="0" t="0" r="8890" b="6350"/>
            <wp:docPr id="22663561" name="Imagen 226635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31983" name="Imagen 1" descr="Interfaz de usuario gráfica, Texto, Aplicación&#10;&#10;Descripción generada automáticamente"/>
                    <pic:cNvPicPr/>
                  </pic:nvPicPr>
                  <pic:blipFill>
                    <a:blip r:embed="rId36"/>
                    <a:stretch>
                      <a:fillRect/>
                    </a:stretch>
                  </pic:blipFill>
                  <pic:spPr>
                    <a:xfrm>
                      <a:off x="0" y="0"/>
                      <a:ext cx="5621768" cy="1978835"/>
                    </a:xfrm>
                    <a:prstGeom prst="rect">
                      <a:avLst/>
                    </a:prstGeom>
                  </pic:spPr>
                </pic:pic>
              </a:graphicData>
            </a:graphic>
          </wp:inline>
        </w:drawing>
      </w:r>
    </w:p>
    <w:p w:rsidRPr="007E0933" w:rsidR="006D736E" w:rsidP="006D736E" w:rsidRDefault="006D736E" w14:paraId="503FE115" w14:textId="77777777">
      <w:pPr>
        <w:contextualSpacing/>
        <w:jc w:val="center"/>
        <w:rPr>
          <w:rFonts w:ascii="Verdana" w:hAnsi="Verdana" w:cs="Arial"/>
          <w:sz w:val="16"/>
          <w:szCs w:val="16"/>
        </w:rPr>
      </w:pPr>
      <w:r w:rsidRPr="007E0933">
        <w:rPr>
          <w:rFonts w:ascii="Verdana" w:hAnsi="Verdana" w:cs="Arial"/>
          <w:sz w:val="16"/>
          <w:szCs w:val="16"/>
        </w:rPr>
        <w:t>Fuente: Imagen extraída del acta de inicio cargada en el SECOP-I</w:t>
      </w:r>
    </w:p>
    <w:p w:rsidRPr="007E0933" w:rsidR="006D736E" w:rsidP="006D736E" w:rsidRDefault="006D736E" w14:paraId="3DAAC443" w14:textId="77777777">
      <w:pPr>
        <w:pStyle w:val="Default"/>
        <w:contextualSpacing/>
        <w:jc w:val="both"/>
        <w:rPr>
          <w:rFonts w:ascii="Verdana" w:hAnsi="Verdana"/>
          <w:sz w:val="20"/>
          <w:szCs w:val="20"/>
          <w:lang w:val="es-CO"/>
        </w:rPr>
      </w:pPr>
    </w:p>
    <w:p w:rsidRPr="009C6D93" w:rsidR="006D736E" w:rsidP="006D736E" w:rsidRDefault="006D736E" w14:paraId="5B380BD0" w14:textId="77777777">
      <w:pPr>
        <w:pStyle w:val="Default"/>
        <w:contextualSpacing/>
        <w:jc w:val="center"/>
        <w:rPr>
          <w:rFonts w:ascii="Verdana" w:hAnsi="Verdana"/>
          <w:b/>
          <w:bCs/>
          <w:sz w:val="18"/>
          <w:szCs w:val="18"/>
          <w:lang w:val="es-CO"/>
        </w:rPr>
      </w:pPr>
      <w:r w:rsidRPr="009C6D93">
        <w:rPr>
          <w:rFonts w:ascii="Verdana" w:hAnsi="Verdana"/>
          <w:b/>
          <w:bCs/>
          <w:sz w:val="18"/>
          <w:szCs w:val="18"/>
          <w:lang w:val="es-CO"/>
        </w:rPr>
        <w:t xml:space="preserve">IMAGEN </w:t>
      </w:r>
      <w:r w:rsidRPr="009C6D93" w:rsidR="008603FA">
        <w:rPr>
          <w:rFonts w:ascii="Verdana" w:hAnsi="Verdana"/>
          <w:b/>
          <w:bCs/>
          <w:sz w:val="18"/>
          <w:szCs w:val="18"/>
          <w:lang w:val="es-CO"/>
        </w:rPr>
        <w:t>2</w:t>
      </w:r>
      <w:r w:rsidR="00487536">
        <w:rPr>
          <w:rFonts w:ascii="Verdana" w:hAnsi="Verdana"/>
          <w:b/>
          <w:bCs/>
          <w:sz w:val="18"/>
          <w:szCs w:val="18"/>
          <w:lang w:val="es-CO"/>
        </w:rPr>
        <w:t>3</w:t>
      </w:r>
      <w:r w:rsidRPr="009C6D93">
        <w:rPr>
          <w:rFonts w:ascii="Verdana" w:hAnsi="Verdana"/>
          <w:b/>
          <w:bCs/>
          <w:sz w:val="18"/>
          <w:szCs w:val="18"/>
          <w:lang w:val="es-CO"/>
        </w:rPr>
        <w:t xml:space="preserve">. ESTUDIO PREVIO DEL PROCESO </w:t>
      </w:r>
      <w:r w:rsidRPr="009C6D93">
        <w:rPr>
          <w:rFonts w:ascii="Verdana" w:hAnsi="Verdana"/>
          <w:b/>
          <w:bCs/>
          <w:color w:val="3D3D3D"/>
          <w:sz w:val="18"/>
          <w:szCs w:val="18"/>
          <w:shd w:val="clear" w:color="auto" w:fill="FFFFFF"/>
          <w:lang w:val="es-CO"/>
        </w:rPr>
        <w:t>GV-OAJ-CD-1058 DE 2023</w:t>
      </w:r>
    </w:p>
    <w:p w:rsidRPr="007E0933" w:rsidR="006D736E" w:rsidP="006D736E" w:rsidRDefault="006D736E" w14:paraId="102A23BA" w14:textId="77777777">
      <w:pPr>
        <w:pStyle w:val="Default"/>
        <w:contextualSpacing/>
        <w:jc w:val="center"/>
        <w:rPr>
          <w:rFonts w:ascii="Verdana" w:hAnsi="Verdana"/>
          <w:sz w:val="20"/>
          <w:szCs w:val="20"/>
          <w:lang w:val="es-CO"/>
        </w:rPr>
      </w:pPr>
      <w:r w:rsidRPr="009C6D93">
        <w:rPr>
          <w:rFonts w:ascii="Verdana" w:hAnsi="Verdana"/>
          <w:noProof/>
          <w:lang w:val="es-CO" w:eastAsia="es-CO"/>
        </w:rPr>
        <w:drawing>
          <wp:inline distT="0" distB="0" distL="0" distR="0" wp14:anchorId="6C287CAB" wp14:editId="68438A4E">
            <wp:extent cx="5612130" cy="4213555"/>
            <wp:effectExtent l="0" t="0" r="7620" b="0"/>
            <wp:docPr id="1820679070" name="Imagen 182067907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72724" name="Imagen 1" descr="Tabla&#10;&#10;Descripción generada automáticamente"/>
                    <pic:cNvPicPr/>
                  </pic:nvPicPr>
                  <pic:blipFill>
                    <a:blip r:embed="rId37"/>
                    <a:stretch>
                      <a:fillRect/>
                    </a:stretch>
                  </pic:blipFill>
                  <pic:spPr>
                    <a:xfrm>
                      <a:off x="0" y="0"/>
                      <a:ext cx="5613533" cy="4214608"/>
                    </a:xfrm>
                    <a:prstGeom prst="rect">
                      <a:avLst/>
                    </a:prstGeom>
                  </pic:spPr>
                </pic:pic>
              </a:graphicData>
            </a:graphic>
          </wp:inline>
        </w:drawing>
      </w:r>
    </w:p>
    <w:p w:rsidRPr="007E0933" w:rsidR="006D736E" w:rsidP="006D736E" w:rsidRDefault="006D736E" w14:paraId="3BA93F08" w14:textId="77777777">
      <w:pPr>
        <w:contextualSpacing/>
        <w:jc w:val="center"/>
        <w:rPr>
          <w:rFonts w:ascii="Verdana" w:hAnsi="Verdana" w:cs="Arial"/>
          <w:sz w:val="16"/>
          <w:szCs w:val="16"/>
        </w:rPr>
      </w:pPr>
      <w:r w:rsidRPr="007E0933">
        <w:rPr>
          <w:rFonts w:ascii="Verdana" w:hAnsi="Verdana" w:cs="Arial"/>
          <w:sz w:val="16"/>
          <w:szCs w:val="16"/>
        </w:rPr>
        <w:t>Fuente: Imagen extraída del acta de inicio cargada en el SECOP-I</w:t>
      </w:r>
    </w:p>
    <w:p w:rsidRPr="009C6D93" w:rsidR="006D736E" w:rsidP="006D736E" w:rsidRDefault="006D736E" w14:paraId="66E3F30A" w14:textId="77777777">
      <w:pPr>
        <w:pStyle w:val="Default"/>
        <w:contextualSpacing/>
        <w:jc w:val="center"/>
        <w:rPr>
          <w:rFonts w:ascii="Verdana" w:hAnsi="Verdana"/>
          <w:b/>
          <w:bCs/>
          <w:color w:val="3D3D3D"/>
          <w:sz w:val="23"/>
          <w:szCs w:val="23"/>
          <w:shd w:val="clear" w:color="auto" w:fill="FFFFFF"/>
          <w:lang w:val="es-CO"/>
        </w:rPr>
      </w:pPr>
    </w:p>
    <w:p w:rsidRPr="007E0933" w:rsidR="006D736E" w:rsidP="006D736E" w:rsidRDefault="006D736E" w14:paraId="51EFBE5E" w14:textId="77777777">
      <w:pPr>
        <w:pStyle w:val="Default"/>
        <w:contextualSpacing/>
        <w:jc w:val="center"/>
        <w:rPr>
          <w:rFonts w:ascii="Verdana" w:hAnsi="Verdana"/>
          <w:b/>
          <w:bCs/>
          <w:color w:val="3D3D3D"/>
          <w:sz w:val="20"/>
          <w:szCs w:val="20"/>
          <w:shd w:val="clear" w:color="auto" w:fill="FFFFFF"/>
          <w:lang w:val="es-CO"/>
        </w:rPr>
      </w:pPr>
      <w:r w:rsidRPr="007E0933">
        <w:rPr>
          <w:rFonts w:ascii="Verdana" w:hAnsi="Verdana"/>
          <w:b/>
          <w:bCs/>
          <w:sz w:val="20"/>
          <w:szCs w:val="20"/>
          <w:lang w:val="es-CO"/>
        </w:rPr>
        <w:t xml:space="preserve">IMAGEN </w:t>
      </w:r>
      <w:r w:rsidRPr="007E0933" w:rsidR="008603FA">
        <w:rPr>
          <w:rFonts w:ascii="Verdana" w:hAnsi="Verdana"/>
          <w:b/>
          <w:bCs/>
          <w:sz w:val="20"/>
          <w:szCs w:val="20"/>
          <w:lang w:val="es-CO"/>
        </w:rPr>
        <w:t>2</w:t>
      </w:r>
      <w:r w:rsidR="00487536">
        <w:rPr>
          <w:rFonts w:ascii="Verdana" w:hAnsi="Verdana"/>
          <w:b/>
          <w:bCs/>
          <w:sz w:val="20"/>
          <w:szCs w:val="20"/>
          <w:lang w:val="es-CO"/>
        </w:rPr>
        <w:t>4</w:t>
      </w:r>
      <w:r w:rsidRPr="007E0933">
        <w:rPr>
          <w:rFonts w:ascii="Verdana" w:hAnsi="Verdana"/>
          <w:b/>
          <w:bCs/>
          <w:sz w:val="20"/>
          <w:szCs w:val="20"/>
          <w:lang w:val="es-CO"/>
        </w:rPr>
        <w:t>. DOCUMENTOS CARGADOS DEL PROCESO</w:t>
      </w:r>
      <w:r w:rsidRPr="007E0933">
        <w:rPr>
          <w:rFonts w:ascii="Verdana" w:hAnsi="Verdana"/>
          <w:b/>
          <w:bCs/>
          <w:color w:val="3D3D3D"/>
          <w:sz w:val="20"/>
          <w:szCs w:val="20"/>
          <w:shd w:val="clear" w:color="auto" w:fill="FFFFFF"/>
          <w:lang w:val="es-CO"/>
        </w:rPr>
        <w:t xml:space="preserve"> GV-OAJ-CD-1013 DE 2023</w:t>
      </w:r>
    </w:p>
    <w:p w:rsidRPr="007E0933" w:rsidR="006D736E" w:rsidP="006D736E" w:rsidRDefault="006D736E" w14:paraId="75670006" w14:textId="77777777">
      <w:pPr>
        <w:pStyle w:val="Default"/>
        <w:contextualSpacing/>
        <w:jc w:val="center"/>
        <w:rPr>
          <w:rFonts w:ascii="Verdana" w:hAnsi="Verdana"/>
          <w:b/>
          <w:bCs/>
          <w:color w:val="3D3D3D"/>
          <w:sz w:val="20"/>
          <w:szCs w:val="20"/>
          <w:shd w:val="clear" w:color="auto" w:fill="FFFFFF"/>
          <w:lang w:val="es-CO"/>
        </w:rPr>
      </w:pPr>
      <w:r w:rsidRPr="009C6D93">
        <w:rPr>
          <w:rFonts w:ascii="Verdana" w:hAnsi="Verdana"/>
          <w:noProof/>
          <w:lang w:val="es-CO" w:eastAsia="es-CO"/>
        </w:rPr>
        <w:drawing>
          <wp:inline distT="0" distB="0" distL="0" distR="0" wp14:anchorId="021DB89E" wp14:editId="4940368D">
            <wp:extent cx="5611334" cy="3277209"/>
            <wp:effectExtent l="0" t="0" r="8890" b="0"/>
            <wp:docPr id="1039741928" name="Imagen 103974192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0009" name="Imagen 1" descr="Interfaz de usuario gráfica, Texto, Aplicación, Correo electrónico&#10;&#10;Descripción generada automáticamente"/>
                    <pic:cNvPicPr/>
                  </pic:nvPicPr>
                  <pic:blipFill>
                    <a:blip r:embed="rId38"/>
                    <a:stretch>
                      <a:fillRect/>
                    </a:stretch>
                  </pic:blipFill>
                  <pic:spPr>
                    <a:xfrm>
                      <a:off x="0" y="0"/>
                      <a:ext cx="5621806" cy="3283325"/>
                    </a:xfrm>
                    <a:prstGeom prst="rect">
                      <a:avLst/>
                    </a:prstGeom>
                  </pic:spPr>
                </pic:pic>
              </a:graphicData>
            </a:graphic>
          </wp:inline>
        </w:drawing>
      </w:r>
    </w:p>
    <w:p w:rsidRPr="007E0933" w:rsidR="006D736E" w:rsidP="006D736E" w:rsidRDefault="006D736E" w14:paraId="0B78EB42" w14:textId="77777777">
      <w:pPr>
        <w:contextualSpacing/>
        <w:jc w:val="center"/>
        <w:rPr>
          <w:rFonts w:ascii="Verdana" w:hAnsi="Verdana" w:cs="Arial"/>
          <w:sz w:val="16"/>
          <w:szCs w:val="16"/>
        </w:rPr>
      </w:pPr>
      <w:r w:rsidRPr="007E0933">
        <w:rPr>
          <w:rFonts w:ascii="Verdana" w:hAnsi="Verdana" w:cs="Arial"/>
          <w:sz w:val="16"/>
          <w:szCs w:val="16"/>
        </w:rPr>
        <w:t>Fuente: Imagen extraída del acta de inicio cargada en el SECOP-I</w:t>
      </w:r>
    </w:p>
    <w:p w:rsidRPr="007E0933" w:rsidR="006D736E" w:rsidP="006D736E" w:rsidRDefault="006D736E" w14:paraId="38E5E6DE" w14:textId="77777777">
      <w:pPr>
        <w:pStyle w:val="Default"/>
        <w:contextualSpacing/>
        <w:jc w:val="center"/>
        <w:rPr>
          <w:rFonts w:ascii="Verdana" w:hAnsi="Verdana"/>
          <w:b/>
          <w:bCs/>
          <w:sz w:val="20"/>
          <w:szCs w:val="20"/>
          <w:lang w:val="es-CO"/>
        </w:rPr>
      </w:pPr>
      <w:r w:rsidRPr="007E0933">
        <w:rPr>
          <w:rFonts w:ascii="Verdana" w:hAnsi="Verdana"/>
          <w:b/>
          <w:bCs/>
          <w:sz w:val="20"/>
          <w:szCs w:val="20"/>
          <w:lang w:val="es-CO"/>
        </w:rPr>
        <w:t xml:space="preserve">IMAGEN </w:t>
      </w:r>
      <w:r w:rsidRPr="007E0933" w:rsidR="008603FA">
        <w:rPr>
          <w:rFonts w:ascii="Verdana" w:hAnsi="Verdana"/>
          <w:b/>
          <w:bCs/>
          <w:sz w:val="20"/>
          <w:szCs w:val="20"/>
          <w:lang w:val="es-CO"/>
        </w:rPr>
        <w:t>2</w:t>
      </w:r>
      <w:r w:rsidR="00487536">
        <w:rPr>
          <w:rFonts w:ascii="Verdana" w:hAnsi="Verdana"/>
          <w:b/>
          <w:bCs/>
          <w:sz w:val="20"/>
          <w:szCs w:val="20"/>
          <w:lang w:val="es-CO"/>
        </w:rPr>
        <w:t>5</w:t>
      </w:r>
      <w:r w:rsidRPr="007E0933">
        <w:rPr>
          <w:rFonts w:ascii="Verdana" w:hAnsi="Verdana"/>
          <w:b/>
          <w:bCs/>
          <w:sz w:val="20"/>
          <w:szCs w:val="20"/>
          <w:lang w:val="es-CO"/>
        </w:rPr>
        <w:t xml:space="preserve">. ESTUDIO PREVIO DEL PROCESO </w:t>
      </w:r>
      <w:r w:rsidRPr="007E0933">
        <w:rPr>
          <w:rFonts w:ascii="Verdana" w:hAnsi="Verdana"/>
          <w:b/>
          <w:bCs/>
          <w:color w:val="3D3D3D"/>
          <w:sz w:val="20"/>
          <w:szCs w:val="20"/>
          <w:shd w:val="clear" w:color="auto" w:fill="FFFFFF"/>
          <w:lang w:val="es-CO"/>
        </w:rPr>
        <w:t>GV-OAJ-CD-1013 DE 2023</w:t>
      </w:r>
    </w:p>
    <w:p w:rsidRPr="009C6D93" w:rsidR="006D736E" w:rsidP="006D736E" w:rsidRDefault="006D736E" w14:paraId="66D6ACB6" w14:textId="77777777">
      <w:pPr>
        <w:pStyle w:val="Default"/>
        <w:contextualSpacing/>
        <w:jc w:val="center"/>
        <w:rPr>
          <w:rFonts w:ascii="Verdana" w:hAnsi="Verdana"/>
          <w:b/>
          <w:bCs/>
          <w:color w:val="3D3D3D"/>
          <w:sz w:val="23"/>
          <w:szCs w:val="23"/>
          <w:shd w:val="clear" w:color="auto" w:fill="FFFFFF"/>
          <w:lang w:val="es-CO"/>
        </w:rPr>
      </w:pPr>
      <w:r w:rsidRPr="009C6D93">
        <w:rPr>
          <w:rFonts w:ascii="Verdana" w:hAnsi="Verdana"/>
          <w:noProof/>
          <w:lang w:val="es-CO" w:eastAsia="es-CO"/>
        </w:rPr>
        <w:drawing>
          <wp:inline distT="0" distB="0" distL="0" distR="0" wp14:anchorId="3F799F0F" wp14:editId="37D7D924">
            <wp:extent cx="5611138" cy="3811219"/>
            <wp:effectExtent l="0" t="0" r="8890" b="0"/>
            <wp:docPr id="1182004346" name="Imagen 118200434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04346" name="Imagen 1182004346" descr="Tabla&#10;&#10;Descripción generada automáticamente"/>
                    <pic:cNvPicPr/>
                  </pic:nvPicPr>
                  <pic:blipFill>
                    <a:blip r:embed="rId39"/>
                    <a:stretch>
                      <a:fillRect/>
                    </a:stretch>
                  </pic:blipFill>
                  <pic:spPr>
                    <a:xfrm>
                      <a:off x="0" y="0"/>
                      <a:ext cx="5617125" cy="3815286"/>
                    </a:xfrm>
                    <a:prstGeom prst="rect">
                      <a:avLst/>
                    </a:prstGeom>
                  </pic:spPr>
                </pic:pic>
              </a:graphicData>
            </a:graphic>
          </wp:inline>
        </w:drawing>
      </w:r>
    </w:p>
    <w:p w:rsidRPr="007E0933" w:rsidR="006D736E" w:rsidP="006D736E" w:rsidRDefault="006D736E" w14:paraId="54ACA8B1" w14:textId="77777777">
      <w:pPr>
        <w:contextualSpacing/>
        <w:jc w:val="center"/>
        <w:rPr>
          <w:rFonts w:ascii="Verdana" w:hAnsi="Verdana" w:cs="Arial"/>
          <w:sz w:val="16"/>
          <w:szCs w:val="16"/>
        </w:rPr>
      </w:pPr>
      <w:r w:rsidRPr="007E0933">
        <w:rPr>
          <w:rFonts w:ascii="Verdana" w:hAnsi="Verdana" w:cs="Arial"/>
          <w:sz w:val="16"/>
          <w:szCs w:val="16"/>
        </w:rPr>
        <w:t>Fuente: Imagen extraída del acta de inicio cargada en el SECOP-I</w:t>
      </w:r>
    </w:p>
    <w:p w:rsidRPr="007E0933" w:rsidR="006D736E" w:rsidP="00691A01" w:rsidRDefault="006D736E" w14:paraId="7ED081B0" w14:textId="77777777">
      <w:pPr>
        <w:contextualSpacing/>
        <w:jc w:val="center"/>
        <w:rPr>
          <w:rFonts w:ascii="Verdana" w:hAnsi="Verdana" w:cs="Arial"/>
          <w:sz w:val="16"/>
          <w:szCs w:val="16"/>
        </w:rPr>
      </w:pPr>
    </w:p>
    <w:p w:rsidRPr="007E0933" w:rsidR="00FD5B4C" w:rsidP="006F7741" w:rsidRDefault="00FD5B4C" w14:paraId="200C32A7" w14:textId="77777777">
      <w:pPr>
        <w:contextualSpacing/>
        <w:jc w:val="both"/>
        <w:rPr>
          <w:rFonts w:ascii="Verdana" w:hAnsi="Verdana" w:cs="Arial"/>
          <w:sz w:val="20"/>
          <w:szCs w:val="20"/>
        </w:rPr>
      </w:pPr>
    </w:p>
    <w:p w:rsidRPr="007E0933" w:rsidR="00FD5B4C" w:rsidP="006F7741" w:rsidRDefault="00FD5B4C" w14:paraId="0EFFF1EF" w14:textId="77777777">
      <w:pPr>
        <w:contextualSpacing/>
        <w:jc w:val="both"/>
        <w:rPr>
          <w:rFonts w:ascii="Verdana" w:hAnsi="Verdana" w:cs="Arial"/>
          <w:b/>
          <w:bCs/>
          <w:sz w:val="20"/>
          <w:szCs w:val="20"/>
        </w:rPr>
      </w:pPr>
      <w:r w:rsidRPr="007E0933">
        <w:rPr>
          <w:rFonts w:ascii="Verdana" w:hAnsi="Verdana" w:cs="Arial"/>
          <w:b/>
          <w:bCs/>
          <w:sz w:val="20"/>
          <w:szCs w:val="20"/>
        </w:rPr>
        <w:t>4.3 Análisis de la Gestión en Salud Pública.</w:t>
      </w:r>
    </w:p>
    <w:p w:rsidRPr="007E0933" w:rsidR="00FD5B4C" w:rsidP="006F7741" w:rsidRDefault="00FD5B4C" w14:paraId="0BF11952" w14:textId="77777777">
      <w:pPr>
        <w:contextualSpacing/>
        <w:jc w:val="both"/>
        <w:rPr>
          <w:rFonts w:ascii="Verdana" w:hAnsi="Verdana" w:cs="Arial"/>
          <w:b/>
          <w:bCs/>
          <w:sz w:val="20"/>
          <w:szCs w:val="20"/>
        </w:rPr>
      </w:pPr>
    </w:p>
    <w:p w:rsidRPr="007E0933" w:rsidR="00A10C42" w:rsidP="006F7741" w:rsidRDefault="00A10C42" w14:paraId="3B651ACF" w14:textId="77777777">
      <w:pPr>
        <w:contextualSpacing/>
        <w:jc w:val="both"/>
        <w:rPr>
          <w:rFonts w:ascii="Verdana" w:hAnsi="Verdana" w:cs="Arial"/>
          <w:b/>
          <w:bCs/>
          <w:sz w:val="20"/>
          <w:szCs w:val="20"/>
        </w:rPr>
      </w:pPr>
      <w:r w:rsidRPr="007E0933">
        <w:rPr>
          <w:rFonts w:ascii="Verdana" w:hAnsi="Verdana" w:cs="Arial"/>
          <w:b/>
          <w:bCs/>
          <w:sz w:val="20"/>
          <w:szCs w:val="20"/>
        </w:rPr>
        <w:t>4.3.1 Contratación Vigencia 2021.</w:t>
      </w:r>
    </w:p>
    <w:p w:rsidRPr="007E0933" w:rsidR="004B52AF" w:rsidP="006F7741" w:rsidRDefault="004B52AF" w14:paraId="30C23DA2" w14:textId="77777777">
      <w:pPr>
        <w:contextualSpacing/>
        <w:jc w:val="both"/>
        <w:rPr>
          <w:rFonts w:ascii="Verdana" w:hAnsi="Verdana" w:cs="Arial"/>
          <w:b/>
          <w:bCs/>
          <w:sz w:val="20"/>
          <w:szCs w:val="20"/>
        </w:rPr>
      </w:pPr>
    </w:p>
    <w:p w:rsidRPr="007E0933" w:rsidR="00C81591" w:rsidP="006F7741" w:rsidRDefault="004B52AF" w14:paraId="26C33FCD" w14:textId="77777777">
      <w:pPr>
        <w:contextualSpacing/>
        <w:jc w:val="both"/>
        <w:rPr>
          <w:rFonts w:ascii="Verdana" w:hAnsi="Verdana" w:cs="Arial"/>
          <w:sz w:val="20"/>
          <w:szCs w:val="20"/>
        </w:rPr>
      </w:pPr>
      <w:r w:rsidRPr="007E0933">
        <w:rPr>
          <w:rFonts w:ascii="Verdana" w:hAnsi="Verdana" w:cs="Arial"/>
          <w:sz w:val="20"/>
          <w:szCs w:val="20"/>
        </w:rPr>
        <w:t xml:space="preserve">La </w:t>
      </w:r>
      <w:r w:rsidRPr="007E0933" w:rsidR="002D5E98">
        <w:rPr>
          <w:rFonts w:ascii="Verdana" w:hAnsi="Verdana" w:cs="Arial"/>
          <w:sz w:val="20"/>
          <w:szCs w:val="20"/>
        </w:rPr>
        <w:t xml:space="preserve">Entidad Territorial </w:t>
      </w:r>
      <w:r w:rsidRPr="007E0933" w:rsidR="00C81591">
        <w:rPr>
          <w:rFonts w:ascii="Verdana" w:hAnsi="Verdana" w:cs="Arial"/>
          <w:sz w:val="20"/>
          <w:szCs w:val="20"/>
        </w:rPr>
        <w:t>no</w:t>
      </w:r>
      <w:r w:rsidRPr="007E0933" w:rsidR="001A2EF0">
        <w:rPr>
          <w:rFonts w:ascii="Verdana" w:hAnsi="Verdana" w:cs="Arial"/>
          <w:sz w:val="20"/>
          <w:szCs w:val="20"/>
        </w:rPr>
        <w:t xml:space="preserve"> </w:t>
      </w:r>
      <w:r w:rsidRPr="007E0933" w:rsidR="006916D2">
        <w:rPr>
          <w:rFonts w:ascii="Verdana" w:hAnsi="Verdana" w:cs="Arial"/>
          <w:sz w:val="20"/>
          <w:szCs w:val="20"/>
        </w:rPr>
        <w:t xml:space="preserve">hace entrega de </w:t>
      </w:r>
      <w:r w:rsidRPr="007E0933" w:rsidR="004D39B0">
        <w:rPr>
          <w:rFonts w:ascii="Verdana" w:hAnsi="Verdana" w:cs="Arial"/>
          <w:sz w:val="20"/>
          <w:szCs w:val="20"/>
        </w:rPr>
        <w:t>la información asociada a la contratación del componente de gestión de la salud pública para la vigencia 2021, lo cual limita su análisis.</w:t>
      </w:r>
      <w:r w:rsidRPr="007E0933" w:rsidR="006916D2">
        <w:rPr>
          <w:rFonts w:ascii="Verdana" w:hAnsi="Verdana" w:cs="Arial"/>
          <w:sz w:val="20"/>
          <w:szCs w:val="20"/>
        </w:rPr>
        <w:t xml:space="preserve"> Lo anterior pese a que en el marco de la vi</w:t>
      </w:r>
      <w:r w:rsidRPr="007E0933" w:rsidR="00623185">
        <w:rPr>
          <w:rFonts w:ascii="Verdana" w:hAnsi="Verdana" w:cs="Arial"/>
          <w:sz w:val="20"/>
          <w:szCs w:val="20"/>
        </w:rPr>
        <w:t>s</w:t>
      </w:r>
      <w:r w:rsidRPr="007E0933" w:rsidR="006916D2">
        <w:rPr>
          <w:rFonts w:ascii="Verdana" w:hAnsi="Verdana" w:cs="Arial"/>
          <w:sz w:val="20"/>
          <w:szCs w:val="20"/>
        </w:rPr>
        <w:t xml:space="preserve">ita de reconocimiento institucional fue requerida nuevamente. </w:t>
      </w:r>
      <w:r w:rsidRPr="007E0933" w:rsidR="00F8253F">
        <w:rPr>
          <w:rFonts w:ascii="Verdana" w:hAnsi="Verdana" w:cs="Arial"/>
          <w:sz w:val="20"/>
          <w:szCs w:val="20"/>
        </w:rPr>
        <w:t xml:space="preserve">Esto implica que no se pueda verificar el cumplimiento de </w:t>
      </w:r>
      <w:r w:rsidRPr="007E0933" w:rsidR="00554965">
        <w:rPr>
          <w:rFonts w:ascii="Verdana" w:hAnsi="Verdana" w:cs="Arial"/>
          <w:sz w:val="20"/>
          <w:szCs w:val="20"/>
        </w:rPr>
        <w:t xml:space="preserve">los criterios de calidad, cobertura y continuidad en la prestación de los servicios contratados para </w:t>
      </w:r>
      <w:r w:rsidRPr="007E0933" w:rsidR="00DD5DF3">
        <w:rPr>
          <w:rFonts w:ascii="Verdana" w:hAnsi="Verdana" w:cs="Arial"/>
          <w:sz w:val="20"/>
          <w:szCs w:val="20"/>
        </w:rPr>
        <w:t xml:space="preserve">los procesos de gestión de la salud pública </w:t>
      </w:r>
      <w:r w:rsidRPr="007E0933" w:rsidR="00554965">
        <w:rPr>
          <w:rFonts w:ascii="Verdana" w:hAnsi="Verdana" w:cs="Arial"/>
          <w:sz w:val="20"/>
          <w:szCs w:val="20"/>
        </w:rPr>
        <w:t>en la vigencia 2021.</w:t>
      </w:r>
    </w:p>
    <w:p w:rsidRPr="007E0933" w:rsidR="00C81591" w:rsidP="006F7741" w:rsidRDefault="00C81591" w14:paraId="2B736E0C" w14:textId="77777777">
      <w:pPr>
        <w:contextualSpacing/>
        <w:jc w:val="both"/>
        <w:rPr>
          <w:rFonts w:ascii="Verdana" w:hAnsi="Verdana" w:cs="Arial"/>
          <w:sz w:val="20"/>
          <w:szCs w:val="20"/>
        </w:rPr>
      </w:pPr>
    </w:p>
    <w:p w:rsidRPr="007E0933" w:rsidR="00D86A91" w:rsidP="006F7741" w:rsidRDefault="00DA3BC2" w14:paraId="06517C48" w14:textId="77777777">
      <w:pPr>
        <w:contextualSpacing/>
        <w:jc w:val="both"/>
        <w:rPr>
          <w:rFonts w:ascii="Verdana" w:hAnsi="Verdana" w:cs="Arial"/>
          <w:sz w:val="20"/>
          <w:szCs w:val="20"/>
        </w:rPr>
      </w:pPr>
      <w:r w:rsidRPr="007E0933">
        <w:rPr>
          <w:rFonts w:ascii="Verdana" w:hAnsi="Verdana" w:cs="Arial"/>
          <w:sz w:val="20"/>
          <w:szCs w:val="20"/>
        </w:rPr>
        <w:t xml:space="preserve">No obstante, realizada la verificación de algunos contratos en el SECOP-I se identificó que el </w:t>
      </w:r>
      <w:r w:rsidRPr="007E0933" w:rsidR="00821716">
        <w:rPr>
          <w:rFonts w:ascii="Verdana" w:hAnsi="Verdana" w:cs="Arial"/>
          <w:sz w:val="20"/>
          <w:szCs w:val="20"/>
        </w:rPr>
        <w:t xml:space="preserve">Departamento </w:t>
      </w:r>
      <w:r w:rsidRPr="007E0933">
        <w:rPr>
          <w:rFonts w:ascii="Verdana" w:hAnsi="Verdana" w:cs="Arial"/>
          <w:sz w:val="20"/>
          <w:szCs w:val="20"/>
        </w:rPr>
        <w:t>no realiza el cargue de los informes de ejecución, supervisión, póliza</w:t>
      </w:r>
      <w:r w:rsidRPr="007E0933" w:rsidR="00A6258D">
        <w:rPr>
          <w:rFonts w:ascii="Verdana" w:hAnsi="Verdana" w:cs="Arial"/>
          <w:sz w:val="20"/>
          <w:szCs w:val="20"/>
        </w:rPr>
        <w:t>, acta</w:t>
      </w:r>
      <w:r w:rsidRPr="007E0933">
        <w:rPr>
          <w:rFonts w:ascii="Verdana" w:hAnsi="Verdana" w:cs="Arial"/>
          <w:sz w:val="20"/>
          <w:szCs w:val="20"/>
        </w:rPr>
        <w:t xml:space="preserve"> </w:t>
      </w:r>
      <w:r w:rsidRPr="007E0933" w:rsidR="00A6258D">
        <w:rPr>
          <w:rFonts w:ascii="Verdana" w:hAnsi="Verdana" w:cs="Arial"/>
          <w:sz w:val="20"/>
          <w:szCs w:val="20"/>
        </w:rPr>
        <w:t>de inicio</w:t>
      </w:r>
      <w:r w:rsidRPr="007E0933" w:rsidR="00D86A91">
        <w:rPr>
          <w:rFonts w:ascii="Verdana" w:hAnsi="Verdana" w:cs="Arial"/>
          <w:sz w:val="20"/>
          <w:szCs w:val="20"/>
        </w:rPr>
        <w:t xml:space="preserve">, CDP y RP para todos los contratos </w:t>
      </w:r>
      <w:r w:rsidRPr="007E0933">
        <w:rPr>
          <w:rFonts w:ascii="Verdana" w:hAnsi="Verdana" w:cs="Arial"/>
          <w:sz w:val="20"/>
          <w:szCs w:val="20"/>
        </w:rPr>
        <w:t>incumpliendo lo establecido en los artículos 2.1.1.2.1.7 y 2.1.1.2.1.8 del Decreto 1081 de 2015; y artículos 2.2.1.1.1.7.1 y 2.2.2.1.8.3 del Decreto 1082 de 2015.</w:t>
      </w:r>
    </w:p>
    <w:p w:rsidRPr="007E0933" w:rsidR="00D86A91" w:rsidP="006F7741" w:rsidRDefault="00D86A91" w14:paraId="7F19994A" w14:textId="77777777">
      <w:pPr>
        <w:contextualSpacing/>
        <w:jc w:val="both"/>
        <w:rPr>
          <w:rFonts w:ascii="Verdana" w:hAnsi="Verdana" w:cs="Arial"/>
          <w:sz w:val="20"/>
          <w:szCs w:val="20"/>
        </w:rPr>
      </w:pPr>
    </w:p>
    <w:p w:rsidRPr="007E0933" w:rsidR="006902A4" w:rsidP="00691A01" w:rsidRDefault="006902A4" w14:paraId="141AA27F" w14:textId="77777777">
      <w:pPr>
        <w:contextualSpacing/>
        <w:jc w:val="center"/>
        <w:rPr>
          <w:rFonts w:ascii="Verdana" w:hAnsi="Verdana" w:cs="Arial"/>
          <w:b/>
          <w:bCs/>
          <w:sz w:val="18"/>
          <w:szCs w:val="18"/>
        </w:rPr>
      </w:pPr>
      <w:r w:rsidRPr="007E0933">
        <w:rPr>
          <w:rFonts w:ascii="Verdana" w:hAnsi="Verdana" w:cs="Arial"/>
          <w:b/>
          <w:bCs/>
          <w:sz w:val="18"/>
          <w:szCs w:val="18"/>
        </w:rPr>
        <w:t>IMAGEN</w:t>
      </w:r>
      <w:r w:rsidRPr="007E0933" w:rsidR="00036014">
        <w:rPr>
          <w:rFonts w:ascii="Verdana" w:hAnsi="Verdana" w:cs="Arial"/>
          <w:b/>
          <w:bCs/>
          <w:sz w:val="18"/>
          <w:szCs w:val="18"/>
        </w:rPr>
        <w:t xml:space="preserve"> </w:t>
      </w:r>
      <w:r w:rsidRPr="007E0933" w:rsidR="0060634E">
        <w:rPr>
          <w:rFonts w:ascii="Verdana" w:hAnsi="Verdana" w:cs="Arial"/>
          <w:b/>
          <w:bCs/>
          <w:sz w:val="18"/>
          <w:szCs w:val="18"/>
        </w:rPr>
        <w:t>2</w:t>
      </w:r>
      <w:r w:rsidR="00487536">
        <w:rPr>
          <w:rFonts w:ascii="Verdana" w:hAnsi="Verdana" w:cs="Arial"/>
          <w:b/>
          <w:bCs/>
          <w:sz w:val="18"/>
          <w:szCs w:val="18"/>
        </w:rPr>
        <w:t>6</w:t>
      </w:r>
      <w:r w:rsidRPr="007E0933">
        <w:rPr>
          <w:rFonts w:ascii="Verdana" w:hAnsi="Verdana" w:cs="Arial"/>
          <w:b/>
          <w:bCs/>
          <w:sz w:val="18"/>
          <w:szCs w:val="18"/>
        </w:rPr>
        <w:t>. NO PUBLICACIÓN DE LA INFORMACIÓN EN EL SECOP</w:t>
      </w:r>
      <w:r w:rsidRPr="007E0933" w:rsidR="00842939">
        <w:rPr>
          <w:rFonts w:ascii="Verdana" w:hAnsi="Verdana" w:cs="Arial"/>
          <w:b/>
          <w:bCs/>
          <w:sz w:val="18"/>
          <w:szCs w:val="18"/>
        </w:rPr>
        <w:t xml:space="preserve"> CONTRATO 953</w:t>
      </w:r>
      <w:r w:rsidRPr="007E0933" w:rsidR="00D55C9C">
        <w:rPr>
          <w:rFonts w:ascii="Verdana" w:hAnsi="Verdana" w:cs="Arial"/>
          <w:b/>
          <w:bCs/>
          <w:sz w:val="18"/>
          <w:szCs w:val="18"/>
        </w:rPr>
        <w:t xml:space="preserve"> -2021</w:t>
      </w:r>
    </w:p>
    <w:p w:rsidRPr="007E0933" w:rsidR="00D86A91" w:rsidP="00691A01" w:rsidRDefault="004B4784" w14:paraId="5CD8AA4B" w14:textId="77777777">
      <w:pPr>
        <w:contextualSpacing/>
        <w:jc w:val="center"/>
        <w:rPr>
          <w:rFonts w:ascii="Verdana" w:hAnsi="Verdana" w:cs="Arial"/>
          <w:sz w:val="18"/>
          <w:szCs w:val="18"/>
        </w:rPr>
      </w:pPr>
      <w:r w:rsidRPr="007E0933">
        <w:rPr>
          <w:rFonts w:ascii="Verdana" w:hAnsi="Verdana" w:cs="Arial"/>
          <w:noProof/>
          <w:sz w:val="18"/>
          <w:szCs w:val="18"/>
          <w:lang w:eastAsia="es-CO"/>
        </w:rPr>
        <w:drawing>
          <wp:inline distT="0" distB="0" distL="0" distR="0" wp14:anchorId="6EB219FC" wp14:editId="419BC591">
            <wp:extent cx="5612130" cy="1927225"/>
            <wp:effectExtent l="19050" t="19050" r="26670" b="15875"/>
            <wp:docPr id="142491000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10006" name="Imagen 1" descr="Interfaz de usuario gráfica, Aplicación&#10;&#10;Descripción generada automáticamente"/>
                    <pic:cNvPicPr/>
                  </pic:nvPicPr>
                  <pic:blipFill>
                    <a:blip r:embed="rId40"/>
                    <a:stretch>
                      <a:fillRect/>
                    </a:stretch>
                  </pic:blipFill>
                  <pic:spPr>
                    <a:xfrm>
                      <a:off x="0" y="0"/>
                      <a:ext cx="5612130" cy="1927225"/>
                    </a:xfrm>
                    <a:prstGeom prst="rect">
                      <a:avLst/>
                    </a:prstGeom>
                    <a:noFill/>
                    <a:ln>
                      <a:solidFill>
                        <a:schemeClr val="tx1"/>
                      </a:solidFill>
                    </a:ln>
                  </pic:spPr>
                </pic:pic>
              </a:graphicData>
            </a:graphic>
          </wp:inline>
        </w:drawing>
      </w:r>
    </w:p>
    <w:p w:rsidRPr="007E0933" w:rsidR="004941D3" w:rsidP="00691A01" w:rsidRDefault="004941D3" w14:paraId="7F09D602" w14:textId="77777777">
      <w:pPr>
        <w:contextualSpacing/>
        <w:jc w:val="center"/>
        <w:rPr>
          <w:rFonts w:ascii="Verdana" w:hAnsi="Verdana" w:cs="Arial"/>
          <w:sz w:val="16"/>
          <w:szCs w:val="16"/>
        </w:rPr>
      </w:pPr>
      <w:r w:rsidRPr="007E0933">
        <w:rPr>
          <w:rFonts w:ascii="Verdana" w:hAnsi="Verdana" w:cs="Arial"/>
          <w:sz w:val="16"/>
          <w:szCs w:val="16"/>
        </w:rPr>
        <w:t>Fuente: Imagen extraída del SECOP-I</w:t>
      </w:r>
    </w:p>
    <w:p w:rsidRPr="007E0933" w:rsidR="0000206F" w:rsidP="006F7741" w:rsidRDefault="0000206F" w14:paraId="376417F8" w14:textId="77777777">
      <w:pPr>
        <w:contextualSpacing/>
        <w:jc w:val="both"/>
        <w:rPr>
          <w:rFonts w:ascii="Verdana" w:hAnsi="Verdana" w:cs="Arial"/>
          <w:sz w:val="20"/>
          <w:szCs w:val="20"/>
        </w:rPr>
      </w:pPr>
    </w:p>
    <w:p w:rsidRPr="007E0933" w:rsidR="0000206F" w:rsidP="00691A01" w:rsidRDefault="0000206F" w14:paraId="15F847B5" w14:textId="77777777">
      <w:pPr>
        <w:contextualSpacing/>
        <w:jc w:val="center"/>
        <w:rPr>
          <w:rFonts w:ascii="Verdana" w:hAnsi="Verdana" w:cs="Arial"/>
          <w:b/>
          <w:bCs/>
          <w:sz w:val="18"/>
          <w:szCs w:val="18"/>
        </w:rPr>
      </w:pPr>
      <w:r w:rsidRPr="007E0933">
        <w:rPr>
          <w:rFonts w:ascii="Verdana" w:hAnsi="Verdana" w:cs="Arial"/>
          <w:b/>
          <w:bCs/>
          <w:sz w:val="18"/>
          <w:szCs w:val="18"/>
        </w:rPr>
        <w:t>IMAGEN</w:t>
      </w:r>
      <w:r w:rsidRPr="007E0933" w:rsidR="00036014">
        <w:rPr>
          <w:rFonts w:ascii="Verdana" w:hAnsi="Verdana" w:cs="Arial"/>
          <w:b/>
          <w:bCs/>
          <w:sz w:val="18"/>
          <w:szCs w:val="18"/>
        </w:rPr>
        <w:t xml:space="preserve"> </w:t>
      </w:r>
      <w:r w:rsidRPr="007E0933" w:rsidR="0060634E">
        <w:rPr>
          <w:rFonts w:ascii="Verdana" w:hAnsi="Verdana" w:cs="Arial"/>
          <w:b/>
          <w:bCs/>
          <w:sz w:val="18"/>
          <w:szCs w:val="18"/>
        </w:rPr>
        <w:t>2</w:t>
      </w:r>
      <w:r w:rsidR="00487536">
        <w:rPr>
          <w:rFonts w:ascii="Verdana" w:hAnsi="Verdana" w:cs="Arial"/>
          <w:b/>
          <w:bCs/>
          <w:sz w:val="18"/>
          <w:szCs w:val="18"/>
        </w:rPr>
        <w:t>7</w:t>
      </w:r>
      <w:r w:rsidRPr="007E0933">
        <w:rPr>
          <w:rFonts w:ascii="Verdana" w:hAnsi="Verdana" w:cs="Arial"/>
          <w:b/>
          <w:bCs/>
          <w:sz w:val="18"/>
          <w:szCs w:val="18"/>
        </w:rPr>
        <w:t>. NO PUBLICACIÓN DE LA INFORMACIÓN EN EL SECOP CONTRATO 958</w:t>
      </w:r>
      <w:r w:rsidRPr="007E0933" w:rsidR="00D55C9C">
        <w:rPr>
          <w:rFonts w:ascii="Verdana" w:hAnsi="Verdana" w:cs="Arial"/>
          <w:b/>
          <w:bCs/>
          <w:sz w:val="18"/>
          <w:szCs w:val="18"/>
        </w:rPr>
        <w:t>-2021</w:t>
      </w:r>
    </w:p>
    <w:p w:rsidRPr="007E0933" w:rsidR="00027C50" w:rsidP="00691A01" w:rsidRDefault="0000206F" w14:paraId="70E3B096" w14:textId="77777777">
      <w:pPr>
        <w:contextualSpacing/>
        <w:jc w:val="center"/>
        <w:rPr>
          <w:rFonts w:ascii="Verdana" w:hAnsi="Verdana" w:cs="Arial"/>
          <w:sz w:val="18"/>
          <w:szCs w:val="18"/>
        </w:rPr>
      </w:pPr>
      <w:r w:rsidRPr="007E0933">
        <w:rPr>
          <w:rFonts w:ascii="Verdana" w:hAnsi="Verdana" w:cs="Arial"/>
          <w:noProof/>
          <w:sz w:val="18"/>
          <w:szCs w:val="18"/>
          <w:lang w:eastAsia="es-CO"/>
        </w:rPr>
        <w:drawing>
          <wp:inline distT="0" distB="0" distL="0" distR="0" wp14:anchorId="0FF7309C" wp14:editId="1910777D">
            <wp:extent cx="5612130" cy="1453515"/>
            <wp:effectExtent l="19050" t="19050" r="26670" b="13335"/>
            <wp:docPr id="1492242044"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42044" name="Imagen 1" descr="Interfaz de usuario gráfica, Aplicación, Teams&#10;&#10;Descripción generada automáticamente"/>
                    <pic:cNvPicPr/>
                  </pic:nvPicPr>
                  <pic:blipFill>
                    <a:blip r:embed="rId41"/>
                    <a:stretch>
                      <a:fillRect/>
                    </a:stretch>
                  </pic:blipFill>
                  <pic:spPr>
                    <a:xfrm>
                      <a:off x="0" y="0"/>
                      <a:ext cx="5612130" cy="1453515"/>
                    </a:xfrm>
                    <a:prstGeom prst="rect">
                      <a:avLst/>
                    </a:prstGeom>
                    <a:noFill/>
                    <a:ln>
                      <a:solidFill>
                        <a:schemeClr val="tx1"/>
                      </a:solidFill>
                    </a:ln>
                  </pic:spPr>
                </pic:pic>
              </a:graphicData>
            </a:graphic>
          </wp:inline>
        </w:drawing>
      </w:r>
    </w:p>
    <w:p w:rsidRPr="007E0933" w:rsidR="0000618D" w:rsidP="00691A01" w:rsidRDefault="0000618D" w14:paraId="69FA4F6B" w14:textId="77777777">
      <w:pPr>
        <w:contextualSpacing/>
        <w:jc w:val="center"/>
        <w:rPr>
          <w:rFonts w:ascii="Verdana" w:hAnsi="Verdana" w:cs="Arial"/>
          <w:sz w:val="16"/>
          <w:szCs w:val="16"/>
        </w:rPr>
      </w:pPr>
      <w:r w:rsidRPr="007E0933">
        <w:rPr>
          <w:rFonts w:ascii="Verdana" w:hAnsi="Verdana" w:cs="Arial"/>
          <w:sz w:val="16"/>
          <w:szCs w:val="16"/>
        </w:rPr>
        <w:t>Fuente: Imagen extraída del SECOP-I</w:t>
      </w:r>
    </w:p>
    <w:p w:rsidRPr="007E0933" w:rsidR="00027C50" w:rsidP="006F7741" w:rsidRDefault="00027C50" w14:paraId="42C5AF7C" w14:textId="77777777">
      <w:pPr>
        <w:contextualSpacing/>
        <w:jc w:val="both"/>
        <w:rPr>
          <w:rFonts w:ascii="Verdana" w:hAnsi="Verdana" w:cs="Arial"/>
          <w:sz w:val="20"/>
          <w:szCs w:val="20"/>
        </w:rPr>
      </w:pPr>
    </w:p>
    <w:p w:rsidRPr="007E0933" w:rsidR="00FD5B4C" w:rsidP="006F7741" w:rsidRDefault="00FD5B4C" w14:paraId="34EA0C4D" w14:textId="77777777">
      <w:pPr>
        <w:contextualSpacing/>
        <w:jc w:val="both"/>
        <w:rPr>
          <w:rFonts w:ascii="Verdana" w:hAnsi="Verdana" w:cs="Arial"/>
          <w:b/>
          <w:bCs/>
          <w:sz w:val="20"/>
          <w:szCs w:val="20"/>
        </w:rPr>
      </w:pPr>
      <w:r w:rsidRPr="007E0933">
        <w:rPr>
          <w:rFonts w:ascii="Verdana" w:hAnsi="Verdana" w:cs="Arial"/>
          <w:b/>
          <w:bCs/>
          <w:sz w:val="20"/>
          <w:szCs w:val="20"/>
        </w:rPr>
        <w:t>4.3.</w:t>
      </w:r>
      <w:r w:rsidRPr="007E0933" w:rsidR="00A10C42">
        <w:rPr>
          <w:rFonts w:ascii="Verdana" w:hAnsi="Verdana" w:cs="Arial"/>
          <w:b/>
          <w:bCs/>
          <w:sz w:val="20"/>
          <w:szCs w:val="20"/>
        </w:rPr>
        <w:t>2</w:t>
      </w:r>
      <w:r w:rsidRPr="007E0933">
        <w:rPr>
          <w:rFonts w:ascii="Verdana" w:hAnsi="Verdana" w:cs="Arial"/>
          <w:b/>
          <w:bCs/>
          <w:sz w:val="20"/>
          <w:szCs w:val="20"/>
        </w:rPr>
        <w:t xml:space="preserve"> Contratación Vigencia 202</w:t>
      </w:r>
      <w:r w:rsidRPr="007E0933" w:rsidR="00683A53">
        <w:rPr>
          <w:rFonts w:ascii="Verdana" w:hAnsi="Verdana" w:cs="Arial"/>
          <w:b/>
          <w:bCs/>
          <w:sz w:val="20"/>
          <w:szCs w:val="20"/>
        </w:rPr>
        <w:t>2</w:t>
      </w:r>
      <w:r w:rsidRPr="007E0933">
        <w:rPr>
          <w:rFonts w:ascii="Verdana" w:hAnsi="Verdana" w:cs="Arial"/>
          <w:b/>
          <w:bCs/>
          <w:sz w:val="20"/>
          <w:szCs w:val="20"/>
        </w:rPr>
        <w:t>.</w:t>
      </w:r>
    </w:p>
    <w:p w:rsidRPr="007E0933" w:rsidR="00C81591" w:rsidP="006F7741" w:rsidRDefault="00C81591" w14:paraId="11E6C12A" w14:textId="77777777">
      <w:pPr>
        <w:contextualSpacing/>
        <w:jc w:val="both"/>
        <w:rPr>
          <w:rFonts w:ascii="Verdana" w:hAnsi="Verdana" w:cs="Arial"/>
          <w:b/>
          <w:bCs/>
          <w:sz w:val="20"/>
          <w:szCs w:val="20"/>
        </w:rPr>
      </w:pPr>
    </w:p>
    <w:p w:rsidRPr="007E0933" w:rsidR="00FD5B4C" w:rsidP="006F7741" w:rsidRDefault="003437F7" w14:paraId="5C8D1DE8" w14:textId="77777777">
      <w:pPr>
        <w:contextualSpacing/>
        <w:jc w:val="both"/>
        <w:rPr>
          <w:rFonts w:ascii="Verdana" w:hAnsi="Verdana" w:cs="Arial"/>
          <w:bCs/>
          <w:sz w:val="20"/>
          <w:szCs w:val="20"/>
        </w:rPr>
      </w:pPr>
      <w:r w:rsidRPr="007E0933">
        <w:rPr>
          <w:rFonts w:ascii="Verdana" w:hAnsi="Verdana" w:cs="Arial"/>
          <w:bCs/>
          <w:sz w:val="20"/>
          <w:szCs w:val="20"/>
        </w:rPr>
        <w:t xml:space="preserve">La </w:t>
      </w:r>
      <w:r w:rsidRPr="007E0933" w:rsidR="002D5E98">
        <w:rPr>
          <w:rFonts w:ascii="Verdana" w:hAnsi="Verdana" w:cs="Arial"/>
          <w:bCs/>
          <w:sz w:val="20"/>
          <w:szCs w:val="20"/>
        </w:rPr>
        <w:t xml:space="preserve">Entidad Territorial </w:t>
      </w:r>
      <w:r w:rsidRPr="007E0933">
        <w:rPr>
          <w:rFonts w:ascii="Verdana" w:hAnsi="Verdana" w:cs="Arial"/>
          <w:bCs/>
          <w:sz w:val="20"/>
          <w:szCs w:val="20"/>
        </w:rPr>
        <w:t>remitió la información de la contratación efectuada por la secretaria de salud incompleta</w:t>
      </w:r>
      <w:r w:rsidRPr="007E0933" w:rsidR="002D0CA0">
        <w:rPr>
          <w:rFonts w:ascii="Verdana" w:hAnsi="Verdana" w:cs="Arial"/>
          <w:bCs/>
          <w:sz w:val="20"/>
          <w:szCs w:val="20"/>
        </w:rPr>
        <w:t>, esto es,</w:t>
      </w:r>
      <w:r w:rsidRPr="007E0933" w:rsidR="00302121">
        <w:rPr>
          <w:rFonts w:ascii="Verdana" w:hAnsi="Verdana" w:cs="Arial"/>
          <w:bCs/>
          <w:sz w:val="20"/>
          <w:szCs w:val="20"/>
        </w:rPr>
        <w:t xml:space="preserve"> no incluir </w:t>
      </w:r>
      <w:r w:rsidRPr="007E0933" w:rsidR="00B566DA">
        <w:rPr>
          <w:rFonts w:ascii="Verdana" w:hAnsi="Verdana" w:cs="Arial"/>
          <w:bCs/>
          <w:sz w:val="20"/>
          <w:szCs w:val="20"/>
        </w:rPr>
        <w:t xml:space="preserve">el programa del proyecto de inversión, </w:t>
      </w:r>
      <w:r w:rsidRPr="007E0933" w:rsidR="00B566DA">
        <w:rPr>
          <w:rFonts w:ascii="Verdana" w:hAnsi="Verdana" w:cs="Arial"/>
          <w:bCs/>
          <w:sz w:val="20"/>
          <w:szCs w:val="20"/>
        </w:rPr>
        <w:t>subprograma, si se configuraron vigencias futuras o no,</w:t>
      </w:r>
      <w:r w:rsidRPr="007E0933" w:rsidR="00764107">
        <w:rPr>
          <w:rFonts w:ascii="Verdana" w:hAnsi="Verdana" w:cs="Arial"/>
          <w:bCs/>
          <w:sz w:val="20"/>
          <w:szCs w:val="20"/>
        </w:rPr>
        <w:t xml:space="preserve"> las fechas de los CDP y RP,</w:t>
      </w:r>
      <w:r w:rsidRPr="007E0933" w:rsidR="00B87689">
        <w:rPr>
          <w:rFonts w:ascii="Verdana" w:hAnsi="Verdana" w:cs="Arial"/>
          <w:bCs/>
          <w:sz w:val="20"/>
          <w:szCs w:val="20"/>
        </w:rPr>
        <w:t xml:space="preserve"> </w:t>
      </w:r>
      <w:r w:rsidRPr="007E0933" w:rsidR="00764107">
        <w:rPr>
          <w:rFonts w:ascii="Verdana" w:hAnsi="Verdana" w:cs="Arial"/>
          <w:bCs/>
          <w:sz w:val="20"/>
          <w:szCs w:val="20"/>
        </w:rPr>
        <w:t>el monto pagado, si cuenta con saldo y cuentas por pagar,</w:t>
      </w:r>
      <w:r w:rsidRPr="007E0933" w:rsidR="00B87689">
        <w:rPr>
          <w:rFonts w:ascii="Verdana" w:hAnsi="Verdana" w:cs="Arial"/>
          <w:bCs/>
          <w:sz w:val="20"/>
          <w:szCs w:val="20"/>
        </w:rPr>
        <w:t xml:space="preserve"> el </w:t>
      </w:r>
      <w:r w:rsidRPr="007E0933" w:rsidR="00FA20B0">
        <w:rPr>
          <w:rFonts w:ascii="Verdana" w:hAnsi="Verdana" w:cs="Arial"/>
          <w:bCs/>
          <w:sz w:val="20"/>
          <w:szCs w:val="20"/>
        </w:rPr>
        <w:t>enlace</w:t>
      </w:r>
      <w:r w:rsidRPr="007E0933" w:rsidR="00B87689">
        <w:rPr>
          <w:rFonts w:ascii="Verdana" w:hAnsi="Verdana" w:cs="Arial"/>
          <w:bCs/>
          <w:sz w:val="20"/>
          <w:szCs w:val="20"/>
        </w:rPr>
        <w:t xml:space="preserve"> de publicación en el SECOP, entre otros</w:t>
      </w:r>
      <w:r w:rsidRPr="007E0933" w:rsidR="00302121">
        <w:rPr>
          <w:rFonts w:ascii="Verdana" w:hAnsi="Verdana" w:cs="Arial"/>
          <w:bCs/>
          <w:sz w:val="20"/>
          <w:szCs w:val="20"/>
        </w:rPr>
        <w:t>.</w:t>
      </w:r>
      <w:r w:rsidRPr="007E0933">
        <w:rPr>
          <w:rFonts w:ascii="Verdana" w:hAnsi="Verdana" w:cs="Arial"/>
          <w:bCs/>
          <w:sz w:val="20"/>
          <w:szCs w:val="20"/>
        </w:rPr>
        <w:t xml:space="preserve"> </w:t>
      </w:r>
      <w:r w:rsidRPr="007E0933" w:rsidR="00302121">
        <w:rPr>
          <w:rFonts w:ascii="Verdana" w:hAnsi="Verdana" w:cs="Arial"/>
          <w:bCs/>
          <w:sz w:val="20"/>
          <w:szCs w:val="20"/>
        </w:rPr>
        <w:t>N</w:t>
      </w:r>
      <w:r w:rsidRPr="007E0933">
        <w:rPr>
          <w:rFonts w:ascii="Verdana" w:hAnsi="Verdana" w:cs="Arial"/>
          <w:bCs/>
          <w:sz w:val="20"/>
          <w:szCs w:val="20"/>
        </w:rPr>
        <w:t>o obstante</w:t>
      </w:r>
      <w:r w:rsidRPr="007E0933" w:rsidR="00D52669">
        <w:rPr>
          <w:rFonts w:ascii="Verdana" w:hAnsi="Verdana" w:cs="Arial"/>
          <w:bCs/>
          <w:sz w:val="20"/>
          <w:szCs w:val="20"/>
        </w:rPr>
        <w:t xml:space="preserve">, a partir de la información remitida se puede analizar que para </w:t>
      </w:r>
      <w:r w:rsidRPr="007E0933" w:rsidR="00FD5B4C">
        <w:rPr>
          <w:rFonts w:ascii="Verdana" w:hAnsi="Verdana" w:cs="Arial"/>
          <w:bCs/>
          <w:sz w:val="20"/>
          <w:szCs w:val="20"/>
        </w:rPr>
        <w:t>la ejecución de acciones relacionadas con la Gestión de la Salud Pública 202</w:t>
      </w:r>
      <w:r w:rsidRPr="007E0933" w:rsidR="00D52669">
        <w:rPr>
          <w:rFonts w:ascii="Verdana" w:hAnsi="Verdana" w:cs="Arial"/>
          <w:bCs/>
          <w:sz w:val="20"/>
          <w:szCs w:val="20"/>
        </w:rPr>
        <w:t>2</w:t>
      </w:r>
      <w:r w:rsidRPr="007E0933" w:rsidR="00FD5B4C">
        <w:rPr>
          <w:rFonts w:ascii="Verdana" w:hAnsi="Verdana" w:cs="Arial"/>
          <w:bCs/>
          <w:sz w:val="20"/>
          <w:szCs w:val="20"/>
        </w:rPr>
        <w:t xml:space="preserve">, </w:t>
      </w:r>
      <w:r w:rsidRPr="007E0933" w:rsidR="00D71FBD">
        <w:rPr>
          <w:rFonts w:ascii="Verdana" w:hAnsi="Verdana" w:cs="Arial"/>
          <w:bCs/>
          <w:sz w:val="20"/>
          <w:szCs w:val="20"/>
        </w:rPr>
        <w:t xml:space="preserve">la entidad suscribió </w:t>
      </w:r>
      <w:r w:rsidRPr="007E0933" w:rsidR="00FD5B4C">
        <w:rPr>
          <w:rFonts w:ascii="Verdana" w:hAnsi="Verdana" w:cs="Arial"/>
          <w:bCs/>
          <w:sz w:val="20"/>
          <w:szCs w:val="20"/>
        </w:rPr>
        <w:t xml:space="preserve">un total de </w:t>
      </w:r>
      <w:r w:rsidRPr="007E0933" w:rsidR="009B492F">
        <w:rPr>
          <w:rFonts w:ascii="Verdana" w:hAnsi="Verdana" w:cs="Arial"/>
          <w:bCs/>
          <w:sz w:val="20"/>
          <w:szCs w:val="20"/>
        </w:rPr>
        <w:t xml:space="preserve">130 </w:t>
      </w:r>
      <w:r w:rsidRPr="007E0933" w:rsidR="00FD5B4C">
        <w:rPr>
          <w:rFonts w:ascii="Verdana" w:hAnsi="Verdana" w:cs="Arial"/>
          <w:bCs/>
          <w:sz w:val="20"/>
          <w:szCs w:val="20"/>
        </w:rPr>
        <w:t>contratos, comprometiendo un total de $</w:t>
      </w:r>
      <w:r w:rsidRPr="007E0933" w:rsidR="009B492F">
        <w:rPr>
          <w:rFonts w:ascii="Verdana" w:hAnsi="Verdana" w:cs="Arial"/>
          <w:bCs/>
          <w:sz w:val="20"/>
          <w:szCs w:val="20"/>
        </w:rPr>
        <w:t>2.706</w:t>
      </w:r>
      <w:r w:rsidRPr="007E0933" w:rsidR="00FD5B4C">
        <w:rPr>
          <w:rFonts w:ascii="Verdana" w:hAnsi="Verdana" w:cs="Arial"/>
          <w:bCs/>
          <w:sz w:val="20"/>
          <w:szCs w:val="20"/>
        </w:rPr>
        <w:t xml:space="preserve"> millones provenientes del SGP - Salud Pública. </w:t>
      </w:r>
      <w:r w:rsidRPr="007E0933" w:rsidR="009567D6">
        <w:rPr>
          <w:rFonts w:ascii="Verdana" w:hAnsi="Verdana" w:cs="Arial"/>
          <w:bCs/>
          <w:sz w:val="20"/>
          <w:szCs w:val="20"/>
        </w:rPr>
        <w:t>D</w:t>
      </w:r>
      <w:r w:rsidRPr="007E0933" w:rsidR="00FD5B4C">
        <w:rPr>
          <w:rFonts w:ascii="Verdana" w:hAnsi="Verdana" w:cs="Arial"/>
          <w:bCs/>
          <w:sz w:val="20"/>
          <w:szCs w:val="20"/>
        </w:rPr>
        <w:t>e acuerdo con la modalidad de selección y tipo de contrato realizado se evidenció lo siguiente:</w:t>
      </w:r>
    </w:p>
    <w:p w:rsidRPr="007E0933" w:rsidR="00FD5B4C" w:rsidP="006F7741" w:rsidRDefault="00FD5B4C" w14:paraId="2CC12938" w14:textId="77777777">
      <w:pPr>
        <w:contextualSpacing/>
        <w:jc w:val="both"/>
        <w:rPr>
          <w:rFonts w:ascii="Verdana" w:hAnsi="Verdana" w:cs="Arial"/>
          <w:bCs/>
          <w:sz w:val="20"/>
          <w:szCs w:val="20"/>
        </w:rPr>
      </w:pPr>
    </w:p>
    <w:p w:rsidRPr="007E0933" w:rsidR="00FD5B4C" w:rsidP="00691A01" w:rsidRDefault="00FD5B4C" w14:paraId="09571E51" w14:textId="77777777">
      <w:pPr>
        <w:contextualSpacing/>
        <w:jc w:val="center"/>
        <w:rPr>
          <w:rFonts w:ascii="Verdana" w:hAnsi="Verdana" w:cs="Arial"/>
          <w:b/>
          <w:sz w:val="18"/>
          <w:szCs w:val="18"/>
        </w:rPr>
      </w:pPr>
      <w:r w:rsidRPr="007E0933">
        <w:rPr>
          <w:rFonts w:ascii="Verdana" w:hAnsi="Verdana" w:cs="Arial"/>
          <w:b/>
          <w:sz w:val="18"/>
          <w:szCs w:val="18"/>
        </w:rPr>
        <w:t xml:space="preserve">TABLA </w:t>
      </w:r>
      <w:r w:rsidRPr="007E0933" w:rsidR="00152FFB">
        <w:rPr>
          <w:rFonts w:ascii="Verdana" w:hAnsi="Verdana" w:cs="Arial"/>
          <w:b/>
          <w:sz w:val="18"/>
          <w:szCs w:val="18"/>
        </w:rPr>
        <w:t>1</w:t>
      </w:r>
      <w:r w:rsidR="00673C1A">
        <w:rPr>
          <w:rFonts w:ascii="Verdana" w:hAnsi="Verdana" w:cs="Arial"/>
          <w:b/>
          <w:sz w:val="18"/>
          <w:szCs w:val="18"/>
        </w:rPr>
        <w:t>2.</w:t>
      </w:r>
      <w:r w:rsidRPr="007E0933" w:rsidR="00152FFB">
        <w:rPr>
          <w:rFonts w:ascii="Verdana" w:hAnsi="Verdana" w:cs="Arial"/>
          <w:b/>
          <w:sz w:val="18"/>
          <w:szCs w:val="18"/>
        </w:rPr>
        <w:t xml:space="preserve"> </w:t>
      </w:r>
      <w:r w:rsidRPr="007E0933">
        <w:rPr>
          <w:rFonts w:ascii="Verdana" w:hAnsi="Verdana" w:cs="Arial"/>
          <w:b/>
          <w:sz w:val="18"/>
          <w:szCs w:val="18"/>
        </w:rPr>
        <w:t>CONTRATOS DE GESTIÓN DE SALUD PÚBLICA VIGENCIA 2021</w:t>
      </w:r>
    </w:p>
    <w:p w:rsidRPr="007E0933" w:rsidR="00FD5B4C" w:rsidP="00691A01" w:rsidRDefault="00FD5B4C" w14:paraId="6E32BC26" w14:textId="77777777">
      <w:pPr>
        <w:ind w:firstLine="142"/>
        <w:contextualSpacing/>
        <w:jc w:val="center"/>
        <w:rPr>
          <w:rFonts w:ascii="Verdana" w:hAnsi="Verdana" w:cs="Arial"/>
          <w:bCs/>
          <w:sz w:val="18"/>
          <w:szCs w:val="18"/>
        </w:rPr>
      </w:pPr>
      <w:r w:rsidRPr="007E0933">
        <w:rPr>
          <w:rFonts w:ascii="Verdana" w:hAnsi="Verdana" w:cs="Arial"/>
          <w:bCs/>
          <w:sz w:val="18"/>
          <w:szCs w:val="18"/>
        </w:rPr>
        <w:t>Cifras: Millones de pesos</w:t>
      </w:r>
    </w:p>
    <w:tbl>
      <w:tblPr>
        <w:tblpPr w:leftFromText="141" w:rightFromText="141" w:vertAnchor="text" w:horzAnchor="margin" w:tblpXSpec="center" w:tblpY="163"/>
        <w:tblW w:w="5519" w:type="dxa"/>
        <w:tblCellMar>
          <w:left w:w="70" w:type="dxa"/>
          <w:right w:w="70" w:type="dxa"/>
        </w:tblCellMar>
        <w:tblLook w:val="04A0" w:firstRow="1" w:lastRow="0" w:firstColumn="1" w:lastColumn="0" w:noHBand="0" w:noVBand="1"/>
      </w:tblPr>
      <w:tblGrid>
        <w:gridCol w:w="1323"/>
        <w:gridCol w:w="1136"/>
        <w:gridCol w:w="3060"/>
      </w:tblGrid>
      <w:tr w:rsidRPr="007E0933" w:rsidR="00D63952" w:rsidTr="00E83AFF" w14:paraId="75BA4656" w14:textId="77777777">
        <w:trPr>
          <w:trHeight w:val="675"/>
        </w:trPr>
        <w:tc>
          <w:tcPr>
            <w:tcW w:w="5519" w:type="dxa"/>
            <w:gridSpan w:val="3"/>
            <w:tcBorders>
              <w:top w:val="single" w:color="auto" w:sz="8" w:space="0"/>
              <w:left w:val="single" w:color="auto" w:sz="8" w:space="0"/>
              <w:bottom w:val="single" w:color="auto" w:sz="8" w:space="0"/>
              <w:right w:val="nil"/>
            </w:tcBorders>
            <w:shd w:val="clear" w:color="000000" w:fill="B48C41"/>
            <w:vAlign w:val="center"/>
            <w:hideMark/>
          </w:tcPr>
          <w:p w:rsidRPr="007E0933" w:rsidR="00D63952" w:rsidP="00D63952" w:rsidRDefault="00D63952" w14:paraId="2B68FCE2" w14:textId="77777777">
            <w:pPr>
              <w:jc w:val="center"/>
              <w:rPr>
                <w:rFonts w:ascii="Verdana" w:hAnsi="Verdana" w:eastAsia="Times New Roman" w:cs="Calibri"/>
                <w:b/>
                <w:bCs/>
                <w:color w:val="FFFFFF"/>
                <w:sz w:val="18"/>
                <w:szCs w:val="18"/>
                <w:lang w:eastAsia="es-CO"/>
              </w:rPr>
            </w:pPr>
            <w:r w:rsidRPr="007E0933">
              <w:rPr>
                <w:rFonts w:ascii="Verdana" w:hAnsi="Verdana" w:eastAsia="Times New Roman" w:cs="Calibri"/>
                <w:b/>
                <w:bCs/>
                <w:color w:val="FFFFFF"/>
                <w:sz w:val="18"/>
                <w:szCs w:val="18"/>
                <w:lang w:eastAsia="es-CO"/>
              </w:rPr>
              <w:t>CONTRATOS PRINCIPALES Y MODIFICACIONES (OTROSÍ) - GESTIÓN DE LA SALUD PÚBLICA</w:t>
            </w:r>
          </w:p>
        </w:tc>
      </w:tr>
      <w:tr w:rsidRPr="007E0933" w:rsidR="00D63952" w:rsidTr="00E83AFF" w14:paraId="6E037D30" w14:textId="77777777">
        <w:trPr>
          <w:trHeight w:val="690"/>
        </w:trPr>
        <w:tc>
          <w:tcPr>
            <w:tcW w:w="1323" w:type="dxa"/>
            <w:tcBorders>
              <w:top w:val="nil"/>
              <w:left w:val="single" w:color="auto" w:sz="8" w:space="0"/>
              <w:bottom w:val="single" w:color="auto" w:sz="8" w:space="0"/>
              <w:right w:val="single" w:color="auto" w:sz="8" w:space="0"/>
            </w:tcBorders>
            <w:shd w:val="clear" w:color="000000" w:fill="B48C41"/>
            <w:vAlign w:val="center"/>
            <w:hideMark/>
          </w:tcPr>
          <w:p w:rsidRPr="007E0933" w:rsidR="00D63952" w:rsidP="00D63952" w:rsidRDefault="00D63952" w14:paraId="06294217" w14:textId="77777777">
            <w:pPr>
              <w:jc w:val="center"/>
              <w:rPr>
                <w:rFonts w:ascii="Verdana" w:hAnsi="Verdana" w:eastAsia="Times New Roman" w:cs="Calibri"/>
                <w:b/>
                <w:bCs/>
                <w:color w:val="FFFFFF"/>
                <w:sz w:val="18"/>
                <w:szCs w:val="18"/>
                <w:lang w:eastAsia="es-CO"/>
              </w:rPr>
            </w:pPr>
            <w:r w:rsidRPr="007E0933">
              <w:rPr>
                <w:rFonts w:ascii="Verdana" w:hAnsi="Verdana" w:eastAsia="Times New Roman" w:cs="Calibri"/>
                <w:b/>
                <w:bCs/>
                <w:color w:val="FFFFFF"/>
                <w:sz w:val="18"/>
                <w:szCs w:val="18"/>
                <w:lang w:eastAsia="es-CO"/>
              </w:rPr>
              <w:t>TIPO DE CONTRATO</w:t>
            </w:r>
          </w:p>
        </w:tc>
        <w:tc>
          <w:tcPr>
            <w:tcW w:w="1136" w:type="dxa"/>
            <w:tcBorders>
              <w:top w:val="nil"/>
              <w:left w:val="nil"/>
              <w:bottom w:val="single" w:color="auto" w:sz="8" w:space="0"/>
              <w:right w:val="single" w:color="auto" w:sz="8" w:space="0"/>
            </w:tcBorders>
            <w:shd w:val="clear" w:color="000000" w:fill="B48C41"/>
            <w:vAlign w:val="center"/>
            <w:hideMark/>
          </w:tcPr>
          <w:p w:rsidRPr="007E0933" w:rsidR="00D63952" w:rsidP="00D63952" w:rsidRDefault="00D63952" w14:paraId="77D90EBF" w14:textId="77777777">
            <w:pPr>
              <w:jc w:val="center"/>
              <w:rPr>
                <w:rFonts w:ascii="Verdana" w:hAnsi="Verdana" w:eastAsia="Times New Roman" w:cs="Calibri"/>
                <w:b/>
                <w:bCs/>
                <w:color w:val="FFFFFF"/>
                <w:sz w:val="18"/>
                <w:szCs w:val="18"/>
                <w:lang w:eastAsia="es-CO"/>
              </w:rPr>
            </w:pPr>
            <w:r w:rsidRPr="007E0933">
              <w:rPr>
                <w:rFonts w:ascii="Verdana" w:hAnsi="Verdana" w:eastAsia="Times New Roman" w:cs="Calibri"/>
                <w:b/>
                <w:bCs/>
                <w:color w:val="FFFFFF"/>
                <w:sz w:val="18"/>
                <w:szCs w:val="18"/>
                <w:lang w:eastAsia="es-CO"/>
              </w:rPr>
              <w:t>No. CTTOS</w:t>
            </w:r>
          </w:p>
        </w:tc>
        <w:tc>
          <w:tcPr>
            <w:tcW w:w="3060" w:type="dxa"/>
            <w:tcBorders>
              <w:top w:val="nil"/>
              <w:left w:val="nil"/>
              <w:bottom w:val="single" w:color="auto" w:sz="8" w:space="0"/>
              <w:right w:val="single" w:color="auto" w:sz="8" w:space="0"/>
            </w:tcBorders>
            <w:shd w:val="clear" w:color="000000" w:fill="B48C41"/>
            <w:vAlign w:val="center"/>
            <w:hideMark/>
          </w:tcPr>
          <w:p w:rsidRPr="007E0933" w:rsidR="00D63952" w:rsidP="00D63952" w:rsidRDefault="00D63952" w14:paraId="5D179D89" w14:textId="77777777">
            <w:pPr>
              <w:jc w:val="center"/>
              <w:rPr>
                <w:rFonts w:ascii="Verdana" w:hAnsi="Verdana" w:eastAsia="Times New Roman" w:cs="Calibri"/>
                <w:b/>
                <w:bCs/>
                <w:color w:val="FFFFFF"/>
                <w:sz w:val="18"/>
                <w:szCs w:val="18"/>
                <w:lang w:eastAsia="es-CO"/>
              </w:rPr>
            </w:pPr>
            <w:r w:rsidRPr="007E0933">
              <w:rPr>
                <w:rFonts w:ascii="Verdana" w:hAnsi="Verdana" w:eastAsia="Times New Roman" w:cs="Calibri"/>
                <w:b/>
                <w:bCs/>
                <w:color w:val="FFFFFF"/>
                <w:sz w:val="18"/>
                <w:szCs w:val="18"/>
                <w:lang w:eastAsia="es-CO"/>
              </w:rPr>
              <w:t>VALOR CTTOS</w:t>
            </w:r>
          </w:p>
        </w:tc>
      </w:tr>
      <w:tr w:rsidRPr="007E0933" w:rsidR="00D63952" w:rsidTr="00E83AFF" w14:paraId="5AE09359" w14:textId="77777777">
        <w:trPr>
          <w:trHeight w:val="690"/>
        </w:trPr>
        <w:tc>
          <w:tcPr>
            <w:tcW w:w="1323" w:type="dxa"/>
            <w:tcBorders>
              <w:top w:val="nil"/>
              <w:left w:val="single" w:color="auto" w:sz="8" w:space="0"/>
              <w:bottom w:val="single" w:color="auto" w:sz="8" w:space="0"/>
              <w:right w:val="single" w:color="auto" w:sz="8" w:space="0"/>
            </w:tcBorders>
            <w:shd w:val="clear" w:color="auto" w:fill="auto"/>
            <w:vAlign w:val="center"/>
            <w:hideMark/>
          </w:tcPr>
          <w:p w:rsidRPr="007E0933" w:rsidR="00D63952" w:rsidP="00D63952" w:rsidRDefault="00D63952" w14:paraId="16E69446" w14:textId="77777777">
            <w:pPr>
              <w:jc w:val="center"/>
              <w:rPr>
                <w:rFonts w:ascii="Verdana" w:hAnsi="Verdana" w:eastAsia="Times New Roman" w:cs="Calibri"/>
                <w:color w:val="000000"/>
                <w:sz w:val="18"/>
                <w:szCs w:val="18"/>
                <w:lang w:eastAsia="es-CO"/>
              </w:rPr>
            </w:pPr>
            <w:r w:rsidRPr="007E0933">
              <w:rPr>
                <w:rFonts w:ascii="Verdana" w:hAnsi="Verdana" w:eastAsia="Times New Roman" w:cs="Calibri"/>
                <w:color w:val="000000"/>
                <w:sz w:val="18"/>
                <w:szCs w:val="18"/>
                <w:lang w:eastAsia="es-CO"/>
              </w:rPr>
              <w:t>PRESTACIÓN DE SERVICIOS</w:t>
            </w:r>
          </w:p>
        </w:tc>
        <w:tc>
          <w:tcPr>
            <w:tcW w:w="1136" w:type="dxa"/>
            <w:tcBorders>
              <w:top w:val="nil"/>
              <w:left w:val="nil"/>
              <w:bottom w:val="single" w:color="auto" w:sz="8" w:space="0"/>
              <w:right w:val="single" w:color="auto" w:sz="8" w:space="0"/>
            </w:tcBorders>
            <w:shd w:val="clear" w:color="auto" w:fill="auto"/>
            <w:vAlign w:val="center"/>
            <w:hideMark/>
          </w:tcPr>
          <w:p w:rsidRPr="007E0933" w:rsidR="00D63952" w:rsidP="00D63952" w:rsidRDefault="00D63952" w14:paraId="26D30265" w14:textId="77777777">
            <w:pPr>
              <w:jc w:val="center"/>
              <w:rPr>
                <w:rFonts w:ascii="Verdana" w:hAnsi="Verdana" w:eastAsia="Times New Roman" w:cs="Calibri"/>
                <w:color w:val="000000"/>
                <w:sz w:val="18"/>
                <w:szCs w:val="18"/>
                <w:lang w:eastAsia="es-CO"/>
              </w:rPr>
            </w:pPr>
            <w:r w:rsidRPr="007E0933">
              <w:rPr>
                <w:rFonts w:ascii="Verdana" w:hAnsi="Verdana" w:eastAsia="Times New Roman" w:cs="Calibri"/>
                <w:color w:val="000000"/>
                <w:sz w:val="18"/>
                <w:szCs w:val="18"/>
                <w:lang w:eastAsia="es-CO"/>
              </w:rPr>
              <w:t>130</w:t>
            </w:r>
          </w:p>
        </w:tc>
        <w:tc>
          <w:tcPr>
            <w:tcW w:w="3060" w:type="dxa"/>
            <w:tcBorders>
              <w:top w:val="nil"/>
              <w:left w:val="nil"/>
              <w:bottom w:val="single" w:color="auto" w:sz="8" w:space="0"/>
              <w:right w:val="single" w:color="auto" w:sz="8" w:space="0"/>
            </w:tcBorders>
            <w:shd w:val="clear" w:color="auto" w:fill="auto"/>
            <w:vAlign w:val="center"/>
            <w:hideMark/>
          </w:tcPr>
          <w:p w:rsidRPr="007E0933" w:rsidR="00D63952" w:rsidP="00D63952" w:rsidRDefault="00D63952" w14:paraId="080FA2AE" w14:textId="77777777">
            <w:pPr>
              <w:jc w:val="center"/>
              <w:rPr>
                <w:rFonts w:ascii="Verdana" w:hAnsi="Verdana" w:eastAsia="Times New Roman" w:cs="Calibri"/>
                <w:color w:val="000000"/>
                <w:sz w:val="18"/>
                <w:szCs w:val="18"/>
                <w:lang w:eastAsia="es-CO"/>
              </w:rPr>
            </w:pPr>
            <w:r w:rsidRPr="007E0933">
              <w:rPr>
                <w:rFonts w:ascii="Verdana" w:hAnsi="Verdana" w:eastAsia="Times New Roman" w:cs="Calibri"/>
                <w:color w:val="000000"/>
                <w:sz w:val="18"/>
                <w:szCs w:val="18"/>
                <w:lang w:eastAsia="es-CO"/>
              </w:rPr>
              <w:t>$ 2.706</w:t>
            </w:r>
          </w:p>
        </w:tc>
      </w:tr>
      <w:tr w:rsidRPr="007E0933" w:rsidR="00D63952" w:rsidTr="00E83AFF" w14:paraId="048B6E94" w14:textId="77777777">
        <w:trPr>
          <w:trHeight w:val="315"/>
        </w:trPr>
        <w:tc>
          <w:tcPr>
            <w:tcW w:w="1323" w:type="dxa"/>
            <w:tcBorders>
              <w:top w:val="nil"/>
              <w:left w:val="single" w:color="auto" w:sz="8" w:space="0"/>
              <w:bottom w:val="single" w:color="auto" w:sz="8" w:space="0"/>
              <w:right w:val="nil"/>
            </w:tcBorders>
            <w:shd w:val="clear" w:color="auto" w:fill="auto"/>
            <w:vAlign w:val="center"/>
            <w:hideMark/>
          </w:tcPr>
          <w:p w:rsidRPr="007E0933" w:rsidR="00D63952" w:rsidP="00D63952" w:rsidRDefault="00D63952" w14:paraId="7481A8A0" w14:textId="77777777">
            <w:pPr>
              <w:rPr>
                <w:rFonts w:ascii="Verdana" w:hAnsi="Verdana" w:eastAsia="Times New Roman" w:cs="Calibri"/>
                <w:b/>
                <w:bCs/>
                <w:color w:val="000000"/>
                <w:sz w:val="18"/>
                <w:szCs w:val="18"/>
                <w:lang w:eastAsia="es-CO"/>
              </w:rPr>
            </w:pPr>
            <w:r w:rsidRPr="007E0933">
              <w:rPr>
                <w:rFonts w:ascii="Verdana" w:hAnsi="Verdana" w:eastAsia="Times New Roman" w:cs="Calibri"/>
                <w:b/>
                <w:bCs/>
                <w:color w:val="000000"/>
                <w:sz w:val="18"/>
                <w:szCs w:val="18"/>
                <w:lang w:eastAsia="es-CO"/>
              </w:rPr>
              <w:t>TOTAL</w:t>
            </w:r>
          </w:p>
        </w:tc>
        <w:tc>
          <w:tcPr>
            <w:tcW w:w="1136" w:type="dxa"/>
            <w:tcBorders>
              <w:top w:val="nil"/>
              <w:left w:val="nil"/>
              <w:bottom w:val="single" w:color="auto" w:sz="8" w:space="0"/>
              <w:right w:val="single" w:color="auto" w:sz="8" w:space="0"/>
            </w:tcBorders>
            <w:shd w:val="clear" w:color="auto" w:fill="auto"/>
            <w:vAlign w:val="center"/>
            <w:hideMark/>
          </w:tcPr>
          <w:p w:rsidRPr="007E0933" w:rsidR="00D63952" w:rsidP="00D63952" w:rsidRDefault="00D63952" w14:paraId="2D2F0686" w14:textId="77777777">
            <w:pPr>
              <w:jc w:val="center"/>
              <w:rPr>
                <w:rFonts w:ascii="Verdana" w:hAnsi="Verdana" w:eastAsia="Times New Roman" w:cs="Calibri"/>
                <w:b/>
                <w:bCs/>
                <w:color w:val="000000"/>
                <w:sz w:val="18"/>
                <w:szCs w:val="18"/>
                <w:lang w:eastAsia="es-CO"/>
              </w:rPr>
            </w:pPr>
            <w:r w:rsidRPr="007E0933">
              <w:rPr>
                <w:rFonts w:ascii="Verdana" w:hAnsi="Verdana" w:eastAsia="Times New Roman" w:cs="Calibri"/>
                <w:b/>
                <w:bCs/>
                <w:color w:val="000000"/>
                <w:sz w:val="18"/>
                <w:szCs w:val="18"/>
                <w:lang w:eastAsia="es-CO"/>
              </w:rPr>
              <w:t>130</w:t>
            </w:r>
          </w:p>
        </w:tc>
        <w:tc>
          <w:tcPr>
            <w:tcW w:w="3060" w:type="dxa"/>
            <w:tcBorders>
              <w:top w:val="nil"/>
              <w:left w:val="nil"/>
              <w:bottom w:val="single" w:color="auto" w:sz="8" w:space="0"/>
              <w:right w:val="single" w:color="auto" w:sz="8" w:space="0"/>
            </w:tcBorders>
            <w:shd w:val="clear" w:color="auto" w:fill="auto"/>
            <w:vAlign w:val="center"/>
            <w:hideMark/>
          </w:tcPr>
          <w:p w:rsidRPr="007E0933" w:rsidR="00D63952" w:rsidP="00D63952" w:rsidRDefault="00D63952" w14:paraId="001A1B06" w14:textId="77777777">
            <w:pPr>
              <w:jc w:val="center"/>
              <w:rPr>
                <w:rFonts w:ascii="Verdana" w:hAnsi="Verdana" w:eastAsia="Times New Roman" w:cs="Calibri"/>
                <w:b/>
                <w:bCs/>
                <w:color w:val="000000"/>
                <w:sz w:val="18"/>
                <w:szCs w:val="18"/>
                <w:lang w:eastAsia="es-CO"/>
              </w:rPr>
            </w:pPr>
            <w:r w:rsidRPr="007E0933">
              <w:rPr>
                <w:rFonts w:ascii="Verdana" w:hAnsi="Verdana" w:eastAsia="Times New Roman" w:cs="Calibri"/>
                <w:b/>
                <w:bCs/>
                <w:color w:val="000000"/>
                <w:sz w:val="18"/>
                <w:szCs w:val="18"/>
                <w:lang w:eastAsia="es-CO"/>
              </w:rPr>
              <w:t>$ 2.706</w:t>
            </w:r>
          </w:p>
        </w:tc>
      </w:tr>
    </w:tbl>
    <w:p w:rsidRPr="0069746F" w:rsidR="00DD7AA1" w:rsidP="00691A01" w:rsidRDefault="00D63952" w14:paraId="741DDC7C" w14:textId="77777777">
      <w:pPr>
        <w:ind w:firstLine="142"/>
        <w:contextualSpacing/>
        <w:jc w:val="center"/>
        <w:rPr>
          <w:rFonts w:ascii="Verdana" w:hAnsi="Verdana" w:eastAsiaTheme="minorHAnsi" w:cstheme="minorBidi"/>
          <w:sz w:val="22"/>
          <w:szCs w:val="22"/>
          <w:lang w:eastAsia="en-US"/>
        </w:rPr>
      </w:pPr>
      <w:r w:rsidRPr="007E0933">
        <w:rPr>
          <w:rFonts w:ascii="Verdana" w:hAnsi="Verdana"/>
        </w:rPr>
        <w:fldChar w:fldCharType="begin"/>
      </w:r>
      <w:r w:rsidRPr="0069746F">
        <w:rPr>
          <w:rFonts w:ascii="Verdana" w:hAnsi="Verdana"/>
        </w:rPr>
        <w:instrText xml:space="preserve"> LINK </w:instrText>
      </w:r>
      <w:r w:rsidR="00C64C55">
        <w:rPr>
          <w:rFonts w:ascii="Verdana" w:hAnsi="Verdana"/>
        </w:rPr>
        <w:instrText xml:space="preserve">Excel.Sheet.12 "https://minhaciendagovco-my.sharepoint.com/personal/svalenci_minhacienda_gov_co/Documents/1. Entidades 028/7.VICHADA/Diagnóstico/INFORMACIÓN REMITIDA/DECRETO 028 VICHADA/SOLICITUD INFORMACIÓN DEPARTAMENTOS 028(2022).xlsx" PLANTA!F20C3:F23C5 </w:instrText>
      </w:r>
      <w:r w:rsidRPr="0069746F">
        <w:rPr>
          <w:rFonts w:ascii="Verdana" w:hAnsi="Verdana"/>
        </w:rPr>
        <w:instrText xml:space="preserve">\a \f 4 \h </w:instrText>
      </w:r>
      <w:r w:rsidRPr="0069746F" w:rsidR="00C204FD">
        <w:rPr>
          <w:rFonts w:ascii="Verdana" w:hAnsi="Verdana"/>
        </w:rPr>
        <w:instrText xml:space="preserve"> \* MERGEFORMAT </w:instrText>
      </w:r>
      <w:r w:rsidRPr="007E0933">
        <w:rPr>
          <w:rFonts w:ascii="Verdana" w:hAnsi="Verdana"/>
        </w:rPr>
        <w:fldChar w:fldCharType="separate"/>
      </w:r>
    </w:p>
    <w:p w:rsidRPr="007E0933" w:rsidR="00D63952" w:rsidP="00691A01" w:rsidRDefault="00D63952" w14:paraId="38A07C84" w14:textId="77777777">
      <w:pPr>
        <w:ind w:firstLine="142"/>
        <w:contextualSpacing/>
        <w:jc w:val="center"/>
        <w:rPr>
          <w:rFonts w:ascii="Verdana" w:hAnsi="Verdana" w:cs="Arial"/>
          <w:bCs/>
          <w:sz w:val="18"/>
          <w:szCs w:val="18"/>
        </w:rPr>
      </w:pPr>
      <w:r w:rsidRPr="007E0933">
        <w:rPr>
          <w:rFonts w:ascii="Verdana" w:hAnsi="Verdana" w:cs="Arial"/>
          <w:bCs/>
          <w:sz w:val="18"/>
          <w:szCs w:val="18"/>
        </w:rPr>
        <w:fldChar w:fldCharType="end"/>
      </w:r>
    </w:p>
    <w:p w:rsidRPr="007E0933" w:rsidR="00D63952" w:rsidP="00691A01" w:rsidRDefault="00D63952" w14:paraId="7FD5A433" w14:textId="77777777">
      <w:pPr>
        <w:contextualSpacing/>
        <w:jc w:val="center"/>
        <w:rPr>
          <w:rFonts w:ascii="Verdana" w:hAnsi="Verdana" w:cs="Arial"/>
          <w:bCs/>
          <w:sz w:val="18"/>
          <w:szCs w:val="18"/>
        </w:rPr>
      </w:pPr>
    </w:p>
    <w:p w:rsidRPr="007E0933" w:rsidR="00D63952" w:rsidP="00691A01" w:rsidRDefault="00D63952" w14:paraId="420926F9" w14:textId="77777777">
      <w:pPr>
        <w:contextualSpacing/>
        <w:jc w:val="center"/>
        <w:rPr>
          <w:rFonts w:ascii="Verdana" w:hAnsi="Verdana" w:cs="Arial"/>
          <w:bCs/>
          <w:sz w:val="18"/>
          <w:szCs w:val="18"/>
        </w:rPr>
      </w:pPr>
    </w:p>
    <w:p w:rsidRPr="007E0933" w:rsidR="00D63952" w:rsidP="00691A01" w:rsidRDefault="00D63952" w14:paraId="7428EE67" w14:textId="77777777">
      <w:pPr>
        <w:contextualSpacing/>
        <w:jc w:val="center"/>
        <w:rPr>
          <w:rFonts w:ascii="Verdana" w:hAnsi="Verdana" w:cs="Arial"/>
          <w:bCs/>
          <w:sz w:val="18"/>
          <w:szCs w:val="18"/>
        </w:rPr>
      </w:pPr>
    </w:p>
    <w:p w:rsidRPr="007E0933" w:rsidR="00D63952" w:rsidP="00691A01" w:rsidRDefault="00D63952" w14:paraId="614EDE5A" w14:textId="77777777">
      <w:pPr>
        <w:contextualSpacing/>
        <w:jc w:val="center"/>
        <w:rPr>
          <w:rFonts w:ascii="Verdana" w:hAnsi="Verdana" w:cs="Arial"/>
          <w:bCs/>
          <w:sz w:val="18"/>
          <w:szCs w:val="18"/>
        </w:rPr>
      </w:pPr>
    </w:p>
    <w:p w:rsidRPr="007E0933" w:rsidR="00D63952" w:rsidP="00691A01" w:rsidRDefault="00D63952" w14:paraId="29B50321" w14:textId="77777777">
      <w:pPr>
        <w:contextualSpacing/>
        <w:jc w:val="center"/>
        <w:rPr>
          <w:rFonts w:ascii="Verdana" w:hAnsi="Verdana" w:cs="Arial"/>
          <w:bCs/>
          <w:sz w:val="18"/>
          <w:szCs w:val="18"/>
        </w:rPr>
      </w:pPr>
    </w:p>
    <w:p w:rsidRPr="007E0933" w:rsidR="00D63952" w:rsidP="00691A01" w:rsidRDefault="00D63952" w14:paraId="2045DA10" w14:textId="77777777">
      <w:pPr>
        <w:contextualSpacing/>
        <w:jc w:val="center"/>
        <w:rPr>
          <w:rFonts w:ascii="Verdana" w:hAnsi="Verdana" w:cs="Arial"/>
          <w:bCs/>
          <w:sz w:val="18"/>
          <w:szCs w:val="18"/>
        </w:rPr>
      </w:pPr>
    </w:p>
    <w:p w:rsidRPr="007E0933" w:rsidR="0060634E" w:rsidP="00691A01" w:rsidRDefault="0060634E" w14:paraId="32CB5FD2" w14:textId="77777777">
      <w:pPr>
        <w:contextualSpacing/>
        <w:jc w:val="center"/>
        <w:rPr>
          <w:rFonts w:ascii="Verdana" w:hAnsi="Verdana" w:cs="Arial"/>
          <w:bCs/>
          <w:sz w:val="18"/>
          <w:szCs w:val="18"/>
        </w:rPr>
      </w:pPr>
    </w:p>
    <w:p w:rsidR="0060634E" w:rsidP="00691A01" w:rsidRDefault="0060634E" w14:paraId="3F27C41F" w14:textId="77777777">
      <w:pPr>
        <w:contextualSpacing/>
        <w:jc w:val="center"/>
        <w:rPr>
          <w:rFonts w:ascii="Verdana" w:hAnsi="Verdana" w:cs="Arial"/>
          <w:bCs/>
          <w:sz w:val="18"/>
          <w:szCs w:val="18"/>
        </w:rPr>
      </w:pPr>
    </w:p>
    <w:p w:rsidRPr="007E0933" w:rsidR="0069746F" w:rsidP="00691A01" w:rsidRDefault="0069746F" w14:paraId="739BA204" w14:textId="77777777">
      <w:pPr>
        <w:contextualSpacing/>
        <w:jc w:val="center"/>
        <w:rPr>
          <w:rFonts w:ascii="Verdana" w:hAnsi="Verdana" w:cs="Arial"/>
          <w:bCs/>
          <w:sz w:val="18"/>
          <w:szCs w:val="18"/>
        </w:rPr>
      </w:pPr>
    </w:p>
    <w:p w:rsidRPr="007E0933" w:rsidR="0060634E" w:rsidP="0069746F" w:rsidRDefault="0060634E" w14:paraId="34A35B9B" w14:textId="77777777">
      <w:pPr>
        <w:contextualSpacing/>
        <w:rPr>
          <w:rFonts w:ascii="Verdana" w:hAnsi="Verdana" w:cs="Arial"/>
          <w:bCs/>
          <w:sz w:val="18"/>
          <w:szCs w:val="18"/>
        </w:rPr>
      </w:pPr>
    </w:p>
    <w:p w:rsidRPr="007E0933" w:rsidR="00FD5B4C" w:rsidP="00691A01" w:rsidRDefault="00FD5B4C" w14:paraId="79FE0F5D" w14:textId="77777777">
      <w:pPr>
        <w:contextualSpacing/>
        <w:jc w:val="center"/>
        <w:rPr>
          <w:rFonts w:ascii="Verdana" w:hAnsi="Verdana" w:cs="Arial"/>
          <w:bCs/>
          <w:sz w:val="18"/>
          <w:szCs w:val="18"/>
        </w:rPr>
      </w:pPr>
      <w:r w:rsidRPr="007E0933">
        <w:rPr>
          <w:rFonts w:ascii="Verdana" w:hAnsi="Verdana" w:cs="Arial"/>
          <w:bCs/>
          <w:sz w:val="18"/>
          <w:szCs w:val="18"/>
        </w:rPr>
        <w:t>Elaboración propia a partir de información remitida por la ET.</w:t>
      </w:r>
    </w:p>
    <w:p w:rsidRPr="007E0933" w:rsidR="00691A01" w:rsidP="006F7741" w:rsidRDefault="00691A01" w14:paraId="22A05C9F" w14:textId="77777777">
      <w:pPr>
        <w:contextualSpacing/>
        <w:jc w:val="both"/>
        <w:rPr>
          <w:rFonts w:ascii="Verdana" w:hAnsi="Verdana" w:cs="Arial"/>
          <w:bCs/>
          <w:sz w:val="20"/>
          <w:szCs w:val="20"/>
        </w:rPr>
      </w:pPr>
    </w:p>
    <w:p w:rsidRPr="007E0933" w:rsidR="00FD5B4C" w:rsidP="006F7741" w:rsidRDefault="00FD5B4C" w14:paraId="7D0E00B9" w14:textId="77777777">
      <w:pPr>
        <w:contextualSpacing/>
        <w:jc w:val="both"/>
        <w:rPr>
          <w:rFonts w:ascii="Verdana" w:hAnsi="Verdana" w:cs="Arial"/>
          <w:bCs/>
          <w:sz w:val="20"/>
          <w:szCs w:val="20"/>
        </w:rPr>
      </w:pPr>
      <w:r w:rsidRPr="007E0933">
        <w:rPr>
          <w:rFonts w:ascii="Verdana" w:hAnsi="Verdana" w:cs="Arial"/>
          <w:bCs/>
          <w:sz w:val="20"/>
          <w:szCs w:val="20"/>
        </w:rPr>
        <w:t>En relación con lo anterior se destaca lo siguiente:</w:t>
      </w:r>
    </w:p>
    <w:p w:rsidRPr="007E0933" w:rsidR="00FD5B4C" w:rsidP="006F7741" w:rsidRDefault="00FD5B4C" w14:paraId="1D3EA58E" w14:textId="77777777">
      <w:pPr>
        <w:contextualSpacing/>
        <w:jc w:val="both"/>
        <w:rPr>
          <w:rFonts w:ascii="Verdana" w:hAnsi="Verdana" w:cs="Arial"/>
          <w:bCs/>
          <w:sz w:val="20"/>
          <w:szCs w:val="20"/>
        </w:rPr>
      </w:pPr>
    </w:p>
    <w:p w:rsidRPr="007E0933" w:rsidR="00D459AD" w:rsidP="00C7495C" w:rsidRDefault="00D63952" w14:paraId="0762053E" w14:textId="77777777">
      <w:pPr>
        <w:pStyle w:val="Prrafodelista"/>
        <w:numPr>
          <w:ilvl w:val="0"/>
          <w:numId w:val="5"/>
        </w:numPr>
        <w:jc w:val="both"/>
        <w:rPr>
          <w:rFonts w:ascii="Verdana" w:hAnsi="Verdana" w:cs="Arial"/>
          <w:bCs/>
          <w:sz w:val="20"/>
          <w:szCs w:val="20"/>
        </w:rPr>
      </w:pPr>
      <w:r w:rsidRPr="007E0933">
        <w:rPr>
          <w:rFonts w:ascii="Verdana" w:hAnsi="Verdana" w:cs="Arial"/>
          <w:bCs/>
          <w:sz w:val="20"/>
          <w:szCs w:val="20"/>
        </w:rPr>
        <w:t xml:space="preserve">La </w:t>
      </w:r>
      <w:r w:rsidRPr="007E0933" w:rsidR="00B94E26">
        <w:rPr>
          <w:rFonts w:ascii="Verdana" w:hAnsi="Verdana" w:cs="Arial"/>
          <w:bCs/>
          <w:sz w:val="20"/>
          <w:szCs w:val="20"/>
        </w:rPr>
        <w:t xml:space="preserve">información remitida por la Entidad indicaba que toda la contratación fue efectuada bajo la modalidad de mínima cuantía, no obstante, se realizó una revisión aleatoria en el SECOP y se evidencio que hay contratos realizados bajo la modalidad directa. Por lo cual se reitera que la información entregada por la ET se dio de manera </w:t>
      </w:r>
      <w:r w:rsidRPr="007E0933" w:rsidR="00D459AD">
        <w:rPr>
          <w:rFonts w:ascii="Verdana" w:hAnsi="Verdana" w:cs="Arial"/>
          <w:bCs/>
          <w:sz w:val="20"/>
          <w:szCs w:val="20"/>
        </w:rPr>
        <w:t>incompleta o inconsistente.</w:t>
      </w:r>
    </w:p>
    <w:p w:rsidRPr="007E0933" w:rsidR="00D63952" w:rsidP="00E83AFF" w:rsidRDefault="00D63952" w14:paraId="566FC808" w14:textId="77777777">
      <w:pPr>
        <w:pStyle w:val="Prrafodelista"/>
        <w:jc w:val="both"/>
        <w:rPr>
          <w:rFonts w:ascii="Verdana" w:hAnsi="Verdana" w:cs="Arial"/>
          <w:bCs/>
          <w:sz w:val="20"/>
          <w:szCs w:val="20"/>
        </w:rPr>
      </w:pPr>
      <w:r w:rsidRPr="007E0933">
        <w:rPr>
          <w:rFonts w:ascii="Verdana" w:hAnsi="Verdana" w:cs="Arial"/>
          <w:bCs/>
          <w:sz w:val="20"/>
          <w:szCs w:val="20"/>
        </w:rPr>
        <w:t xml:space="preserve"> </w:t>
      </w:r>
    </w:p>
    <w:p w:rsidRPr="007E0933" w:rsidR="009219D6" w:rsidP="00C7495C" w:rsidRDefault="00732984" w14:paraId="1959B0B4" w14:textId="77777777">
      <w:pPr>
        <w:pStyle w:val="Prrafodelista"/>
        <w:numPr>
          <w:ilvl w:val="0"/>
          <w:numId w:val="5"/>
        </w:numPr>
        <w:jc w:val="both"/>
        <w:rPr>
          <w:rFonts w:ascii="Verdana" w:hAnsi="Verdana" w:cs="Arial"/>
          <w:bCs/>
          <w:sz w:val="20"/>
          <w:szCs w:val="20"/>
        </w:rPr>
      </w:pPr>
      <w:r w:rsidRPr="007E0933">
        <w:rPr>
          <w:rFonts w:ascii="Verdana" w:hAnsi="Verdana" w:cs="Arial"/>
          <w:bCs/>
          <w:sz w:val="20"/>
          <w:szCs w:val="20"/>
        </w:rPr>
        <w:t>E</w:t>
      </w:r>
      <w:r w:rsidRPr="007E0933" w:rsidR="006758A8">
        <w:rPr>
          <w:rFonts w:ascii="Verdana" w:hAnsi="Verdana" w:cs="Arial"/>
          <w:bCs/>
          <w:sz w:val="20"/>
          <w:szCs w:val="20"/>
        </w:rPr>
        <w:t xml:space="preserve">l </w:t>
      </w:r>
      <w:r w:rsidRPr="007E0933">
        <w:rPr>
          <w:rFonts w:ascii="Verdana" w:hAnsi="Verdana" w:cs="Arial"/>
          <w:bCs/>
          <w:sz w:val="20"/>
          <w:szCs w:val="20"/>
        </w:rPr>
        <w:t>8</w:t>
      </w:r>
      <w:r w:rsidRPr="007E0933" w:rsidR="00F02895">
        <w:rPr>
          <w:rFonts w:ascii="Verdana" w:hAnsi="Verdana" w:cs="Arial"/>
          <w:bCs/>
          <w:sz w:val="20"/>
          <w:szCs w:val="20"/>
        </w:rPr>
        <w:t>4</w:t>
      </w:r>
      <w:r w:rsidRPr="007E0933" w:rsidR="00FD5B4C">
        <w:rPr>
          <w:rFonts w:ascii="Verdana" w:hAnsi="Verdana" w:cs="Arial"/>
          <w:bCs/>
          <w:sz w:val="20"/>
          <w:szCs w:val="20"/>
        </w:rPr>
        <w:t>% de la contratación efectuada, representada en $1.</w:t>
      </w:r>
      <w:r w:rsidRPr="007E0933" w:rsidR="0004329F">
        <w:rPr>
          <w:rFonts w:ascii="Verdana" w:hAnsi="Verdana" w:cs="Arial"/>
          <w:bCs/>
          <w:sz w:val="20"/>
          <w:szCs w:val="20"/>
        </w:rPr>
        <w:t xml:space="preserve">180 </w:t>
      </w:r>
      <w:r w:rsidRPr="007E0933" w:rsidR="00FD5B4C">
        <w:rPr>
          <w:rFonts w:ascii="Verdana" w:hAnsi="Verdana" w:cs="Arial"/>
          <w:bCs/>
          <w:sz w:val="20"/>
          <w:szCs w:val="20"/>
        </w:rPr>
        <w:t xml:space="preserve">millones, se estableció </w:t>
      </w:r>
      <w:r w:rsidRPr="007E0933" w:rsidR="00793A67">
        <w:rPr>
          <w:rFonts w:ascii="Verdana" w:hAnsi="Verdana" w:cs="Arial"/>
          <w:bCs/>
          <w:sz w:val="20"/>
          <w:szCs w:val="20"/>
        </w:rPr>
        <w:t>en</w:t>
      </w:r>
      <w:r w:rsidRPr="007E0933" w:rsidR="0004329F">
        <w:rPr>
          <w:rFonts w:ascii="Verdana" w:hAnsi="Verdana" w:cs="Arial"/>
          <w:bCs/>
          <w:sz w:val="20"/>
          <w:szCs w:val="20"/>
        </w:rPr>
        <w:t xml:space="preserve"> </w:t>
      </w:r>
      <w:r w:rsidRPr="007E0933" w:rsidR="00FD5B4C">
        <w:rPr>
          <w:rFonts w:ascii="Verdana" w:hAnsi="Verdana" w:cs="Arial"/>
          <w:bCs/>
          <w:sz w:val="20"/>
          <w:szCs w:val="20"/>
        </w:rPr>
        <w:t xml:space="preserve">un periodo de ejecución entre </w:t>
      </w:r>
      <w:r w:rsidRPr="007E0933" w:rsidR="008D4E65">
        <w:rPr>
          <w:rFonts w:ascii="Verdana" w:hAnsi="Verdana" w:cs="Arial"/>
          <w:bCs/>
          <w:sz w:val="20"/>
          <w:szCs w:val="20"/>
        </w:rPr>
        <w:t xml:space="preserve">cinco </w:t>
      </w:r>
      <w:r w:rsidRPr="007E0933" w:rsidR="00FD5B4C">
        <w:rPr>
          <w:rFonts w:ascii="Verdana" w:hAnsi="Verdana" w:cs="Arial"/>
          <w:bCs/>
          <w:sz w:val="20"/>
          <w:szCs w:val="20"/>
        </w:rPr>
        <w:t>(</w:t>
      </w:r>
      <w:r w:rsidRPr="007E0933" w:rsidR="008D4E65">
        <w:rPr>
          <w:rFonts w:ascii="Verdana" w:hAnsi="Verdana" w:cs="Arial"/>
          <w:bCs/>
          <w:sz w:val="20"/>
          <w:szCs w:val="20"/>
        </w:rPr>
        <w:t>5</w:t>
      </w:r>
      <w:r w:rsidRPr="007E0933" w:rsidR="00FD5B4C">
        <w:rPr>
          <w:rFonts w:ascii="Verdana" w:hAnsi="Verdana" w:cs="Arial"/>
          <w:bCs/>
          <w:sz w:val="20"/>
          <w:szCs w:val="20"/>
        </w:rPr>
        <w:t xml:space="preserve">) y </w:t>
      </w:r>
      <w:r w:rsidRPr="007E0933" w:rsidR="008D4E65">
        <w:rPr>
          <w:rFonts w:ascii="Verdana" w:hAnsi="Verdana" w:cs="Arial"/>
          <w:bCs/>
          <w:sz w:val="20"/>
          <w:szCs w:val="20"/>
        </w:rPr>
        <w:t xml:space="preserve">seis </w:t>
      </w:r>
      <w:r w:rsidRPr="007E0933" w:rsidR="00FD5B4C">
        <w:rPr>
          <w:rFonts w:ascii="Verdana" w:hAnsi="Verdana" w:cs="Arial"/>
          <w:bCs/>
          <w:sz w:val="20"/>
          <w:szCs w:val="20"/>
        </w:rPr>
        <w:t>(</w:t>
      </w:r>
      <w:r w:rsidRPr="007E0933" w:rsidR="008D4E65">
        <w:rPr>
          <w:rFonts w:ascii="Verdana" w:hAnsi="Verdana" w:cs="Arial"/>
          <w:bCs/>
          <w:sz w:val="20"/>
          <w:szCs w:val="20"/>
        </w:rPr>
        <w:t>6</w:t>
      </w:r>
      <w:r w:rsidRPr="007E0933" w:rsidR="00FD5B4C">
        <w:rPr>
          <w:rFonts w:ascii="Verdana" w:hAnsi="Verdana" w:cs="Arial"/>
          <w:bCs/>
          <w:sz w:val="20"/>
          <w:szCs w:val="20"/>
        </w:rPr>
        <w:t xml:space="preserve">) meses, </w:t>
      </w:r>
      <w:r w:rsidRPr="007E0933" w:rsidR="0087409C">
        <w:rPr>
          <w:rFonts w:ascii="Verdana" w:hAnsi="Verdana" w:cs="Arial"/>
          <w:bCs/>
          <w:sz w:val="20"/>
          <w:szCs w:val="20"/>
        </w:rPr>
        <w:t xml:space="preserve">conducta que evidencia </w:t>
      </w:r>
      <w:r w:rsidRPr="007E0933" w:rsidR="000A0941">
        <w:rPr>
          <w:rFonts w:ascii="Verdana" w:hAnsi="Verdana" w:cs="Arial"/>
          <w:bCs/>
          <w:sz w:val="20"/>
          <w:szCs w:val="20"/>
        </w:rPr>
        <w:t xml:space="preserve">falta </w:t>
      </w:r>
      <w:r w:rsidRPr="007E0933" w:rsidR="00FD5B4C">
        <w:rPr>
          <w:rFonts w:ascii="Verdana" w:hAnsi="Verdana" w:cs="Arial"/>
          <w:bCs/>
          <w:sz w:val="20"/>
          <w:szCs w:val="20"/>
        </w:rPr>
        <w:t xml:space="preserve">de oportunidad contractual </w:t>
      </w:r>
      <w:r w:rsidRPr="007E0933" w:rsidR="000A0941">
        <w:rPr>
          <w:rFonts w:ascii="Verdana" w:hAnsi="Verdana" w:cs="Arial"/>
          <w:bCs/>
          <w:sz w:val="20"/>
          <w:szCs w:val="20"/>
        </w:rPr>
        <w:t xml:space="preserve">la cual </w:t>
      </w:r>
      <w:r w:rsidRPr="007E0933" w:rsidR="008E4797">
        <w:rPr>
          <w:rFonts w:ascii="Verdana" w:hAnsi="Verdana" w:cs="Arial"/>
          <w:bCs/>
          <w:sz w:val="20"/>
          <w:szCs w:val="20"/>
        </w:rPr>
        <w:t xml:space="preserve">afecta el cumplimiento de sus competencias como autoridad sanitaria y por ende el cumplimiento de las política, planes, programas y proyectos de salud pública.  </w:t>
      </w:r>
    </w:p>
    <w:p w:rsidRPr="007E0933" w:rsidR="008E4797" w:rsidP="006F7741" w:rsidRDefault="008E4797" w14:paraId="20DC9C0B" w14:textId="77777777">
      <w:pPr>
        <w:pStyle w:val="Prrafodelista"/>
        <w:jc w:val="both"/>
        <w:rPr>
          <w:rFonts w:ascii="Verdana" w:hAnsi="Verdana" w:cs="Arial"/>
          <w:bCs/>
          <w:sz w:val="20"/>
          <w:szCs w:val="20"/>
        </w:rPr>
      </w:pPr>
    </w:p>
    <w:p w:rsidRPr="007E0933" w:rsidR="009B1836" w:rsidP="00C7495C" w:rsidRDefault="00615FB7" w14:paraId="4A5B23BE" w14:textId="77777777">
      <w:pPr>
        <w:pStyle w:val="Prrafodelista"/>
        <w:numPr>
          <w:ilvl w:val="0"/>
          <w:numId w:val="5"/>
        </w:numPr>
        <w:jc w:val="both"/>
        <w:rPr>
          <w:rFonts w:ascii="Verdana" w:hAnsi="Verdana" w:cs="Arial"/>
          <w:bCs/>
          <w:sz w:val="20"/>
          <w:szCs w:val="20"/>
        </w:rPr>
      </w:pPr>
      <w:r w:rsidRPr="007E0933">
        <w:rPr>
          <w:rFonts w:ascii="Verdana" w:hAnsi="Verdana" w:cs="Arial"/>
          <w:bCs/>
          <w:sz w:val="20"/>
          <w:szCs w:val="20"/>
        </w:rPr>
        <w:t xml:space="preserve">De los 130 contratos </w:t>
      </w:r>
      <w:r w:rsidRPr="007E0933" w:rsidR="009B1836">
        <w:rPr>
          <w:rFonts w:ascii="Verdana" w:hAnsi="Verdana" w:cs="Arial"/>
          <w:bCs/>
          <w:sz w:val="20"/>
          <w:szCs w:val="20"/>
        </w:rPr>
        <w:t xml:space="preserve">suscritos no se evidencia contratación del recurso humano encargado de desarrollar el </w:t>
      </w:r>
      <w:r w:rsidRPr="007E0933">
        <w:rPr>
          <w:rFonts w:ascii="Verdana" w:hAnsi="Verdana" w:cs="Arial"/>
          <w:bCs/>
          <w:sz w:val="20"/>
          <w:szCs w:val="20"/>
        </w:rPr>
        <w:t>proceso</w:t>
      </w:r>
      <w:r w:rsidRPr="007E0933" w:rsidR="009B1836">
        <w:rPr>
          <w:rFonts w:ascii="Verdana" w:hAnsi="Verdana" w:cs="Arial"/>
          <w:bCs/>
          <w:sz w:val="20"/>
          <w:szCs w:val="20"/>
        </w:rPr>
        <w:t xml:space="preserve"> correspondiente a</w:t>
      </w:r>
      <w:r w:rsidRPr="007E0933">
        <w:rPr>
          <w:rFonts w:ascii="Verdana" w:hAnsi="Verdana" w:cs="Arial"/>
          <w:bCs/>
          <w:sz w:val="20"/>
          <w:szCs w:val="20"/>
        </w:rPr>
        <w:t xml:space="preserve"> gestión del conocimiento, </w:t>
      </w:r>
      <w:r w:rsidRPr="007E0933" w:rsidR="009B1836">
        <w:rPr>
          <w:rFonts w:ascii="Verdana" w:hAnsi="Verdana" w:cs="Arial"/>
          <w:bCs/>
          <w:sz w:val="20"/>
          <w:szCs w:val="20"/>
        </w:rPr>
        <w:t xml:space="preserve">obligatorio en el marco de lo establecido en la Resolución 518 de 2015, modificada por la Resolución 295 de 2023, afectando la toma de decisiones en salud del territorio </w:t>
      </w:r>
    </w:p>
    <w:p w:rsidRPr="007E0933" w:rsidR="009219D6" w:rsidP="006F7741" w:rsidRDefault="009B1836" w14:paraId="25771062" w14:textId="77777777">
      <w:pPr>
        <w:jc w:val="both"/>
        <w:rPr>
          <w:rFonts w:ascii="Verdana" w:hAnsi="Verdana" w:cs="Arial"/>
          <w:bCs/>
          <w:sz w:val="20"/>
          <w:szCs w:val="20"/>
        </w:rPr>
      </w:pPr>
      <w:r w:rsidRPr="007E0933">
        <w:rPr>
          <w:rFonts w:ascii="Verdana" w:hAnsi="Verdana" w:cs="Arial"/>
          <w:bCs/>
          <w:sz w:val="20"/>
          <w:szCs w:val="20"/>
        </w:rPr>
        <w:t xml:space="preserve"> </w:t>
      </w:r>
    </w:p>
    <w:p w:rsidRPr="007E0933" w:rsidR="00B95613" w:rsidP="00C7495C" w:rsidRDefault="009B1836" w14:paraId="63BC49B4" w14:textId="77777777">
      <w:pPr>
        <w:pStyle w:val="Prrafodelista"/>
        <w:numPr>
          <w:ilvl w:val="0"/>
          <w:numId w:val="5"/>
        </w:numPr>
        <w:jc w:val="both"/>
        <w:rPr>
          <w:rFonts w:ascii="Verdana" w:hAnsi="Verdana" w:cs="Arial"/>
          <w:bCs/>
          <w:sz w:val="20"/>
          <w:szCs w:val="20"/>
        </w:rPr>
      </w:pPr>
      <w:r w:rsidRPr="007E0933">
        <w:rPr>
          <w:rFonts w:ascii="Verdana" w:hAnsi="Verdana" w:cs="Arial"/>
          <w:bCs/>
          <w:sz w:val="20"/>
          <w:szCs w:val="20"/>
        </w:rPr>
        <w:t>Con base en la información suministrada por la</w:t>
      </w:r>
      <w:r w:rsidRPr="007E0933" w:rsidR="00B95613">
        <w:rPr>
          <w:rFonts w:ascii="Verdana" w:hAnsi="Verdana" w:cs="Arial"/>
          <w:bCs/>
          <w:sz w:val="20"/>
          <w:szCs w:val="20"/>
        </w:rPr>
        <w:t xml:space="preserve"> </w:t>
      </w:r>
      <w:r w:rsidRPr="007E0933" w:rsidR="002D5E98">
        <w:rPr>
          <w:rFonts w:ascii="Verdana" w:hAnsi="Verdana" w:cs="Arial"/>
          <w:bCs/>
          <w:sz w:val="20"/>
          <w:szCs w:val="20"/>
        </w:rPr>
        <w:t xml:space="preserve">Entidad Territorial </w:t>
      </w:r>
      <w:r w:rsidRPr="007E0933">
        <w:rPr>
          <w:rFonts w:ascii="Verdana" w:hAnsi="Verdana" w:cs="Arial"/>
          <w:bCs/>
          <w:sz w:val="20"/>
          <w:szCs w:val="20"/>
        </w:rPr>
        <w:t>no se evidencian contrataciones relacionadas con el proceso de gestión de insumos, sin embargo, verificado</w:t>
      </w:r>
      <w:r w:rsidRPr="007E0933" w:rsidR="00B74FDF">
        <w:rPr>
          <w:rFonts w:ascii="Verdana" w:hAnsi="Verdana" w:cs="Arial"/>
          <w:bCs/>
          <w:sz w:val="20"/>
          <w:szCs w:val="20"/>
        </w:rPr>
        <w:t xml:space="preserve"> </w:t>
      </w:r>
      <w:r w:rsidRPr="007E0933" w:rsidR="00B95613">
        <w:rPr>
          <w:rFonts w:ascii="Verdana" w:hAnsi="Verdana" w:cs="Arial"/>
          <w:bCs/>
          <w:sz w:val="20"/>
          <w:szCs w:val="20"/>
        </w:rPr>
        <w:t>el SECOP-I se encuentra el siguiente proceso</w:t>
      </w:r>
      <w:r w:rsidRPr="007E0933">
        <w:rPr>
          <w:rFonts w:ascii="Verdana" w:hAnsi="Verdana" w:cs="Arial"/>
          <w:bCs/>
          <w:sz w:val="20"/>
          <w:szCs w:val="20"/>
        </w:rPr>
        <w:t xml:space="preserve"> asociado al mismo</w:t>
      </w:r>
      <w:r w:rsidRPr="007E0933" w:rsidR="00392107">
        <w:rPr>
          <w:rFonts w:ascii="Verdana" w:hAnsi="Verdana" w:cs="Arial"/>
          <w:bCs/>
          <w:sz w:val="20"/>
          <w:szCs w:val="20"/>
        </w:rPr>
        <w:t>.</w:t>
      </w:r>
    </w:p>
    <w:p w:rsidRPr="007E0933" w:rsidR="00B95613" w:rsidP="006F7741" w:rsidRDefault="00B95613" w14:paraId="496470E1" w14:textId="77777777">
      <w:pPr>
        <w:pStyle w:val="Prrafodelista"/>
        <w:jc w:val="both"/>
        <w:rPr>
          <w:rFonts w:ascii="Verdana" w:hAnsi="Verdana" w:cs="Arial"/>
          <w:bCs/>
          <w:sz w:val="20"/>
          <w:szCs w:val="20"/>
        </w:rPr>
      </w:pPr>
    </w:p>
    <w:p w:rsidRPr="007E0933" w:rsidR="00B95613" w:rsidP="00691A01" w:rsidRDefault="00B95613" w14:paraId="2D4B568F" w14:textId="77777777">
      <w:pPr>
        <w:pStyle w:val="Prrafodelista"/>
        <w:ind w:left="0"/>
        <w:jc w:val="center"/>
        <w:rPr>
          <w:rFonts w:ascii="Verdana" w:hAnsi="Verdana" w:cs="Arial"/>
          <w:b/>
          <w:sz w:val="18"/>
          <w:szCs w:val="18"/>
        </w:rPr>
      </w:pPr>
      <w:r w:rsidRPr="007E0933">
        <w:rPr>
          <w:rFonts w:ascii="Verdana" w:hAnsi="Verdana" w:cs="Arial"/>
          <w:b/>
          <w:sz w:val="18"/>
          <w:szCs w:val="18"/>
        </w:rPr>
        <w:t xml:space="preserve">IMAGEN </w:t>
      </w:r>
      <w:r w:rsidRPr="007E0933" w:rsidR="0060634E">
        <w:rPr>
          <w:rFonts w:ascii="Verdana" w:hAnsi="Verdana" w:cs="Arial"/>
          <w:b/>
          <w:sz w:val="18"/>
          <w:szCs w:val="18"/>
        </w:rPr>
        <w:t>2</w:t>
      </w:r>
      <w:r w:rsidR="00487536">
        <w:rPr>
          <w:rFonts w:ascii="Verdana" w:hAnsi="Verdana" w:cs="Arial"/>
          <w:b/>
          <w:sz w:val="18"/>
          <w:szCs w:val="18"/>
        </w:rPr>
        <w:t>8</w:t>
      </w:r>
      <w:r w:rsidRPr="007E0933">
        <w:rPr>
          <w:rFonts w:ascii="Verdana" w:hAnsi="Verdana" w:cs="Arial"/>
          <w:b/>
          <w:sz w:val="18"/>
          <w:szCs w:val="18"/>
        </w:rPr>
        <w:t xml:space="preserve">. </w:t>
      </w:r>
      <w:r w:rsidRPr="007E0933" w:rsidR="00AA7BC6">
        <w:rPr>
          <w:rFonts w:ascii="Verdana" w:hAnsi="Verdana" w:cs="Arial"/>
          <w:b/>
          <w:sz w:val="18"/>
          <w:szCs w:val="18"/>
        </w:rPr>
        <w:t>CONTRATO DE INSUMOS Y ELEMENTOS</w:t>
      </w:r>
    </w:p>
    <w:p w:rsidRPr="007E0933" w:rsidR="00FD5B4C" w:rsidP="00691A01" w:rsidRDefault="00B95613" w14:paraId="3E44783A" w14:textId="77777777">
      <w:pPr>
        <w:pStyle w:val="Prrafodelista"/>
        <w:ind w:left="0"/>
        <w:jc w:val="center"/>
        <w:rPr>
          <w:rFonts w:ascii="Verdana" w:hAnsi="Verdana" w:cs="Arial"/>
          <w:bCs/>
          <w:sz w:val="18"/>
          <w:szCs w:val="18"/>
        </w:rPr>
      </w:pPr>
      <w:r w:rsidRPr="007E0933">
        <w:rPr>
          <w:rFonts w:ascii="Verdana" w:hAnsi="Verdana"/>
          <w:noProof/>
          <w:sz w:val="18"/>
          <w:szCs w:val="18"/>
          <w:lang w:eastAsia="es-CO"/>
        </w:rPr>
        <w:drawing>
          <wp:inline distT="0" distB="0" distL="0" distR="0" wp14:anchorId="27C4AD56" wp14:editId="3F3A7530">
            <wp:extent cx="5612130" cy="376555"/>
            <wp:effectExtent l="19050" t="19050" r="26670" b="23495"/>
            <wp:docPr id="816139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39213" name=""/>
                    <pic:cNvPicPr/>
                  </pic:nvPicPr>
                  <pic:blipFill>
                    <a:blip r:embed="rId42"/>
                    <a:stretch>
                      <a:fillRect/>
                    </a:stretch>
                  </pic:blipFill>
                  <pic:spPr>
                    <a:xfrm>
                      <a:off x="0" y="0"/>
                      <a:ext cx="5612130" cy="376555"/>
                    </a:xfrm>
                    <a:prstGeom prst="rect">
                      <a:avLst/>
                    </a:prstGeom>
                    <a:noFill/>
                    <a:ln>
                      <a:solidFill>
                        <a:schemeClr val="tx1"/>
                      </a:solidFill>
                    </a:ln>
                  </pic:spPr>
                </pic:pic>
              </a:graphicData>
            </a:graphic>
          </wp:inline>
        </w:drawing>
      </w:r>
    </w:p>
    <w:p w:rsidRPr="007E0933" w:rsidR="0000618D" w:rsidP="00691A01" w:rsidRDefault="0000618D" w14:paraId="63C51F76" w14:textId="77777777">
      <w:pPr>
        <w:contextualSpacing/>
        <w:jc w:val="center"/>
        <w:rPr>
          <w:rFonts w:ascii="Verdana" w:hAnsi="Verdana" w:cs="Arial"/>
          <w:sz w:val="16"/>
          <w:szCs w:val="16"/>
        </w:rPr>
      </w:pPr>
      <w:r w:rsidRPr="007E0933">
        <w:rPr>
          <w:rFonts w:ascii="Verdana" w:hAnsi="Verdana" w:cs="Arial"/>
          <w:sz w:val="16"/>
          <w:szCs w:val="16"/>
        </w:rPr>
        <w:t>Fuente: Imagen extraída del SECOP-I</w:t>
      </w:r>
    </w:p>
    <w:p w:rsidRPr="007E0933" w:rsidR="00EE3E92" w:rsidP="006F7741" w:rsidRDefault="00EE3E92" w14:paraId="1C54DC45" w14:textId="77777777">
      <w:pPr>
        <w:jc w:val="both"/>
        <w:rPr>
          <w:rFonts w:ascii="Verdana" w:hAnsi="Verdana" w:cs="Arial"/>
          <w:bCs/>
          <w:sz w:val="20"/>
          <w:szCs w:val="20"/>
        </w:rPr>
      </w:pPr>
    </w:p>
    <w:p w:rsidRPr="007E0933" w:rsidR="002C422A" w:rsidP="00C7495C" w:rsidRDefault="002C422A" w14:paraId="7E92F3D7" w14:textId="77777777">
      <w:pPr>
        <w:pStyle w:val="Prrafodelista"/>
        <w:numPr>
          <w:ilvl w:val="0"/>
          <w:numId w:val="5"/>
        </w:numPr>
        <w:jc w:val="both"/>
        <w:rPr>
          <w:rFonts w:ascii="Verdana" w:hAnsi="Verdana" w:cs="Arial"/>
          <w:bCs/>
          <w:sz w:val="20"/>
          <w:szCs w:val="20"/>
        </w:rPr>
      </w:pPr>
      <w:r w:rsidRPr="007E0933">
        <w:rPr>
          <w:rFonts w:ascii="Verdana" w:hAnsi="Verdana" w:cs="Arial"/>
          <w:bCs/>
          <w:sz w:val="20"/>
          <w:szCs w:val="20"/>
        </w:rPr>
        <w:t>De otra parte, se realizó una revisión aleatoria de los siguientes contratos en el Sistema Electrónico para la Contratación Pública – SECOP-I, identificándose la no publicación de los informes de ejecución</w:t>
      </w:r>
      <w:r w:rsidRPr="007E0933" w:rsidR="0000618D">
        <w:rPr>
          <w:rFonts w:ascii="Verdana" w:hAnsi="Verdana" w:cs="Arial"/>
          <w:bCs/>
          <w:sz w:val="20"/>
          <w:szCs w:val="20"/>
        </w:rPr>
        <w:t>,</w:t>
      </w:r>
      <w:r w:rsidRPr="007E0933">
        <w:rPr>
          <w:rFonts w:ascii="Verdana" w:hAnsi="Verdana" w:cs="Arial"/>
          <w:bCs/>
          <w:sz w:val="20"/>
          <w:szCs w:val="20"/>
        </w:rPr>
        <w:t xml:space="preserve"> supervisión</w:t>
      </w:r>
      <w:r w:rsidRPr="007E0933" w:rsidR="0000618D">
        <w:rPr>
          <w:rFonts w:ascii="Verdana" w:hAnsi="Verdana" w:cs="Arial"/>
          <w:bCs/>
          <w:sz w:val="20"/>
          <w:szCs w:val="20"/>
        </w:rPr>
        <w:t>, CDP, RP, Actas de inicio</w:t>
      </w:r>
      <w:r w:rsidRPr="007E0933" w:rsidR="009219D6">
        <w:rPr>
          <w:rFonts w:ascii="Verdana" w:hAnsi="Verdana" w:cs="Arial"/>
          <w:bCs/>
          <w:sz w:val="20"/>
          <w:szCs w:val="20"/>
        </w:rPr>
        <w:t xml:space="preserve"> y Pólizas</w:t>
      </w:r>
      <w:r w:rsidRPr="007E0933">
        <w:rPr>
          <w:rFonts w:ascii="Verdana" w:hAnsi="Verdana" w:cs="Arial"/>
          <w:bCs/>
          <w:sz w:val="20"/>
          <w:szCs w:val="20"/>
        </w:rPr>
        <w:t>, configurándose el incumplimiento a lo dispuesto en los artículos 2.1.1.2.1.7 y 2.1.1.2.1.8 del Decreto 1081 de 2015 y en los artículos 2.2.2.1.8.3 y 2.2.1.1.1.7.1 del Decreto 1082 de 2015.</w:t>
      </w:r>
    </w:p>
    <w:p w:rsidRPr="007E0933" w:rsidR="00FD5B4C" w:rsidP="006F7741" w:rsidRDefault="00FD5B4C" w14:paraId="66A188D2" w14:textId="77777777">
      <w:pPr>
        <w:contextualSpacing/>
        <w:jc w:val="both"/>
        <w:rPr>
          <w:rFonts w:ascii="Verdana" w:hAnsi="Verdana" w:cs="Arial"/>
          <w:bCs/>
          <w:sz w:val="20"/>
          <w:szCs w:val="20"/>
        </w:rPr>
      </w:pPr>
    </w:p>
    <w:p w:rsidRPr="009C6D93" w:rsidR="00DD7AA1" w:rsidP="00691A01" w:rsidRDefault="009E1744" w14:paraId="5E0ADB18" w14:textId="77777777">
      <w:pPr>
        <w:jc w:val="center"/>
        <w:rPr>
          <w:rFonts w:ascii="Verdana" w:hAnsi="Verdana" w:eastAsiaTheme="minorHAnsi" w:cstheme="minorBidi"/>
          <w:sz w:val="18"/>
          <w:szCs w:val="18"/>
          <w:lang w:eastAsia="en-US"/>
        </w:rPr>
      </w:pPr>
      <w:r w:rsidRPr="007E0933">
        <w:rPr>
          <w:rFonts w:ascii="Verdana" w:hAnsi="Verdana" w:cs="Arial"/>
          <w:b/>
          <w:bCs/>
          <w:sz w:val="18"/>
          <w:szCs w:val="18"/>
        </w:rPr>
        <w:t xml:space="preserve">TABLA </w:t>
      </w:r>
      <w:r w:rsidRPr="007E0933" w:rsidR="00152FFB">
        <w:rPr>
          <w:rFonts w:ascii="Verdana" w:hAnsi="Verdana" w:cs="Arial"/>
          <w:b/>
          <w:bCs/>
          <w:sz w:val="18"/>
          <w:szCs w:val="18"/>
        </w:rPr>
        <w:t>1</w:t>
      </w:r>
      <w:r w:rsidR="00673C1A">
        <w:rPr>
          <w:rFonts w:ascii="Verdana" w:hAnsi="Verdana" w:cs="Arial"/>
          <w:b/>
          <w:bCs/>
          <w:sz w:val="18"/>
          <w:szCs w:val="18"/>
        </w:rPr>
        <w:t>3</w:t>
      </w:r>
      <w:r w:rsidRPr="007E0933">
        <w:rPr>
          <w:rFonts w:ascii="Verdana" w:hAnsi="Verdana" w:cs="Arial"/>
          <w:b/>
          <w:bCs/>
          <w:sz w:val="18"/>
          <w:szCs w:val="18"/>
        </w:rPr>
        <w:t>. NO PUBLICACIÓN DE INFORMACIÓN CONTRACTUAL GESTIÓN Y ASEGURAMIENTO Y PRESTACIÓN DE SERVICIOS</w:t>
      </w:r>
      <w:r w:rsidRPr="007E0933">
        <w:rPr>
          <w:rFonts w:ascii="Verdana" w:hAnsi="Verdana"/>
          <w:sz w:val="18"/>
          <w:szCs w:val="18"/>
        </w:rPr>
        <w:fldChar w:fldCharType="begin"/>
      </w:r>
      <w:r w:rsidRPr="007E0933">
        <w:rPr>
          <w:rFonts w:ascii="Verdana" w:hAnsi="Verdana"/>
          <w:sz w:val="18"/>
          <w:szCs w:val="18"/>
        </w:rPr>
        <w:instrText xml:space="preserve"> LINK </w:instrText>
      </w:r>
      <w:r w:rsidR="00C64C55">
        <w:rPr>
          <w:rFonts w:ascii="Verdana" w:hAnsi="Verdana"/>
          <w:sz w:val="18"/>
          <w:szCs w:val="18"/>
        </w:rPr>
        <w:instrText xml:space="preserve">Excel.Sheet.12 "https://minhaciendagovco-my.sharepoint.com/personal/svalenci_minhacienda_gov_co/Documents/1. Entidades 028/7.VICHADA/Diagnóstico/INFORME/Archivos de Trabajo.xlsx" CONTRATOS!F23C2:F52C4 </w:instrText>
      </w:r>
      <w:r w:rsidRPr="007E0933">
        <w:rPr>
          <w:rFonts w:ascii="Verdana" w:hAnsi="Verdana"/>
          <w:sz w:val="18"/>
          <w:szCs w:val="18"/>
        </w:rPr>
        <w:instrText xml:space="preserve">\a \f 4 \h  \* MERGEFORMAT </w:instrText>
      </w:r>
      <w:r w:rsidRPr="007E0933">
        <w:rPr>
          <w:rFonts w:ascii="Verdana" w:hAnsi="Verdana"/>
          <w:sz w:val="18"/>
          <w:szCs w:val="18"/>
        </w:rPr>
        <w:fldChar w:fldCharType="separate"/>
      </w:r>
    </w:p>
    <w:tbl>
      <w:tblPr>
        <w:tblW w:w="8800" w:type="dxa"/>
        <w:jc w:val="center"/>
        <w:tblCellMar>
          <w:left w:w="70" w:type="dxa"/>
          <w:right w:w="70" w:type="dxa"/>
        </w:tblCellMar>
        <w:tblLook w:val="04A0" w:firstRow="1" w:lastRow="0" w:firstColumn="1" w:lastColumn="0" w:noHBand="0" w:noVBand="1"/>
      </w:tblPr>
      <w:tblGrid>
        <w:gridCol w:w="8"/>
        <w:gridCol w:w="2160"/>
        <w:gridCol w:w="9"/>
        <w:gridCol w:w="2578"/>
        <w:gridCol w:w="9"/>
        <w:gridCol w:w="4036"/>
      </w:tblGrid>
      <w:tr w:rsidRPr="007E0933" w:rsidR="00CA7ACA" w:rsidTr="00551668" w14:paraId="090BB500" w14:textId="77777777">
        <w:trPr>
          <w:gridBefore w:val="1"/>
          <w:divId w:val="1347488722"/>
          <w:wBefore w:w="8" w:type="dxa"/>
          <w:trHeight w:val="293"/>
          <w:jc w:val="center"/>
        </w:trPr>
        <w:tc>
          <w:tcPr>
            <w:tcW w:w="2169" w:type="dxa"/>
            <w:gridSpan w:val="2"/>
            <w:tcBorders>
              <w:top w:val="single" w:color="auto" w:sz="8" w:space="0"/>
              <w:left w:val="single" w:color="auto" w:sz="8" w:space="0"/>
              <w:bottom w:val="nil"/>
              <w:right w:val="single" w:color="auto" w:sz="4" w:space="0"/>
            </w:tcBorders>
            <w:shd w:val="clear" w:color="auto" w:fill="B48C41"/>
            <w:vAlign w:val="center"/>
            <w:hideMark/>
          </w:tcPr>
          <w:p w:rsidRPr="007E0933" w:rsidR="00A36237" w:rsidP="00551668" w:rsidRDefault="00A36237" w14:paraId="61841CC1" w14:textId="77777777">
            <w:pPr>
              <w:jc w:val="both"/>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No. Contrato</w:t>
            </w:r>
          </w:p>
        </w:tc>
        <w:tc>
          <w:tcPr>
            <w:tcW w:w="2587" w:type="dxa"/>
            <w:gridSpan w:val="2"/>
            <w:tcBorders>
              <w:top w:val="single" w:color="auto" w:sz="8" w:space="0"/>
              <w:left w:val="nil"/>
              <w:bottom w:val="nil"/>
              <w:right w:val="single" w:color="auto" w:sz="4" w:space="0"/>
            </w:tcBorders>
            <w:shd w:val="clear" w:color="auto" w:fill="B48C41"/>
            <w:vAlign w:val="center"/>
            <w:hideMark/>
          </w:tcPr>
          <w:p w:rsidRPr="007E0933" w:rsidR="00A36237" w:rsidP="00551668" w:rsidRDefault="00A36237" w14:paraId="24500DAE" w14:textId="77777777">
            <w:pPr>
              <w:jc w:val="both"/>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Componente</w:t>
            </w:r>
          </w:p>
        </w:tc>
        <w:tc>
          <w:tcPr>
            <w:tcW w:w="4036" w:type="dxa"/>
            <w:tcBorders>
              <w:top w:val="single" w:color="auto" w:sz="8" w:space="0"/>
              <w:left w:val="nil"/>
              <w:bottom w:val="nil"/>
              <w:right w:val="single" w:color="auto" w:sz="8" w:space="0"/>
            </w:tcBorders>
            <w:shd w:val="clear" w:color="auto" w:fill="B48C41"/>
            <w:vAlign w:val="center"/>
            <w:hideMark/>
          </w:tcPr>
          <w:p w:rsidRPr="007E0933" w:rsidR="00A36237" w:rsidP="00551668" w:rsidRDefault="00A36237" w14:paraId="2E297F77" w14:textId="77777777">
            <w:pPr>
              <w:jc w:val="both"/>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Documento no publicado</w:t>
            </w:r>
          </w:p>
        </w:tc>
      </w:tr>
      <w:tr w:rsidRPr="007E0933" w:rsidR="00CA7ACA" w:rsidTr="00551668" w14:paraId="0AD13FF9" w14:textId="77777777">
        <w:trPr>
          <w:gridBefore w:val="1"/>
          <w:divId w:val="1347488722"/>
          <w:wBefore w:w="8" w:type="dxa"/>
          <w:trHeight w:val="279"/>
          <w:jc w:val="center"/>
        </w:trPr>
        <w:tc>
          <w:tcPr>
            <w:tcW w:w="2169" w:type="dxa"/>
            <w:gridSpan w:val="2"/>
            <w:vMerge w:val="restart"/>
            <w:tcBorders>
              <w:top w:val="nil"/>
              <w:left w:val="single" w:color="auto" w:sz="8" w:space="0"/>
              <w:bottom w:val="single" w:color="000000" w:sz="8" w:space="0"/>
              <w:right w:val="single" w:color="auto" w:sz="4" w:space="0"/>
            </w:tcBorders>
            <w:vAlign w:val="center"/>
            <w:hideMark/>
          </w:tcPr>
          <w:p w:rsidRPr="009C6D93" w:rsidR="00A36237" w:rsidP="001B68B7" w:rsidRDefault="00A36237" w14:paraId="212B8064"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1048 DE 2022</w:t>
            </w:r>
          </w:p>
          <w:p w:rsidRPr="009C6D93" w:rsidR="00E77C7E" w:rsidP="001B68B7" w:rsidRDefault="00E77C7E" w14:paraId="1CE9496F"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1026 DE 2022</w:t>
            </w:r>
          </w:p>
        </w:tc>
        <w:tc>
          <w:tcPr>
            <w:tcW w:w="2587" w:type="dxa"/>
            <w:gridSpan w:val="2"/>
            <w:vMerge w:val="restart"/>
            <w:tcBorders>
              <w:top w:val="nil"/>
              <w:left w:val="single" w:color="auto" w:sz="4" w:space="0"/>
              <w:bottom w:val="single" w:color="000000" w:sz="8" w:space="0"/>
              <w:right w:val="single" w:color="auto" w:sz="4" w:space="0"/>
            </w:tcBorders>
            <w:vAlign w:val="center"/>
            <w:hideMark/>
          </w:tcPr>
          <w:p w:rsidRPr="009C6D93" w:rsidR="00A36237" w:rsidP="001B68B7" w:rsidRDefault="00A36237" w14:paraId="3CB2D747"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GESTIÓN DE LA SALUD PÚBLICA</w:t>
            </w:r>
          </w:p>
        </w:tc>
        <w:tc>
          <w:tcPr>
            <w:tcW w:w="4036" w:type="dxa"/>
            <w:tcBorders>
              <w:top w:val="nil"/>
              <w:left w:val="nil"/>
              <w:bottom w:val="single" w:color="auto" w:sz="4" w:space="0"/>
              <w:right w:val="single" w:color="auto" w:sz="8" w:space="0"/>
            </w:tcBorders>
            <w:shd w:val="clear" w:color="auto" w:fill="auto"/>
            <w:vAlign w:val="center"/>
            <w:hideMark/>
          </w:tcPr>
          <w:p w:rsidRPr="009C6D93" w:rsidR="00A36237" w:rsidP="001B68B7" w:rsidRDefault="00A36237" w14:paraId="33F9A239"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CDP</w:t>
            </w:r>
          </w:p>
        </w:tc>
      </w:tr>
      <w:tr w:rsidRPr="007E0933" w:rsidR="00CA7ACA" w:rsidTr="00551668" w14:paraId="5AC2AF01" w14:textId="77777777">
        <w:trPr>
          <w:gridBefore w:val="1"/>
          <w:divId w:val="1347488722"/>
          <w:wBefore w:w="8" w:type="dxa"/>
          <w:trHeight w:val="279"/>
          <w:jc w:val="center"/>
        </w:trPr>
        <w:tc>
          <w:tcPr>
            <w:tcW w:w="2169" w:type="dxa"/>
            <w:gridSpan w:val="2"/>
            <w:vMerge/>
            <w:tcBorders>
              <w:top w:val="nil"/>
              <w:left w:val="single" w:color="auto" w:sz="8" w:space="0"/>
              <w:bottom w:val="single" w:color="000000" w:sz="8" w:space="0"/>
              <w:right w:val="single" w:color="auto" w:sz="4" w:space="0"/>
            </w:tcBorders>
            <w:vAlign w:val="center"/>
            <w:hideMark/>
          </w:tcPr>
          <w:p w:rsidRPr="00446034" w:rsidR="00A36237" w:rsidP="001B68B7" w:rsidRDefault="00A36237" w14:paraId="188FF014" w14:textId="77777777">
            <w:pPr>
              <w:jc w:val="both"/>
              <w:rPr>
                <w:rFonts w:ascii="Verdana" w:hAnsi="Verdana" w:eastAsia="Times New Roman" w:cs="Arial"/>
                <w:color w:val="000000"/>
                <w:sz w:val="18"/>
                <w:szCs w:val="18"/>
                <w:lang w:eastAsia="es-CO"/>
              </w:rPr>
            </w:pPr>
          </w:p>
        </w:tc>
        <w:tc>
          <w:tcPr>
            <w:tcW w:w="2587" w:type="dxa"/>
            <w:gridSpan w:val="2"/>
            <w:vMerge/>
            <w:tcBorders>
              <w:top w:val="nil"/>
              <w:left w:val="single" w:color="auto" w:sz="4" w:space="0"/>
              <w:bottom w:val="single" w:color="000000" w:sz="8" w:space="0"/>
              <w:right w:val="single" w:color="auto" w:sz="4" w:space="0"/>
            </w:tcBorders>
            <w:vAlign w:val="center"/>
            <w:hideMark/>
          </w:tcPr>
          <w:p w:rsidRPr="00446034" w:rsidR="00A36237" w:rsidP="001B68B7" w:rsidRDefault="00A36237" w14:paraId="64F9E0B7" w14:textId="77777777">
            <w:pPr>
              <w:jc w:val="both"/>
              <w:rPr>
                <w:rFonts w:ascii="Verdana" w:hAnsi="Verdana" w:eastAsia="Times New Roman" w:cs="Arial"/>
                <w:color w:val="000000"/>
                <w:sz w:val="18"/>
                <w:szCs w:val="18"/>
                <w:lang w:eastAsia="es-CO"/>
              </w:rPr>
            </w:pPr>
          </w:p>
        </w:tc>
        <w:tc>
          <w:tcPr>
            <w:tcW w:w="4036" w:type="dxa"/>
            <w:tcBorders>
              <w:top w:val="nil"/>
              <w:left w:val="nil"/>
              <w:bottom w:val="single" w:color="auto" w:sz="4" w:space="0"/>
              <w:right w:val="single" w:color="auto" w:sz="8" w:space="0"/>
            </w:tcBorders>
            <w:shd w:val="clear" w:color="auto" w:fill="auto"/>
            <w:vAlign w:val="center"/>
            <w:hideMark/>
          </w:tcPr>
          <w:p w:rsidRPr="00446034" w:rsidR="00A36237" w:rsidP="001B68B7" w:rsidRDefault="00A36237" w14:paraId="612EC82F"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RP</w:t>
            </w:r>
          </w:p>
        </w:tc>
      </w:tr>
      <w:tr w:rsidRPr="007E0933" w:rsidR="00CA7ACA" w:rsidTr="00551668" w14:paraId="49FA48B4" w14:textId="77777777">
        <w:trPr>
          <w:gridBefore w:val="1"/>
          <w:divId w:val="1347488722"/>
          <w:wBefore w:w="8" w:type="dxa"/>
          <w:trHeight w:val="293"/>
          <w:jc w:val="center"/>
        </w:trPr>
        <w:tc>
          <w:tcPr>
            <w:tcW w:w="2169" w:type="dxa"/>
            <w:gridSpan w:val="2"/>
            <w:vMerge/>
            <w:tcBorders>
              <w:top w:val="nil"/>
              <w:left w:val="single" w:color="auto" w:sz="8" w:space="0"/>
              <w:bottom w:val="single" w:color="000000" w:sz="8" w:space="0"/>
              <w:right w:val="single" w:color="auto" w:sz="4" w:space="0"/>
            </w:tcBorders>
            <w:vAlign w:val="center"/>
            <w:hideMark/>
          </w:tcPr>
          <w:p w:rsidRPr="00446034" w:rsidR="00A36237" w:rsidP="001B68B7" w:rsidRDefault="00A36237" w14:paraId="79C0A3D5" w14:textId="77777777">
            <w:pPr>
              <w:jc w:val="both"/>
              <w:rPr>
                <w:rFonts w:ascii="Verdana" w:hAnsi="Verdana" w:eastAsia="Times New Roman" w:cs="Arial"/>
                <w:color w:val="000000"/>
                <w:sz w:val="18"/>
                <w:szCs w:val="18"/>
                <w:lang w:eastAsia="es-CO"/>
              </w:rPr>
            </w:pPr>
          </w:p>
        </w:tc>
        <w:tc>
          <w:tcPr>
            <w:tcW w:w="2587" w:type="dxa"/>
            <w:gridSpan w:val="2"/>
            <w:vMerge/>
            <w:tcBorders>
              <w:top w:val="nil"/>
              <w:left w:val="single" w:color="auto" w:sz="4" w:space="0"/>
              <w:bottom w:val="single" w:color="000000" w:sz="8" w:space="0"/>
              <w:right w:val="single" w:color="auto" w:sz="4" w:space="0"/>
            </w:tcBorders>
            <w:vAlign w:val="center"/>
            <w:hideMark/>
          </w:tcPr>
          <w:p w:rsidRPr="00446034" w:rsidR="00A36237" w:rsidP="001B68B7" w:rsidRDefault="00A36237" w14:paraId="6E5A26DA" w14:textId="77777777">
            <w:pPr>
              <w:jc w:val="both"/>
              <w:rPr>
                <w:rFonts w:ascii="Verdana" w:hAnsi="Verdana" w:eastAsia="Times New Roman" w:cs="Arial"/>
                <w:color w:val="000000"/>
                <w:sz w:val="18"/>
                <w:szCs w:val="18"/>
                <w:lang w:eastAsia="es-CO"/>
              </w:rPr>
            </w:pPr>
          </w:p>
        </w:tc>
        <w:tc>
          <w:tcPr>
            <w:tcW w:w="4036" w:type="dxa"/>
            <w:tcBorders>
              <w:top w:val="nil"/>
              <w:left w:val="nil"/>
              <w:bottom w:val="single" w:color="auto" w:sz="8" w:space="0"/>
              <w:right w:val="single" w:color="auto" w:sz="8" w:space="0"/>
            </w:tcBorders>
            <w:shd w:val="clear" w:color="auto" w:fill="auto"/>
            <w:vAlign w:val="center"/>
            <w:hideMark/>
          </w:tcPr>
          <w:p w:rsidRPr="00446034" w:rsidR="00A36237" w:rsidP="001B68B7" w:rsidRDefault="001B68B7" w14:paraId="1391586F"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PÓLIZA</w:t>
            </w:r>
          </w:p>
        </w:tc>
      </w:tr>
      <w:tr w:rsidRPr="007E0933" w:rsidR="00CA7ACA" w:rsidTr="00551668" w14:paraId="506218F8" w14:textId="77777777">
        <w:trPr>
          <w:gridBefore w:val="1"/>
          <w:divId w:val="1347488722"/>
          <w:wBefore w:w="8" w:type="dxa"/>
          <w:trHeight w:val="279"/>
          <w:jc w:val="center"/>
        </w:trPr>
        <w:tc>
          <w:tcPr>
            <w:tcW w:w="2169" w:type="dxa"/>
            <w:gridSpan w:val="2"/>
            <w:vMerge/>
            <w:tcBorders>
              <w:top w:val="nil"/>
              <w:left w:val="single" w:color="auto" w:sz="8" w:space="0"/>
              <w:bottom w:val="single" w:color="000000" w:sz="8" w:space="0"/>
              <w:right w:val="single" w:color="auto" w:sz="4" w:space="0"/>
            </w:tcBorders>
            <w:shd w:val="clear" w:color="auto" w:fill="auto"/>
            <w:vAlign w:val="center"/>
            <w:hideMark/>
          </w:tcPr>
          <w:p w:rsidRPr="00446034" w:rsidR="00A36237" w:rsidP="001B68B7" w:rsidRDefault="00A36237" w14:paraId="21C40BF1" w14:textId="77777777">
            <w:pPr>
              <w:jc w:val="both"/>
              <w:rPr>
                <w:rFonts w:ascii="Verdana" w:hAnsi="Verdana" w:eastAsia="Times New Roman" w:cs="Arial"/>
                <w:color w:val="000000"/>
                <w:sz w:val="18"/>
                <w:szCs w:val="18"/>
                <w:lang w:eastAsia="es-CO"/>
              </w:rPr>
            </w:pPr>
          </w:p>
        </w:tc>
        <w:tc>
          <w:tcPr>
            <w:tcW w:w="2587" w:type="dxa"/>
            <w:gridSpan w:val="2"/>
            <w:vMerge/>
            <w:tcBorders>
              <w:top w:val="nil"/>
              <w:left w:val="single" w:color="auto" w:sz="4" w:space="0"/>
              <w:bottom w:val="single" w:color="000000" w:sz="8" w:space="0"/>
              <w:right w:val="single" w:color="auto" w:sz="4" w:space="0"/>
            </w:tcBorders>
            <w:shd w:val="clear" w:color="auto" w:fill="auto"/>
            <w:vAlign w:val="center"/>
            <w:hideMark/>
          </w:tcPr>
          <w:p w:rsidRPr="00446034" w:rsidR="00A36237" w:rsidP="001B68B7" w:rsidRDefault="00A36237" w14:paraId="790ADB43" w14:textId="77777777">
            <w:pPr>
              <w:jc w:val="both"/>
              <w:rPr>
                <w:rFonts w:ascii="Verdana" w:hAnsi="Verdana" w:eastAsia="Times New Roman" w:cs="Arial"/>
                <w:color w:val="000000"/>
                <w:sz w:val="18"/>
                <w:szCs w:val="18"/>
                <w:lang w:eastAsia="es-CO"/>
              </w:rPr>
            </w:pPr>
          </w:p>
        </w:tc>
        <w:tc>
          <w:tcPr>
            <w:tcW w:w="4036" w:type="dxa"/>
            <w:tcBorders>
              <w:top w:val="nil"/>
              <w:left w:val="nil"/>
              <w:bottom w:val="single" w:color="auto" w:sz="4" w:space="0"/>
              <w:right w:val="single" w:color="auto" w:sz="8" w:space="0"/>
            </w:tcBorders>
            <w:shd w:val="clear" w:color="auto" w:fill="auto"/>
            <w:vAlign w:val="center"/>
            <w:hideMark/>
          </w:tcPr>
          <w:p w:rsidRPr="00446034" w:rsidR="00A36237" w:rsidP="001B68B7" w:rsidRDefault="00A36237" w14:paraId="308A9AD1"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ACTA DE INICIO</w:t>
            </w:r>
          </w:p>
        </w:tc>
      </w:tr>
      <w:tr w:rsidRPr="007E0933" w:rsidR="00CA7ACA" w:rsidTr="00551668" w14:paraId="0CB2A01A" w14:textId="77777777">
        <w:trPr>
          <w:gridBefore w:val="1"/>
          <w:divId w:val="1347488722"/>
          <w:wBefore w:w="8" w:type="dxa"/>
          <w:trHeight w:val="279"/>
          <w:jc w:val="center"/>
        </w:trPr>
        <w:tc>
          <w:tcPr>
            <w:tcW w:w="2169" w:type="dxa"/>
            <w:gridSpan w:val="2"/>
            <w:vMerge/>
            <w:tcBorders>
              <w:top w:val="nil"/>
              <w:left w:val="single" w:color="auto" w:sz="8" w:space="0"/>
              <w:bottom w:val="single" w:color="000000" w:sz="8" w:space="0"/>
              <w:right w:val="single" w:color="auto" w:sz="4" w:space="0"/>
            </w:tcBorders>
            <w:vAlign w:val="center"/>
            <w:hideMark/>
          </w:tcPr>
          <w:p w:rsidRPr="00446034" w:rsidR="00A36237" w:rsidP="001B68B7" w:rsidRDefault="00A36237" w14:paraId="5E64C226" w14:textId="77777777">
            <w:pPr>
              <w:jc w:val="both"/>
              <w:rPr>
                <w:rFonts w:ascii="Verdana" w:hAnsi="Verdana" w:eastAsia="Times New Roman" w:cs="Arial"/>
                <w:color w:val="000000"/>
                <w:sz w:val="18"/>
                <w:szCs w:val="18"/>
                <w:lang w:eastAsia="es-CO"/>
              </w:rPr>
            </w:pPr>
          </w:p>
        </w:tc>
        <w:tc>
          <w:tcPr>
            <w:tcW w:w="2587" w:type="dxa"/>
            <w:gridSpan w:val="2"/>
            <w:vMerge/>
            <w:tcBorders>
              <w:top w:val="nil"/>
              <w:left w:val="single" w:color="auto" w:sz="4" w:space="0"/>
              <w:bottom w:val="single" w:color="000000" w:sz="8" w:space="0"/>
              <w:right w:val="single" w:color="auto" w:sz="4" w:space="0"/>
            </w:tcBorders>
            <w:vAlign w:val="center"/>
            <w:hideMark/>
          </w:tcPr>
          <w:p w:rsidRPr="00446034" w:rsidR="00A36237" w:rsidP="001B68B7" w:rsidRDefault="00A36237" w14:paraId="5A7926C3" w14:textId="77777777">
            <w:pPr>
              <w:jc w:val="both"/>
              <w:rPr>
                <w:rFonts w:ascii="Verdana" w:hAnsi="Verdana" w:eastAsia="Times New Roman" w:cs="Arial"/>
                <w:color w:val="000000"/>
                <w:sz w:val="18"/>
                <w:szCs w:val="18"/>
                <w:lang w:eastAsia="es-CO"/>
              </w:rPr>
            </w:pPr>
          </w:p>
        </w:tc>
        <w:tc>
          <w:tcPr>
            <w:tcW w:w="4036" w:type="dxa"/>
            <w:tcBorders>
              <w:top w:val="nil"/>
              <w:left w:val="nil"/>
              <w:bottom w:val="single" w:color="auto" w:sz="4" w:space="0"/>
              <w:right w:val="single" w:color="auto" w:sz="8" w:space="0"/>
            </w:tcBorders>
            <w:shd w:val="clear" w:color="auto" w:fill="auto"/>
            <w:vAlign w:val="center"/>
            <w:hideMark/>
          </w:tcPr>
          <w:p w:rsidRPr="00446034" w:rsidR="00A36237" w:rsidP="001B68B7" w:rsidRDefault="00A36237" w14:paraId="74D0E373"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 xml:space="preserve">INFORME DE SUPERVISIÓN </w:t>
            </w:r>
          </w:p>
        </w:tc>
      </w:tr>
      <w:tr w:rsidRPr="007E0933" w:rsidR="00CA7ACA" w:rsidTr="00551668" w14:paraId="4613B9D5" w14:textId="77777777">
        <w:trPr>
          <w:gridBefore w:val="1"/>
          <w:divId w:val="1347488722"/>
          <w:wBefore w:w="8" w:type="dxa"/>
          <w:trHeight w:val="279"/>
          <w:jc w:val="center"/>
        </w:trPr>
        <w:tc>
          <w:tcPr>
            <w:tcW w:w="2169" w:type="dxa"/>
            <w:gridSpan w:val="2"/>
            <w:vMerge/>
            <w:tcBorders>
              <w:top w:val="nil"/>
              <w:left w:val="single" w:color="auto" w:sz="8" w:space="0"/>
              <w:bottom w:val="single" w:color="000000" w:sz="8" w:space="0"/>
              <w:right w:val="single" w:color="auto" w:sz="4" w:space="0"/>
            </w:tcBorders>
            <w:vAlign w:val="center"/>
            <w:hideMark/>
          </w:tcPr>
          <w:p w:rsidRPr="00446034" w:rsidR="00A36237" w:rsidP="001B68B7" w:rsidRDefault="00A36237" w14:paraId="3BB4B985" w14:textId="77777777">
            <w:pPr>
              <w:jc w:val="both"/>
              <w:rPr>
                <w:rFonts w:ascii="Verdana" w:hAnsi="Verdana" w:eastAsia="Times New Roman" w:cs="Arial"/>
                <w:color w:val="000000"/>
                <w:sz w:val="18"/>
                <w:szCs w:val="18"/>
                <w:lang w:eastAsia="es-CO"/>
              </w:rPr>
            </w:pPr>
          </w:p>
        </w:tc>
        <w:tc>
          <w:tcPr>
            <w:tcW w:w="2587" w:type="dxa"/>
            <w:gridSpan w:val="2"/>
            <w:vMerge/>
            <w:tcBorders>
              <w:top w:val="nil"/>
              <w:left w:val="single" w:color="auto" w:sz="4" w:space="0"/>
              <w:bottom w:val="single" w:color="000000" w:sz="8" w:space="0"/>
              <w:right w:val="single" w:color="auto" w:sz="4" w:space="0"/>
            </w:tcBorders>
            <w:vAlign w:val="center"/>
            <w:hideMark/>
          </w:tcPr>
          <w:p w:rsidRPr="00446034" w:rsidR="00A36237" w:rsidP="001B68B7" w:rsidRDefault="00A36237" w14:paraId="1F3E0660" w14:textId="77777777">
            <w:pPr>
              <w:jc w:val="both"/>
              <w:rPr>
                <w:rFonts w:ascii="Verdana" w:hAnsi="Verdana" w:eastAsia="Times New Roman" w:cs="Arial"/>
                <w:color w:val="000000"/>
                <w:sz w:val="18"/>
                <w:szCs w:val="18"/>
                <w:lang w:eastAsia="es-CO"/>
              </w:rPr>
            </w:pPr>
          </w:p>
        </w:tc>
        <w:tc>
          <w:tcPr>
            <w:tcW w:w="4036" w:type="dxa"/>
            <w:tcBorders>
              <w:top w:val="nil"/>
              <w:left w:val="nil"/>
              <w:bottom w:val="single" w:color="auto" w:sz="4" w:space="0"/>
              <w:right w:val="single" w:color="auto" w:sz="8" w:space="0"/>
            </w:tcBorders>
            <w:shd w:val="clear" w:color="auto" w:fill="auto"/>
            <w:vAlign w:val="center"/>
            <w:hideMark/>
          </w:tcPr>
          <w:p w:rsidRPr="00446034" w:rsidR="00A36237" w:rsidP="001B68B7" w:rsidRDefault="00A36237" w14:paraId="2987494C"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INFORME DE EJECUCIÓN</w:t>
            </w:r>
          </w:p>
        </w:tc>
      </w:tr>
      <w:tr w:rsidRPr="007E0933" w:rsidR="00CA7ACA" w:rsidTr="00551668" w14:paraId="1F5753E5" w14:textId="77777777">
        <w:trPr>
          <w:divId w:val="1347488722"/>
          <w:trHeight w:val="293"/>
          <w:jc w:val="center"/>
        </w:trPr>
        <w:tc>
          <w:tcPr>
            <w:tcW w:w="2168" w:type="dxa"/>
            <w:gridSpan w:val="2"/>
            <w:vMerge w:val="restart"/>
            <w:tcBorders>
              <w:top w:val="nil"/>
              <w:left w:val="single" w:color="auto" w:sz="8" w:space="0"/>
              <w:bottom w:val="single" w:color="000000" w:sz="8" w:space="0"/>
              <w:right w:val="single" w:color="auto" w:sz="4" w:space="0"/>
            </w:tcBorders>
            <w:vAlign w:val="center"/>
            <w:hideMark/>
          </w:tcPr>
          <w:p w:rsidRPr="009C6D93" w:rsidR="00A36237" w:rsidP="001B68B7" w:rsidRDefault="00A36237" w14:paraId="7DCCF651"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1030 DE 2022</w:t>
            </w:r>
          </w:p>
        </w:tc>
        <w:tc>
          <w:tcPr>
            <w:tcW w:w="2587" w:type="dxa"/>
            <w:gridSpan w:val="2"/>
            <w:vMerge w:val="restart"/>
            <w:tcBorders>
              <w:top w:val="nil"/>
              <w:left w:val="single" w:color="auto" w:sz="4" w:space="0"/>
              <w:bottom w:val="single" w:color="000000" w:sz="8" w:space="0"/>
              <w:right w:val="single" w:color="auto" w:sz="4" w:space="0"/>
            </w:tcBorders>
            <w:vAlign w:val="center"/>
            <w:hideMark/>
          </w:tcPr>
          <w:p w:rsidRPr="009C6D93" w:rsidR="00A36237" w:rsidP="001B68B7" w:rsidRDefault="00A36237" w14:paraId="3B128EBE"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GESTIÓN DE LA SALUD PÚBLICA</w:t>
            </w:r>
          </w:p>
        </w:tc>
        <w:tc>
          <w:tcPr>
            <w:tcW w:w="4045" w:type="dxa"/>
            <w:gridSpan w:val="2"/>
            <w:tcBorders>
              <w:top w:val="nil"/>
              <w:left w:val="nil"/>
              <w:bottom w:val="single" w:color="auto" w:sz="8" w:space="0"/>
              <w:right w:val="single" w:color="auto" w:sz="8" w:space="0"/>
            </w:tcBorders>
            <w:shd w:val="clear" w:color="auto" w:fill="auto"/>
            <w:vAlign w:val="center"/>
            <w:hideMark/>
          </w:tcPr>
          <w:p w:rsidRPr="009C6D93" w:rsidR="00A36237" w:rsidP="001B68B7" w:rsidRDefault="00A36237" w14:paraId="51FAD8AD"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CDP</w:t>
            </w:r>
          </w:p>
        </w:tc>
      </w:tr>
      <w:tr w:rsidRPr="007E0933" w:rsidR="00CA7ACA" w:rsidTr="00551668" w14:paraId="529561E3" w14:textId="77777777">
        <w:trPr>
          <w:divId w:val="1347488722"/>
          <w:trHeight w:val="293"/>
          <w:jc w:val="center"/>
        </w:trPr>
        <w:tc>
          <w:tcPr>
            <w:tcW w:w="2168" w:type="dxa"/>
            <w:gridSpan w:val="2"/>
            <w:vMerge/>
            <w:tcBorders>
              <w:top w:val="nil"/>
              <w:left w:val="single" w:color="auto" w:sz="8" w:space="0"/>
              <w:bottom w:val="single" w:color="000000" w:sz="8" w:space="0"/>
              <w:right w:val="single" w:color="auto" w:sz="4" w:space="0"/>
            </w:tcBorders>
            <w:vAlign w:val="center"/>
            <w:hideMark/>
          </w:tcPr>
          <w:p w:rsidRPr="00446034" w:rsidR="00A36237" w:rsidP="001B68B7" w:rsidRDefault="00A36237" w14:paraId="743A3302" w14:textId="77777777">
            <w:pPr>
              <w:jc w:val="both"/>
              <w:rPr>
                <w:rFonts w:ascii="Verdana" w:hAnsi="Verdana" w:eastAsia="Times New Roman" w:cs="Arial"/>
                <w:color w:val="000000"/>
                <w:sz w:val="18"/>
                <w:szCs w:val="18"/>
                <w:lang w:eastAsia="es-CO"/>
              </w:rPr>
            </w:pPr>
          </w:p>
        </w:tc>
        <w:tc>
          <w:tcPr>
            <w:tcW w:w="2587" w:type="dxa"/>
            <w:gridSpan w:val="2"/>
            <w:vMerge/>
            <w:tcBorders>
              <w:top w:val="nil"/>
              <w:left w:val="single" w:color="auto" w:sz="4" w:space="0"/>
              <w:bottom w:val="single" w:color="000000" w:sz="8" w:space="0"/>
              <w:right w:val="single" w:color="auto" w:sz="4" w:space="0"/>
            </w:tcBorders>
            <w:vAlign w:val="center"/>
            <w:hideMark/>
          </w:tcPr>
          <w:p w:rsidRPr="00446034" w:rsidR="00A36237" w:rsidP="001B68B7" w:rsidRDefault="00A36237" w14:paraId="77C3C41E" w14:textId="77777777">
            <w:pPr>
              <w:jc w:val="both"/>
              <w:rPr>
                <w:rFonts w:ascii="Verdana" w:hAnsi="Verdana" w:eastAsia="Times New Roman" w:cs="Arial"/>
                <w:color w:val="000000"/>
                <w:sz w:val="18"/>
                <w:szCs w:val="18"/>
                <w:lang w:eastAsia="es-CO"/>
              </w:rPr>
            </w:pPr>
          </w:p>
        </w:tc>
        <w:tc>
          <w:tcPr>
            <w:tcW w:w="4045" w:type="dxa"/>
            <w:gridSpan w:val="2"/>
            <w:tcBorders>
              <w:top w:val="nil"/>
              <w:left w:val="nil"/>
              <w:bottom w:val="single" w:color="auto" w:sz="8" w:space="0"/>
              <w:right w:val="single" w:color="auto" w:sz="8" w:space="0"/>
            </w:tcBorders>
            <w:shd w:val="clear" w:color="auto" w:fill="auto"/>
            <w:vAlign w:val="center"/>
            <w:hideMark/>
          </w:tcPr>
          <w:p w:rsidRPr="00446034" w:rsidR="00A36237" w:rsidP="001B68B7" w:rsidRDefault="00A36237" w14:paraId="2C479E6C"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RP</w:t>
            </w:r>
          </w:p>
        </w:tc>
      </w:tr>
      <w:tr w:rsidRPr="007E0933" w:rsidR="00CA7ACA" w:rsidTr="00551668" w14:paraId="51509144" w14:textId="77777777">
        <w:trPr>
          <w:divId w:val="1347488722"/>
          <w:trHeight w:val="293"/>
          <w:jc w:val="center"/>
        </w:trPr>
        <w:tc>
          <w:tcPr>
            <w:tcW w:w="2168" w:type="dxa"/>
            <w:gridSpan w:val="2"/>
            <w:vMerge/>
            <w:tcBorders>
              <w:top w:val="nil"/>
              <w:left w:val="single" w:color="auto" w:sz="8" w:space="0"/>
              <w:bottom w:val="single" w:color="000000" w:sz="8" w:space="0"/>
              <w:right w:val="single" w:color="auto" w:sz="4" w:space="0"/>
            </w:tcBorders>
            <w:vAlign w:val="center"/>
            <w:hideMark/>
          </w:tcPr>
          <w:p w:rsidRPr="00446034" w:rsidR="00A36237" w:rsidP="001B68B7" w:rsidRDefault="00A36237" w14:paraId="47D91456" w14:textId="77777777">
            <w:pPr>
              <w:jc w:val="both"/>
              <w:rPr>
                <w:rFonts w:ascii="Verdana" w:hAnsi="Verdana" w:eastAsia="Times New Roman" w:cs="Arial"/>
                <w:color w:val="000000"/>
                <w:sz w:val="18"/>
                <w:szCs w:val="18"/>
                <w:lang w:eastAsia="es-CO"/>
              </w:rPr>
            </w:pPr>
          </w:p>
        </w:tc>
        <w:tc>
          <w:tcPr>
            <w:tcW w:w="2587" w:type="dxa"/>
            <w:gridSpan w:val="2"/>
            <w:vMerge/>
            <w:tcBorders>
              <w:top w:val="nil"/>
              <w:left w:val="single" w:color="auto" w:sz="4" w:space="0"/>
              <w:bottom w:val="single" w:color="000000" w:sz="8" w:space="0"/>
              <w:right w:val="single" w:color="auto" w:sz="4" w:space="0"/>
            </w:tcBorders>
            <w:vAlign w:val="center"/>
            <w:hideMark/>
          </w:tcPr>
          <w:p w:rsidRPr="00446034" w:rsidR="00A36237" w:rsidP="001B68B7" w:rsidRDefault="00A36237" w14:paraId="6DEDFD08" w14:textId="77777777">
            <w:pPr>
              <w:jc w:val="both"/>
              <w:rPr>
                <w:rFonts w:ascii="Verdana" w:hAnsi="Verdana" w:eastAsia="Times New Roman" w:cs="Arial"/>
                <w:color w:val="000000"/>
                <w:sz w:val="18"/>
                <w:szCs w:val="18"/>
                <w:lang w:eastAsia="es-CO"/>
              </w:rPr>
            </w:pPr>
          </w:p>
        </w:tc>
        <w:tc>
          <w:tcPr>
            <w:tcW w:w="4045" w:type="dxa"/>
            <w:gridSpan w:val="2"/>
            <w:tcBorders>
              <w:top w:val="nil"/>
              <w:left w:val="nil"/>
              <w:bottom w:val="single" w:color="auto" w:sz="8" w:space="0"/>
              <w:right w:val="single" w:color="auto" w:sz="8" w:space="0"/>
            </w:tcBorders>
            <w:shd w:val="clear" w:color="auto" w:fill="auto"/>
            <w:vAlign w:val="center"/>
            <w:hideMark/>
          </w:tcPr>
          <w:p w:rsidRPr="00446034" w:rsidR="00A36237" w:rsidP="001B68B7" w:rsidRDefault="001B68B7" w14:paraId="5E111B48"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PÓLIZA</w:t>
            </w:r>
          </w:p>
        </w:tc>
      </w:tr>
      <w:tr w:rsidRPr="007E0933" w:rsidR="00CA7ACA" w:rsidTr="00551668" w14:paraId="1E7AAAF5" w14:textId="77777777">
        <w:trPr>
          <w:divId w:val="1347488722"/>
          <w:trHeight w:val="293"/>
          <w:jc w:val="center"/>
        </w:trPr>
        <w:tc>
          <w:tcPr>
            <w:tcW w:w="2168" w:type="dxa"/>
            <w:gridSpan w:val="2"/>
            <w:vMerge/>
            <w:tcBorders>
              <w:top w:val="nil"/>
              <w:left w:val="single" w:color="auto" w:sz="8" w:space="0"/>
              <w:bottom w:val="single" w:color="000000" w:sz="8" w:space="0"/>
              <w:right w:val="single" w:color="auto" w:sz="4" w:space="0"/>
            </w:tcBorders>
            <w:vAlign w:val="center"/>
            <w:hideMark/>
          </w:tcPr>
          <w:p w:rsidRPr="00446034" w:rsidR="00A36237" w:rsidP="001B68B7" w:rsidRDefault="00A36237" w14:paraId="1AE1BE10" w14:textId="77777777">
            <w:pPr>
              <w:jc w:val="both"/>
              <w:rPr>
                <w:rFonts w:ascii="Verdana" w:hAnsi="Verdana" w:eastAsia="Times New Roman" w:cs="Arial"/>
                <w:color w:val="000000"/>
                <w:sz w:val="18"/>
                <w:szCs w:val="18"/>
                <w:lang w:eastAsia="es-CO"/>
              </w:rPr>
            </w:pPr>
          </w:p>
        </w:tc>
        <w:tc>
          <w:tcPr>
            <w:tcW w:w="2587" w:type="dxa"/>
            <w:gridSpan w:val="2"/>
            <w:vMerge/>
            <w:tcBorders>
              <w:top w:val="nil"/>
              <w:left w:val="single" w:color="auto" w:sz="4" w:space="0"/>
              <w:bottom w:val="single" w:color="000000" w:sz="8" w:space="0"/>
              <w:right w:val="single" w:color="auto" w:sz="4" w:space="0"/>
            </w:tcBorders>
            <w:vAlign w:val="center"/>
            <w:hideMark/>
          </w:tcPr>
          <w:p w:rsidRPr="00446034" w:rsidR="00A36237" w:rsidP="001B68B7" w:rsidRDefault="00A36237" w14:paraId="614535EA" w14:textId="77777777">
            <w:pPr>
              <w:jc w:val="both"/>
              <w:rPr>
                <w:rFonts w:ascii="Verdana" w:hAnsi="Verdana" w:eastAsia="Times New Roman" w:cs="Arial"/>
                <w:color w:val="000000"/>
                <w:sz w:val="18"/>
                <w:szCs w:val="18"/>
                <w:lang w:eastAsia="es-CO"/>
              </w:rPr>
            </w:pPr>
          </w:p>
        </w:tc>
        <w:tc>
          <w:tcPr>
            <w:tcW w:w="4045" w:type="dxa"/>
            <w:gridSpan w:val="2"/>
            <w:tcBorders>
              <w:top w:val="nil"/>
              <w:left w:val="nil"/>
              <w:bottom w:val="single" w:color="auto" w:sz="8" w:space="0"/>
              <w:right w:val="single" w:color="auto" w:sz="8" w:space="0"/>
            </w:tcBorders>
            <w:shd w:val="clear" w:color="auto" w:fill="auto"/>
            <w:vAlign w:val="center"/>
            <w:hideMark/>
          </w:tcPr>
          <w:p w:rsidRPr="00446034" w:rsidR="00A36237" w:rsidP="001B68B7" w:rsidRDefault="00A36237" w14:paraId="37324480"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 xml:space="preserve">INFORME DE SUPERVISIÓN </w:t>
            </w:r>
          </w:p>
        </w:tc>
      </w:tr>
      <w:tr w:rsidRPr="007E0933" w:rsidR="00E77C7E" w:rsidTr="00551668" w14:paraId="40EBE51E" w14:textId="77777777">
        <w:trPr>
          <w:divId w:val="1347488722"/>
          <w:trHeight w:val="293"/>
          <w:jc w:val="center"/>
        </w:trPr>
        <w:tc>
          <w:tcPr>
            <w:tcW w:w="2168" w:type="dxa"/>
            <w:gridSpan w:val="2"/>
            <w:vMerge/>
            <w:tcBorders>
              <w:top w:val="nil"/>
              <w:left w:val="single" w:color="auto" w:sz="8" w:space="0"/>
              <w:bottom w:val="single" w:color="000000" w:sz="8" w:space="0"/>
              <w:right w:val="single" w:color="auto" w:sz="4" w:space="0"/>
            </w:tcBorders>
            <w:vAlign w:val="center"/>
            <w:hideMark/>
          </w:tcPr>
          <w:p w:rsidRPr="00446034" w:rsidR="00A36237" w:rsidP="001B68B7" w:rsidRDefault="00A36237" w14:paraId="62FD4547" w14:textId="77777777">
            <w:pPr>
              <w:jc w:val="both"/>
              <w:rPr>
                <w:rFonts w:ascii="Verdana" w:hAnsi="Verdana" w:eastAsia="Times New Roman" w:cs="Arial"/>
                <w:color w:val="000000"/>
                <w:sz w:val="18"/>
                <w:szCs w:val="18"/>
                <w:lang w:eastAsia="es-CO"/>
              </w:rPr>
            </w:pPr>
          </w:p>
        </w:tc>
        <w:tc>
          <w:tcPr>
            <w:tcW w:w="2587" w:type="dxa"/>
            <w:gridSpan w:val="2"/>
            <w:vMerge/>
            <w:tcBorders>
              <w:top w:val="nil"/>
              <w:left w:val="single" w:color="auto" w:sz="4" w:space="0"/>
              <w:bottom w:val="single" w:color="000000" w:sz="8" w:space="0"/>
              <w:right w:val="single" w:color="auto" w:sz="4" w:space="0"/>
            </w:tcBorders>
            <w:vAlign w:val="center"/>
            <w:hideMark/>
          </w:tcPr>
          <w:p w:rsidRPr="00446034" w:rsidR="00A36237" w:rsidP="001B68B7" w:rsidRDefault="00A36237" w14:paraId="2957B18D" w14:textId="77777777">
            <w:pPr>
              <w:jc w:val="both"/>
              <w:rPr>
                <w:rFonts w:ascii="Verdana" w:hAnsi="Verdana" w:eastAsia="Times New Roman" w:cs="Arial"/>
                <w:color w:val="000000"/>
                <w:sz w:val="18"/>
                <w:szCs w:val="18"/>
                <w:lang w:eastAsia="es-CO"/>
              </w:rPr>
            </w:pPr>
          </w:p>
        </w:tc>
        <w:tc>
          <w:tcPr>
            <w:tcW w:w="4045" w:type="dxa"/>
            <w:gridSpan w:val="2"/>
            <w:tcBorders>
              <w:top w:val="nil"/>
              <w:left w:val="nil"/>
              <w:bottom w:val="single" w:color="auto" w:sz="8" w:space="0"/>
              <w:right w:val="single" w:color="auto" w:sz="8" w:space="0"/>
            </w:tcBorders>
            <w:shd w:val="clear" w:color="auto" w:fill="auto"/>
            <w:vAlign w:val="center"/>
            <w:hideMark/>
          </w:tcPr>
          <w:p w:rsidRPr="00446034" w:rsidR="00A36237" w:rsidP="001B68B7" w:rsidRDefault="00A36237" w14:paraId="24433242"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INFORME DE EJECUCIÓN</w:t>
            </w:r>
          </w:p>
        </w:tc>
      </w:tr>
      <w:tr w:rsidRPr="007E0933" w:rsidR="00CA7ACA" w:rsidTr="00551668" w14:paraId="17335E0C" w14:textId="77777777">
        <w:trPr>
          <w:divId w:val="1347488722"/>
          <w:trHeight w:val="293"/>
          <w:jc w:val="center"/>
        </w:trPr>
        <w:tc>
          <w:tcPr>
            <w:tcW w:w="2168" w:type="dxa"/>
            <w:gridSpan w:val="2"/>
            <w:tcBorders>
              <w:top w:val="nil"/>
              <w:left w:val="single" w:color="auto" w:sz="8" w:space="0"/>
              <w:bottom w:val="single" w:color="000000" w:sz="8" w:space="0"/>
              <w:right w:val="single" w:color="auto" w:sz="4" w:space="0"/>
            </w:tcBorders>
            <w:vAlign w:val="center"/>
            <w:hideMark/>
          </w:tcPr>
          <w:p w:rsidRPr="009C6D93" w:rsidR="00A36237" w:rsidP="001B68B7" w:rsidRDefault="00A36237" w14:paraId="34C19341"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1021 DE 2022</w:t>
            </w:r>
          </w:p>
        </w:tc>
        <w:tc>
          <w:tcPr>
            <w:tcW w:w="2587" w:type="dxa"/>
            <w:gridSpan w:val="2"/>
            <w:tcBorders>
              <w:top w:val="nil"/>
              <w:left w:val="single" w:color="auto" w:sz="4" w:space="0"/>
              <w:bottom w:val="single" w:color="000000" w:sz="8" w:space="0"/>
              <w:right w:val="single" w:color="auto" w:sz="4" w:space="0"/>
            </w:tcBorders>
            <w:vAlign w:val="center"/>
            <w:hideMark/>
          </w:tcPr>
          <w:p w:rsidRPr="009C6D93" w:rsidR="00A36237" w:rsidP="001B68B7" w:rsidRDefault="00A36237" w14:paraId="013AF8E9"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GESTIÓN DE LA SALUD PÚBLICA</w:t>
            </w:r>
          </w:p>
        </w:tc>
        <w:tc>
          <w:tcPr>
            <w:tcW w:w="4045" w:type="dxa"/>
            <w:gridSpan w:val="2"/>
            <w:tcBorders>
              <w:top w:val="nil"/>
              <w:left w:val="nil"/>
              <w:bottom w:val="single" w:color="auto" w:sz="8" w:space="0"/>
              <w:right w:val="single" w:color="auto" w:sz="8" w:space="0"/>
            </w:tcBorders>
            <w:shd w:val="clear" w:color="auto" w:fill="auto"/>
            <w:vAlign w:val="center"/>
            <w:hideMark/>
          </w:tcPr>
          <w:p w:rsidRPr="009C6D93" w:rsidR="00A36237" w:rsidP="001B68B7" w:rsidRDefault="00A36237" w14:paraId="4E6BC362"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CDP</w:t>
            </w:r>
          </w:p>
        </w:tc>
      </w:tr>
      <w:tr w:rsidRPr="007E0933" w:rsidR="001B68B7" w:rsidTr="00252F8C" w14:paraId="4034852B" w14:textId="77777777">
        <w:trPr>
          <w:divId w:val="1347488722"/>
          <w:trHeight w:val="293"/>
          <w:jc w:val="center"/>
        </w:trPr>
        <w:tc>
          <w:tcPr>
            <w:tcW w:w="2168" w:type="dxa"/>
            <w:gridSpan w:val="2"/>
            <w:vMerge w:val="restart"/>
            <w:tcBorders>
              <w:top w:val="nil"/>
              <w:left w:val="single" w:color="auto" w:sz="8" w:space="0"/>
              <w:right w:val="single" w:color="auto" w:sz="4" w:space="0"/>
            </w:tcBorders>
            <w:vAlign w:val="center"/>
          </w:tcPr>
          <w:p w:rsidRPr="009C6D93" w:rsidR="001B68B7" w:rsidP="00E77C7E" w:rsidRDefault="001B68B7" w14:paraId="28ABB054" w14:textId="77777777">
            <w:pPr>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1007 DE 2022</w:t>
            </w:r>
          </w:p>
        </w:tc>
        <w:tc>
          <w:tcPr>
            <w:tcW w:w="2587" w:type="dxa"/>
            <w:gridSpan w:val="2"/>
            <w:vMerge w:val="restart"/>
            <w:tcBorders>
              <w:top w:val="nil"/>
              <w:left w:val="single" w:color="auto" w:sz="4" w:space="0"/>
              <w:right w:val="single" w:color="auto" w:sz="4" w:space="0"/>
            </w:tcBorders>
            <w:vAlign w:val="center"/>
          </w:tcPr>
          <w:p w:rsidRPr="009C6D93" w:rsidR="001B68B7" w:rsidP="00E77C7E" w:rsidRDefault="001B68B7" w14:paraId="5D98424F" w14:textId="77777777">
            <w:pPr>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ASEGURAMIENTO Y PRESTACIÓN DE SERVICIOS</w:t>
            </w:r>
          </w:p>
        </w:tc>
        <w:tc>
          <w:tcPr>
            <w:tcW w:w="4045" w:type="dxa"/>
            <w:gridSpan w:val="2"/>
            <w:tcBorders>
              <w:top w:val="nil"/>
              <w:left w:val="nil"/>
              <w:bottom w:val="single" w:color="auto" w:sz="8" w:space="0"/>
              <w:right w:val="single" w:color="auto" w:sz="8" w:space="0"/>
            </w:tcBorders>
            <w:shd w:val="clear" w:color="auto" w:fill="auto"/>
            <w:vAlign w:val="center"/>
          </w:tcPr>
          <w:p w:rsidRPr="009C6D93" w:rsidR="001B68B7" w:rsidP="00A36237" w:rsidRDefault="001B68B7" w14:paraId="3534A897" w14:textId="77777777">
            <w:pPr>
              <w:jc w:val="both"/>
              <w:rPr>
                <w:rFonts w:ascii="Verdana" w:hAnsi="Verdana" w:eastAsia="Times New Roman" w:cs="Arial"/>
                <w:color w:val="000000"/>
                <w:sz w:val="18"/>
                <w:szCs w:val="18"/>
                <w:lang w:eastAsia="es-CO"/>
              </w:rPr>
            </w:pPr>
            <w:r w:rsidRPr="009C6D93">
              <w:rPr>
                <w:rFonts w:ascii="Verdana" w:hAnsi="Verdana" w:eastAsia="Times New Roman" w:cs="Arial"/>
                <w:color w:val="000000"/>
                <w:sz w:val="18"/>
                <w:szCs w:val="18"/>
                <w:lang w:eastAsia="es-CO"/>
              </w:rPr>
              <w:t>CDP</w:t>
            </w:r>
          </w:p>
        </w:tc>
      </w:tr>
      <w:tr w:rsidRPr="007E0933" w:rsidR="001B68B7" w:rsidTr="00252F8C" w14:paraId="65C46331" w14:textId="77777777">
        <w:trPr>
          <w:divId w:val="1347488722"/>
          <w:trHeight w:val="293"/>
          <w:jc w:val="center"/>
        </w:trPr>
        <w:tc>
          <w:tcPr>
            <w:tcW w:w="2168" w:type="dxa"/>
            <w:gridSpan w:val="2"/>
            <w:vMerge/>
            <w:tcBorders>
              <w:left w:val="single" w:color="auto" w:sz="8" w:space="0"/>
              <w:right w:val="single" w:color="auto" w:sz="4" w:space="0"/>
            </w:tcBorders>
            <w:vAlign w:val="center"/>
          </w:tcPr>
          <w:p w:rsidRPr="00446034" w:rsidR="001B68B7" w:rsidP="00E77C7E" w:rsidRDefault="001B68B7" w14:paraId="39E59412" w14:textId="77777777">
            <w:pPr>
              <w:rPr>
                <w:rFonts w:ascii="Verdana" w:hAnsi="Verdana" w:eastAsia="Times New Roman" w:cs="Arial"/>
                <w:color w:val="000000"/>
                <w:sz w:val="18"/>
                <w:szCs w:val="18"/>
                <w:lang w:eastAsia="es-CO"/>
              </w:rPr>
            </w:pPr>
          </w:p>
        </w:tc>
        <w:tc>
          <w:tcPr>
            <w:tcW w:w="2587" w:type="dxa"/>
            <w:gridSpan w:val="2"/>
            <w:vMerge/>
            <w:tcBorders>
              <w:left w:val="single" w:color="auto" w:sz="4" w:space="0"/>
              <w:right w:val="single" w:color="auto" w:sz="4" w:space="0"/>
            </w:tcBorders>
            <w:vAlign w:val="center"/>
          </w:tcPr>
          <w:p w:rsidRPr="00446034" w:rsidR="001B68B7" w:rsidP="00E77C7E" w:rsidRDefault="001B68B7" w14:paraId="376E3B06" w14:textId="77777777">
            <w:pPr>
              <w:rPr>
                <w:rFonts w:ascii="Verdana" w:hAnsi="Verdana" w:eastAsia="Times New Roman" w:cs="Arial"/>
                <w:color w:val="000000"/>
                <w:sz w:val="18"/>
                <w:szCs w:val="18"/>
                <w:lang w:eastAsia="es-CO"/>
              </w:rPr>
            </w:pPr>
          </w:p>
        </w:tc>
        <w:tc>
          <w:tcPr>
            <w:tcW w:w="4045" w:type="dxa"/>
            <w:gridSpan w:val="2"/>
            <w:tcBorders>
              <w:top w:val="nil"/>
              <w:left w:val="nil"/>
              <w:bottom w:val="single" w:color="auto" w:sz="8" w:space="0"/>
              <w:right w:val="single" w:color="auto" w:sz="8" w:space="0"/>
            </w:tcBorders>
            <w:shd w:val="clear" w:color="auto" w:fill="auto"/>
            <w:vAlign w:val="center"/>
          </w:tcPr>
          <w:p w:rsidRPr="00446034" w:rsidR="001B68B7" w:rsidP="00A36237" w:rsidRDefault="001B68B7" w14:paraId="1ADB2FC5"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RP</w:t>
            </w:r>
          </w:p>
        </w:tc>
      </w:tr>
      <w:tr w:rsidRPr="007E0933" w:rsidR="001B68B7" w:rsidTr="00252F8C" w14:paraId="3F32C5B3" w14:textId="77777777">
        <w:trPr>
          <w:divId w:val="1347488722"/>
          <w:trHeight w:val="293"/>
          <w:jc w:val="center"/>
        </w:trPr>
        <w:tc>
          <w:tcPr>
            <w:tcW w:w="2168" w:type="dxa"/>
            <w:gridSpan w:val="2"/>
            <w:vMerge/>
            <w:tcBorders>
              <w:left w:val="single" w:color="auto" w:sz="8" w:space="0"/>
              <w:right w:val="single" w:color="auto" w:sz="4" w:space="0"/>
            </w:tcBorders>
            <w:vAlign w:val="center"/>
          </w:tcPr>
          <w:p w:rsidRPr="00446034" w:rsidR="001B68B7" w:rsidP="00E77C7E" w:rsidRDefault="001B68B7" w14:paraId="3A1E4BB5" w14:textId="77777777">
            <w:pPr>
              <w:rPr>
                <w:rFonts w:ascii="Verdana" w:hAnsi="Verdana" w:eastAsia="Times New Roman" w:cs="Arial"/>
                <w:color w:val="000000"/>
                <w:sz w:val="18"/>
                <w:szCs w:val="18"/>
                <w:lang w:eastAsia="es-CO"/>
              </w:rPr>
            </w:pPr>
          </w:p>
        </w:tc>
        <w:tc>
          <w:tcPr>
            <w:tcW w:w="2587" w:type="dxa"/>
            <w:gridSpan w:val="2"/>
            <w:vMerge/>
            <w:tcBorders>
              <w:left w:val="single" w:color="auto" w:sz="4" w:space="0"/>
              <w:right w:val="single" w:color="auto" w:sz="4" w:space="0"/>
            </w:tcBorders>
            <w:vAlign w:val="center"/>
          </w:tcPr>
          <w:p w:rsidRPr="00446034" w:rsidR="001B68B7" w:rsidP="00E77C7E" w:rsidRDefault="001B68B7" w14:paraId="374B30BA" w14:textId="77777777">
            <w:pPr>
              <w:rPr>
                <w:rFonts w:ascii="Verdana" w:hAnsi="Verdana" w:eastAsia="Times New Roman" w:cs="Arial"/>
                <w:color w:val="000000"/>
                <w:sz w:val="18"/>
                <w:szCs w:val="18"/>
                <w:lang w:eastAsia="es-CO"/>
              </w:rPr>
            </w:pPr>
          </w:p>
        </w:tc>
        <w:tc>
          <w:tcPr>
            <w:tcW w:w="4045" w:type="dxa"/>
            <w:gridSpan w:val="2"/>
            <w:tcBorders>
              <w:top w:val="nil"/>
              <w:left w:val="nil"/>
              <w:bottom w:val="single" w:color="auto" w:sz="8" w:space="0"/>
              <w:right w:val="single" w:color="auto" w:sz="8" w:space="0"/>
            </w:tcBorders>
            <w:shd w:val="clear" w:color="auto" w:fill="auto"/>
            <w:vAlign w:val="center"/>
          </w:tcPr>
          <w:p w:rsidRPr="00446034" w:rsidR="001B68B7" w:rsidP="00A36237" w:rsidRDefault="001B68B7" w14:paraId="5A991E78"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PÓLIZA</w:t>
            </w:r>
          </w:p>
        </w:tc>
      </w:tr>
      <w:tr w:rsidRPr="007E0933" w:rsidR="001B68B7" w:rsidTr="00252F8C" w14:paraId="3B9C3EF2" w14:textId="77777777">
        <w:trPr>
          <w:divId w:val="1347488722"/>
          <w:trHeight w:val="293"/>
          <w:jc w:val="center"/>
        </w:trPr>
        <w:tc>
          <w:tcPr>
            <w:tcW w:w="2168" w:type="dxa"/>
            <w:gridSpan w:val="2"/>
            <w:vMerge/>
            <w:tcBorders>
              <w:left w:val="single" w:color="auto" w:sz="8" w:space="0"/>
              <w:right w:val="single" w:color="auto" w:sz="4" w:space="0"/>
            </w:tcBorders>
            <w:vAlign w:val="center"/>
          </w:tcPr>
          <w:p w:rsidRPr="00446034" w:rsidR="001B68B7" w:rsidP="00E77C7E" w:rsidRDefault="001B68B7" w14:paraId="19D73148" w14:textId="77777777">
            <w:pPr>
              <w:rPr>
                <w:rFonts w:ascii="Verdana" w:hAnsi="Verdana" w:eastAsia="Times New Roman" w:cs="Arial"/>
                <w:color w:val="000000"/>
                <w:sz w:val="18"/>
                <w:szCs w:val="18"/>
                <w:lang w:eastAsia="es-CO"/>
              </w:rPr>
            </w:pPr>
          </w:p>
        </w:tc>
        <w:tc>
          <w:tcPr>
            <w:tcW w:w="2587" w:type="dxa"/>
            <w:gridSpan w:val="2"/>
            <w:vMerge/>
            <w:tcBorders>
              <w:left w:val="single" w:color="auto" w:sz="4" w:space="0"/>
              <w:right w:val="single" w:color="auto" w:sz="4" w:space="0"/>
            </w:tcBorders>
            <w:vAlign w:val="center"/>
          </w:tcPr>
          <w:p w:rsidRPr="00446034" w:rsidR="001B68B7" w:rsidP="00E77C7E" w:rsidRDefault="001B68B7" w14:paraId="6F8A550B" w14:textId="77777777">
            <w:pPr>
              <w:rPr>
                <w:rFonts w:ascii="Verdana" w:hAnsi="Verdana" w:eastAsia="Times New Roman" w:cs="Arial"/>
                <w:color w:val="000000"/>
                <w:sz w:val="18"/>
                <w:szCs w:val="18"/>
                <w:lang w:eastAsia="es-CO"/>
              </w:rPr>
            </w:pPr>
          </w:p>
        </w:tc>
        <w:tc>
          <w:tcPr>
            <w:tcW w:w="4045" w:type="dxa"/>
            <w:gridSpan w:val="2"/>
            <w:tcBorders>
              <w:top w:val="nil"/>
              <w:left w:val="nil"/>
              <w:bottom w:val="single" w:color="auto" w:sz="8" w:space="0"/>
              <w:right w:val="single" w:color="auto" w:sz="8" w:space="0"/>
            </w:tcBorders>
            <w:shd w:val="clear" w:color="auto" w:fill="auto"/>
            <w:vAlign w:val="center"/>
          </w:tcPr>
          <w:p w:rsidRPr="00446034" w:rsidR="001B68B7" w:rsidP="00A36237" w:rsidRDefault="001B68B7" w14:paraId="28ED888D"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ACTA DE INICIO</w:t>
            </w:r>
          </w:p>
        </w:tc>
      </w:tr>
      <w:tr w:rsidRPr="007E0933" w:rsidR="001B68B7" w:rsidTr="00252F8C" w14:paraId="2609FEC7" w14:textId="77777777">
        <w:trPr>
          <w:divId w:val="1347488722"/>
          <w:trHeight w:val="293"/>
          <w:jc w:val="center"/>
        </w:trPr>
        <w:tc>
          <w:tcPr>
            <w:tcW w:w="2168" w:type="dxa"/>
            <w:gridSpan w:val="2"/>
            <w:vMerge/>
            <w:tcBorders>
              <w:left w:val="single" w:color="auto" w:sz="8" w:space="0"/>
              <w:right w:val="single" w:color="auto" w:sz="4" w:space="0"/>
            </w:tcBorders>
            <w:vAlign w:val="center"/>
          </w:tcPr>
          <w:p w:rsidRPr="00446034" w:rsidR="001B68B7" w:rsidP="00E77C7E" w:rsidRDefault="001B68B7" w14:paraId="7427ACD1" w14:textId="77777777">
            <w:pPr>
              <w:rPr>
                <w:rFonts w:ascii="Verdana" w:hAnsi="Verdana" w:eastAsia="Times New Roman" w:cs="Arial"/>
                <w:color w:val="000000"/>
                <w:sz w:val="18"/>
                <w:szCs w:val="18"/>
                <w:lang w:eastAsia="es-CO"/>
              </w:rPr>
            </w:pPr>
          </w:p>
        </w:tc>
        <w:tc>
          <w:tcPr>
            <w:tcW w:w="2587" w:type="dxa"/>
            <w:gridSpan w:val="2"/>
            <w:vMerge/>
            <w:tcBorders>
              <w:left w:val="single" w:color="auto" w:sz="4" w:space="0"/>
              <w:right w:val="single" w:color="auto" w:sz="4" w:space="0"/>
            </w:tcBorders>
            <w:vAlign w:val="center"/>
          </w:tcPr>
          <w:p w:rsidRPr="00446034" w:rsidR="001B68B7" w:rsidP="00E77C7E" w:rsidRDefault="001B68B7" w14:paraId="311DC523" w14:textId="77777777">
            <w:pPr>
              <w:rPr>
                <w:rFonts w:ascii="Verdana" w:hAnsi="Verdana" w:eastAsia="Times New Roman" w:cs="Arial"/>
                <w:color w:val="000000"/>
                <w:sz w:val="18"/>
                <w:szCs w:val="18"/>
                <w:lang w:eastAsia="es-CO"/>
              </w:rPr>
            </w:pPr>
          </w:p>
        </w:tc>
        <w:tc>
          <w:tcPr>
            <w:tcW w:w="4045" w:type="dxa"/>
            <w:gridSpan w:val="2"/>
            <w:tcBorders>
              <w:top w:val="nil"/>
              <w:left w:val="nil"/>
              <w:bottom w:val="single" w:color="auto" w:sz="8" w:space="0"/>
              <w:right w:val="single" w:color="auto" w:sz="8" w:space="0"/>
            </w:tcBorders>
            <w:shd w:val="clear" w:color="auto" w:fill="auto"/>
            <w:vAlign w:val="center"/>
          </w:tcPr>
          <w:p w:rsidRPr="00446034" w:rsidR="001B68B7" w:rsidP="00A36237" w:rsidRDefault="001B68B7" w14:paraId="5E20A941"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 xml:space="preserve">INFORME DE SUPERVISIÓN </w:t>
            </w:r>
          </w:p>
        </w:tc>
      </w:tr>
      <w:tr w:rsidRPr="007E0933" w:rsidR="001B68B7" w:rsidTr="00252F8C" w14:paraId="290829D7" w14:textId="77777777">
        <w:trPr>
          <w:divId w:val="1347488722"/>
          <w:trHeight w:val="293"/>
          <w:jc w:val="center"/>
        </w:trPr>
        <w:tc>
          <w:tcPr>
            <w:tcW w:w="2168" w:type="dxa"/>
            <w:gridSpan w:val="2"/>
            <w:vMerge/>
            <w:tcBorders>
              <w:left w:val="single" w:color="auto" w:sz="8" w:space="0"/>
              <w:bottom w:val="single" w:color="000000" w:sz="8" w:space="0"/>
              <w:right w:val="single" w:color="auto" w:sz="4" w:space="0"/>
            </w:tcBorders>
            <w:vAlign w:val="center"/>
          </w:tcPr>
          <w:p w:rsidRPr="00446034" w:rsidR="001B68B7" w:rsidP="00E77C7E" w:rsidRDefault="001B68B7" w14:paraId="687FDBCD" w14:textId="77777777">
            <w:pPr>
              <w:rPr>
                <w:rFonts w:ascii="Verdana" w:hAnsi="Verdana" w:eastAsia="Times New Roman" w:cs="Arial"/>
                <w:color w:val="000000"/>
                <w:sz w:val="18"/>
                <w:szCs w:val="18"/>
                <w:lang w:eastAsia="es-CO"/>
              </w:rPr>
            </w:pPr>
          </w:p>
        </w:tc>
        <w:tc>
          <w:tcPr>
            <w:tcW w:w="2587" w:type="dxa"/>
            <w:gridSpan w:val="2"/>
            <w:vMerge/>
            <w:tcBorders>
              <w:left w:val="single" w:color="auto" w:sz="4" w:space="0"/>
              <w:bottom w:val="single" w:color="000000" w:sz="8" w:space="0"/>
              <w:right w:val="single" w:color="auto" w:sz="4" w:space="0"/>
            </w:tcBorders>
            <w:vAlign w:val="center"/>
          </w:tcPr>
          <w:p w:rsidRPr="00446034" w:rsidR="001B68B7" w:rsidP="00E77C7E" w:rsidRDefault="001B68B7" w14:paraId="0C203A91" w14:textId="77777777">
            <w:pPr>
              <w:rPr>
                <w:rFonts w:ascii="Verdana" w:hAnsi="Verdana" w:eastAsia="Times New Roman" w:cs="Arial"/>
                <w:color w:val="000000"/>
                <w:sz w:val="18"/>
                <w:szCs w:val="18"/>
                <w:lang w:eastAsia="es-CO"/>
              </w:rPr>
            </w:pPr>
          </w:p>
        </w:tc>
        <w:tc>
          <w:tcPr>
            <w:tcW w:w="4045" w:type="dxa"/>
            <w:gridSpan w:val="2"/>
            <w:tcBorders>
              <w:top w:val="nil"/>
              <w:left w:val="nil"/>
              <w:bottom w:val="single" w:color="auto" w:sz="8" w:space="0"/>
              <w:right w:val="single" w:color="auto" w:sz="8" w:space="0"/>
            </w:tcBorders>
            <w:shd w:val="clear" w:color="auto" w:fill="auto"/>
            <w:vAlign w:val="center"/>
          </w:tcPr>
          <w:p w:rsidRPr="00446034" w:rsidR="001B68B7" w:rsidP="00A36237" w:rsidRDefault="001B68B7" w14:paraId="4B738027" w14:textId="77777777">
            <w:pPr>
              <w:jc w:val="both"/>
              <w:rPr>
                <w:rFonts w:ascii="Verdana" w:hAnsi="Verdana" w:eastAsia="Times New Roman" w:cs="Arial"/>
                <w:color w:val="000000"/>
                <w:sz w:val="18"/>
                <w:szCs w:val="18"/>
                <w:lang w:eastAsia="es-CO"/>
              </w:rPr>
            </w:pPr>
            <w:r w:rsidRPr="00446034">
              <w:rPr>
                <w:rFonts w:ascii="Verdana" w:hAnsi="Verdana" w:eastAsia="Times New Roman" w:cs="Arial"/>
                <w:color w:val="000000"/>
                <w:sz w:val="18"/>
                <w:szCs w:val="18"/>
                <w:lang w:eastAsia="es-CO"/>
              </w:rPr>
              <w:t>INFORME DE EJECUCIÓN</w:t>
            </w:r>
          </w:p>
        </w:tc>
      </w:tr>
    </w:tbl>
    <w:p w:rsidRPr="007E0933" w:rsidR="009E1744" w:rsidP="00691A01" w:rsidRDefault="009E1744" w14:paraId="3939F67F" w14:textId="77777777">
      <w:pPr>
        <w:contextualSpacing/>
        <w:jc w:val="center"/>
        <w:rPr>
          <w:rFonts w:ascii="Verdana" w:hAnsi="Verdana" w:cs="Arial"/>
          <w:sz w:val="16"/>
          <w:szCs w:val="16"/>
        </w:rPr>
      </w:pPr>
      <w:r w:rsidRPr="007E0933">
        <w:rPr>
          <w:rFonts w:ascii="Verdana" w:hAnsi="Verdana" w:cs="Arial"/>
          <w:b/>
          <w:bCs/>
          <w:sz w:val="18"/>
          <w:szCs w:val="18"/>
        </w:rPr>
        <w:fldChar w:fldCharType="end"/>
      </w:r>
      <w:r w:rsidRPr="007E0933">
        <w:rPr>
          <w:rFonts w:ascii="Verdana" w:hAnsi="Verdana" w:cs="Arial"/>
          <w:sz w:val="18"/>
          <w:szCs w:val="18"/>
        </w:rPr>
        <w:t xml:space="preserve"> </w:t>
      </w:r>
      <w:r w:rsidRPr="007E0933">
        <w:rPr>
          <w:rFonts w:ascii="Verdana" w:hAnsi="Verdana" w:cs="Arial"/>
          <w:sz w:val="16"/>
          <w:szCs w:val="16"/>
        </w:rPr>
        <w:t>Fuente: Elaboración propia a partir de la revisión del SECOP -I</w:t>
      </w:r>
    </w:p>
    <w:p w:rsidRPr="007E0933" w:rsidR="0051585B" w:rsidP="006F7741" w:rsidRDefault="0051585B" w14:paraId="7FB2345C" w14:textId="77777777">
      <w:pPr>
        <w:rPr>
          <w:rFonts w:ascii="Verdana" w:hAnsi="Verdana" w:eastAsia="Segoe UI" w:cs="Arial"/>
          <w:color w:val="000000" w:themeColor="text1"/>
          <w:sz w:val="20"/>
          <w:szCs w:val="20"/>
          <w:highlight w:val="yellow"/>
        </w:rPr>
      </w:pPr>
    </w:p>
    <w:p w:rsidRPr="007E0933" w:rsidR="00FD5B4C" w:rsidP="006F7741" w:rsidRDefault="00FD5B4C" w14:paraId="728F9F89" w14:textId="77777777">
      <w:pPr>
        <w:rPr>
          <w:rFonts w:ascii="Verdana" w:hAnsi="Verdana" w:eastAsia="Calibri" w:cs="Arial"/>
          <w:sz w:val="20"/>
          <w:szCs w:val="20"/>
        </w:rPr>
      </w:pPr>
      <w:r w:rsidRPr="007E0933">
        <w:rPr>
          <w:rFonts w:ascii="Verdana" w:hAnsi="Verdana" w:cs="Arial"/>
          <w:b/>
          <w:bCs/>
          <w:sz w:val="20"/>
          <w:szCs w:val="20"/>
        </w:rPr>
        <w:t>4.3.2 Análisis de los procesos de Gestión de la Salud Pública financiados con el SGP:</w:t>
      </w:r>
    </w:p>
    <w:p w:rsidRPr="007E0933" w:rsidR="00FD5B4C" w:rsidP="006F7741" w:rsidRDefault="00FD5B4C" w14:paraId="0AE83D30" w14:textId="77777777">
      <w:pPr>
        <w:contextualSpacing/>
        <w:jc w:val="both"/>
        <w:rPr>
          <w:rFonts w:ascii="Verdana" w:hAnsi="Verdana" w:cs="Arial"/>
          <w:b/>
          <w:bCs/>
          <w:sz w:val="20"/>
          <w:szCs w:val="20"/>
        </w:rPr>
      </w:pPr>
    </w:p>
    <w:p w:rsidRPr="007E0933" w:rsidR="00FD5B4C" w:rsidP="006F7741" w:rsidRDefault="00FD5B4C" w14:paraId="0A801C01" w14:textId="77777777">
      <w:pPr>
        <w:contextualSpacing/>
        <w:jc w:val="both"/>
        <w:rPr>
          <w:rFonts w:ascii="Verdana" w:hAnsi="Verdana" w:cs="Arial"/>
          <w:sz w:val="20"/>
          <w:szCs w:val="20"/>
        </w:rPr>
      </w:pPr>
      <w:r w:rsidRPr="007E0933">
        <w:rPr>
          <w:rFonts w:ascii="Verdana" w:hAnsi="Verdana" w:cs="Arial"/>
          <w:sz w:val="20"/>
          <w:szCs w:val="20"/>
        </w:rPr>
        <w:t>Con el objetivo de evidenciar las acciones y productos esperados frente a cada proceso de Gestión de la Salud Pública que son financiados con el SGP</w:t>
      </w:r>
      <w:r w:rsidRPr="007E0933" w:rsidR="00392107">
        <w:rPr>
          <w:rFonts w:ascii="Verdana" w:hAnsi="Verdana" w:cs="Arial"/>
          <w:sz w:val="20"/>
          <w:szCs w:val="20"/>
        </w:rPr>
        <w:t>- salud pública,</w:t>
      </w:r>
      <w:r w:rsidRPr="007E0933">
        <w:rPr>
          <w:rFonts w:ascii="Verdana" w:hAnsi="Verdana" w:cs="Arial"/>
          <w:sz w:val="20"/>
          <w:szCs w:val="20"/>
        </w:rPr>
        <w:t xml:space="preserve"> conforme lo establece la Resolución 518 de 2015 y lo previsto en el Documento técnico </w:t>
      </w:r>
      <w:r w:rsidRPr="007E0933">
        <w:rPr>
          <w:rFonts w:ascii="Verdana" w:hAnsi="Verdana" w:cs="Arial"/>
          <w:i/>
          <w:sz w:val="20"/>
          <w:szCs w:val="20"/>
        </w:rPr>
        <w:t>"Directrices para la caracterización y ejecución de los procesos para la Gestión de la Salud Pública en el contexto de la Política de Atención Integral en Salud</w:t>
      </w:r>
      <w:r w:rsidRPr="007E0933">
        <w:rPr>
          <w:rFonts w:ascii="Verdana" w:hAnsi="Verdana" w:cs="Arial"/>
          <w:sz w:val="20"/>
          <w:szCs w:val="20"/>
        </w:rPr>
        <w:t xml:space="preserve">" expedido por el Ministerio de Salud y Protección Social, </w:t>
      </w:r>
      <w:r w:rsidRPr="007E0933" w:rsidR="00392107">
        <w:rPr>
          <w:rFonts w:ascii="Verdana" w:hAnsi="Verdana" w:cs="Arial"/>
          <w:sz w:val="20"/>
          <w:szCs w:val="20"/>
        </w:rPr>
        <w:t xml:space="preserve">y poder </w:t>
      </w:r>
      <w:r w:rsidRPr="007E0933">
        <w:rPr>
          <w:rFonts w:ascii="Verdana" w:hAnsi="Verdana" w:cs="Arial"/>
          <w:sz w:val="20"/>
          <w:szCs w:val="20"/>
        </w:rPr>
        <w:t xml:space="preserve"> identificar las dificultades en el desarrollo de los productos allí esperados y su consistencia con la contratación efectuada en la vigencia </w:t>
      </w:r>
      <w:r w:rsidRPr="007E0933">
        <w:rPr>
          <w:rFonts w:ascii="Verdana" w:hAnsi="Verdana" w:cs="Arial"/>
          <w:sz w:val="20"/>
          <w:szCs w:val="20"/>
        </w:rPr>
        <w:t>202</w:t>
      </w:r>
      <w:r w:rsidRPr="007E0933" w:rsidR="00E4622F">
        <w:rPr>
          <w:rFonts w:ascii="Verdana" w:hAnsi="Verdana" w:cs="Arial"/>
          <w:sz w:val="20"/>
          <w:szCs w:val="20"/>
        </w:rPr>
        <w:t>2</w:t>
      </w:r>
      <w:r w:rsidRPr="007E0933">
        <w:rPr>
          <w:rFonts w:ascii="Verdana" w:hAnsi="Verdana" w:cs="Arial"/>
          <w:sz w:val="20"/>
          <w:szCs w:val="20"/>
        </w:rPr>
        <w:t>, la Entidad fue requerida con información relacionada</w:t>
      </w:r>
      <w:r w:rsidRPr="007E0933" w:rsidR="002704AA">
        <w:rPr>
          <w:rFonts w:ascii="Verdana" w:hAnsi="Verdana" w:cs="Arial"/>
          <w:sz w:val="20"/>
          <w:szCs w:val="20"/>
        </w:rPr>
        <w:t xml:space="preserve"> y resultado de este análisis se identificó</w:t>
      </w:r>
      <w:r w:rsidRPr="007E0933" w:rsidR="00392107">
        <w:rPr>
          <w:rFonts w:ascii="Verdana" w:hAnsi="Verdana" w:cs="Arial"/>
          <w:sz w:val="20"/>
          <w:szCs w:val="20"/>
        </w:rPr>
        <w:t xml:space="preserve"> lo siguiente</w:t>
      </w:r>
      <w:r w:rsidRPr="007E0933" w:rsidR="002704AA">
        <w:rPr>
          <w:rFonts w:ascii="Verdana" w:hAnsi="Verdana" w:cs="Arial"/>
          <w:sz w:val="20"/>
          <w:szCs w:val="20"/>
        </w:rPr>
        <w:t>:</w:t>
      </w:r>
    </w:p>
    <w:p w:rsidRPr="007E0933" w:rsidR="002704AA" w:rsidP="006F7741" w:rsidRDefault="002704AA" w14:paraId="6FBF035D" w14:textId="77777777">
      <w:pPr>
        <w:contextualSpacing/>
        <w:jc w:val="both"/>
        <w:rPr>
          <w:rFonts w:ascii="Verdana" w:hAnsi="Verdana" w:cs="Arial"/>
          <w:sz w:val="20"/>
          <w:szCs w:val="20"/>
        </w:rPr>
      </w:pPr>
    </w:p>
    <w:p w:rsidRPr="007E0933" w:rsidR="00036014" w:rsidP="00C7495C" w:rsidRDefault="009A7CCD" w14:paraId="0DF0FF0C" w14:textId="77777777">
      <w:pPr>
        <w:numPr>
          <w:ilvl w:val="0"/>
          <w:numId w:val="9"/>
        </w:numPr>
        <w:contextualSpacing/>
        <w:jc w:val="both"/>
        <w:rPr>
          <w:rFonts w:ascii="Verdana" w:hAnsi="Verdana" w:cs="Arial"/>
          <w:i/>
          <w:sz w:val="20"/>
          <w:szCs w:val="20"/>
        </w:rPr>
      </w:pPr>
      <w:bookmarkStart w:name="_Hlk141196709" w:id="27"/>
      <w:r w:rsidRPr="007E0933">
        <w:rPr>
          <w:rFonts w:ascii="Verdana" w:hAnsi="Verdana" w:cs="Arial"/>
          <w:i/>
          <w:sz w:val="20"/>
          <w:szCs w:val="20"/>
        </w:rPr>
        <w:t xml:space="preserve">La </w:t>
      </w:r>
      <w:r w:rsidRPr="007E0933" w:rsidR="002D5E98">
        <w:rPr>
          <w:rFonts w:ascii="Verdana" w:hAnsi="Verdana" w:cs="Arial"/>
          <w:i/>
          <w:sz w:val="20"/>
          <w:szCs w:val="20"/>
        </w:rPr>
        <w:t xml:space="preserve">Entidad Territorial </w:t>
      </w:r>
      <w:r w:rsidRPr="007E0933">
        <w:rPr>
          <w:rFonts w:ascii="Verdana" w:hAnsi="Verdana" w:cs="Arial"/>
          <w:i/>
          <w:sz w:val="20"/>
          <w:szCs w:val="20"/>
        </w:rPr>
        <w:t xml:space="preserve">informa que no cumple con la totalidad de los productos esperados en el documento “Directrices para la caracterización y ejecución de los procesos para la Gestión de la Salud Pública en el contexto de la Política de Atención Integral en Salud” en su apartado 8.2 “Productos esperados de la implementación de los procesos de gestión de salud pública </w:t>
      </w:r>
      <w:r w:rsidRPr="007E0933" w:rsidR="000732D4">
        <w:rPr>
          <w:rFonts w:ascii="Verdana" w:hAnsi="Verdana" w:cs="Arial"/>
          <w:i/>
          <w:sz w:val="20"/>
          <w:szCs w:val="20"/>
        </w:rPr>
        <w:t>para departamentos y distritos</w:t>
      </w:r>
      <w:r w:rsidRPr="007E0933">
        <w:rPr>
          <w:rFonts w:ascii="Verdana" w:hAnsi="Verdana" w:cs="Arial"/>
          <w:i/>
          <w:sz w:val="20"/>
          <w:szCs w:val="20"/>
        </w:rPr>
        <w:t>”, en los siguientes procesos y productos:</w:t>
      </w:r>
    </w:p>
    <w:bookmarkEnd w:id="27"/>
    <w:p w:rsidRPr="007E0933" w:rsidR="00D51658" w:rsidP="006F7741" w:rsidRDefault="00D51658" w14:paraId="7175375D" w14:textId="77777777">
      <w:pPr>
        <w:ind w:left="360"/>
        <w:contextualSpacing/>
        <w:jc w:val="both"/>
        <w:rPr>
          <w:rFonts w:ascii="Verdana" w:hAnsi="Verdana" w:cs="Arial"/>
          <w:i/>
          <w:sz w:val="20"/>
          <w:szCs w:val="20"/>
        </w:rPr>
      </w:pPr>
    </w:p>
    <w:p w:rsidRPr="007E0933" w:rsidR="002704AA" w:rsidP="00DC1EB4" w:rsidRDefault="00DC1EB4" w14:paraId="38D9D9FB" w14:textId="77777777">
      <w:pPr>
        <w:contextualSpacing/>
        <w:jc w:val="center"/>
        <w:rPr>
          <w:rFonts w:ascii="Verdana" w:hAnsi="Verdana" w:cs="Arial"/>
          <w:sz w:val="18"/>
          <w:szCs w:val="18"/>
        </w:rPr>
      </w:pPr>
      <w:r w:rsidRPr="007E0933">
        <w:rPr>
          <w:rFonts w:ascii="Verdana" w:hAnsi="Verdana"/>
          <w:noProof/>
          <w:sz w:val="18"/>
          <w:szCs w:val="18"/>
          <w:lang w:eastAsia="es-CO"/>
        </w:rPr>
        <w:drawing>
          <wp:anchor distT="0" distB="0" distL="114300" distR="114300" simplePos="0" relativeHeight="251742208" behindDoc="0" locked="0" layoutInCell="1" allowOverlap="1" wp14:anchorId="40AE8E13" wp14:editId="038D4E5D">
            <wp:simplePos x="0" y="0"/>
            <wp:positionH relativeFrom="margin">
              <wp:align>center</wp:align>
            </wp:positionH>
            <wp:positionV relativeFrom="paragraph">
              <wp:posOffset>344805</wp:posOffset>
            </wp:positionV>
            <wp:extent cx="6426200" cy="3268980"/>
            <wp:effectExtent l="0" t="0" r="0" b="7620"/>
            <wp:wrapTopAndBottom/>
            <wp:docPr id="10831652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26200" cy="3268980"/>
                    </a:xfrm>
                    <a:prstGeom prst="rect">
                      <a:avLst/>
                    </a:prstGeom>
                    <a:noFill/>
                    <a:ln>
                      <a:noFill/>
                    </a:ln>
                  </pic:spPr>
                </pic:pic>
              </a:graphicData>
            </a:graphic>
          </wp:anchor>
        </w:drawing>
      </w:r>
      <w:r w:rsidRPr="007E0933" w:rsidR="00591637">
        <w:rPr>
          <w:rFonts w:ascii="Verdana" w:hAnsi="Verdana" w:cs="Arial"/>
          <w:b/>
          <w:bCs/>
          <w:sz w:val="18"/>
          <w:szCs w:val="18"/>
        </w:rPr>
        <w:t xml:space="preserve">TABLA </w:t>
      </w:r>
      <w:r w:rsidRPr="007E0933" w:rsidR="00152FFB">
        <w:rPr>
          <w:rFonts w:ascii="Verdana" w:hAnsi="Verdana" w:cs="Arial"/>
          <w:b/>
          <w:bCs/>
          <w:sz w:val="18"/>
          <w:szCs w:val="18"/>
        </w:rPr>
        <w:t>1</w:t>
      </w:r>
      <w:r w:rsidR="00673C1A">
        <w:rPr>
          <w:rFonts w:ascii="Verdana" w:hAnsi="Verdana" w:cs="Arial"/>
          <w:b/>
          <w:bCs/>
          <w:sz w:val="18"/>
          <w:szCs w:val="18"/>
        </w:rPr>
        <w:t>4</w:t>
      </w:r>
      <w:r w:rsidRPr="007E0933" w:rsidR="00036014">
        <w:rPr>
          <w:rFonts w:ascii="Verdana" w:hAnsi="Verdana" w:cs="Arial"/>
          <w:b/>
          <w:bCs/>
          <w:sz w:val="18"/>
          <w:szCs w:val="18"/>
        </w:rPr>
        <w:t>. PRODUCTO POR PROCESO DE GESTIÓN DE LA SALUD PÚBLICA NO REALIZADO POR LA ENTIDAD TERRITORIAL</w:t>
      </w:r>
    </w:p>
    <w:p w:rsidRPr="007E0933" w:rsidR="00AE337A" w:rsidP="00172B01" w:rsidRDefault="00C703D0" w14:paraId="188C3AF1" w14:textId="77777777">
      <w:pPr>
        <w:contextualSpacing/>
        <w:jc w:val="center"/>
        <w:rPr>
          <w:rFonts w:ascii="Verdana" w:hAnsi="Verdana" w:cs="Arial"/>
          <w:sz w:val="16"/>
          <w:szCs w:val="16"/>
        </w:rPr>
      </w:pPr>
      <w:r w:rsidRPr="007E0933">
        <w:rPr>
          <w:rFonts w:ascii="Verdana" w:hAnsi="Verdana" w:cs="Arial"/>
          <w:sz w:val="16"/>
          <w:szCs w:val="16"/>
        </w:rPr>
        <w:t>Fuente: información remitida por la entidad territorial.</w:t>
      </w:r>
    </w:p>
    <w:p w:rsidRPr="007E0933" w:rsidR="00351A06" w:rsidP="006F7741" w:rsidRDefault="00351A06" w14:paraId="56BDF156" w14:textId="77777777">
      <w:pPr>
        <w:contextualSpacing/>
        <w:jc w:val="both"/>
        <w:rPr>
          <w:rFonts w:ascii="Verdana" w:hAnsi="Verdana" w:cs="Arial"/>
          <w:sz w:val="20"/>
          <w:szCs w:val="20"/>
        </w:rPr>
      </w:pPr>
    </w:p>
    <w:p w:rsidRPr="007E0933" w:rsidR="00351A06" w:rsidP="006F7741" w:rsidRDefault="00351A06" w14:paraId="4FE05C83" w14:textId="77777777">
      <w:pPr>
        <w:jc w:val="both"/>
        <w:rPr>
          <w:rFonts w:ascii="Verdana" w:hAnsi="Verdana" w:cs="Arial"/>
          <w:i/>
          <w:iCs/>
          <w:sz w:val="20"/>
          <w:szCs w:val="20"/>
        </w:rPr>
      </w:pPr>
      <w:r w:rsidRPr="007E0933">
        <w:rPr>
          <w:rFonts w:ascii="Verdana" w:hAnsi="Verdana" w:cs="Arial"/>
          <w:sz w:val="20"/>
          <w:szCs w:val="20"/>
        </w:rPr>
        <w:t xml:space="preserve">Respecto a este </w:t>
      </w:r>
      <w:r w:rsidRPr="007E0933" w:rsidR="00C905E1">
        <w:rPr>
          <w:rFonts w:ascii="Verdana" w:hAnsi="Verdana" w:cs="Arial"/>
          <w:sz w:val="20"/>
          <w:szCs w:val="20"/>
        </w:rPr>
        <w:t>último</w:t>
      </w:r>
      <w:r w:rsidRPr="007E0933">
        <w:rPr>
          <w:rFonts w:ascii="Verdana" w:hAnsi="Verdana" w:cs="Arial"/>
          <w:sz w:val="20"/>
          <w:szCs w:val="20"/>
        </w:rPr>
        <w:t xml:space="preserve"> producto, la </w:t>
      </w:r>
      <w:r w:rsidRPr="007E0933" w:rsidR="002D5E98">
        <w:rPr>
          <w:rFonts w:ascii="Verdana" w:hAnsi="Verdana" w:cs="Arial"/>
          <w:sz w:val="20"/>
          <w:szCs w:val="20"/>
        </w:rPr>
        <w:t xml:space="preserve">Entidad Territorial </w:t>
      </w:r>
      <w:r w:rsidRPr="007E0933">
        <w:rPr>
          <w:rFonts w:ascii="Verdana" w:hAnsi="Verdana" w:cs="Arial"/>
          <w:sz w:val="20"/>
          <w:szCs w:val="20"/>
        </w:rPr>
        <w:t>informa que</w:t>
      </w:r>
      <w:r w:rsidRPr="007E0933">
        <w:rPr>
          <w:rFonts w:ascii="Verdana" w:hAnsi="Verdana" w:cs="Arial"/>
          <w:i/>
          <w:iCs/>
          <w:sz w:val="20"/>
          <w:szCs w:val="20"/>
        </w:rPr>
        <w:t xml:space="preserve"> </w:t>
      </w:r>
      <w:r w:rsidRPr="007E0933" w:rsidR="007454A5">
        <w:rPr>
          <w:rFonts w:ascii="Verdana" w:hAnsi="Verdana" w:cs="Arial"/>
          <w:i/>
          <w:iCs/>
          <w:sz w:val="20"/>
          <w:szCs w:val="20"/>
        </w:rPr>
        <w:t>“El Departamento de Vichada no cuenta con Mapa de Riesgo de la calidad de agua para consumo humano. En el año 2022 se realizó la inspección ocular para el levantamiento de información de las actividades desarrolladas a las fuentes cercanas del punto de captación en los cuatro (4) municipios del Departamento. Dicha actividad se registró mediante encuestas en los puntos cercanos, intermedios y lejanos de la fuente de captación.</w:t>
      </w:r>
      <w:r w:rsidRPr="007E0933" w:rsidR="00AB141C">
        <w:rPr>
          <w:rFonts w:ascii="Verdana" w:hAnsi="Verdana" w:cs="Arial"/>
          <w:i/>
          <w:iCs/>
          <w:sz w:val="20"/>
          <w:szCs w:val="20"/>
        </w:rPr>
        <w:t xml:space="preserve">” </w:t>
      </w:r>
      <w:r w:rsidRPr="007E0933" w:rsidR="00AB141C">
        <w:rPr>
          <w:rFonts w:ascii="Verdana" w:hAnsi="Verdana" w:cs="Arial"/>
          <w:sz w:val="20"/>
          <w:szCs w:val="20"/>
        </w:rPr>
        <w:t xml:space="preserve">Y en la visita de reconocimiento informa que </w:t>
      </w:r>
      <w:r w:rsidRPr="007E0933" w:rsidR="0050144E">
        <w:rPr>
          <w:rFonts w:ascii="Verdana" w:hAnsi="Verdana" w:cs="Arial"/>
          <w:sz w:val="20"/>
          <w:szCs w:val="20"/>
        </w:rPr>
        <w:t>con base en el levantamiento de la información espera dar cumplimiento a dicha actividad en la vigencia 2023.</w:t>
      </w:r>
      <w:r w:rsidRPr="007E0933" w:rsidR="00EE3B16">
        <w:rPr>
          <w:rFonts w:ascii="Verdana" w:hAnsi="Verdana" w:cs="Arial"/>
          <w:i/>
          <w:iCs/>
          <w:sz w:val="20"/>
          <w:szCs w:val="20"/>
        </w:rPr>
        <w:t xml:space="preserve"> </w:t>
      </w:r>
    </w:p>
    <w:p w:rsidRPr="007E0933" w:rsidR="00EE3B16" w:rsidP="006F7741" w:rsidRDefault="00EE3B16" w14:paraId="6D49F97C" w14:textId="77777777">
      <w:pPr>
        <w:jc w:val="both"/>
        <w:rPr>
          <w:rFonts w:ascii="Verdana" w:hAnsi="Verdana" w:cs="Arial"/>
          <w:i/>
          <w:iCs/>
          <w:sz w:val="20"/>
          <w:szCs w:val="20"/>
        </w:rPr>
      </w:pPr>
    </w:p>
    <w:p w:rsidRPr="007E0933" w:rsidR="00EE3B16" w:rsidP="006F7741" w:rsidRDefault="00EE3B16" w14:paraId="49F4F977" w14:textId="77777777">
      <w:pPr>
        <w:jc w:val="both"/>
        <w:rPr>
          <w:rFonts w:ascii="Verdana" w:hAnsi="Verdana" w:cs="Arial"/>
          <w:sz w:val="20"/>
          <w:szCs w:val="20"/>
        </w:rPr>
      </w:pPr>
      <w:r w:rsidRPr="007E0933">
        <w:rPr>
          <w:rFonts w:ascii="Verdana" w:hAnsi="Verdana" w:cs="Arial"/>
          <w:sz w:val="20"/>
          <w:szCs w:val="20"/>
        </w:rPr>
        <w:t>Por lo anterior</w:t>
      </w:r>
      <w:r w:rsidRPr="007E0933">
        <w:rPr>
          <w:rFonts w:ascii="Verdana" w:hAnsi="Verdana" w:cs="Arial"/>
          <w:i/>
          <w:iCs/>
          <w:sz w:val="20"/>
          <w:szCs w:val="20"/>
        </w:rPr>
        <w:t xml:space="preserve">, </w:t>
      </w:r>
      <w:r w:rsidRPr="007E0933">
        <w:rPr>
          <w:rFonts w:ascii="Verdana" w:hAnsi="Verdana" w:cs="Arial"/>
          <w:sz w:val="20"/>
          <w:szCs w:val="20"/>
        </w:rPr>
        <w:t>la entidad no da cumplimiento a lo establecido en el Decreto 1575 de 2007 en su artículo 15, el cual cita</w:t>
      </w:r>
      <w:r w:rsidRPr="007E0933">
        <w:rPr>
          <w:rFonts w:ascii="Verdana" w:hAnsi="Verdana" w:cs="Arial"/>
          <w:i/>
          <w:sz w:val="20"/>
          <w:szCs w:val="20"/>
        </w:rPr>
        <w:t>: “elaborar, revisar y actualizar el Mapa de Riesgo de Calidad del Agua para Consumo Humano de los sistemas de abastecimiento y de distribución”</w:t>
      </w:r>
      <w:r w:rsidRPr="007E0933">
        <w:rPr>
          <w:rFonts w:ascii="Verdana" w:hAnsi="Verdana" w:cs="Arial"/>
          <w:sz w:val="20"/>
          <w:szCs w:val="20"/>
        </w:rPr>
        <w:t xml:space="preserve"> en tanto que, no </w:t>
      </w:r>
      <w:r w:rsidRPr="007E0933" w:rsidR="00D51658">
        <w:rPr>
          <w:rFonts w:ascii="Verdana" w:hAnsi="Verdana" w:cs="Arial"/>
          <w:sz w:val="20"/>
          <w:szCs w:val="20"/>
        </w:rPr>
        <w:t>está</w:t>
      </w:r>
      <w:r w:rsidRPr="007E0933" w:rsidR="008E78AC">
        <w:rPr>
          <w:rFonts w:ascii="Verdana" w:hAnsi="Verdana" w:cs="Arial"/>
          <w:sz w:val="20"/>
          <w:szCs w:val="20"/>
        </w:rPr>
        <w:t xml:space="preserve"> elaborado el mapa de riesgos.</w:t>
      </w:r>
      <w:r w:rsidRPr="007E0933">
        <w:rPr>
          <w:rFonts w:ascii="Verdana" w:hAnsi="Verdana" w:cs="Arial"/>
          <w:sz w:val="20"/>
          <w:szCs w:val="20"/>
        </w:rPr>
        <w:t xml:space="preserve"> </w:t>
      </w:r>
    </w:p>
    <w:p w:rsidRPr="007E0933" w:rsidR="009A12E1" w:rsidP="006F7741" w:rsidRDefault="009A12E1" w14:paraId="561327F7" w14:textId="77777777">
      <w:pPr>
        <w:pStyle w:val="Prrafodelista"/>
        <w:ind w:left="1069"/>
        <w:jc w:val="both"/>
        <w:rPr>
          <w:rFonts w:ascii="Verdana" w:hAnsi="Verdana" w:cs="Arial"/>
          <w:i/>
          <w:iCs/>
          <w:sz w:val="20"/>
          <w:szCs w:val="20"/>
        </w:rPr>
      </w:pPr>
    </w:p>
    <w:p w:rsidRPr="007E0933" w:rsidR="00B3528E" w:rsidP="006F7741" w:rsidRDefault="009A12E1" w14:paraId="37F1117D" w14:textId="77777777">
      <w:pPr>
        <w:jc w:val="both"/>
        <w:rPr>
          <w:rFonts w:ascii="Verdana" w:hAnsi="Verdana" w:cs="Arial"/>
          <w:sz w:val="20"/>
          <w:szCs w:val="20"/>
        </w:rPr>
      </w:pPr>
      <w:r w:rsidRPr="007E0933">
        <w:rPr>
          <w:rFonts w:ascii="Verdana" w:hAnsi="Verdana" w:cs="Arial"/>
          <w:sz w:val="20"/>
          <w:szCs w:val="20"/>
        </w:rPr>
        <w:t>Además</w:t>
      </w:r>
      <w:r w:rsidRPr="007E0933" w:rsidR="00596729">
        <w:rPr>
          <w:rFonts w:ascii="Verdana" w:hAnsi="Verdana" w:cs="Arial"/>
          <w:sz w:val="20"/>
          <w:szCs w:val="20"/>
        </w:rPr>
        <w:t xml:space="preserve">, al no </w:t>
      </w:r>
      <w:r w:rsidRPr="007E0933" w:rsidR="00B3528E">
        <w:rPr>
          <w:rFonts w:ascii="Verdana" w:hAnsi="Verdana" w:cs="Arial"/>
          <w:sz w:val="20"/>
          <w:szCs w:val="20"/>
        </w:rPr>
        <w:t xml:space="preserve">tener conformado el Concejo Territorial de Seguridad Social en Salud, no se </w:t>
      </w:r>
      <w:r w:rsidRPr="007E0933" w:rsidR="00D51658">
        <w:rPr>
          <w:rFonts w:ascii="Verdana" w:hAnsi="Verdana" w:cs="Arial"/>
          <w:sz w:val="20"/>
          <w:szCs w:val="20"/>
        </w:rPr>
        <w:t>está</w:t>
      </w:r>
      <w:r w:rsidRPr="007E0933" w:rsidR="00B3528E">
        <w:rPr>
          <w:rFonts w:ascii="Verdana" w:hAnsi="Verdana" w:cs="Arial"/>
          <w:sz w:val="20"/>
          <w:szCs w:val="20"/>
        </w:rPr>
        <w:t xml:space="preserve"> dando cumplimiento con las funciones establecidas en el artículo 5 del </w:t>
      </w:r>
      <w:r w:rsidRPr="007E0933" w:rsidR="00742714">
        <w:rPr>
          <w:rFonts w:ascii="Verdana" w:hAnsi="Verdana" w:cs="Arial"/>
          <w:sz w:val="20"/>
          <w:szCs w:val="20"/>
        </w:rPr>
        <w:t>A</w:t>
      </w:r>
      <w:r w:rsidRPr="007E0933" w:rsidR="00B3528E">
        <w:rPr>
          <w:rFonts w:ascii="Verdana" w:hAnsi="Verdana" w:cs="Arial"/>
          <w:sz w:val="20"/>
          <w:szCs w:val="20"/>
        </w:rPr>
        <w:t>cuerdo 25 de 1996 de los Concejos Territoriales en de Seguridad Social en Salud</w:t>
      </w:r>
      <w:r w:rsidRPr="007E0933" w:rsidR="00F80C40">
        <w:rPr>
          <w:rFonts w:ascii="Verdana" w:hAnsi="Verdana" w:cs="Arial"/>
          <w:sz w:val="20"/>
          <w:szCs w:val="20"/>
        </w:rPr>
        <w:t>.</w:t>
      </w:r>
    </w:p>
    <w:p w:rsidRPr="007E0933" w:rsidR="00B3528E" w:rsidP="006F7741" w:rsidRDefault="00B3528E" w14:paraId="3638AB52" w14:textId="77777777">
      <w:pPr>
        <w:jc w:val="both"/>
        <w:rPr>
          <w:rFonts w:ascii="Verdana" w:hAnsi="Verdana" w:cs="Arial"/>
          <w:sz w:val="20"/>
          <w:szCs w:val="20"/>
        </w:rPr>
      </w:pPr>
    </w:p>
    <w:p w:rsidR="009A12E1" w:rsidP="006F7741" w:rsidRDefault="00B91E7F" w14:paraId="37114A7F" w14:textId="77777777">
      <w:pPr>
        <w:contextualSpacing/>
        <w:jc w:val="both"/>
        <w:rPr>
          <w:rFonts w:ascii="Verdana" w:hAnsi="Verdana" w:cs="Arial"/>
          <w:sz w:val="20"/>
          <w:szCs w:val="20"/>
        </w:rPr>
      </w:pPr>
      <w:bookmarkStart w:name="_Hlk141196822" w:id="28"/>
      <w:r w:rsidRPr="007E0933">
        <w:rPr>
          <w:rFonts w:ascii="Verdana" w:hAnsi="Verdana" w:cs="Arial"/>
          <w:sz w:val="20"/>
          <w:szCs w:val="20"/>
        </w:rPr>
        <w:t>Ahora bien, en cuanto a</w:t>
      </w:r>
      <w:r w:rsidRPr="007E0933" w:rsidR="00680287">
        <w:rPr>
          <w:rFonts w:ascii="Verdana" w:hAnsi="Verdana" w:cs="Arial"/>
          <w:sz w:val="20"/>
          <w:szCs w:val="20"/>
        </w:rPr>
        <w:t>l proceso de salud pública de Inspección Vigilancia y Control Sanitario</w:t>
      </w:r>
      <w:r w:rsidRPr="007E0933" w:rsidR="001856E9">
        <w:rPr>
          <w:rFonts w:ascii="Verdana" w:hAnsi="Verdana" w:cs="Arial"/>
          <w:sz w:val="20"/>
          <w:szCs w:val="20"/>
        </w:rPr>
        <w:t xml:space="preserve"> </w:t>
      </w:r>
      <w:r w:rsidRPr="007E0933" w:rsidR="008A73EA">
        <w:rPr>
          <w:rFonts w:ascii="Verdana" w:hAnsi="Verdana" w:cs="Arial"/>
          <w:sz w:val="20"/>
          <w:szCs w:val="20"/>
        </w:rPr>
        <w:t xml:space="preserve">se </w:t>
      </w:r>
      <w:r w:rsidRPr="007E0933" w:rsidR="005B033F">
        <w:rPr>
          <w:rFonts w:ascii="Verdana" w:hAnsi="Verdana" w:cs="Arial"/>
          <w:sz w:val="20"/>
          <w:szCs w:val="20"/>
        </w:rPr>
        <w:t>identificó</w:t>
      </w:r>
      <w:r w:rsidRPr="007E0933" w:rsidR="00392107">
        <w:rPr>
          <w:rFonts w:ascii="Verdana" w:hAnsi="Verdana" w:cs="Arial"/>
          <w:sz w:val="20"/>
          <w:szCs w:val="20"/>
        </w:rPr>
        <w:t>,</w:t>
      </w:r>
      <w:r w:rsidRPr="007E0933" w:rsidR="008A73EA">
        <w:rPr>
          <w:rFonts w:ascii="Verdana" w:hAnsi="Verdana" w:cs="Arial"/>
          <w:sz w:val="20"/>
          <w:szCs w:val="20"/>
        </w:rPr>
        <w:t xml:space="preserve"> conforme a la información remitida y la visita de reconocimiento institucional que</w:t>
      </w:r>
      <w:r w:rsidRPr="007E0933" w:rsidR="00E524D5">
        <w:rPr>
          <w:rFonts w:ascii="Verdana" w:hAnsi="Verdana" w:cs="Arial"/>
          <w:sz w:val="20"/>
          <w:szCs w:val="20"/>
        </w:rPr>
        <w:t xml:space="preserve">, el sistema de </w:t>
      </w:r>
      <w:r w:rsidRPr="007E0933" w:rsidR="005B033F">
        <w:rPr>
          <w:rFonts w:ascii="Verdana" w:hAnsi="Verdana" w:cs="Arial"/>
          <w:sz w:val="20"/>
          <w:szCs w:val="20"/>
        </w:rPr>
        <w:t xml:space="preserve">información de </w:t>
      </w:r>
      <w:r w:rsidRPr="007E0933" w:rsidR="00E524D5">
        <w:rPr>
          <w:rFonts w:ascii="Verdana" w:hAnsi="Verdana" w:cs="Arial"/>
          <w:sz w:val="20"/>
          <w:szCs w:val="20"/>
        </w:rPr>
        <w:t>I</w:t>
      </w:r>
      <w:r w:rsidRPr="007E0933" w:rsidR="00F80C40">
        <w:rPr>
          <w:rFonts w:ascii="Verdana" w:hAnsi="Verdana" w:cs="Arial"/>
          <w:sz w:val="20"/>
          <w:szCs w:val="20"/>
        </w:rPr>
        <w:t xml:space="preserve">nspección </w:t>
      </w:r>
      <w:r w:rsidRPr="007E0933" w:rsidR="00E524D5">
        <w:rPr>
          <w:rFonts w:ascii="Verdana" w:hAnsi="Verdana" w:cs="Arial"/>
          <w:sz w:val="20"/>
          <w:szCs w:val="20"/>
        </w:rPr>
        <w:t>V</w:t>
      </w:r>
      <w:r w:rsidRPr="007E0933" w:rsidR="00F80C40">
        <w:rPr>
          <w:rFonts w:ascii="Verdana" w:hAnsi="Verdana" w:cs="Arial"/>
          <w:sz w:val="20"/>
          <w:szCs w:val="20"/>
        </w:rPr>
        <w:t xml:space="preserve">igilancia y </w:t>
      </w:r>
      <w:r w:rsidRPr="007E0933" w:rsidR="00E524D5">
        <w:rPr>
          <w:rFonts w:ascii="Verdana" w:hAnsi="Verdana" w:cs="Arial"/>
          <w:sz w:val="20"/>
          <w:szCs w:val="20"/>
        </w:rPr>
        <w:t>C</w:t>
      </w:r>
      <w:r w:rsidRPr="007E0933" w:rsidR="00F80C40">
        <w:rPr>
          <w:rFonts w:ascii="Verdana" w:hAnsi="Verdana" w:cs="Arial"/>
          <w:sz w:val="20"/>
          <w:szCs w:val="20"/>
        </w:rPr>
        <w:t>ontrol Sanitario-IVC</w:t>
      </w:r>
      <w:r w:rsidRPr="007E0933" w:rsidR="00E524D5">
        <w:rPr>
          <w:rFonts w:ascii="Verdana" w:hAnsi="Verdana" w:cs="Arial"/>
          <w:sz w:val="20"/>
          <w:szCs w:val="20"/>
        </w:rPr>
        <w:t xml:space="preserve"> que maneja la </w:t>
      </w:r>
      <w:r w:rsidRPr="007E0933" w:rsidR="002D5E98">
        <w:rPr>
          <w:rFonts w:ascii="Verdana" w:hAnsi="Verdana" w:cs="Arial"/>
          <w:sz w:val="20"/>
          <w:szCs w:val="20"/>
        </w:rPr>
        <w:t xml:space="preserve">Entidad Territorial </w:t>
      </w:r>
      <w:r w:rsidRPr="007E0933" w:rsidR="00E524D5">
        <w:rPr>
          <w:rFonts w:ascii="Verdana" w:hAnsi="Verdana" w:cs="Arial"/>
          <w:sz w:val="20"/>
          <w:szCs w:val="20"/>
        </w:rPr>
        <w:t xml:space="preserve">no </w:t>
      </w:r>
      <w:r w:rsidRPr="007E0933" w:rsidR="00747C7D">
        <w:rPr>
          <w:rFonts w:ascii="Verdana" w:hAnsi="Verdana" w:cs="Arial"/>
          <w:sz w:val="20"/>
          <w:szCs w:val="20"/>
        </w:rPr>
        <w:t>está</w:t>
      </w:r>
      <w:r w:rsidRPr="007E0933" w:rsidR="00E524D5">
        <w:rPr>
          <w:rFonts w:ascii="Verdana" w:hAnsi="Verdana" w:cs="Arial"/>
          <w:sz w:val="20"/>
          <w:szCs w:val="20"/>
        </w:rPr>
        <w:t xml:space="preserve"> siendo alimentado por los responsables</w:t>
      </w:r>
      <w:r w:rsidRPr="007E0933" w:rsidR="00D30251">
        <w:rPr>
          <w:rFonts w:ascii="Verdana" w:hAnsi="Verdana" w:cs="Arial"/>
          <w:sz w:val="20"/>
          <w:szCs w:val="20"/>
        </w:rPr>
        <w:t xml:space="preserve">, toda vez que, en el Plan de Acción en Salud </w:t>
      </w:r>
      <w:r w:rsidRPr="007E0933" w:rsidR="00200969">
        <w:rPr>
          <w:rFonts w:ascii="Verdana" w:hAnsi="Verdana" w:cs="Arial"/>
          <w:sz w:val="20"/>
          <w:szCs w:val="20"/>
        </w:rPr>
        <w:t xml:space="preserve">el </w:t>
      </w:r>
      <w:r w:rsidRPr="007E0933" w:rsidR="00821716">
        <w:rPr>
          <w:rFonts w:ascii="Verdana" w:hAnsi="Verdana" w:cs="Arial"/>
          <w:sz w:val="20"/>
          <w:szCs w:val="20"/>
        </w:rPr>
        <w:t xml:space="preserve">Departamento </w:t>
      </w:r>
      <w:r w:rsidRPr="007E0933" w:rsidR="00200969">
        <w:rPr>
          <w:rFonts w:ascii="Verdana" w:hAnsi="Verdana" w:cs="Arial"/>
          <w:sz w:val="20"/>
          <w:szCs w:val="20"/>
        </w:rPr>
        <w:t>para el 2022 plane</w:t>
      </w:r>
      <w:r w:rsidRPr="007E0933" w:rsidR="00907006">
        <w:rPr>
          <w:rFonts w:ascii="Verdana" w:hAnsi="Verdana" w:cs="Arial"/>
          <w:sz w:val="20"/>
          <w:szCs w:val="20"/>
        </w:rPr>
        <w:t>ó</w:t>
      </w:r>
      <w:r w:rsidRPr="007E0933" w:rsidR="00200969">
        <w:rPr>
          <w:rFonts w:ascii="Verdana" w:hAnsi="Verdana" w:cs="Arial"/>
          <w:sz w:val="20"/>
          <w:szCs w:val="20"/>
        </w:rPr>
        <w:t xml:space="preserve"> desarrollar 62</w:t>
      </w:r>
      <w:r w:rsidRPr="007E0933" w:rsidR="0021088A">
        <w:rPr>
          <w:rFonts w:ascii="Verdana" w:hAnsi="Verdana" w:cs="Arial"/>
          <w:sz w:val="20"/>
          <w:szCs w:val="20"/>
        </w:rPr>
        <w:t xml:space="preserve">9 </w:t>
      </w:r>
      <w:r w:rsidRPr="007E0933" w:rsidR="00200969">
        <w:rPr>
          <w:rFonts w:ascii="Verdana" w:hAnsi="Verdana" w:cs="Arial"/>
          <w:sz w:val="20"/>
          <w:szCs w:val="20"/>
        </w:rPr>
        <w:t>visitas</w:t>
      </w:r>
      <w:r w:rsidRPr="007E0933" w:rsidR="00972203">
        <w:rPr>
          <w:rFonts w:ascii="Verdana" w:hAnsi="Verdana" w:cs="Arial"/>
          <w:sz w:val="20"/>
          <w:szCs w:val="20"/>
        </w:rPr>
        <w:t xml:space="preserve"> para las cuales program</w:t>
      </w:r>
      <w:r w:rsidRPr="007E0933" w:rsidR="00907006">
        <w:rPr>
          <w:rFonts w:ascii="Verdana" w:hAnsi="Verdana" w:cs="Arial"/>
          <w:sz w:val="20"/>
          <w:szCs w:val="20"/>
        </w:rPr>
        <w:t>ó</w:t>
      </w:r>
      <w:r w:rsidRPr="007E0933" w:rsidR="00972203">
        <w:rPr>
          <w:rFonts w:ascii="Verdana" w:hAnsi="Verdana" w:cs="Arial"/>
          <w:sz w:val="20"/>
          <w:szCs w:val="20"/>
        </w:rPr>
        <w:t xml:space="preserve"> </w:t>
      </w:r>
      <w:r w:rsidRPr="007E0933" w:rsidR="00E7391E">
        <w:rPr>
          <w:rFonts w:ascii="Verdana" w:hAnsi="Verdana" w:cs="Arial"/>
          <w:sz w:val="20"/>
          <w:szCs w:val="20"/>
        </w:rPr>
        <w:t xml:space="preserve">$ </w:t>
      </w:r>
      <w:r w:rsidRPr="007E0933" w:rsidR="0021088A">
        <w:rPr>
          <w:rFonts w:ascii="Verdana" w:hAnsi="Verdana" w:cs="Arial"/>
          <w:sz w:val="20"/>
          <w:szCs w:val="20"/>
        </w:rPr>
        <w:t>620 millones</w:t>
      </w:r>
      <w:r w:rsidRPr="007E0933" w:rsidR="00200969">
        <w:rPr>
          <w:rFonts w:ascii="Verdana" w:hAnsi="Verdana" w:cs="Arial"/>
          <w:sz w:val="20"/>
          <w:szCs w:val="20"/>
        </w:rPr>
        <w:t>, no obstante en la visita de reconocimiento se identificaron</w:t>
      </w:r>
      <w:r w:rsidRPr="007E0933" w:rsidR="005D6BFC">
        <w:rPr>
          <w:rFonts w:ascii="Verdana" w:hAnsi="Verdana" w:cs="Arial"/>
          <w:sz w:val="20"/>
          <w:szCs w:val="20"/>
        </w:rPr>
        <w:t xml:space="preserve"> registros de </w:t>
      </w:r>
      <w:r w:rsidRPr="007E0933" w:rsidR="00FA6F41">
        <w:rPr>
          <w:rFonts w:ascii="Verdana" w:hAnsi="Verdana" w:cs="Arial"/>
          <w:sz w:val="20"/>
          <w:szCs w:val="20"/>
        </w:rPr>
        <w:t xml:space="preserve">80 </w:t>
      </w:r>
      <w:r w:rsidRPr="007E0933" w:rsidR="000C5E33">
        <w:rPr>
          <w:rFonts w:ascii="Verdana" w:hAnsi="Verdana" w:cs="Arial"/>
          <w:sz w:val="20"/>
          <w:szCs w:val="20"/>
        </w:rPr>
        <w:t xml:space="preserve">visitas </w:t>
      </w:r>
      <w:r w:rsidRPr="007E0933" w:rsidR="005B033F">
        <w:rPr>
          <w:rFonts w:ascii="Verdana" w:hAnsi="Verdana" w:cs="Arial"/>
          <w:sz w:val="20"/>
          <w:szCs w:val="20"/>
        </w:rPr>
        <w:t>únicamente</w:t>
      </w:r>
      <w:r w:rsidRPr="007E0933" w:rsidR="000C5E33">
        <w:rPr>
          <w:rFonts w:ascii="Verdana" w:hAnsi="Verdana" w:cs="Arial"/>
          <w:sz w:val="20"/>
          <w:szCs w:val="20"/>
        </w:rPr>
        <w:t xml:space="preserve"> y la </w:t>
      </w:r>
      <w:r w:rsidRPr="007E0933" w:rsidR="002D5E98">
        <w:rPr>
          <w:rFonts w:ascii="Verdana" w:hAnsi="Verdana" w:cs="Arial"/>
          <w:sz w:val="20"/>
          <w:szCs w:val="20"/>
        </w:rPr>
        <w:t xml:space="preserve">Entidad Territorial </w:t>
      </w:r>
      <w:r w:rsidRPr="007E0933" w:rsidR="000C5E33">
        <w:rPr>
          <w:rFonts w:ascii="Verdana" w:hAnsi="Verdana" w:cs="Arial"/>
          <w:sz w:val="20"/>
          <w:szCs w:val="20"/>
        </w:rPr>
        <w:t xml:space="preserve">remitió 29 visitas a esta </w:t>
      </w:r>
      <w:r w:rsidRPr="007E0933" w:rsidR="00904BF1">
        <w:rPr>
          <w:rFonts w:ascii="Verdana" w:hAnsi="Verdana" w:cs="Arial"/>
          <w:sz w:val="20"/>
          <w:szCs w:val="20"/>
        </w:rPr>
        <w:t>D</w:t>
      </w:r>
      <w:r w:rsidRPr="007E0933" w:rsidR="000C5E33">
        <w:rPr>
          <w:rFonts w:ascii="Verdana" w:hAnsi="Verdana" w:cs="Arial"/>
          <w:sz w:val="20"/>
          <w:szCs w:val="20"/>
        </w:rPr>
        <w:t xml:space="preserve">irección. </w:t>
      </w:r>
      <w:r w:rsidRPr="007E0933" w:rsidR="004C7E0A">
        <w:rPr>
          <w:rFonts w:ascii="Verdana" w:hAnsi="Verdana" w:cs="Arial"/>
          <w:sz w:val="20"/>
          <w:szCs w:val="20"/>
        </w:rPr>
        <w:t>Frente a esto</w:t>
      </w:r>
      <w:r w:rsidRPr="007E0933" w:rsidR="000C5E33">
        <w:rPr>
          <w:rFonts w:ascii="Verdana" w:hAnsi="Verdana" w:cs="Arial"/>
          <w:sz w:val="20"/>
          <w:szCs w:val="20"/>
        </w:rPr>
        <w:t>, el líder del proceso inform</w:t>
      </w:r>
      <w:r w:rsidRPr="007E0933" w:rsidR="00907006">
        <w:rPr>
          <w:rFonts w:ascii="Verdana" w:hAnsi="Verdana" w:cs="Arial"/>
          <w:sz w:val="20"/>
          <w:szCs w:val="20"/>
        </w:rPr>
        <w:t>ó</w:t>
      </w:r>
      <w:r w:rsidRPr="007E0933" w:rsidR="000C5E33">
        <w:rPr>
          <w:rFonts w:ascii="Verdana" w:hAnsi="Verdana" w:cs="Arial"/>
          <w:sz w:val="20"/>
          <w:szCs w:val="20"/>
        </w:rPr>
        <w:t xml:space="preserve"> en la visita de reconocimiento que </w:t>
      </w:r>
      <w:r w:rsidRPr="007E0933" w:rsidR="00A46A00">
        <w:rPr>
          <w:rFonts w:ascii="Verdana" w:hAnsi="Verdana" w:cs="Arial"/>
          <w:sz w:val="20"/>
          <w:szCs w:val="20"/>
        </w:rPr>
        <w:t>se realizaron aproximadamente 580 visitas</w:t>
      </w:r>
      <w:r w:rsidRPr="007E0933" w:rsidR="00A61157">
        <w:rPr>
          <w:rFonts w:ascii="Verdana" w:hAnsi="Verdana" w:cs="Arial"/>
          <w:sz w:val="20"/>
          <w:szCs w:val="20"/>
        </w:rPr>
        <w:t xml:space="preserve"> y </w:t>
      </w:r>
      <w:r w:rsidRPr="007E0933" w:rsidR="004C7E0A">
        <w:rPr>
          <w:rFonts w:ascii="Verdana" w:hAnsi="Verdana" w:cs="Arial"/>
          <w:sz w:val="20"/>
          <w:szCs w:val="20"/>
        </w:rPr>
        <w:t>él</w:t>
      </w:r>
      <w:r w:rsidRPr="007E0933" w:rsidR="00A61157">
        <w:rPr>
          <w:rFonts w:ascii="Verdana" w:hAnsi="Verdana" w:cs="Arial"/>
          <w:sz w:val="20"/>
          <w:szCs w:val="20"/>
        </w:rPr>
        <w:t xml:space="preserve"> contaba con los soportes en </w:t>
      </w:r>
      <w:r w:rsidRPr="007E0933" w:rsidR="00F80C40">
        <w:rPr>
          <w:rFonts w:ascii="Verdana" w:hAnsi="Verdana" w:cs="Arial"/>
          <w:sz w:val="20"/>
          <w:szCs w:val="20"/>
        </w:rPr>
        <w:t>físico</w:t>
      </w:r>
      <w:r w:rsidRPr="007E0933" w:rsidR="009B0E3E">
        <w:rPr>
          <w:rFonts w:ascii="Verdana" w:hAnsi="Verdana" w:cs="Arial"/>
          <w:sz w:val="20"/>
          <w:szCs w:val="20"/>
        </w:rPr>
        <w:t>.</w:t>
      </w:r>
      <w:r w:rsidRPr="007E0933" w:rsidR="00E7391E">
        <w:rPr>
          <w:rFonts w:ascii="Verdana" w:hAnsi="Verdana" w:cs="Arial"/>
          <w:sz w:val="20"/>
          <w:szCs w:val="20"/>
        </w:rPr>
        <w:t xml:space="preserve"> L</w:t>
      </w:r>
      <w:r w:rsidRPr="007E0933" w:rsidR="00392107">
        <w:rPr>
          <w:rFonts w:ascii="Verdana" w:hAnsi="Verdana" w:cs="Arial"/>
          <w:sz w:val="20"/>
          <w:szCs w:val="20"/>
        </w:rPr>
        <w:t xml:space="preserve">as inconsistencias referidas impiden tener certeza en el </w:t>
      </w:r>
      <w:r w:rsidRPr="007E0933" w:rsidR="005D7E93">
        <w:rPr>
          <w:rFonts w:ascii="Verdana" w:hAnsi="Verdana" w:cs="Arial"/>
          <w:sz w:val="20"/>
          <w:szCs w:val="20"/>
        </w:rPr>
        <w:t xml:space="preserve">cumplimiento de </w:t>
      </w:r>
      <w:r w:rsidRPr="007E0933" w:rsidR="00625D7A">
        <w:rPr>
          <w:rFonts w:ascii="Verdana" w:hAnsi="Verdana" w:cs="Arial"/>
          <w:sz w:val="20"/>
          <w:szCs w:val="20"/>
        </w:rPr>
        <w:t>la totalidad de acciones de IVC realizadas por la entidad territorial</w:t>
      </w:r>
      <w:r w:rsidRPr="007E0933" w:rsidR="00392107">
        <w:rPr>
          <w:rFonts w:ascii="Verdana" w:hAnsi="Verdana" w:cs="Arial"/>
          <w:sz w:val="20"/>
          <w:szCs w:val="20"/>
        </w:rPr>
        <w:t xml:space="preserve">. En atención a ello, </w:t>
      </w:r>
      <w:r w:rsidRPr="007E0933" w:rsidR="00625D7A">
        <w:rPr>
          <w:rFonts w:ascii="Verdana" w:hAnsi="Verdana" w:cs="Arial"/>
          <w:sz w:val="20"/>
          <w:szCs w:val="20"/>
        </w:rPr>
        <w:t xml:space="preserve">el líder que maneja el proceso de IVC sanitario se comprometió a actualizar el sistema </w:t>
      </w:r>
      <w:r w:rsidRPr="007E0933" w:rsidR="00523BC6">
        <w:rPr>
          <w:rFonts w:ascii="Verdana" w:hAnsi="Verdana" w:cs="Arial"/>
          <w:sz w:val="20"/>
          <w:szCs w:val="20"/>
        </w:rPr>
        <w:t>de información de las visitas.</w:t>
      </w:r>
    </w:p>
    <w:p w:rsidRPr="007E0933" w:rsidR="00523BC6" w:rsidP="006F7741" w:rsidRDefault="00523BC6" w14:paraId="2D63BE95" w14:textId="77777777">
      <w:pPr>
        <w:contextualSpacing/>
        <w:jc w:val="both"/>
        <w:rPr>
          <w:rFonts w:ascii="Verdana" w:hAnsi="Verdana" w:cs="Arial"/>
          <w:sz w:val="20"/>
          <w:szCs w:val="20"/>
        </w:rPr>
      </w:pPr>
    </w:p>
    <w:bookmarkEnd w:id="28"/>
    <w:p w:rsidRPr="007E0933" w:rsidR="00523BC6" w:rsidP="006F7741" w:rsidRDefault="00523BC6" w14:paraId="669328CD" w14:textId="77777777">
      <w:pPr>
        <w:contextualSpacing/>
        <w:jc w:val="both"/>
        <w:rPr>
          <w:rFonts w:ascii="Verdana" w:hAnsi="Verdana" w:cs="Arial"/>
          <w:sz w:val="20"/>
          <w:szCs w:val="20"/>
        </w:rPr>
      </w:pPr>
      <w:r w:rsidRPr="007E0933">
        <w:rPr>
          <w:rFonts w:ascii="Verdana" w:hAnsi="Verdana" w:cs="Arial"/>
          <w:sz w:val="20"/>
          <w:szCs w:val="20"/>
        </w:rPr>
        <w:t>En cuanto al proceso de gestión de insumos</w:t>
      </w:r>
      <w:r w:rsidRPr="007E0933" w:rsidR="00907006">
        <w:rPr>
          <w:rFonts w:ascii="Verdana" w:hAnsi="Verdana" w:cs="Arial"/>
          <w:sz w:val="20"/>
          <w:szCs w:val="20"/>
        </w:rPr>
        <w:t>,</w:t>
      </w:r>
      <w:r w:rsidRPr="007E0933" w:rsidR="004E3D27">
        <w:rPr>
          <w:rFonts w:ascii="Verdana" w:hAnsi="Verdana" w:cs="Arial"/>
          <w:sz w:val="20"/>
          <w:szCs w:val="20"/>
        </w:rPr>
        <w:t xml:space="preserve"> en la visita de reconocimiento se verific</w:t>
      </w:r>
      <w:r w:rsidRPr="007E0933" w:rsidR="00907006">
        <w:rPr>
          <w:rFonts w:ascii="Verdana" w:hAnsi="Verdana" w:cs="Arial"/>
          <w:sz w:val="20"/>
          <w:szCs w:val="20"/>
        </w:rPr>
        <w:t>ó</w:t>
      </w:r>
      <w:r w:rsidRPr="007E0933" w:rsidR="004E3D27">
        <w:rPr>
          <w:rFonts w:ascii="Verdana" w:hAnsi="Verdana" w:cs="Arial"/>
          <w:sz w:val="20"/>
          <w:szCs w:val="20"/>
        </w:rPr>
        <w:t xml:space="preserve"> en el sistema de rotación de inventarios</w:t>
      </w:r>
      <w:r w:rsidRPr="007E0933" w:rsidR="007677B9">
        <w:rPr>
          <w:rFonts w:ascii="Verdana" w:hAnsi="Verdana" w:cs="Arial"/>
          <w:sz w:val="20"/>
          <w:szCs w:val="20"/>
        </w:rPr>
        <w:t xml:space="preserve"> y se pudo evidenciar que la </w:t>
      </w:r>
      <w:r w:rsidRPr="007E0933" w:rsidR="00863951">
        <w:rPr>
          <w:rFonts w:ascii="Verdana" w:hAnsi="Verdana" w:cs="Arial"/>
          <w:sz w:val="20"/>
          <w:szCs w:val="20"/>
        </w:rPr>
        <w:t>G</w:t>
      </w:r>
      <w:r w:rsidRPr="007E0933" w:rsidR="007677B9">
        <w:rPr>
          <w:rFonts w:ascii="Verdana" w:hAnsi="Verdana" w:cs="Arial"/>
          <w:sz w:val="20"/>
          <w:szCs w:val="20"/>
        </w:rPr>
        <w:t>obernación cuenta con un sistema funciona</w:t>
      </w:r>
      <w:r w:rsidRPr="007E0933" w:rsidR="00392107">
        <w:rPr>
          <w:rFonts w:ascii="Verdana" w:hAnsi="Verdana" w:cs="Arial"/>
          <w:sz w:val="20"/>
          <w:szCs w:val="20"/>
        </w:rPr>
        <w:t>l</w:t>
      </w:r>
      <w:r w:rsidRPr="007E0933" w:rsidR="007677B9">
        <w:rPr>
          <w:rFonts w:ascii="Verdana" w:hAnsi="Verdana" w:cs="Arial"/>
          <w:sz w:val="20"/>
          <w:szCs w:val="20"/>
        </w:rPr>
        <w:t>, no obstante</w:t>
      </w:r>
      <w:r w:rsidRPr="007E0933">
        <w:rPr>
          <w:rFonts w:ascii="Verdana" w:hAnsi="Verdana" w:cs="Arial"/>
          <w:sz w:val="20"/>
          <w:szCs w:val="20"/>
        </w:rPr>
        <w:t>,</w:t>
      </w:r>
      <w:r w:rsidRPr="007E0933" w:rsidR="007677B9">
        <w:rPr>
          <w:rFonts w:ascii="Verdana" w:hAnsi="Verdana" w:cs="Arial"/>
          <w:sz w:val="20"/>
          <w:szCs w:val="20"/>
        </w:rPr>
        <w:t xml:space="preserve"> </w:t>
      </w:r>
      <w:r w:rsidRPr="007E0933" w:rsidR="00AA245D">
        <w:rPr>
          <w:rFonts w:ascii="Verdana" w:hAnsi="Verdana" w:cs="Arial"/>
          <w:sz w:val="20"/>
          <w:szCs w:val="20"/>
        </w:rPr>
        <w:t xml:space="preserve">se realizó </w:t>
      </w:r>
      <w:r w:rsidRPr="007E0933" w:rsidR="00812BD8">
        <w:rPr>
          <w:rFonts w:ascii="Verdana" w:hAnsi="Verdana" w:cs="Arial"/>
          <w:sz w:val="20"/>
          <w:szCs w:val="20"/>
        </w:rPr>
        <w:t>una validación de los insumos con respecto a los registrados en el sistema de información y se evidenci</w:t>
      </w:r>
      <w:r w:rsidRPr="007E0933" w:rsidR="00392107">
        <w:rPr>
          <w:rFonts w:ascii="Verdana" w:hAnsi="Verdana" w:cs="Arial"/>
          <w:sz w:val="20"/>
          <w:szCs w:val="20"/>
        </w:rPr>
        <w:t xml:space="preserve">aron </w:t>
      </w:r>
      <w:r w:rsidRPr="007E0933" w:rsidR="00812BD8">
        <w:rPr>
          <w:rFonts w:ascii="Verdana" w:hAnsi="Verdana" w:cs="Arial"/>
          <w:sz w:val="20"/>
          <w:szCs w:val="20"/>
        </w:rPr>
        <w:t xml:space="preserve">insumos que no están </w:t>
      </w:r>
      <w:r w:rsidRPr="007E0933" w:rsidR="006574F5">
        <w:rPr>
          <w:rFonts w:ascii="Verdana" w:hAnsi="Verdana" w:cs="Arial"/>
          <w:sz w:val="20"/>
          <w:szCs w:val="20"/>
        </w:rPr>
        <w:t xml:space="preserve">en la farmacia y </w:t>
      </w:r>
      <w:r w:rsidRPr="007E0933" w:rsidR="000775E2">
        <w:rPr>
          <w:rFonts w:ascii="Verdana" w:hAnsi="Verdana" w:cs="Arial"/>
          <w:sz w:val="20"/>
          <w:szCs w:val="20"/>
        </w:rPr>
        <w:t xml:space="preserve">para los que </w:t>
      </w:r>
      <w:r w:rsidRPr="007E0933" w:rsidR="006574F5">
        <w:rPr>
          <w:rFonts w:ascii="Verdana" w:hAnsi="Verdana" w:cs="Arial"/>
          <w:sz w:val="20"/>
          <w:szCs w:val="20"/>
        </w:rPr>
        <w:t>tampoco se encuentra su registro de salida, y</w:t>
      </w:r>
      <w:r w:rsidRPr="007E0933" w:rsidR="00523B4C">
        <w:rPr>
          <w:rFonts w:ascii="Verdana" w:hAnsi="Verdana" w:cs="Arial"/>
          <w:sz w:val="20"/>
          <w:szCs w:val="20"/>
        </w:rPr>
        <w:t>,</w:t>
      </w:r>
      <w:r w:rsidRPr="007E0933" w:rsidR="006574F5">
        <w:rPr>
          <w:rFonts w:ascii="Verdana" w:hAnsi="Verdana" w:cs="Arial"/>
          <w:sz w:val="20"/>
          <w:szCs w:val="20"/>
        </w:rPr>
        <w:t xml:space="preserve"> por otro lado, </w:t>
      </w:r>
      <w:r w:rsidRPr="007E0933" w:rsidR="007677B9">
        <w:rPr>
          <w:rFonts w:ascii="Verdana" w:hAnsi="Verdana" w:cs="Arial"/>
          <w:sz w:val="20"/>
          <w:szCs w:val="20"/>
        </w:rPr>
        <w:t xml:space="preserve">debido a remodelaciones </w:t>
      </w:r>
      <w:r w:rsidRPr="007E0933" w:rsidR="00AA245D">
        <w:rPr>
          <w:rFonts w:ascii="Verdana" w:hAnsi="Verdana" w:cs="Arial"/>
          <w:sz w:val="20"/>
          <w:szCs w:val="20"/>
        </w:rPr>
        <w:t xml:space="preserve">en la </w:t>
      </w:r>
      <w:r w:rsidRPr="007E0933" w:rsidR="000775E2">
        <w:rPr>
          <w:rFonts w:ascii="Verdana" w:hAnsi="Verdana" w:cs="Arial"/>
          <w:sz w:val="20"/>
          <w:szCs w:val="20"/>
        </w:rPr>
        <w:t xml:space="preserve">sede de la </w:t>
      </w:r>
      <w:r w:rsidRPr="007E0933" w:rsidR="00AA245D">
        <w:rPr>
          <w:rFonts w:ascii="Verdana" w:hAnsi="Verdana" w:cs="Arial"/>
          <w:sz w:val="20"/>
          <w:szCs w:val="20"/>
        </w:rPr>
        <w:t>secretar</w:t>
      </w:r>
      <w:r w:rsidRPr="007E0933" w:rsidR="000775E2">
        <w:rPr>
          <w:rFonts w:ascii="Verdana" w:hAnsi="Verdana" w:cs="Arial"/>
          <w:sz w:val="20"/>
          <w:szCs w:val="20"/>
        </w:rPr>
        <w:t>í</w:t>
      </w:r>
      <w:r w:rsidRPr="007E0933" w:rsidR="00AA245D">
        <w:rPr>
          <w:rFonts w:ascii="Verdana" w:hAnsi="Verdana" w:cs="Arial"/>
          <w:sz w:val="20"/>
          <w:szCs w:val="20"/>
        </w:rPr>
        <w:t>a hay insumos almacenados en los pasillos de</w:t>
      </w:r>
      <w:r w:rsidRPr="007E0933" w:rsidR="000775E2">
        <w:rPr>
          <w:rFonts w:ascii="Verdana" w:hAnsi="Verdana" w:cs="Arial"/>
          <w:sz w:val="20"/>
          <w:szCs w:val="20"/>
        </w:rPr>
        <w:t xml:space="preserve">l edificio </w:t>
      </w:r>
      <w:r w:rsidRPr="007E0933" w:rsidR="00523B4C">
        <w:rPr>
          <w:rFonts w:ascii="Verdana" w:hAnsi="Verdana" w:cs="Arial"/>
          <w:sz w:val="20"/>
          <w:szCs w:val="20"/>
        </w:rPr>
        <w:t>y</w:t>
      </w:r>
      <w:r w:rsidRPr="007E0933" w:rsidR="00AA245D">
        <w:rPr>
          <w:rFonts w:ascii="Verdana" w:hAnsi="Verdana" w:cs="Arial"/>
          <w:sz w:val="20"/>
          <w:szCs w:val="20"/>
        </w:rPr>
        <w:t xml:space="preserve"> la farmacia no tiene luz.</w:t>
      </w:r>
      <w:r w:rsidRPr="007E0933" w:rsidR="00392107">
        <w:rPr>
          <w:rFonts w:ascii="Verdana" w:hAnsi="Verdana" w:cs="Arial"/>
          <w:sz w:val="20"/>
          <w:szCs w:val="20"/>
        </w:rPr>
        <w:t xml:space="preserve"> Lo anterior impacta la disponibilidad de insumos y pone en riesgo la atención de eventos de interés en salud pública en el territorio.</w:t>
      </w:r>
      <w:r w:rsidRPr="007E0933" w:rsidR="00AA245D">
        <w:rPr>
          <w:rFonts w:ascii="Verdana" w:hAnsi="Verdana" w:cs="Arial"/>
          <w:sz w:val="20"/>
          <w:szCs w:val="20"/>
        </w:rPr>
        <w:t xml:space="preserve"> </w:t>
      </w:r>
      <w:r w:rsidRPr="007E0933">
        <w:rPr>
          <w:rFonts w:ascii="Verdana" w:hAnsi="Verdana" w:cs="Arial"/>
          <w:sz w:val="20"/>
          <w:szCs w:val="20"/>
        </w:rPr>
        <w:t xml:space="preserve"> </w:t>
      </w:r>
    </w:p>
    <w:p w:rsidRPr="007E0933" w:rsidR="0035021E" w:rsidP="006F7741" w:rsidRDefault="0035021E" w14:paraId="36913609" w14:textId="77777777">
      <w:pPr>
        <w:contextualSpacing/>
        <w:jc w:val="both"/>
        <w:rPr>
          <w:rFonts w:ascii="Verdana" w:hAnsi="Verdana" w:cs="Arial"/>
          <w:sz w:val="20"/>
          <w:szCs w:val="20"/>
        </w:rPr>
      </w:pPr>
    </w:p>
    <w:p w:rsidRPr="007E0933" w:rsidR="000140C4" w:rsidP="006F7741" w:rsidRDefault="00EF4EF9" w14:paraId="7BD2D0E1" w14:textId="77777777">
      <w:pPr>
        <w:contextualSpacing/>
        <w:jc w:val="both"/>
        <w:rPr>
          <w:rFonts w:ascii="Verdana" w:hAnsi="Verdana" w:cs="Arial"/>
          <w:sz w:val="20"/>
          <w:szCs w:val="20"/>
        </w:rPr>
      </w:pPr>
      <w:r w:rsidRPr="007E0933">
        <w:rPr>
          <w:rFonts w:ascii="Verdana" w:hAnsi="Verdana" w:cs="Arial"/>
          <w:sz w:val="20"/>
          <w:szCs w:val="20"/>
        </w:rPr>
        <w:t xml:space="preserve">Ahora bien, en cuanto a la Vigilancia de la Calidad del Agua </w:t>
      </w:r>
      <w:r w:rsidRPr="007E0933" w:rsidR="00CA1B1A">
        <w:rPr>
          <w:rFonts w:ascii="Verdana" w:hAnsi="Verdana" w:cs="Arial"/>
          <w:sz w:val="20"/>
          <w:szCs w:val="20"/>
        </w:rPr>
        <w:t xml:space="preserve">el </w:t>
      </w:r>
      <w:r w:rsidRPr="007E0933" w:rsidR="00821716">
        <w:rPr>
          <w:rFonts w:ascii="Verdana" w:hAnsi="Verdana" w:cs="Arial"/>
          <w:sz w:val="20"/>
          <w:szCs w:val="20"/>
        </w:rPr>
        <w:t xml:space="preserve">Departamento </w:t>
      </w:r>
      <w:r w:rsidRPr="007E0933" w:rsidR="00CA1B1A">
        <w:rPr>
          <w:rFonts w:ascii="Verdana" w:hAnsi="Verdana" w:cs="Arial"/>
          <w:sz w:val="20"/>
          <w:szCs w:val="20"/>
        </w:rPr>
        <w:t xml:space="preserve">no está realizando el cargue </w:t>
      </w:r>
      <w:r w:rsidRPr="007E0933" w:rsidR="0000704A">
        <w:rPr>
          <w:rFonts w:ascii="Verdana" w:hAnsi="Verdana" w:cs="Arial"/>
          <w:sz w:val="20"/>
          <w:szCs w:val="20"/>
        </w:rPr>
        <w:t xml:space="preserve">ni el </w:t>
      </w:r>
      <w:r w:rsidRPr="007E0933" w:rsidR="00590628">
        <w:rPr>
          <w:rFonts w:ascii="Verdana" w:hAnsi="Verdana" w:cs="Arial"/>
          <w:sz w:val="20"/>
          <w:szCs w:val="20"/>
        </w:rPr>
        <w:t xml:space="preserve">análisis </w:t>
      </w:r>
      <w:r w:rsidRPr="007E0933" w:rsidR="00CA1B1A">
        <w:rPr>
          <w:rFonts w:ascii="Verdana" w:hAnsi="Verdana" w:cs="Arial"/>
          <w:sz w:val="20"/>
          <w:szCs w:val="20"/>
        </w:rPr>
        <w:t xml:space="preserve">del </w:t>
      </w:r>
      <w:r w:rsidRPr="007E0933" w:rsidR="00E61FD7">
        <w:rPr>
          <w:rFonts w:ascii="Verdana" w:hAnsi="Verdana" w:cs="Arial"/>
          <w:sz w:val="20"/>
          <w:szCs w:val="20"/>
        </w:rPr>
        <w:t xml:space="preserve">Índice de </w:t>
      </w:r>
      <w:r w:rsidRPr="007E0933" w:rsidR="00CA1B1A">
        <w:rPr>
          <w:rFonts w:ascii="Verdana" w:hAnsi="Verdana" w:cs="Arial"/>
          <w:sz w:val="20"/>
          <w:szCs w:val="20"/>
        </w:rPr>
        <w:t>R</w:t>
      </w:r>
      <w:r w:rsidRPr="007E0933" w:rsidR="00E61FD7">
        <w:rPr>
          <w:rFonts w:ascii="Verdana" w:hAnsi="Verdana" w:cs="Arial"/>
          <w:sz w:val="20"/>
          <w:szCs w:val="20"/>
        </w:rPr>
        <w:t xml:space="preserve">iesgo de la </w:t>
      </w:r>
      <w:r w:rsidRPr="007E0933" w:rsidR="00CA1B1A">
        <w:rPr>
          <w:rFonts w:ascii="Verdana" w:hAnsi="Verdana" w:cs="Arial"/>
          <w:sz w:val="20"/>
          <w:szCs w:val="20"/>
        </w:rPr>
        <w:t>C</w:t>
      </w:r>
      <w:r w:rsidRPr="007E0933" w:rsidR="00E61FD7">
        <w:rPr>
          <w:rFonts w:ascii="Verdana" w:hAnsi="Verdana" w:cs="Arial"/>
          <w:sz w:val="20"/>
          <w:szCs w:val="20"/>
        </w:rPr>
        <w:t xml:space="preserve">alidad del </w:t>
      </w:r>
      <w:r w:rsidRPr="007E0933" w:rsidR="00CA1B1A">
        <w:rPr>
          <w:rFonts w:ascii="Verdana" w:hAnsi="Verdana" w:cs="Arial"/>
          <w:sz w:val="20"/>
          <w:szCs w:val="20"/>
        </w:rPr>
        <w:t>A</w:t>
      </w:r>
      <w:r w:rsidRPr="007E0933" w:rsidR="00E61FD7">
        <w:rPr>
          <w:rFonts w:ascii="Verdana" w:hAnsi="Verdana" w:cs="Arial"/>
          <w:sz w:val="20"/>
          <w:szCs w:val="20"/>
        </w:rPr>
        <w:t>gua- IRCA</w:t>
      </w:r>
      <w:r w:rsidRPr="007E0933" w:rsidR="003B4C76">
        <w:rPr>
          <w:rFonts w:ascii="Verdana" w:hAnsi="Verdana" w:cs="Arial"/>
          <w:sz w:val="20"/>
          <w:szCs w:val="20"/>
        </w:rPr>
        <w:t xml:space="preserve"> </w:t>
      </w:r>
      <w:r w:rsidRPr="007E0933" w:rsidR="001F45DE">
        <w:rPr>
          <w:rFonts w:ascii="Verdana" w:hAnsi="Verdana" w:cs="Arial"/>
          <w:sz w:val="20"/>
          <w:szCs w:val="20"/>
        </w:rPr>
        <w:t xml:space="preserve">para todos los meses de la vigencia 2021 y 2022 </w:t>
      </w:r>
      <w:r w:rsidRPr="007E0933" w:rsidR="003B4C76">
        <w:rPr>
          <w:rFonts w:ascii="Verdana" w:hAnsi="Verdana" w:cs="Arial"/>
          <w:sz w:val="20"/>
          <w:szCs w:val="20"/>
        </w:rPr>
        <w:t xml:space="preserve">lo cual evidencia el incumplimiento </w:t>
      </w:r>
      <w:r w:rsidRPr="007E0933" w:rsidR="003945C9">
        <w:rPr>
          <w:rFonts w:ascii="Verdana" w:hAnsi="Verdana" w:cs="Arial"/>
          <w:sz w:val="20"/>
          <w:szCs w:val="20"/>
        </w:rPr>
        <w:t>a</w:t>
      </w:r>
      <w:r w:rsidRPr="007E0933" w:rsidR="00753B09">
        <w:rPr>
          <w:rFonts w:ascii="Verdana" w:hAnsi="Verdana" w:cs="Arial"/>
          <w:sz w:val="20"/>
          <w:szCs w:val="20"/>
        </w:rPr>
        <w:t xml:space="preserve">l </w:t>
      </w:r>
      <w:r w:rsidRPr="007E0933" w:rsidR="00F04236">
        <w:rPr>
          <w:rFonts w:ascii="Verdana" w:hAnsi="Verdana" w:cs="Arial"/>
          <w:sz w:val="20"/>
          <w:szCs w:val="20"/>
        </w:rPr>
        <w:t>artículo</w:t>
      </w:r>
      <w:r w:rsidRPr="007E0933" w:rsidR="00753B09">
        <w:rPr>
          <w:rFonts w:ascii="Verdana" w:hAnsi="Verdana" w:cs="Arial"/>
          <w:sz w:val="20"/>
          <w:szCs w:val="20"/>
        </w:rPr>
        <w:t xml:space="preserve"> 8 de</w:t>
      </w:r>
      <w:r w:rsidRPr="007E0933" w:rsidR="00946C44">
        <w:rPr>
          <w:rFonts w:ascii="Verdana" w:hAnsi="Verdana" w:cs="Arial"/>
          <w:sz w:val="20"/>
          <w:szCs w:val="20"/>
        </w:rPr>
        <w:t xml:space="preserve">l </w:t>
      </w:r>
      <w:r w:rsidRPr="007E0933" w:rsidR="00472B73">
        <w:rPr>
          <w:rFonts w:ascii="Verdana" w:hAnsi="Verdana" w:cs="Arial"/>
          <w:sz w:val="20"/>
          <w:szCs w:val="20"/>
        </w:rPr>
        <w:t>D</w:t>
      </w:r>
      <w:r w:rsidRPr="007E0933" w:rsidR="00946C44">
        <w:rPr>
          <w:rFonts w:ascii="Verdana" w:hAnsi="Verdana" w:cs="Arial"/>
          <w:sz w:val="20"/>
          <w:szCs w:val="20"/>
        </w:rPr>
        <w:t>ecreto 1575 de 2007</w:t>
      </w:r>
      <w:r w:rsidRPr="007E0933" w:rsidR="0000704A">
        <w:rPr>
          <w:rFonts w:ascii="Verdana" w:hAnsi="Verdana" w:cs="Arial"/>
          <w:sz w:val="20"/>
          <w:szCs w:val="20"/>
        </w:rPr>
        <w:t xml:space="preserve"> y el </w:t>
      </w:r>
      <w:r w:rsidRPr="007E0933" w:rsidR="00597680">
        <w:rPr>
          <w:rFonts w:ascii="Verdana" w:hAnsi="Verdana" w:cs="Arial"/>
          <w:sz w:val="20"/>
          <w:szCs w:val="20"/>
        </w:rPr>
        <w:t>artículo</w:t>
      </w:r>
      <w:r w:rsidRPr="007E0933" w:rsidR="0000704A">
        <w:rPr>
          <w:rFonts w:ascii="Verdana" w:hAnsi="Verdana" w:cs="Arial"/>
          <w:sz w:val="20"/>
          <w:szCs w:val="20"/>
        </w:rPr>
        <w:t xml:space="preserve"> 16 de la </w:t>
      </w:r>
      <w:r w:rsidRPr="007E0933" w:rsidR="00472B73">
        <w:rPr>
          <w:rFonts w:ascii="Verdana" w:hAnsi="Verdana" w:cs="Arial"/>
          <w:sz w:val="20"/>
          <w:szCs w:val="20"/>
        </w:rPr>
        <w:t>R</w:t>
      </w:r>
      <w:r w:rsidRPr="007E0933" w:rsidR="0000704A">
        <w:rPr>
          <w:rFonts w:ascii="Verdana" w:hAnsi="Verdana" w:cs="Arial"/>
          <w:sz w:val="20"/>
          <w:szCs w:val="20"/>
        </w:rPr>
        <w:t xml:space="preserve">esolución </w:t>
      </w:r>
      <w:r w:rsidRPr="007E0933" w:rsidR="00597680">
        <w:rPr>
          <w:rFonts w:ascii="Verdana" w:hAnsi="Verdana" w:cs="Arial"/>
          <w:sz w:val="20"/>
          <w:szCs w:val="20"/>
        </w:rPr>
        <w:t xml:space="preserve">2115 de 2007 </w:t>
      </w:r>
      <w:r w:rsidRPr="007E0933" w:rsidR="00946C44">
        <w:rPr>
          <w:rFonts w:ascii="Verdana" w:hAnsi="Verdana" w:cs="Arial"/>
          <w:sz w:val="20"/>
          <w:szCs w:val="20"/>
        </w:rPr>
        <w:t>donde se establece que:</w:t>
      </w:r>
      <w:r w:rsidRPr="007E0933" w:rsidR="00753B09">
        <w:rPr>
          <w:rFonts w:ascii="Verdana" w:hAnsi="Verdana" w:cs="Arial"/>
          <w:sz w:val="20"/>
          <w:szCs w:val="20"/>
        </w:rPr>
        <w:t xml:space="preserve"> </w:t>
      </w:r>
    </w:p>
    <w:p w:rsidRPr="007E0933" w:rsidR="00172B01" w:rsidP="006F7741" w:rsidRDefault="00172B01" w14:paraId="61A4513B" w14:textId="77777777">
      <w:pPr>
        <w:contextualSpacing/>
        <w:jc w:val="both"/>
        <w:rPr>
          <w:rFonts w:ascii="Verdana" w:hAnsi="Verdana" w:cs="Arial"/>
          <w:sz w:val="20"/>
          <w:szCs w:val="20"/>
        </w:rPr>
      </w:pPr>
    </w:p>
    <w:p w:rsidRPr="007E0933" w:rsidR="000140C4" w:rsidP="006F7741" w:rsidRDefault="0000704A" w14:paraId="77CD2A42" w14:textId="77777777">
      <w:pPr>
        <w:shd w:val="clear" w:color="auto" w:fill="FFFFFF"/>
        <w:ind w:left="709"/>
        <w:jc w:val="both"/>
        <w:rPr>
          <w:rFonts w:ascii="Verdana" w:hAnsi="Verdana" w:cs="Arial"/>
          <w:i/>
          <w:iCs/>
          <w:sz w:val="16"/>
          <w:szCs w:val="16"/>
        </w:rPr>
      </w:pPr>
      <w:r w:rsidRPr="007E0933">
        <w:rPr>
          <w:rFonts w:ascii="Verdana" w:hAnsi="Verdana" w:cs="Arial"/>
          <w:i/>
          <w:iCs/>
          <w:sz w:val="16"/>
          <w:szCs w:val="16"/>
        </w:rPr>
        <w:t>“</w:t>
      </w:r>
      <w:r w:rsidRPr="007E0933" w:rsidR="000140C4">
        <w:rPr>
          <w:rFonts w:ascii="Verdana" w:hAnsi="Verdana" w:cs="Arial"/>
          <w:i/>
          <w:iCs/>
          <w:sz w:val="16"/>
          <w:szCs w:val="16"/>
        </w:rPr>
        <w:t>Artículo 8</w:t>
      </w:r>
      <w:r w:rsidRPr="007E0933" w:rsidR="000140C4">
        <w:rPr>
          <w:rFonts w:ascii="Verdana" w:hAnsi="Verdana" w:cs="Arial"/>
          <w:b/>
          <w:bCs/>
          <w:i/>
          <w:iCs/>
          <w:sz w:val="16"/>
          <w:szCs w:val="16"/>
          <w:u w:val="single"/>
        </w:rPr>
        <w:t>°. Responsabilidad de las direcciones departamentales, distritales y municipales de salud. Las direcciones territoriales de salud como autoridades sanitarias de los departamentos</w:t>
      </w:r>
      <w:r w:rsidRPr="007E0933" w:rsidR="000140C4">
        <w:rPr>
          <w:rFonts w:ascii="Verdana" w:hAnsi="Verdana" w:cs="Arial"/>
          <w:i/>
          <w:iCs/>
          <w:sz w:val="16"/>
          <w:szCs w:val="16"/>
        </w:rPr>
        <w:t>, distritos y municipios, ejercerán la vigilancia sobre la calidad del agua para consumo humano. Para ello desarrollarán las siguientes acciones:</w:t>
      </w:r>
    </w:p>
    <w:p w:rsidRPr="007E0933" w:rsidR="00172B01" w:rsidP="006F7741" w:rsidRDefault="00172B01" w14:paraId="14DB206A" w14:textId="77777777">
      <w:pPr>
        <w:shd w:val="clear" w:color="auto" w:fill="FFFFFF"/>
        <w:ind w:left="709"/>
        <w:jc w:val="both"/>
        <w:rPr>
          <w:rFonts w:ascii="Verdana" w:hAnsi="Verdana" w:cs="Arial"/>
          <w:i/>
          <w:iCs/>
          <w:sz w:val="16"/>
          <w:szCs w:val="16"/>
        </w:rPr>
      </w:pPr>
    </w:p>
    <w:p w:rsidRPr="007E0933" w:rsidR="000140C4" w:rsidP="006F7741" w:rsidRDefault="00733883" w14:paraId="35772E7E" w14:textId="77777777">
      <w:pPr>
        <w:shd w:val="clear" w:color="auto" w:fill="FFFFFF"/>
        <w:ind w:left="709"/>
        <w:jc w:val="both"/>
        <w:rPr>
          <w:rFonts w:ascii="Verdana" w:hAnsi="Verdana" w:cs="Arial"/>
          <w:i/>
          <w:iCs/>
          <w:sz w:val="16"/>
          <w:szCs w:val="16"/>
        </w:rPr>
      </w:pPr>
      <w:r w:rsidRPr="007E0933">
        <w:rPr>
          <w:rFonts w:ascii="Verdana" w:hAnsi="Verdana" w:cs="Arial"/>
          <w:i/>
          <w:iCs/>
          <w:sz w:val="16"/>
          <w:szCs w:val="16"/>
        </w:rPr>
        <w:t>“</w:t>
      </w:r>
      <w:r w:rsidRPr="007E0933" w:rsidR="000140C4">
        <w:rPr>
          <w:rFonts w:ascii="Verdana" w:hAnsi="Verdana" w:cs="Arial"/>
          <w:i/>
          <w:iCs/>
          <w:sz w:val="16"/>
          <w:szCs w:val="16"/>
        </w:rPr>
        <w:t xml:space="preserve">1. Consolidar y registrar en el sistema de registro de vigilancia de calidad del agua para consumo humano los resultados de los análisis de las muestras de agua para consumo humano exigidas en el presente decreto, de acuerdo con los </w:t>
      </w:r>
      <w:r w:rsidRPr="007E0933" w:rsidR="00172B01">
        <w:rPr>
          <w:rFonts w:ascii="Verdana" w:hAnsi="Verdana" w:cs="Arial"/>
          <w:i/>
          <w:iCs/>
          <w:sz w:val="16"/>
          <w:szCs w:val="16"/>
        </w:rPr>
        <w:t>lineamientos</w:t>
      </w:r>
      <w:r w:rsidRPr="007E0933" w:rsidR="000140C4">
        <w:rPr>
          <w:rFonts w:ascii="Verdana" w:hAnsi="Verdana" w:cs="Arial"/>
          <w:i/>
          <w:iCs/>
          <w:sz w:val="16"/>
          <w:szCs w:val="16"/>
        </w:rPr>
        <w:t xml:space="preserve"> que para el efecto expida el Ministerio de la Protección Social.</w:t>
      </w:r>
      <w:r w:rsidRPr="007E0933">
        <w:rPr>
          <w:rFonts w:ascii="Verdana" w:hAnsi="Verdana" w:cs="Arial"/>
          <w:i/>
          <w:iCs/>
          <w:sz w:val="16"/>
          <w:szCs w:val="16"/>
        </w:rPr>
        <w:t xml:space="preserve"> […] …</w:t>
      </w:r>
    </w:p>
    <w:p w:rsidRPr="007E0933" w:rsidR="00597680" w:rsidP="006F7741" w:rsidRDefault="00733883" w14:paraId="383F6327" w14:textId="77777777">
      <w:pPr>
        <w:shd w:val="clear" w:color="auto" w:fill="FFFFFF"/>
        <w:ind w:left="709"/>
        <w:jc w:val="both"/>
        <w:rPr>
          <w:rFonts w:ascii="Verdana" w:hAnsi="Verdana" w:cs="Arial"/>
          <w:i/>
          <w:iCs/>
          <w:sz w:val="16"/>
          <w:szCs w:val="16"/>
        </w:rPr>
      </w:pPr>
      <w:r w:rsidRPr="007E0933">
        <w:rPr>
          <w:rFonts w:ascii="Verdana" w:hAnsi="Verdana" w:cs="Arial"/>
          <w:i/>
          <w:iCs/>
          <w:sz w:val="16"/>
          <w:szCs w:val="16"/>
        </w:rPr>
        <w:t>[…] …</w:t>
      </w:r>
      <w:r w:rsidRPr="007E0933" w:rsidR="000140C4">
        <w:rPr>
          <w:rFonts w:ascii="Verdana" w:hAnsi="Verdana" w:cs="Arial"/>
          <w:i/>
          <w:iCs/>
          <w:sz w:val="16"/>
          <w:szCs w:val="16"/>
        </w:rPr>
        <w:t xml:space="preserve">7. Calcular los índices de Riesgo de Calidad de Agua para Consumo Humano, IRCA, y reportar los datos básicos del </w:t>
      </w:r>
      <w:r w:rsidRPr="007E0933" w:rsidR="00192583">
        <w:rPr>
          <w:rFonts w:ascii="Verdana" w:hAnsi="Verdana" w:cs="Arial"/>
          <w:i/>
          <w:iCs/>
          <w:sz w:val="16"/>
          <w:szCs w:val="16"/>
        </w:rPr>
        <w:t>Índice</w:t>
      </w:r>
      <w:r w:rsidRPr="007E0933" w:rsidR="000140C4">
        <w:rPr>
          <w:rFonts w:ascii="Verdana" w:hAnsi="Verdana" w:cs="Arial"/>
          <w:i/>
          <w:iCs/>
          <w:sz w:val="16"/>
          <w:szCs w:val="16"/>
        </w:rPr>
        <w:t xml:space="preserve"> de Riesgo Municipal por Abastecimiento de Agua para Consumo Humano, Irabam, al Subsistema de Calidad de. Agua Potable, Sivicap de su jurisdicción, teniendo en cuenta la información recolectada en la acción de vigilancia, de acuerdo con las frecuencias que para tal efecto se establezcan.</w:t>
      </w:r>
      <w:r w:rsidRPr="007E0933">
        <w:rPr>
          <w:rFonts w:ascii="Verdana" w:hAnsi="Verdana" w:cs="Arial"/>
          <w:i/>
          <w:iCs/>
          <w:sz w:val="16"/>
          <w:szCs w:val="16"/>
        </w:rPr>
        <w:t>”</w:t>
      </w:r>
    </w:p>
    <w:p w:rsidRPr="007E0933" w:rsidR="00172B01" w:rsidP="006F7741" w:rsidRDefault="00172B01" w14:paraId="72CB9EAA" w14:textId="77777777">
      <w:pPr>
        <w:shd w:val="clear" w:color="auto" w:fill="FFFFFF"/>
        <w:ind w:left="709"/>
        <w:jc w:val="both"/>
        <w:rPr>
          <w:rFonts w:ascii="Verdana" w:hAnsi="Verdana" w:cs="Arial"/>
          <w:i/>
          <w:iCs/>
          <w:sz w:val="16"/>
          <w:szCs w:val="16"/>
        </w:rPr>
      </w:pPr>
    </w:p>
    <w:p w:rsidRPr="007E0933" w:rsidR="00F057F4" w:rsidP="006F7741" w:rsidRDefault="00952B37" w14:paraId="0892D540" w14:textId="77777777">
      <w:pPr>
        <w:shd w:val="clear" w:color="auto" w:fill="FFFFFF"/>
        <w:ind w:left="709"/>
        <w:jc w:val="both"/>
        <w:rPr>
          <w:rFonts w:ascii="Verdana" w:hAnsi="Verdana" w:cs="Arial"/>
          <w:i/>
          <w:iCs/>
          <w:sz w:val="16"/>
          <w:szCs w:val="16"/>
        </w:rPr>
      </w:pPr>
      <w:r w:rsidRPr="007E0933">
        <w:rPr>
          <w:rFonts w:ascii="Verdana" w:hAnsi="Verdana" w:cs="Arial"/>
          <w:i/>
          <w:iCs/>
          <w:sz w:val="16"/>
          <w:szCs w:val="16"/>
        </w:rPr>
        <w:t>ARTICULO 16</w:t>
      </w:r>
      <w:r w:rsidRPr="007E0933" w:rsidR="00192583">
        <w:rPr>
          <w:rFonts w:ascii="Verdana" w:hAnsi="Verdana" w:cs="Arial"/>
          <w:i/>
          <w:iCs/>
          <w:sz w:val="16"/>
          <w:szCs w:val="16"/>
        </w:rPr>
        <w:t>°. -</w:t>
      </w:r>
      <w:r w:rsidRPr="007E0933">
        <w:rPr>
          <w:rFonts w:ascii="Verdana" w:hAnsi="Verdana" w:cs="Arial"/>
          <w:i/>
          <w:iCs/>
          <w:sz w:val="16"/>
          <w:szCs w:val="16"/>
        </w:rPr>
        <w:t xml:space="preserve"> PROCEDIMIENTO DE REGISTRO DEL IRCA. Los cálculos de los IRCAs mensuales de control serán realizados por parte de la persona prestadora. Esta información será suministrada al Sistema Único de Información - SUI en los términos y plazos establecido" para el efecto </w:t>
      </w:r>
      <w:r w:rsidRPr="007E0933" w:rsidR="00586ED1">
        <w:rPr>
          <w:rFonts w:ascii="Verdana" w:hAnsi="Verdana" w:cs="Arial"/>
          <w:i/>
          <w:iCs/>
          <w:sz w:val="16"/>
          <w:szCs w:val="16"/>
        </w:rPr>
        <w:t xml:space="preserve">por la </w:t>
      </w:r>
      <w:r w:rsidRPr="007E0933">
        <w:rPr>
          <w:rFonts w:ascii="Verdana" w:hAnsi="Verdana" w:cs="Arial"/>
          <w:i/>
          <w:iCs/>
          <w:sz w:val="16"/>
          <w:szCs w:val="16"/>
        </w:rPr>
        <w:t>Superintendencia de Servicios Públicos Domiciliarios - SSPD.</w:t>
      </w:r>
    </w:p>
    <w:p w:rsidRPr="007E0933" w:rsidR="00172B01" w:rsidP="006F7741" w:rsidRDefault="00172B01" w14:paraId="040BA489" w14:textId="77777777">
      <w:pPr>
        <w:shd w:val="clear" w:color="auto" w:fill="FFFFFF"/>
        <w:ind w:left="709"/>
        <w:jc w:val="both"/>
        <w:rPr>
          <w:rFonts w:ascii="Verdana" w:hAnsi="Verdana" w:cs="Arial"/>
          <w:i/>
          <w:iCs/>
          <w:sz w:val="16"/>
          <w:szCs w:val="16"/>
        </w:rPr>
      </w:pPr>
    </w:p>
    <w:p w:rsidRPr="007E0933" w:rsidR="00C5090E" w:rsidP="006F7741" w:rsidRDefault="00952B37" w14:paraId="4DB3DCA8" w14:textId="77777777">
      <w:pPr>
        <w:shd w:val="clear" w:color="auto" w:fill="FFFFFF"/>
        <w:ind w:left="709"/>
        <w:jc w:val="both"/>
        <w:rPr>
          <w:rFonts w:ascii="Verdana" w:hAnsi="Verdana" w:cs="Arial"/>
          <w:b/>
          <w:bCs/>
          <w:i/>
          <w:iCs/>
          <w:sz w:val="16"/>
          <w:szCs w:val="16"/>
          <w:u w:val="single"/>
        </w:rPr>
      </w:pPr>
      <w:r w:rsidRPr="007E0933">
        <w:rPr>
          <w:rFonts w:ascii="Verdana" w:hAnsi="Verdana" w:cs="Arial"/>
          <w:i/>
          <w:iCs/>
          <w:sz w:val="16"/>
          <w:szCs w:val="16"/>
        </w:rPr>
        <w:t>La autoridad sani</w:t>
      </w:r>
      <w:r w:rsidRPr="007E0933" w:rsidR="00813774">
        <w:rPr>
          <w:rFonts w:ascii="Verdana" w:hAnsi="Verdana" w:cs="Arial"/>
          <w:i/>
          <w:iCs/>
          <w:sz w:val="16"/>
          <w:szCs w:val="16"/>
        </w:rPr>
        <w:t>t</w:t>
      </w:r>
      <w:r w:rsidRPr="007E0933">
        <w:rPr>
          <w:rFonts w:ascii="Verdana" w:hAnsi="Verdana" w:cs="Arial"/>
          <w:i/>
          <w:iCs/>
          <w:sz w:val="16"/>
          <w:szCs w:val="16"/>
        </w:rPr>
        <w:t xml:space="preserve">aria de los municipios </w:t>
      </w:r>
      <w:r w:rsidRPr="007E0933" w:rsidR="00523B4C">
        <w:rPr>
          <w:rFonts w:ascii="Verdana" w:hAnsi="Verdana" w:cs="Arial"/>
          <w:i/>
          <w:iCs/>
          <w:sz w:val="16"/>
          <w:szCs w:val="16"/>
        </w:rPr>
        <w:t>categoría</w:t>
      </w:r>
      <w:r w:rsidRPr="007E0933">
        <w:rPr>
          <w:rFonts w:ascii="Verdana" w:hAnsi="Verdana" w:cs="Arial"/>
          <w:i/>
          <w:iCs/>
          <w:sz w:val="16"/>
          <w:szCs w:val="16"/>
        </w:rPr>
        <w:t xml:space="preserve"> 1, 2 Y 3 calculará los IRCAs provenientes de los </w:t>
      </w:r>
      <w:r w:rsidRPr="007E0933" w:rsidR="00586ED1">
        <w:rPr>
          <w:rFonts w:ascii="Verdana" w:hAnsi="Verdana" w:cs="Arial"/>
          <w:i/>
          <w:iCs/>
          <w:sz w:val="16"/>
          <w:szCs w:val="16"/>
        </w:rPr>
        <w:t>res</w:t>
      </w:r>
      <w:r w:rsidRPr="007E0933">
        <w:rPr>
          <w:rFonts w:ascii="Verdana" w:hAnsi="Verdana" w:cs="Arial"/>
          <w:i/>
          <w:iCs/>
          <w:sz w:val="16"/>
          <w:szCs w:val="16"/>
        </w:rPr>
        <w:t>ultados de las muestras de v</w:t>
      </w:r>
      <w:r w:rsidRPr="007E0933" w:rsidR="00586ED1">
        <w:rPr>
          <w:rFonts w:ascii="Verdana" w:hAnsi="Verdana" w:cs="Arial"/>
          <w:i/>
          <w:iCs/>
          <w:sz w:val="16"/>
          <w:szCs w:val="16"/>
        </w:rPr>
        <w:t>i</w:t>
      </w:r>
      <w:r w:rsidRPr="007E0933">
        <w:rPr>
          <w:rFonts w:ascii="Verdana" w:hAnsi="Verdana" w:cs="Arial"/>
          <w:i/>
          <w:iCs/>
          <w:sz w:val="16"/>
          <w:szCs w:val="16"/>
        </w:rPr>
        <w:t xml:space="preserve">gilancia </w:t>
      </w:r>
      <w:r w:rsidRPr="007E0933">
        <w:rPr>
          <w:rFonts w:ascii="Verdana" w:hAnsi="Verdana" w:cs="Arial"/>
          <w:b/>
          <w:bCs/>
          <w:i/>
          <w:iCs/>
          <w:sz w:val="16"/>
          <w:szCs w:val="16"/>
          <w:u w:val="single"/>
        </w:rPr>
        <w:t>y los reportará a la au</w:t>
      </w:r>
      <w:r w:rsidRPr="007E0933" w:rsidR="00813774">
        <w:rPr>
          <w:rFonts w:ascii="Verdana" w:hAnsi="Verdana" w:cs="Arial"/>
          <w:b/>
          <w:bCs/>
          <w:i/>
          <w:iCs/>
          <w:sz w:val="16"/>
          <w:szCs w:val="16"/>
          <w:u w:val="single"/>
        </w:rPr>
        <w:t>t</w:t>
      </w:r>
      <w:r w:rsidRPr="007E0933">
        <w:rPr>
          <w:rFonts w:ascii="Verdana" w:hAnsi="Verdana" w:cs="Arial"/>
          <w:b/>
          <w:bCs/>
          <w:i/>
          <w:iCs/>
          <w:sz w:val="16"/>
          <w:szCs w:val="16"/>
          <w:u w:val="single"/>
        </w:rPr>
        <w:t xml:space="preserve">oridad sanitaria departamental de su jurisdicción los IRCAs de los municipios </w:t>
      </w:r>
      <w:r w:rsidRPr="007E0933" w:rsidR="00DC56FC">
        <w:rPr>
          <w:rFonts w:ascii="Verdana" w:hAnsi="Verdana" w:cs="Arial"/>
          <w:b/>
          <w:bCs/>
          <w:i/>
          <w:iCs/>
          <w:sz w:val="16"/>
          <w:szCs w:val="16"/>
          <w:u w:val="single"/>
        </w:rPr>
        <w:t>categorías</w:t>
      </w:r>
      <w:r w:rsidRPr="007E0933">
        <w:rPr>
          <w:rFonts w:ascii="Verdana" w:hAnsi="Verdana" w:cs="Arial"/>
          <w:b/>
          <w:bCs/>
          <w:i/>
          <w:iCs/>
          <w:sz w:val="16"/>
          <w:szCs w:val="16"/>
          <w:u w:val="single"/>
        </w:rPr>
        <w:t xml:space="preserve"> 4, 5 Y 6 serán calculados por la au</w:t>
      </w:r>
      <w:r w:rsidRPr="007E0933" w:rsidR="00586ED1">
        <w:rPr>
          <w:rFonts w:ascii="Verdana" w:hAnsi="Verdana" w:cs="Arial"/>
          <w:b/>
          <w:bCs/>
          <w:i/>
          <w:iCs/>
          <w:sz w:val="16"/>
          <w:szCs w:val="16"/>
          <w:u w:val="single"/>
        </w:rPr>
        <w:t>t</w:t>
      </w:r>
      <w:r w:rsidRPr="007E0933">
        <w:rPr>
          <w:rFonts w:ascii="Verdana" w:hAnsi="Verdana" w:cs="Arial"/>
          <w:b/>
          <w:bCs/>
          <w:i/>
          <w:iCs/>
          <w:sz w:val="16"/>
          <w:szCs w:val="16"/>
          <w:u w:val="single"/>
        </w:rPr>
        <w:t>oridad san</w:t>
      </w:r>
      <w:r w:rsidRPr="007E0933" w:rsidR="00586ED1">
        <w:rPr>
          <w:rFonts w:ascii="Verdana" w:hAnsi="Verdana" w:cs="Arial"/>
          <w:b/>
          <w:bCs/>
          <w:i/>
          <w:iCs/>
          <w:sz w:val="16"/>
          <w:szCs w:val="16"/>
          <w:u w:val="single"/>
        </w:rPr>
        <w:t>it</w:t>
      </w:r>
      <w:r w:rsidRPr="007E0933">
        <w:rPr>
          <w:rFonts w:ascii="Verdana" w:hAnsi="Verdana" w:cs="Arial"/>
          <w:b/>
          <w:bCs/>
          <w:i/>
          <w:iCs/>
          <w:sz w:val="16"/>
          <w:szCs w:val="16"/>
          <w:u w:val="single"/>
        </w:rPr>
        <w:t>aria departamental. En ambos casos, la autoridad sanitaria departamental remitirá esta inform</w:t>
      </w:r>
      <w:r w:rsidRPr="007E0933" w:rsidR="00586ED1">
        <w:rPr>
          <w:rFonts w:ascii="Verdana" w:hAnsi="Verdana" w:cs="Arial"/>
          <w:b/>
          <w:bCs/>
          <w:i/>
          <w:iCs/>
          <w:sz w:val="16"/>
          <w:szCs w:val="16"/>
          <w:u w:val="single"/>
        </w:rPr>
        <w:t>ac</w:t>
      </w:r>
      <w:r w:rsidRPr="007E0933">
        <w:rPr>
          <w:rFonts w:ascii="Verdana" w:hAnsi="Verdana" w:cs="Arial"/>
          <w:b/>
          <w:bCs/>
          <w:i/>
          <w:iCs/>
          <w:sz w:val="16"/>
          <w:szCs w:val="16"/>
          <w:u w:val="single"/>
        </w:rPr>
        <w:t>ión al subsistema de vi</w:t>
      </w:r>
      <w:r w:rsidRPr="007E0933" w:rsidR="00586ED1">
        <w:rPr>
          <w:rFonts w:ascii="Verdana" w:hAnsi="Verdana" w:cs="Arial"/>
          <w:b/>
          <w:bCs/>
          <w:i/>
          <w:iCs/>
          <w:sz w:val="16"/>
          <w:szCs w:val="16"/>
          <w:u w:val="single"/>
        </w:rPr>
        <w:t>g</w:t>
      </w:r>
      <w:r w:rsidRPr="007E0933">
        <w:rPr>
          <w:rFonts w:ascii="Verdana" w:hAnsi="Verdana" w:cs="Arial"/>
          <w:b/>
          <w:bCs/>
          <w:i/>
          <w:iCs/>
          <w:sz w:val="16"/>
          <w:szCs w:val="16"/>
          <w:u w:val="single"/>
        </w:rPr>
        <w:t>ilanc</w:t>
      </w:r>
      <w:r w:rsidRPr="007E0933" w:rsidR="00813774">
        <w:rPr>
          <w:rFonts w:ascii="Verdana" w:hAnsi="Verdana" w:cs="Arial"/>
          <w:b/>
          <w:bCs/>
          <w:i/>
          <w:iCs/>
          <w:sz w:val="16"/>
          <w:szCs w:val="16"/>
          <w:u w:val="single"/>
        </w:rPr>
        <w:t>i</w:t>
      </w:r>
      <w:r w:rsidRPr="007E0933">
        <w:rPr>
          <w:rFonts w:ascii="Verdana" w:hAnsi="Verdana" w:cs="Arial"/>
          <w:b/>
          <w:bCs/>
          <w:i/>
          <w:iCs/>
          <w:sz w:val="16"/>
          <w:szCs w:val="16"/>
          <w:u w:val="single"/>
        </w:rPr>
        <w:t>a de la calidad del agua - SIVICAP del Ins</w:t>
      </w:r>
      <w:r w:rsidRPr="007E0933" w:rsidR="00813774">
        <w:rPr>
          <w:rFonts w:ascii="Verdana" w:hAnsi="Verdana" w:cs="Arial"/>
          <w:b/>
          <w:bCs/>
          <w:i/>
          <w:iCs/>
          <w:sz w:val="16"/>
          <w:szCs w:val="16"/>
          <w:u w:val="single"/>
        </w:rPr>
        <w:t>t</w:t>
      </w:r>
      <w:r w:rsidRPr="007E0933">
        <w:rPr>
          <w:rFonts w:ascii="Verdana" w:hAnsi="Verdana" w:cs="Arial"/>
          <w:b/>
          <w:bCs/>
          <w:i/>
          <w:iCs/>
          <w:sz w:val="16"/>
          <w:szCs w:val="16"/>
          <w:u w:val="single"/>
        </w:rPr>
        <w:t>ituto Nacional de Salud</w:t>
      </w:r>
      <w:r w:rsidRPr="007E0933" w:rsidR="00932F3C">
        <w:rPr>
          <w:rFonts w:ascii="Verdana" w:hAnsi="Verdana" w:cs="Arial"/>
          <w:b/>
          <w:bCs/>
          <w:i/>
          <w:iCs/>
          <w:sz w:val="16"/>
          <w:szCs w:val="16"/>
          <w:u w:val="single"/>
        </w:rPr>
        <w:t>.”</w:t>
      </w:r>
      <w:r w:rsidRPr="007E0933" w:rsidR="00C5090E">
        <w:rPr>
          <w:rFonts w:ascii="Verdana" w:hAnsi="Verdana" w:cs="Arial"/>
          <w:b/>
          <w:bCs/>
          <w:i/>
          <w:iCs/>
          <w:sz w:val="16"/>
          <w:szCs w:val="16"/>
          <w:u w:val="single"/>
        </w:rPr>
        <w:t xml:space="preserve"> </w:t>
      </w:r>
      <w:r w:rsidRPr="007E0933" w:rsidR="00C5090E">
        <w:rPr>
          <w:rFonts w:ascii="Verdana" w:hAnsi="Verdana" w:cs="Arial"/>
          <w:i/>
          <w:iCs/>
          <w:sz w:val="16"/>
          <w:szCs w:val="16"/>
          <w:u w:val="single"/>
        </w:rPr>
        <w:t>(textos subrayados por fuera del original)</w:t>
      </w:r>
    </w:p>
    <w:p w:rsidRPr="007E0933" w:rsidR="00172B01" w:rsidP="006F7741" w:rsidRDefault="00172B01" w14:paraId="0824FE6A" w14:textId="77777777">
      <w:pPr>
        <w:contextualSpacing/>
        <w:jc w:val="both"/>
        <w:rPr>
          <w:rFonts w:ascii="Verdana" w:hAnsi="Verdana" w:cs="Arial"/>
          <w:sz w:val="20"/>
          <w:szCs w:val="20"/>
        </w:rPr>
      </w:pPr>
    </w:p>
    <w:p w:rsidRPr="007E0933" w:rsidR="00D7086B" w:rsidP="006F7741" w:rsidRDefault="003945C9" w14:paraId="0E40D2C5" w14:textId="77777777">
      <w:pPr>
        <w:contextualSpacing/>
        <w:jc w:val="both"/>
        <w:rPr>
          <w:rFonts w:ascii="Verdana" w:hAnsi="Verdana" w:cs="Arial"/>
          <w:sz w:val="20"/>
          <w:szCs w:val="20"/>
        </w:rPr>
      </w:pPr>
      <w:r w:rsidRPr="007E0933">
        <w:rPr>
          <w:rFonts w:ascii="Verdana" w:hAnsi="Verdana" w:cs="Arial"/>
          <w:sz w:val="20"/>
          <w:szCs w:val="20"/>
        </w:rPr>
        <w:t xml:space="preserve">Dicho lo anterior el </w:t>
      </w:r>
      <w:r w:rsidRPr="007E0933" w:rsidR="00821716">
        <w:rPr>
          <w:rFonts w:ascii="Verdana" w:hAnsi="Verdana" w:cs="Arial"/>
          <w:sz w:val="20"/>
          <w:szCs w:val="20"/>
        </w:rPr>
        <w:t xml:space="preserve">Departamento </w:t>
      </w:r>
      <w:r w:rsidRPr="007E0933" w:rsidR="00A41444">
        <w:rPr>
          <w:rFonts w:ascii="Verdana" w:hAnsi="Verdana" w:cs="Arial"/>
          <w:sz w:val="20"/>
          <w:szCs w:val="20"/>
        </w:rPr>
        <w:t xml:space="preserve">de </w:t>
      </w:r>
      <w:r w:rsidRPr="007E0933" w:rsidR="00DC56FC">
        <w:rPr>
          <w:rFonts w:ascii="Verdana" w:hAnsi="Verdana" w:cs="Arial"/>
          <w:sz w:val="20"/>
          <w:szCs w:val="20"/>
        </w:rPr>
        <w:t>V</w:t>
      </w:r>
      <w:r w:rsidRPr="007E0933" w:rsidR="00A41444">
        <w:rPr>
          <w:rFonts w:ascii="Verdana" w:hAnsi="Verdana" w:cs="Arial"/>
          <w:sz w:val="20"/>
          <w:szCs w:val="20"/>
        </w:rPr>
        <w:t xml:space="preserve">ichada debe </w:t>
      </w:r>
      <w:r w:rsidRPr="007E0933">
        <w:rPr>
          <w:rFonts w:ascii="Verdana" w:hAnsi="Verdana" w:cs="Arial"/>
          <w:sz w:val="20"/>
          <w:szCs w:val="20"/>
        </w:rPr>
        <w:t xml:space="preserve">hacer el </w:t>
      </w:r>
      <w:r w:rsidRPr="007E0933" w:rsidR="007300CC">
        <w:rPr>
          <w:rFonts w:ascii="Verdana" w:hAnsi="Verdana" w:cs="Arial"/>
          <w:sz w:val="20"/>
          <w:szCs w:val="20"/>
        </w:rPr>
        <w:t>cálculo</w:t>
      </w:r>
      <w:r w:rsidRPr="007E0933">
        <w:rPr>
          <w:rFonts w:ascii="Verdana" w:hAnsi="Verdana" w:cs="Arial"/>
          <w:sz w:val="20"/>
          <w:szCs w:val="20"/>
        </w:rPr>
        <w:t xml:space="preserve"> del IRCA y cargarlo</w:t>
      </w:r>
      <w:r w:rsidRPr="007E0933" w:rsidR="00EF17A1">
        <w:rPr>
          <w:rFonts w:ascii="Verdana" w:hAnsi="Verdana" w:cs="Arial"/>
          <w:sz w:val="20"/>
          <w:szCs w:val="20"/>
        </w:rPr>
        <w:t xml:space="preserve"> </w:t>
      </w:r>
      <w:r w:rsidRPr="007E0933" w:rsidR="00D7086B">
        <w:rPr>
          <w:rFonts w:ascii="Verdana" w:hAnsi="Verdana" w:cs="Arial"/>
          <w:sz w:val="20"/>
          <w:szCs w:val="20"/>
        </w:rPr>
        <w:t>para los municipios de su jurisdicción toda vez que estos son de categoría 4° a 6°.</w:t>
      </w:r>
    </w:p>
    <w:p w:rsidRPr="007E0933" w:rsidR="00D7086B" w:rsidP="006F7741" w:rsidRDefault="00D7086B" w14:paraId="67E29420" w14:textId="77777777">
      <w:pPr>
        <w:contextualSpacing/>
        <w:jc w:val="both"/>
        <w:rPr>
          <w:rFonts w:ascii="Verdana" w:hAnsi="Verdana" w:cs="Arial"/>
          <w:sz w:val="20"/>
          <w:szCs w:val="20"/>
        </w:rPr>
      </w:pPr>
    </w:p>
    <w:p w:rsidRPr="007E0933" w:rsidR="00EF17A1" w:rsidP="006F7741" w:rsidRDefault="00D7086B" w14:paraId="7A59712E" w14:textId="77777777">
      <w:pPr>
        <w:contextualSpacing/>
        <w:jc w:val="both"/>
        <w:rPr>
          <w:rFonts w:ascii="Verdana" w:hAnsi="Verdana" w:cs="Arial"/>
          <w:sz w:val="20"/>
          <w:szCs w:val="20"/>
        </w:rPr>
      </w:pPr>
      <w:r w:rsidRPr="007E0933">
        <w:rPr>
          <w:rFonts w:ascii="Verdana" w:hAnsi="Verdana" w:cs="Arial"/>
          <w:sz w:val="20"/>
          <w:szCs w:val="20"/>
        </w:rPr>
        <w:t xml:space="preserve">Frente al </w:t>
      </w:r>
      <w:r w:rsidRPr="007E0933" w:rsidR="00A5409F">
        <w:rPr>
          <w:rFonts w:ascii="Verdana" w:hAnsi="Verdana" w:cs="Arial"/>
          <w:sz w:val="20"/>
          <w:szCs w:val="20"/>
        </w:rPr>
        <w:t xml:space="preserve">municipio de </w:t>
      </w:r>
      <w:r w:rsidRPr="007E0933" w:rsidR="00907006">
        <w:rPr>
          <w:rFonts w:ascii="Verdana" w:hAnsi="Verdana" w:cs="Arial"/>
          <w:sz w:val="20"/>
          <w:szCs w:val="20"/>
        </w:rPr>
        <w:t>P</w:t>
      </w:r>
      <w:r w:rsidRPr="007E0933" w:rsidR="00A5409F">
        <w:rPr>
          <w:rFonts w:ascii="Verdana" w:hAnsi="Verdana" w:cs="Arial"/>
          <w:sz w:val="20"/>
          <w:szCs w:val="20"/>
        </w:rPr>
        <w:t>uerto Carreño</w:t>
      </w:r>
      <w:r w:rsidRPr="007E0933" w:rsidR="00907006">
        <w:rPr>
          <w:rFonts w:ascii="Verdana" w:hAnsi="Verdana" w:cs="Arial"/>
          <w:sz w:val="20"/>
          <w:szCs w:val="20"/>
        </w:rPr>
        <w:t>,</w:t>
      </w:r>
      <w:r w:rsidRPr="007E0933" w:rsidR="00A5409F">
        <w:rPr>
          <w:rFonts w:ascii="Verdana" w:hAnsi="Verdana" w:cs="Arial"/>
          <w:sz w:val="20"/>
          <w:szCs w:val="20"/>
        </w:rPr>
        <w:t xml:space="preserve"> el </w:t>
      </w:r>
      <w:r w:rsidRPr="007E0933" w:rsidR="00907006">
        <w:rPr>
          <w:rFonts w:ascii="Verdana" w:hAnsi="Verdana" w:cs="Arial"/>
          <w:sz w:val="20"/>
          <w:szCs w:val="20"/>
        </w:rPr>
        <w:t>D</w:t>
      </w:r>
      <w:r w:rsidRPr="007E0933" w:rsidR="00A5409F">
        <w:rPr>
          <w:rFonts w:ascii="Verdana" w:hAnsi="Verdana" w:cs="Arial"/>
          <w:sz w:val="20"/>
          <w:szCs w:val="20"/>
        </w:rPr>
        <w:t>epartamento no lo realiz</w:t>
      </w:r>
      <w:r w:rsidRPr="007E0933" w:rsidR="00907006">
        <w:rPr>
          <w:rFonts w:ascii="Verdana" w:hAnsi="Verdana" w:cs="Arial"/>
          <w:sz w:val="20"/>
          <w:szCs w:val="20"/>
        </w:rPr>
        <w:t>ó</w:t>
      </w:r>
      <w:r w:rsidRPr="007E0933" w:rsidR="00A5409F">
        <w:rPr>
          <w:rFonts w:ascii="Verdana" w:hAnsi="Verdana" w:cs="Arial"/>
          <w:sz w:val="20"/>
          <w:szCs w:val="20"/>
        </w:rPr>
        <w:t xml:space="preserve"> el mes de diciembre de 2022.</w:t>
      </w:r>
    </w:p>
    <w:p w:rsidRPr="007E0933" w:rsidR="006975C1" w:rsidP="006F7741" w:rsidRDefault="006975C1" w14:paraId="5457DE95" w14:textId="77777777">
      <w:pPr>
        <w:contextualSpacing/>
        <w:jc w:val="both"/>
        <w:rPr>
          <w:rFonts w:ascii="Verdana" w:hAnsi="Verdana" w:cs="Arial"/>
          <w:sz w:val="20"/>
          <w:szCs w:val="20"/>
        </w:rPr>
      </w:pPr>
    </w:p>
    <w:p w:rsidRPr="007E0933" w:rsidR="00A6734B" w:rsidP="005A442B" w:rsidRDefault="009B0E03" w14:paraId="4A02D11F" w14:textId="77777777">
      <w:pPr>
        <w:contextualSpacing/>
        <w:jc w:val="center"/>
        <w:rPr>
          <w:rFonts w:ascii="Verdana" w:hAnsi="Verdana" w:cs="Arial"/>
          <w:sz w:val="18"/>
          <w:szCs w:val="18"/>
        </w:rPr>
      </w:pPr>
      <w:r w:rsidRPr="007E0933">
        <w:rPr>
          <w:rFonts w:ascii="Verdana" w:hAnsi="Verdana" w:cs="Arial"/>
          <w:b/>
          <w:bCs/>
          <w:sz w:val="18"/>
          <w:szCs w:val="18"/>
        </w:rPr>
        <w:t xml:space="preserve">IMAGEN </w:t>
      </w:r>
      <w:r w:rsidRPr="007E0933" w:rsidR="00036014">
        <w:rPr>
          <w:rFonts w:ascii="Verdana" w:hAnsi="Verdana" w:cs="Arial"/>
          <w:b/>
          <w:bCs/>
          <w:sz w:val="18"/>
          <w:szCs w:val="18"/>
        </w:rPr>
        <w:t>2</w:t>
      </w:r>
      <w:r w:rsidR="00487536">
        <w:rPr>
          <w:rFonts w:ascii="Verdana" w:hAnsi="Verdana" w:cs="Arial"/>
          <w:b/>
          <w:bCs/>
          <w:sz w:val="18"/>
          <w:szCs w:val="18"/>
        </w:rPr>
        <w:t>9</w:t>
      </w:r>
      <w:r w:rsidRPr="007E0933" w:rsidR="006975C1">
        <w:rPr>
          <w:rFonts w:ascii="Verdana" w:hAnsi="Verdana" w:cs="Arial"/>
          <w:b/>
          <w:bCs/>
          <w:sz w:val="18"/>
          <w:szCs w:val="18"/>
        </w:rPr>
        <w:t>. REPORTE DEL IRCA MENSUAL REALIZADO EN SIVICAP 2022 PUERTO CARREÑO</w:t>
      </w:r>
      <w:r w:rsidRPr="007E0933" w:rsidR="00556738">
        <w:rPr>
          <w:rFonts w:ascii="Verdana" w:hAnsi="Verdana" w:cs="Arial"/>
          <w:b/>
          <w:bCs/>
          <w:sz w:val="18"/>
          <w:szCs w:val="18"/>
        </w:rPr>
        <w:t>-2022</w:t>
      </w:r>
    </w:p>
    <w:p w:rsidRPr="007E0933" w:rsidR="00A6734B" w:rsidP="005A442B" w:rsidRDefault="00A6734B" w14:paraId="691D67AE" w14:textId="77777777">
      <w:pPr>
        <w:contextualSpacing/>
        <w:jc w:val="center"/>
        <w:rPr>
          <w:rFonts w:ascii="Verdana" w:hAnsi="Verdana" w:cs="Arial"/>
          <w:sz w:val="18"/>
          <w:szCs w:val="18"/>
        </w:rPr>
      </w:pPr>
      <w:r w:rsidRPr="007E0933">
        <w:rPr>
          <w:rFonts w:ascii="Verdana" w:hAnsi="Verdana"/>
          <w:noProof/>
          <w:sz w:val="18"/>
          <w:szCs w:val="18"/>
          <w:lang w:eastAsia="es-CO"/>
        </w:rPr>
        <w:drawing>
          <wp:inline distT="0" distB="0" distL="0" distR="0" wp14:anchorId="5F0408FF" wp14:editId="38D9F5DB">
            <wp:extent cx="5612130" cy="2301875"/>
            <wp:effectExtent l="0" t="0" r="7620" b="3175"/>
            <wp:docPr id="113552194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21941" name="Imagen 1" descr="Interfaz de usuario gráfica&#10;&#10;Descripción generada automáticamente con confianza baja"/>
                    <pic:cNvPicPr/>
                  </pic:nvPicPr>
                  <pic:blipFill>
                    <a:blip r:embed="rId44"/>
                    <a:stretch>
                      <a:fillRect/>
                    </a:stretch>
                  </pic:blipFill>
                  <pic:spPr>
                    <a:xfrm>
                      <a:off x="0" y="0"/>
                      <a:ext cx="5612130" cy="2301875"/>
                    </a:xfrm>
                    <a:prstGeom prst="rect">
                      <a:avLst/>
                    </a:prstGeom>
                    <a:noFill/>
                    <a:ln>
                      <a:noFill/>
                    </a:ln>
                  </pic:spPr>
                </pic:pic>
              </a:graphicData>
            </a:graphic>
          </wp:inline>
        </w:drawing>
      </w:r>
    </w:p>
    <w:p w:rsidRPr="007E0933" w:rsidR="00AC1DF0" w:rsidP="005A442B" w:rsidRDefault="004A20DE" w14:paraId="281F5AC0" w14:textId="77777777">
      <w:pPr>
        <w:contextualSpacing/>
        <w:jc w:val="center"/>
        <w:rPr>
          <w:rFonts w:ascii="Verdana" w:hAnsi="Verdana" w:cs="Arial"/>
          <w:sz w:val="16"/>
          <w:szCs w:val="16"/>
        </w:rPr>
      </w:pPr>
      <w:r w:rsidRPr="007E0933">
        <w:rPr>
          <w:rFonts w:ascii="Verdana" w:hAnsi="Verdana" w:cs="Arial"/>
          <w:sz w:val="16"/>
          <w:szCs w:val="16"/>
        </w:rPr>
        <w:t xml:space="preserve">Fuente: Información extraída del </w:t>
      </w:r>
      <w:r w:rsidRPr="007E0933" w:rsidR="00AC1DF0">
        <w:rPr>
          <w:rFonts w:ascii="Verdana" w:hAnsi="Verdana" w:cs="Arial"/>
          <w:sz w:val="16"/>
          <w:szCs w:val="16"/>
        </w:rPr>
        <w:t>El Sistema de información para la Vigilancia en el Laboratorio Nacional de Referencia – SIVILAB.</w:t>
      </w:r>
    </w:p>
    <w:p w:rsidRPr="007E0933" w:rsidR="007300CC" w:rsidP="006F7741" w:rsidRDefault="007300CC" w14:paraId="55E937BD" w14:textId="77777777">
      <w:pPr>
        <w:contextualSpacing/>
        <w:rPr>
          <w:rFonts w:ascii="Verdana" w:hAnsi="Verdana" w:cs="Arial"/>
          <w:sz w:val="20"/>
          <w:szCs w:val="20"/>
        </w:rPr>
      </w:pPr>
    </w:p>
    <w:p w:rsidRPr="007E0933" w:rsidR="00BD4424" w:rsidP="006F7741" w:rsidRDefault="00907006" w14:paraId="6F0C2C24" w14:textId="77777777">
      <w:pPr>
        <w:contextualSpacing/>
        <w:jc w:val="both"/>
        <w:rPr>
          <w:rFonts w:ascii="Verdana" w:hAnsi="Verdana" w:cs="Arial"/>
          <w:sz w:val="20"/>
          <w:szCs w:val="20"/>
        </w:rPr>
      </w:pPr>
      <w:bookmarkStart w:name="_Hlk141196968" w:id="29"/>
      <w:r w:rsidRPr="007E0933">
        <w:rPr>
          <w:rFonts w:ascii="Verdana" w:hAnsi="Verdana" w:cs="Arial"/>
          <w:sz w:val="20"/>
          <w:szCs w:val="20"/>
        </w:rPr>
        <w:t>De otr</w:t>
      </w:r>
      <w:r w:rsidRPr="007E0933" w:rsidR="00DC56FC">
        <w:rPr>
          <w:rFonts w:ascii="Verdana" w:hAnsi="Verdana" w:cs="Arial"/>
          <w:sz w:val="20"/>
          <w:szCs w:val="20"/>
        </w:rPr>
        <w:t>o</w:t>
      </w:r>
      <w:r w:rsidRPr="007E0933">
        <w:rPr>
          <w:rFonts w:ascii="Verdana" w:hAnsi="Verdana" w:cs="Arial"/>
          <w:sz w:val="20"/>
          <w:szCs w:val="20"/>
        </w:rPr>
        <w:t xml:space="preserve"> lado, </w:t>
      </w:r>
      <w:r w:rsidRPr="007E0933" w:rsidR="00BD4424">
        <w:rPr>
          <w:rFonts w:ascii="Verdana" w:hAnsi="Verdana" w:cs="Arial"/>
          <w:sz w:val="20"/>
          <w:szCs w:val="20"/>
        </w:rPr>
        <w:t xml:space="preserve">el reporte del IRCA del </w:t>
      </w:r>
      <w:r w:rsidRPr="007E0933" w:rsidR="00452E73">
        <w:rPr>
          <w:rFonts w:ascii="Verdana" w:hAnsi="Verdana" w:cs="Arial"/>
          <w:sz w:val="20"/>
          <w:szCs w:val="20"/>
        </w:rPr>
        <w:t>M</w:t>
      </w:r>
      <w:r w:rsidRPr="007E0933" w:rsidR="00BD4424">
        <w:rPr>
          <w:rFonts w:ascii="Verdana" w:hAnsi="Verdana" w:cs="Arial"/>
          <w:sz w:val="20"/>
          <w:szCs w:val="20"/>
        </w:rPr>
        <w:t xml:space="preserve">unicipio de </w:t>
      </w:r>
      <w:r w:rsidRPr="007E0933" w:rsidR="00452E73">
        <w:rPr>
          <w:rFonts w:ascii="Verdana" w:hAnsi="Verdana" w:cs="Arial"/>
          <w:sz w:val="20"/>
          <w:szCs w:val="20"/>
        </w:rPr>
        <w:t>L</w:t>
      </w:r>
      <w:r w:rsidRPr="007E0933" w:rsidR="00BD4424">
        <w:rPr>
          <w:rFonts w:ascii="Verdana" w:hAnsi="Verdana" w:cs="Arial"/>
          <w:sz w:val="20"/>
          <w:szCs w:val="20"/>
        </w:rPr>
        <w:t xml:space="preserve">a </w:t>
      </w:r>
      <w:r w:rsidRPr="007E0933" w:rsidR="00452E73">
        <w:rPr>
          <w:rFonts w:ascii="Verdana" w:hAnsi="Verdana" w:cs="Arial"/>
          <w:sz w:val="20"/>
          <w:szCs w:val="20"/>
        </w:rPr>
        <w:t>P</w:t>
      </w:r>
      <w:r w:rsidRPr="007E0933" w:rsidR="00BD4424">
        <w:rPr>
          <w:rFonts w:ascii="Verdana" w:hAnsi="Verdana" w:cs="Arial"/>
          <w:sz w:val="20"/>
          <w:szCs w:val="20"/>
        </w:rPr>
        <w:t>rimavera</w:t>
      </w:r>
      <w:r w:rsidRPr="007E0933">
        <w:rPr>
          <w:rFonts w:ascii="Verdana" w:hAnsi="Verdana" w:cs="Arial"/>
          <w:sz w:val="20"/>
          <w:szCs w:val="20"/>
        </w:rPr>
        <w:t>,</w:t>
      </w:r>
      <w:r w:rsidRPr="007E0933" w:rsidR="00BD4424">
        <w:rPr>
          <w:rFonts w:ascii="Verdana" w:hAnsi="Verdana" w:cs="Arial"/>
          <w:sz w:val="20"/>
          <w:szCs w:val="20"/>
        </w:rPr>
        <w:t xml:space="preserve"> el </w:t>
      </w:r>
      <w:r w:rsidRPr="007E0933" w:rsidR="00821716">
        <w:rPr>
          <w:rFonts w:ascii="Verdana" w:hAnsi="Verdana" w:cs="Arial"/>
          <w:sz w:val="20"/>
          <w:szCs w:val="20"/>
        </w:rPr>
        <w:t xml:space="preserve">Departamento </w:t>
      </w:r>
      <w:r w:rsidRPr="007E0933" w:rsidR="00BD4424">
        <w:rPr>
          <w:rFonts w:ascii="Verdana" w:hAnsi="Verdana" w:cs="Arial"/>
          <w:sz w:val="20"/>
          <w:szCs w:val="20"/>
        </w:rPr>
        <w:t>no lo realiz</w:t>
      </w:r>
      <w:r w:rsidRPr="007E0933">
        <w:rPr>
          <w:rFonts w:ascii="Verdana" w:hAnsi="Verdana" w:cs="Arial"/>
          <w:sz w:val="20"/>
          <w:szCs w:val="20"/>
        </w:rPr>
        <w:t>ó</w:t>
      </w:r>
      <w:r w:rsidRPr="007E0933" w:rsidR="00BD4424">
        <w:rPr>
          <w:rFonts w:ascii="Verdana" w:hAnsi="Verdana" w:cs="Arial"/>
          <w:sz w:val="20"/>
          <w:szCs w:val="20"/>
        </w:rPr>
        <w:t xml:space="preserve"> e</w:t>
      </w:r>
      <w:r w:rsidRPr="007E0933">
        <w:rPr>
          <w:rFonts w:ascii="Verdana" w:hAnsi="Verdana" w:cs="Arial"/>
          <w:sz w:val="20"/>
          <w:szCs w:val="20"/>
        </w:rPr>
        <w:t>n los meses</w:t>
      </w:r>
      <w:r w:rsidRPr="007E0933" w:rsidR="00DC56FC">
        <w:rPr>
          <w:rFonts w:ascii="Verdana" w:hAnsi="Verdana" w:cs="Arial"/>
          <w:sz w:val="20"/>
          <w:szCs w:val="20"/>
        </w:rPr>
        <w:t xml:space="preserve"> </w:t>
      </w:r>
      <w:r w:rsidRPr="007E0933" w:rsidR="00BD4424">
        <w:rPr>
          <w:rFonts w:ascii="Verdana" w:hAnsi="Verdana" w:cs="Arial"/>
          <w:sz w:val="20"/>
          <w:szCs w:val="20"/>
        </w:rPr>
        <w:t xml:space="preserve">de </w:t>
      </w:r>
      <w:r w:rsidRPr="007E0933" w:rsidR="00897FCF">
        <w:rPr>
          <w:rFonts w:ascii="Verdana" w:hAnsi="Verdana" w:cs="Arial"/>
          <w:sz w:val="20"/>
          <w:szCs w:val="20"/>
        </w:rPr>
        <w:t>abril, junio, octubre y diciembre</w:t>
      </w:r>
      <w:r w:rsidRPr="007E0933" w:rsidR="00BD4424">
        <w:rPr>
          <w:rFonts w:ascii="Verdana" w:hAnsi="Verdana" w:cs="Arial"/>
          <w:sz w:val="20"/>
          <w:szCs w:val="20"/>
        </w:rPr>
        <w:t xml:space="preserve"> de 2022.</w:t>
      </w:r>
      <w:r w:rsidRPr="007E0933" w:rsidR="00897FCF">
        <w:rPr>
          <w:rFonts w:ascii="Verdana" w:hAnsi="Verdana" w:cs="Arial"/>
          <w:sz w:val="20"/>
          <w:szCs w:val="20"/>
        </w:rPr>
        <w:t xml:space="preserve"> Además</w:t>
      </w:r>
      <w:r w:rsidRPr="007E0933" w:rsidR="00A279EE">
        <w:rPr>
          <w:rFonts w:ascii="Verdana" w:hAnsi="Verdana" w:cs="Arial"/>
          <w:sz w:val="20"/>
          <w:szCs w:val="20"/>
        </w:rPr>
        <w:t>, en</w:t>
      </w:r>
      <w:r w:rsidRPr="007E0933">
        <w:rPr>
          <w:rFonts w:ascii="Verdana" w:hAnsi="Verdana" w:cs="Arial"/>
          <w:sz w:val="20"/>
          <w:szCs w:val="20"/>
        </w:rPr>
        <w:t>tre</w:t>
      </w:r>
      <w:r w:rsidRPr="007E0933" w:rsidR="00A279EE">
        <w:rPr>
          <w:rFonts w:ascii="Verdana" w:hAnsi="Verdana" w:cs="Arial"/>
          <w:sz w:val="20"/>
          <w:szCs w:val="20"/>
        </w:rPr>
        <w:t xml:space="preserve"> los meses de </w:t>
      </w:r>
      <w:r w:rsidRPr="007E0933" w:rsidR="001245ED">
        <w:rPr>
          <w:rFonts w:ascii="Verdana" w:hAnsi="Verdana" w:cs="Arial"/>
          <w:sz w:val="20"/>
          <w:szCs w:val="20"/>
        </w:rPr>
        <w:t xml:space="preserve">mayo </w:t>
      </w:r>
      <w:r w:rsidRPr="007E0933">
        <w:rPr>
          <w:rFonts w:ascii="Verdana" w:hAnsi="Verdana" w:cs="Arial"/>
          <w:sz w:val="20"/>
          <w:szCs w:val="20"/>
        </w:rPr>
        <w:t>y</w:t>
      </w:r>
      <w:r w:rsidRPr="007E0933" w:rsidR="001245ED">
        <w:rPr>
          <w:rFonts w:ascii="Verdana" w:hAnsi="Verdana" w:cs="Arial"/>
          <w:sz w:val="20"/>
          <w:szCs w:val="20"/>
        </w:rPr>
        <w:t xml:space="preserve"> septiembre</w:t>
      </w:r>
      <w:r w:rsidRPr="007E0933" w:rsidR="00A279EE">
        <w:rPr>
          <w:rFonts w:ascii="Verdana" w:hAnsi="Verdana" w:cs="Arial"/>
          <w:sz w:val="20"/>
          <w:szCs w:val="20"/>
        </w:rPr>
        <w:t xml:space="preserve"> </w:t>
      </w:r>
      <w:r w:rsidRPr="007E0933" w:rsidR="004B33E7">
        <w:rPr>
          <w:rFonts w:ascii="Verdana" w:hAnsi="Verdana" w:cs="Arial"/>
          <w:sz w:val="20"/>
          <w:szCs w:val="20"/>
        </w:rPr>
        <w:t xml:space="preserve">de 2022 </w:t>
      </w:r>
      <w:r w:rsidRPr="007E0933" w:rsidR="00F844D0">
        <w:rPr>
          <w:rFonts w:ascii="Verdana" w:hAnsi="Verdana" w:cs="Arial"/>
          <w:sz w:val="20"/>
          <w:szCs w:val="20"/>
        </w:rPr>
        <w:t xml:space="preserve">en </w:t>
      </w:r>
      <w:r w:rsidRPr="007E0933" w:rsidR="002A3FB8">
        <w:rPr>
          <w:rFonts w:ascii="Verdana" w:hAnsi="Verdana" w:cs="Arial"/>
          <w:sz w:val="20"/>
          <w:szCs w:val="20"/>
        </w:rPr>
        <w:t xml:space="preserve">el área urbana </w:t>
      </w:r>
      <w:r w:rsidRPr="007E0933" w:rsidR="001245ED">
        <w:rPr>
          <w:rFonts w:ascii="Verdana" w:hAnsi="Verdana" w:cs="Arial"/>
          <w:sz w:val="20"/>
          <w:szCs w:val="20"/>
        </w:rPr>
        <w:t xml:space="preserve">rural el agua </w:t>
      </w:r>
      <w:r w:rsidRPr="007E0933" w:rsidR="002A3FB8">
        <w:rPr>
          <w:rFonts w:ascii="Verdana" w:hAnsi="Verdana" w:cs="Arial"/>
          <w:sz w:val="20"/>
          <w:szCs w:val="20"/>
        </w:rPr>
        <w:t>no era apta para el consumo humano</w:t>
      </w:r>
      <w:r w:rsidRPr="007E0933" w:rsidR="006B568E">
        <w:rPr>
          <w:rFonts w:ascii="Verdana" w:hAnsi="Verdana" w:cs="Arial"/>
          <w:sz w:val="20"/>
          <w:szCs w:val="20"/>
        </w:rPr>
        <w:t>.</w:t>
      </w:r>
      <w:r w:rsidRPr="007E0933" w:rsidR="002A3FB8">
        <w:rPr>
          <w:rFonts w:ascii="Verdana" w:hAnsi="Verdana" w:cs="Arial"/>
          <w:sz w:val="20"/>
          <w:szCs w:val="20"/>
        </w:rPr>
        <w:t xml:space="preserve"> </w:t>
      </w:r>
    </w:p>
    <w:bookmarkEnd w:id="29"/>
    <w:p w:rsidRPr="007E0933" w:rsidR="00BD4424" w:rsidP="006F7741" w:rsidRDefault="00BD4424" w14:paraId="41066327" w14:textId="77777777">
      <w:pPr>
        <w:contextualSpacing/>
        <w:jc w:val="both"/>
        <w:rPr>
          <w:rFonts w:ascii="Verdana" w:hAnsi="Verdana" w:cs="Arial"/>
          <w:b/>
          <w:bCs/>
          <w:sz w:val="20"/>
          <w:szCs w:val="20"/>
        </w:rPr>
      </w:pPr>
    </w:p>
    <w:p w:rsidRPr="007E0933" w:rsidR="00EF17A1" w:rsidP="00D92E1C" w:rsidRDefault="009B0E03" w14:paraId="2D16B599" w14:textId="77777777">
      <w:pPr>
        <w:contextualSpacing/>
        <w:jc w:val="center"/>
        <w:rPr>
          <w:rFonts w:ascii="Verdana" w:hAnsi="Verdana" w:cs="Arial"/>
          <w:b/>
          <w:bCs/>
          <w:sz w:val="18"/>
          <w:szCs w:val="18"/>
        </w:rPr>
      </w:pPr>
      <w:r w:rsidRPr="007E0933">
        <w:rPr>
          <w:rFonts w:ascii="Verdana" w:hAnsi="Verdana" w:cs="Arial"/>
          <w:b/>
          <w:bCs/>
          <w:sz w:val="18"/>
          <w:szCs w:val="18"/>
        </w:rPr>
        <w:t xml:space="preserve">IMAGEN </w:t>
      </w:r>
      <w:r w:rsidR="00487536">
        <w:rPr>
          <w:rFonts w:ascii="Verdana" w:hAnsi="Verdana" w:cs="Arial"/>
          <w:b/>
          <w:bCs/>
          <w:sz w:val="18"/>
          <w:szCs w:val="18"/>
        </w:rPr>
        <w:t>30</w:t>
      </w:r>
      <w:r w:rsidRPr="007E0933" w:rsidR="00EF17A1">
        <w:rPr>
          <w:rFonts w:ascii="Verdana" w:hAnsi="Verdana" w:cs="Arial"/>
          <w:b/>
          <w:bCs/>
          <w:sz w:val="18"/>
          <w:szCs w:val="18"/>
        </w:rPr>
        <w:t xml:space="preserve">. REPORTE DEL IRCA MENSUAL REALIZADO EN SIVICAP 2022 </w:t>
      </w:r>
      <w:r w:rsidRPr="007E0933" w:rsidR="00BD4424">
        <w:rPr>
          <w:rFonts w:ascii="Verdana" w:hAnsi="Verdana" w:cs="Arial"/>
          <w:b/>
          <w:bCs/>
          <w:sz w:val="18"/>
          <w:szCs w:val="18"/>
        </w:rPr>
        <w:t>PRIMAVERA</w:t>
      </w:r>
      <w:r w:rsidRPr="007E0933" w:rsidR="00EF17A1">
        <w:rPr>
          <w:rFonts w:ascii="Verdana" w:hAnsi="Verdana" w:cs="Arial"/>
          <w:b/>
          <w:bCs/>
          <w:sz w:val="18"/>
          <w:szCs w:val="18"/>
        </w:rPr>
        <w:t>-2022</w:t>
      </w:r>
    </w:p>
    <w:p w:rsidRPr="007E0933" w:rsidR="00EF17A1" w:rsidP="00D92E1C" w:rsidRDefault="00D92E1C" w14:paraId="5B416DAC" w14:textId="77777777">
      <w:pPr>
        <w:contextualSpacing/>
        <w:jc w:val="center"/>
        <w:rPr>
          <w:rFonts w:ascii="Verdana" w:hAnsi="Verdana" w:cs="Arial"/>
          <w:sz w:val="18"/>
          <w:szCs w:val="18"/>
        </w:rPr>
      </w:pPr>
      <w:r w:rsidRPr="007E0933">
        <w:rPr>
          <w:rFonts w:ascii="Verdana" w:hAnsi="Verdana"/>
          <w:noProof/>
          <w:sz w:val="18"/>
          <w:szCs w:val="18"/>
          <w:lang w:eastAsia="es-CO"/>
        </w:rPr>
        <w:drawing>
          <wp:anchor distT="0" distB="0" distL="114300" distR="114300" simplePos="0" relativeHeight="251671552" behindDoc="0" locked="0" layoutInCell="1" allowOverlap="1" wp14:anchorId="1CB99685" wp14:editId="16D03C7E">
            <wp:simplePos x="0" y="0"/>
            <wp:positionH relativeFrom="margin">
              <wp:align>left</wp:align>
            </wp:positionH>
            <wp:positionV relativeFrom="paragraph">
              <wp:posOffset>923620</wp:posOffset>
            </wp:positionV>
            <wp:extent cx="5612130" cy="1666875"/>
            <wp:effectExtent l="0" t="0" r="7620" b="9525"/>
            <wp:wrapTopAndBottom/>
            <wp:docPr id="692829747"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29747" name="Imagen 1" descr="Calendario&#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5612130" cy="1666875"/>
                    </a:xfrm>
                    <a:prstGeom prst="rect">
                      <a:avLst/>
                    </a:prstGeom>
                  </pic:spPr>
                </pic:pic>
              </a:graphicData>
            </a:graphic>
          </wp:anchor>
        </w:drawing>
      </w:r>
      <w:r w:rsidRPr="007E0933" w:rsidR="00BF28BB">
        <w:rPr>
          <w:rFonts w:ascii="Verdana" w:hAnsi="Verdana"/>
          <w:noProof/>
          <w:sz w:val="18"/>
          <w:szCs w:val="18"/>
          <w:lang w:eastAsia="es-CO"/>
        </w:rPr>
        <w:drawing>
          <wp:inline distT="0" distB="0" distL="0" distR="0" wp14:anchorId="4DAD6EE3" wp14:editId="1183CE63">
            <wp:extent cx="5612130" cy="861695"/>
            <wp:effectExtent l="0" t="0" r="7620" b="0"/>
            <wp:docPr id="772928686"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28686" name="Imagen 1" descr="Imagen que contiene Gráfico&#10;&#10;Descripción generada automáticamente"/>
                    <pic:cNvPicPr/>
                  </pic:nvPicPr>
                  <pic:blipFill>
                    <a:blip r:embed="rId46"/>
                    <a:stretch>
                      <a:fillRect/>
                    </a:stretch>
                  </pic:blipFill>
                  <pic:spPr>
                    <a:xfrm>
                      <a:off x="0" y="0"/>
                      <a:ext cx="5612130" cy="861695"/>
                    </a:xfrm>
                    <a:prstGeom prst="rect">
                      <a:avLst/>
                    </a:prstGeom>
                  </pic:spPr>
                </pic:pic>
              </a:graphicData>
            </a:graphic>
          </wp:inline>
        </w:drawing>
      </w:r>
    </w:p>
    <w:p w:rsidRPr="007E0933" w:rsidR="00AC1DF0" w:rsidP="00D92E1C" w:rsidRDefault="00AC1DF0" w14:paraId="78193713" w14:textId="77777777">
      <w:pPr>
        <w:contextualSpacing/>
        <w:jc w:val="center"/>
        <w:rPr>
          <w:rFonts w:ascii="Verdana" w:hAnsi="Verdana" w:cs="Arial"/>
          <w:sz w:val="16"/>
          <w:szCs w:val="16"/>
        </w:rPr>
      </w:pPr>
      <w:r w:rsidRPr="007E0933">
        <w:rPr>
          <w:rFonts w:ascii="Verdana" w:hAnsi="Verdana" w:cs="Arial"/>
          <w:sz w:val="16"/>
          <w:szCs w:val="16"/>
        </w:rPr>
        <w:t>Fuente: Información extraída del El Sistema de información para la Vigilancia en el Laboratorio Nacional de Referencia – SIVILAB.</w:t>
      </w:r>
    </w:p>
    <w:p w:rsidRPr="007E0933" w:rsidR="00AC1DF0" w:rsidP="006F7741" w:rsidRDefault="00AC1DF0" w14:paraId="7A62BAB3" w14:textId="77777777">
      <w:pPr>
        <w:contextualSpacing/>
        <w:jc w:val="both"/>
        <w:rPr>
          <w:rFonts w:ascii="Verdana" w:hAnsi="Verdana" w:cs="Arial"/>
          <w:sz w:val="20"/>
          <w:szCs w:val="20"/>
        </w:rPr>
      </w:pPr>
    </w:p>
    <w:p w:rsidRPr="007E0933" w:rsidR="001F0D44" w:rsidP="006F7741" w:rsidRDefault="001F0D44" w14:paraId="38A16D53" w14:textId="77777777">
      <w:pPr>
        <w:contextualSpacing/>
        <w:jc w:val="both"/>
        <w:rPr>
          <w:rFonts w:ascii="Verdana" w:hAnsi="Verdana" w:cs="Arial"/>
          <w:sz w:val="20"/>
          <w:szCs w:val="20"/>
        </w:rPr>
      </w:pPr>
      <w:bookmarkStart w:name="_Hlk141196980" w:id="30"/>
      <w:r w:rsidRPr="007E0933">
        <w:rPr>
          <w:rFonts w:ascii="Verdana" w:hAnsi="Verdana" w:cs="Arial"/>
          <w:sz w:val="20"/>
          <w:szCs w:val="20"/>
        </w:rPr>
        <w:t xml:space="preserve">Para el reporte del IRCA del </w:t>
      </w:r>
      <w:r w:rsidRPr="007E0933" w:rsidR="00A05249">
        <w:rPr>
          <w:rFonts w:ascii="Verdana" w:hAnsi="Verdana" w:cs="Arial"/>
          <w:sz w:val="20"/>
          <w:szCs w:val="20"/>
        </w:rPr>
        <w:t>M</w:t>
      </w:r>
      <w:r w:rsidRPr="007E0933">
        <w:rPr>
          <w:rFonts w:ascii="Verdana" w:hAnsi="Verdana" w:cs="Arial"/>
          <w:sz w:val="20"/>
          <w:szCs w:val="20"/>
        </w:rPr>
        <w:t xml:space="preserve">unicipio de Santa </w:t>
      </w:r>
      <w:r w:rsidRPr="007E0933" w:rsidR="007300CC">
        <w:rPr>
          <w:rFonts w:ascii="Verdana" w:hAnsi="Verdana" w:cs="Arial"/>
          <w:sz w:val="20"/>
          <w:szCs w:val="20"/>
        </w:rPr>
        <w:t>Rosalía</w:t>
      </w:r>
      <w:r w:rsidRPr="007E0933">
        <w:rPr>
          <w:rFonts w:ascii="Verdana" w:hAnsi="Verdana" w:cs="Arial"/>
          <w:sz w:val="20"/>
          <w:szCs w:val="20"/>
        </w:rPr>
        <w:t xml:space="preserve"> </w:t>
      </w:r>
      <w:r w:rsidRPr="007E0933" w:rsidR="00026E86">
        <w:rPr>
          <w:rFonts w:ascii="Verdana" w:hAnsi="Verdana" w:cs="Arial"/>
          <w:sz w:val="20"/>
          <w:szCs w:val="20"/>
        </w:rPr>
        <w:t xml:space="preserve">para la vigencia 2021 </w:t>
      </w:r>
      <w:r w:rsidRPr="007E0933">
        <w:rPr>
          <w:rFonts w:ascii="Verdana" w:hAnsi="Verdana" w:cs="Arial"/>
          <w:sz w:val="20"/>
          <w:szCs w:val="20"/>
        </w:rPr>
        <w:t xml:space="preserve">el </w:t>
      </w:r>
      <w:r w:rsidRPr="007E0933" w:rsidR="00821716">
        <w:rPr>
          <w:rFonts w:ascii="Verdana" w:hAnsi="Verdana" w:cs="Arial"/>
          <w:sz w:val="20"/>
          <w:szCs w:val="20"/>
        </w:rPr>
        <w:t xml:space="preserve">Departamento </w:t>
      </w:r>
      <w:r w:rsidRPr="007E0933">
        <w:rPr>
          <w:rFonts w:ascii="Verdana" w:hAnsi="Verdana" w:cs="Arial"/>
          <w:sz w:val="20"/>
          <w:szCs w:val="20"/>
        </w:rPr>
        <w:t>no lo realiz</w:t>
      </w:r>
      <w:r w:rsidRPr="007E0933" w:rsidR="00DC56FC">
        <w:rPr>
          <w:rFonts w:ascii="Verdana" w:hAnsi="Verdana" w:cs="Arial"/>
          <w:sz w:val="20"/>
          <w:szCs w:val="20"/>
        </w:rPr>
        <w:t>ó</w:t>
      </w:r>
      <w:r w:rsidRPr="007E0933">
        <w:rPr>
          <w:rFonts w:ascii="Verdana" w:hAnsi="Verdana" w:cs="Arial"/>
          <w:sz w:val="20"/>
          <w:szCs w:val="20"/>
        </w:rPr>
        <w:t xml:space="preserve"> e</w:t>
      </w:r>
      <w:r w:rsidRPr="007E0933" w:rsidR="00DC56FC">
        <w:rPr>
          <w:rFonts w:ascii="Verdana" w:hAnsi="Verdana" w:cs="Arial"/>
          <w:sz w:val="20"/>
          <w:szCs w:val="20"/>
        </w:rPr>
        <w:t>n e</w:t>
      </w:r>
      <w:r w:rsidRPr="007E0933">
        <w:rPr>
          <w:rFonts w:ascii="Verdana" w:hAnsi="Verdana" w:cs="Arial"/>
          <w:sz w:val="20"/>
          <w:szCs w:val="20"/>
        </w:rPr>
        <w:t xml:space="preserve">l mes de </w:t>
      </w:r>
      <w:r w:rsidRPr="007E0933" w:rsidR="00026E86">
        <w:rPr>
          <w:rFonts w:ascii="Verdana" w:hAnsi="Verdana" w:cs="Arial"/>
          <w:sz w:val="20"/>
          <w:szCs w:val="20"/>
        </w:rPr>
        <w:t xml:space="preserve">marzo y </w:t>
      </w:r>
      <w:r w:rsidRPr="007E0933" w:rsidR="004C0BD3">
        <w:rPr>
          <w:rFonts w:ascii="Verdana" w:hAnsi="Verdana" w:cs="Arial"/>
          <w:sz w:val="20"/>
          <w:szCs w:val="20"/>
        </w:rPr>
        <w:t xml:space="preserve">en cuanto al </w:t>
      </w:r>
      <w:r w:rsidRPr="007E0933">
        <w:rPr>
          <w:rFonts w:ascii="Verdana" w:hAnsi="Verdana" w:cs="Arial"/>
          <w:sz w:val="20"/>
          <w:szCs w:val="20"/>
        </w:rPr>
        <w:t>2022</w:t>
      </w:r>
      <w:r w:rsidRPr="007E0933" w:rsidR="004C0BD3">
        <w:rPr>
          <w:rFonts w:ascii="Verdana" w:hAnsi="Verdana" w:cs="Arial"/>
          <w:sz w:val="20"/>
          <w:szCs w:val="20"/>
        </w:rPr>
        <w:t xml:space="preserve"> no lo realiz</w:t>
      </w:r>
      <w:r w:rsidRPr="007E0933" w:rsidR="00DC56FC">
        <w:rPr>
          <w:rFonts w:ascii="Verdana" w:hAnsi="Verdana" w:cs="Arial"/>
          <w:sz w:val="20"/>
          <w:szCs w:val="20"/>
        </w:rPr>
        <w:t>ó en los</w:t>
      </w:r>
      <w:r w:rsidRPr="007E0933" w:rsidR="00B70395">
        <w:rPr>
          <w:rFonts w:ascii="Verdana" w:hAnsi="Verdana" w:cs="Arial"/>
          <w:sz w:val="20"/>
          <w:szCs w:val="20"/>
        </w:rPr>
        <w:t xml:space="preserve"> meses de abril,</w:t>
      </w:r>
      <w:r w:rsidRPr="007E0933" w:rsidR="00DC5C51">
        <w:rPr>
          <w:rFonts w:ascii="Verdana" w:hAnsi="Verdana" w:cs="Arial"/>
          <w:sz w:val="20"/>
          <w:szCs w:val="20"/>
        </w:rPr>
        <w:t xml:space="preserve"> junio, </w:t>
      </w:r>
      <w:r w:rsidRPr="007E0933" w:rsidR="00B70395">
        <w:rPr>
          <w:rFonts w:ascii="Verdana" w:hAnsi="Verdana" w:cs="Arial"/>
          <w:sz w:val="20"/>
          <w:szCs w:val="20"/>
        </w:rPr>
        <w:t>octubre, noviembre y diciembre</w:t>
      </w:r>
      <w:r w:rsidRPr="007E0933">
        <w:rPr>
          <w:rFonts w:ascii="Verdana" w:hAnsi="Verdana" w:cs="Arial"/>
          <w:sz w:val="20"/>
          <w:szCs w:val="20"/>
        </w:rPr>
        <w:t xml:space="preserve">. Además, en los meses </w:t>
      </w:r>
      <w:r w:rsidRPr="007E0933" w:rsidR="00942C70">
        <w:rPr>
          <w:rFonts w:ascii="Verdana" w:hAnsi="Verdana" w:cs="Arial"/>
          <w:sz w:val="20"/>
          <w:szCs w:val="20"/>
        </w:rPr>
        <w:t xml:space="preserve">febrero a octubre de 2021 </w:t>
      </w:r>
      <w:r w:rsidRPr="007E0933">
        <w:rPr>
          <w:rFonts w:ascii="Verdana" w:hAnsi="Verdana" w:cs="Arial"/>
          <w:sz w:val="20"/>
          <w:szCs w:val="20"/>
        </w:rPr>
        <w:t xml:space="preserve">en el área urbana rural el agua no era apta para el consumo humano. </w:t>
      </w:r>
    </w:p>
    <w:bookmarkEnd w:id="30"/>
    <w:p w:rsidRPr="007E0933" w:rsidR="001F0D44" w:rsidP="006F7741" w:rsidRDefault="001F0D44" w14:paraId="23EBCC37" w14:textId="77777777">
      <w:pPr>
        <w:contextualSpacing/>
        <w:jc w:val="both"/>
        <w:rPr>
          <w:rFonts w:ascii="Verdana" w:hAnsi="Verdana" w:cs="Arial"/>
          <w:sz w:val="20"/>
          <w:szCs w:val="20"/>
        </w:rPr>
      </w:pPr>
    </w:p>
    <w:p w:rsidRPr="007E0933" w:rsidR="001A7146" w:rsidP="00D92E1C" w:rsidRDefault="009B0E03" w14:paraId="28062343" w14:textId="77777777">
      <w:pPr>
        <w:contextualSpacing/>
        <w:jc w:val="center"/>
        <w:rPr>
          <w:rFonts w:ascii="Verdana" w:hAnsi="Verdana" w:cs="Arial"/>
          <w:b/>
          <w:bCs/>
          <w:sz w:val="18"/>
          <w:szCs w:val="18"/>
        </w:rPr>
      </w:pPr>
      <w:r w:rsidRPr="007E0933">
        <w:rPr>
          <w:rFonts w:ascii="Verdana" w:hAnsi="Verdana" w:cs="Arial"/>
          <w:b/>
          <w:bCs/>
          <w:sz w:val="18"/>
          <w:szCs w:val="18"/>
        </w:rPr>
        <w:t xml:space="preserve">IMAGEN </w:t>
      </w:r>
      <w:r w:rsidRPr="007E0933" w:rsidR="005C52B5">
        <w:rPr>
          <w:rFonts w:ascii="Verdana" w:hAnsi="Verdana" w:cs="Arial"/>
          <w:b/>
          <w:bCs/>
          <w:sz w:val="18"/>
          <w:szCs w:val="18"/>
        </w:rPr>
        <w:t>3</w:t>
      </w:r>
      <w:r w:rsidR="00487536">
        <w:rPr>
          <w:rFonts w:ascii="Verdana" w:hAnsi="Verdana" w:cs="Arial"/>
          <w:b/>
          <w:bCs/>
          <w:sz w:val="18"/>
          <w:szCs w:val="18"/>
        </w:rPr>
        <w:t>1</w:t>
      </w:r>
      <w:r w:rsidRPr="007E0933" w:rsidR="001A7146">
        <w:rPr>
          <w:rFonts w:ascii="Verdana" w:hAnsi="Verdana" w:cs="Arial"/>
          <w:b/>
          <w:bCs/>
          <w:sz w:val="18"/>
          <w:szCs w:val="18"/>
        </w:rPr>
        <w:t>. REPORTE DEL IRCA MENSUAL REALIZADO EN SIVICAP 2022 SANTA ROSALIA-</w:t>
      </w:r>
      <w:r w:rsidRPr="007E0933" w:rsidR="00942C70">
        <w:rPr>
          <w:rFonts w:ascii="Verdana" w:hAnsi="Verdana" w:cs="Arial"/>
          <w:b/>
          <w:bCs/>
          <w:sz w:val="18"/>
          <w:szCs w:val="18"/>
        </w:rPr>
        <w:t xml:space="preserve">2021 y </w:t>
      </w:r>
      <w:r w:rsidRPr="007E0933" w:rsidR="001A7146">
        <w:rPr>
          <w:rFonts w:ascii="Verdana" w:hAnsi="Verdana" w:cs="Arial"/>
          <w:b/>
          <w:bCs/>
          <w:sz w:val="18"/>
          <w:szCs w:val="18"/>
        </w:rPr>
        <w:t>2022</w:t>
      </w:r>
    </w:p>
    <w:p w:rsidRPr="007E0933" w:rsidR="00FD5B4C" w:rsidP="00D92E1C" w:rsidRDefault="00FD5B4C" w14:paraId="0E838D8C" w14:textId="77777777">
      <w:pPr>
        <w:contextualSpacing/>
        <w:jc w:val="center"/>
        <w:rPr>
          <w:rFonts w:ascii="Verdana" w:hAnsi="Verdana" w:cs="Arial"/>
          <w:sz w:val="20"/>
          <w:szCs w:val="20"/>
          <w:highlight w:val="yellow"/>
        </w:rPr>
      </w:pPr>
    </w:p>
    <w:p w:rsidRPr="007E0933" w:rsidR="00EF17A1" w:rsidP="00D92E1C" w:rsidRDefault="001A7146" w14:paraId="67D9DCEB" w14:textId="77777777">
      <w:pPr>
        <w:contextualSpacing/>
        <w:jc w:val="center"/>
        <w:rPr>
          <w:rFonts w:ascii="Verdana" w:hAnsi="Verdana" w:cs="Arial"/>
          <w:sz w:val="20"/>
          <w:szCs w:val="20"/>
        </w:rPr>
      </w:pPr>
      <w:r w:rsidRPr="007E0933">
        <w:rPr>
          <w:rFonts w:ascii="Verdana" w:hAnsi="Verdana"/>
          <w:noProof/>
          <w:sz w:val="20"/>
          <w:szCs w:val="20"/>
          <w:lang w:eastAsia="es-CO"/>
        </w:rPr>
        <w:drawing>
          <wp:inline distT="0" distB="0" distL="0" distR="0" wp14:anchorId="0891703A" wp14:editId="4E8B26C1">
            <wp:extent cx="5611488" cy="2440379"/>
            <wp:effectExtent l="19050" t="19050" r="27940" b="17145"/>
            <wp:docPr id="2004254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54057" name=""/>
                    <pic:cNvPicPr/>
                  </pic:nvPicPr>
                  <pic:blipFill>
                    <a:blip r:embed="rId47"/>
                    <a:stretch>
                      <a:fillRect/>
                    </a:stretch>
                  </pic:blipFill>
                  <pic:spPr>
                    <a:xfrm>
                      <a:off x="0" y="0"/>
                      <a:ext cx="5621522" cy="2444743"/>
                    </a:xfrm>
                    <a:prstGeom prst="rect">
                      <a:avLst/>
                    </a:prstGeom>
                    <a:ln>
                      <a:solidFill>
                        <a:schemeClr val="tx1"/>
                      </a:solidFill>
                    </a:ln>
                  </pic:spPr>
                </pic:pic>
              </a:graphicData>
            </a:graphic>
          </wp:inline>
        </w:drawing>
      </w:r>
    </w:p>
    <w:p w:rsidRPr="007E0933" w:rsidR="004F2E60" w:rsidP="00D92E1C" w:rsidRDefault="004F2E60" w14:paraId="2BFD11E4" w14:textId="77777777">
      <w:pPr>
        <w:contextualSpacing/>
        <w:jc w:val="center"/>
        <w:rPr>
          <w:rFonts w:ascii="Verdana" w:hAnsi="Verdana" w:cs="Arial"/>
          <w:sz w:val="18"/>
          <w:szCs w:val="18"/>
        </w:rPr>
      </w:pPr>
      <w:r w:rsidRPr="007E0933">
        <w:rPr>
          <w:rFonts w:ascii="Verdana" w:hAnsi="Verdana" w:cs="Arial"/>
          <w:sz w:val="18"/>
          <w:szCs w:val="18"/>
        </w:rPr>
        <w:t>*El cuadro rojo muestra la ubicación</w:t>
      </w:r>
      <w:r w:rsidRPr="007E0933" w:rsidR="00BF51C5">
        <w:rPr>
          <w:rFonts w:ascii="Verdana" w:hAnsi="Verdana" w:cs="Arial"/>
          <w:sz w:val="18"/>
          <w:szCs w:val="18"/>
        </w:rPr>
        <w:t xml:space="preserve"> de donde deberían estar los meses no reportados</w:t>
      </w:r>
    </w:p>
    <w:p w:rsidRPr="007E0933" w:rsidR="00AC1DF0" w:rsidP="00D92E1C" w:rsidRDefault="00AC1DF0" w14:paraId="26A42E99" w14:textId="77777777">
      <w:pPr>
        <w:contextualSpacing/>
        <w:jc w:val="center"/>
        <w:rPr>
          <w:rFonts w:ascii="Verdana" w:hAnsi="Verdana" w:cs="Arial"/>
          <w:sz w:val="16"/>
          <w:szCs w:val="16"/>
        </w:rPr>
      </w:pPr>
      <w:r w:rsidRPr="007E0933">
        <w:rPr>
          <w:rFonts w:ascii="Verdana" w:hAnsi="Verdana" w:cs="Arial"/>
          <w:sz w:val="16"/>
          <w:szCs w:val="16"/>
        </w:rPr>
        <w:t>Fuente: Información extraída del El Sistema de información para la Vigilancia en el Laboratorio Nacional de Referencia – SIVILAB.</w:t>
      </w:r>
    </w:p>
    <w:p w:rsidRPr="007E0933" w:rsidR="00C66BD9" w:rsidP="006F7741" w:rsidRDefault="00C66BD9" w14:paraId="039C6419" w14:textId="77777777">
      <w:pPr>
        <w:contextualSpacing/>
        <w:jc w:val="both"/>
        <w:rPr>
          <w:rFonts w:ascii="Verdana" w:hAnsi="Verdana" w:cs="Arial"/>
          <w:sz w:val="20"/>
          <w:szCs w:val="20"/>
          <w:highlight w:val="yellow"/>
        </w:rPr>
      </w:pPr>
    </w:p>
    <w:p w:rsidRPr="007E0933" w:rsidR="00C66BD9" w:rsidP="006F7741" w:rsidRDefault="00DC56FC" w14:paraId="21B8D59F" w14:textId="77777777">
      <w:pPr>
        <w:contextualSpacing/>
        <w:jc w:val="both"/>
        <w:rPr>
          <w:rFonts w:ascii="Verdana" w:hAnsi="Verdana" w:cs="Arial"/>
          <w:sz w:val="20"/>
          <w:szCs w:val="20"/>
        </w:rPr>
      </w:pPr>
      <w:bookmarkStart w:name="_Hlk141196990" w:id="31"/>
      <w:r w:rsidRPr="007E0933">
        <w:rPr>
          <w:rFonts w:ascii="Verdana" w:hAnsi="Verdana" w:cs="Arial"/>
          <w:sz w:val="20"/>
          <w:szCs w:val="20"/>
        </w:rPr>
        <w:t>E</w:t>
      </w:r>
      <w:r w:rsidRPr="007E0933" w:rsidR="00C66BD9">
        <w:rPr>
          <w:rFonts w:ascii="Verdana" w:hAnsi="Verdana" w:cs="Arial"/>
          <w:sz w:val="20"/>
          <w:szCs w:val="20"/>
        </w:rPr>
        <w:t xml:space="preserve">l reporte del IRCA del municipio de Cumaribo </w:t>
      </w:r>
      <w:r w:rsidRPr="007E0933" w:rsidR="0042501E">
        <w:rPr>
          <w:rFonts w:ascii="Verdana" w:hAnsi="Verdana" w:cs="Arial"/>
          <w:sz w:val="20"/>
          <w:szCs w:val="20"/>
        </w:rPr>
        <w:t>en la</w:t>
      </w:r>
      <w:r w:rsidRPr="007E0933" w:rsidR="00C66BD9">
        <w:rPr>
          <w:rFonts w:ascii="Verdana" w:hAnsi="Verdana" w:cs="Arial"/>
          <w:sz w:val="20"/>
          <w:szCs w:val="20"/>
        </w:rPr>
        <w:t xml:space="preserve"> vigencia 2021</w:t>
      </w:r>
      <w:r w:rsidRPr="007E0933">
        <w:rPr>
          <w:rFonts w:ascii="Verdana" w:hAnsi="Verdana" w:cs="Arial"/>
          <w:sz w:val="20"/>
          <w:szCs w:val="20"/>
        </w:rPr>
        <w:t>,</w:t>
      </w:r>
      <w:r w:rsidRPr="007E0933" w:rsidR="00C66BD9">
        <w:rPr>
          <w:rFonts w:ascii="Verdana" w:hAnsi="Verdana" w:cs="Arial"/>
          <w:sz w:val="20"/>
          <w:szCs w:val="20"/>
        </w:rPr>
        <w:t xml:space="preserve"> el </w:t>
      </w:r>
      <w:r w:rsidRPr="007E0933" w:rsidR="00821716">
        <w:rPr>
          <w:rFonts w:ascii="Verdana" w:hAnsi="Verdana" w:cs="Arial"/>
          <w:sz w:val="20"/>
          <w:szCs w:val="20"/>
        </w:rPr>
        <w:t xml:space="preserve">Departamento </w:t>
      </w:r>
      <w:r w:rsidRPr="007E0933" w:rsidR="00C66BD9">
        <w:rPr>
          <w:rFonts w:ascii="Verdana" w:hAnsi="Verdana" w:cs="Arial"/>
          <w:sz w:val="20"/>
          <w:szCs w:val="20"/>
        </w:rPr>
        <w:t>no lo realiz</w:t>
      </w:r>
      <w:r w:rsidRPr="007E0933">
        <w:rPr>
          <w:rFonts w:ascii="Verdana" w:hAnsi="Verdana" w:cs="Arial"/>
          <w:sz w:val="20"/>
          <w:szCs w:val="20"/>
        </w:rPr>
        <w:t>ó</w:t>
      </w:r>
      <w:r w:rsidRPr="007E0933" w:rsidR="00C66BD9">
        <w:rPr>
          <w:rFonts w:ascii="Verdana" w:hAnsi="Verdana" w:cs="Arial"/>
          <w:sz w:val="20"/>
          <w:szCs w:val="20"/>
        </w:rPr>
        <w:t xml:space="preserve"> el mes de </w:t>
      </w:r>
      <w:r w:rsidRPr="007E0933" w:rsidR="00064E6E">
        <w:rPr>
          <w:rFonts w:ascii="Verdana" w:hAnsi="Verdana" w:cs="Arial"/>
          <w:sz w:val="20"/>
          <w:szCs w:val="20"/>
        </w:rPr>
        <w:t xml:space="preserve">enero, febrero, </w:t>
      </w:r>
      <w:r w:rsidRPr="007E0933" w:rsidR="00C66BD9">
        <w:rPr>
          <w:rFonts w:ascii="Verdana" w:hAnsi="Verdana" w:cs="Arial"/>
          <w:sz w:val="20"/>
          <w:szCs w:val="20"/>
        </w:rPr>
        <w:t xml:space="preserve">marzo y </w:t>
      </w:r>
      <w:r w:rsidRPr="007E0933" w:rsidR="00064E6E">
        <w:rPr>
          <w:rFonts w:ascii="Verdana" w:hAnsi="Verdana" w:cs="Arial"/>
          <w:sz w:val="20"/>
          <w:szCs w:val="20"/>
        </w:rPr>
        <w:t>septiembre</w:t>
      </w:r>
      <w:r w:rsidRPr="007E0933">
        <w:rPr>
          <w:rFonts w:ascii="Verdana" w:hAnsi="Verdana" w:cs="Arial"/>
          <w:sz w:val="20"/>
          <w:szCs w:val="20"/>
        </w:rPr>
        <w:t>;</w:t>
      </w:r>
      <w:r w:rsidRPr="007E0933" w:rsidR="00064E6E">
        <w:rPr>
          <w:rFonts w:ascii="Verdana" w:hAnsi="Verdana" w:cs="Arial"/>
          <w:sz w:val="20"/>
          <w:szCs w:val="20"/>
        </w:rPr>
        <w:t xml:space="preserve"> </w:t>
      </w:r>
      <w:r w:rsidRPr="007E0933" w:rsidR="00C66BD9">
        <w:rPr>
          <w:rFonts w:ascii="Verdana" w:hAnsi="Verdana" w:cs="Arial"/>
          <w:sz w:val="20"/>
          <w:szCs w:val="20"/>
        </w:rPr>
        <w:t xml:space="preserve">en cuanto al 2022 no </w:t>
      </w:r>
      <w:r w:rsidRPr="007E0933">
        <w:rPr>
          <w:rFonts w:ascii="Verdana" w:hAnsi="Verdana" w:cs="Arial"/>
          <w:sz w:val="20"/>
          <w:szCs w:val="20"/>
        </w:rPr>
        <w:t xml:space="preserve">fue realizado en </w:t>
      </w:r>
      <w:r w:rsidRPr="007E0933" w:rsidR="00C66BD9">
        <w:rPr>
          <w:rFonts w:ascii="Verdana" w:hAnsi="Verdana" w:cs="Arial"/>
          <w:sz w:val="20"/>
          <w:szCs w:val="20"/>
        </w:rPr>
        <w:t xml:space="preserve">los meses de </w:t>
      </w:r>
      <w:r w:rsidRPr="007E0933" w:rsidR="00051A41">
        <w:rPr>
          <w:rFonts w:ascii="Verdana" w:hAnsi="Verdana" w:cs="Arial"/>
          <w:sz w:val="20"/>
          <w:szCs w:val="20"/>
        </w:rPr>
        <w:t xml:space="preserve">enero, febrero, mayo, junio, julio, agosto, septiembre, </w:t>
      </w:r>
      <w:r w:rsidRPr="007E0933" w:rsidR="00051A41">
        <w:rPr>
          <w:rFonts w:ascii="Verdana" w:hAnsi="Verdana" w:cs="Arial"/>
          <w:sz w:val="20"/>
          <w:szCs w:val="20"/>
        </w:rPr>
        <w:t>noviembre y diciembre</w:t>
      </w:r>
      <w:r w:rsidRPr="007E0933" w:rsidR="00C66BD9">
        <w:rPr>
          <w:rFonts w:ascii="Verdana" w:hAnsi="Verdana" w:cs="Arial"/>
          <w:sz w:val="20"/>
          <w:szCs w:val="20"/>
        </w:rPr>
        <w:t xml:space="preserve">. Además, en los meses </w:t>
      </w:r>
      <w:r w:rsidRPr="007E0933" w:rsidR="0007531A">
        <w:rPr>
          <w:rFonts w:ascii="Verdana" w:hAnsi="Verdana" w:cs="Arial"/>
          <w:sz w:val="20"/>
          <w:szCs w:val="20"/>
        </w:rPr>
        <w:t>mayo,</w:t>
      </w:r>
      <w:r w:rsidRPr="007E0933" w:rsidR="00C66BD9">
        <w:rPr>
          <w:rFonts w:ascii="Verdana" w:hAnsi="Verdana" w:cs="Arial"/>
          <w:sz w:val="20"/>
          <w:szCs w:val="20"/>
        </w:rPr>
        <w:t xml:space="preserve"> octubre </w:t>
      </w:r>
      <w:r w:rsidRPr="007E0933" w:rsidR="0007531A">
        <w:rPr>
          <w:rFonts w:ascii="Verdana" w:hAnsi="Verdana" w:cs="Arial"/>
          <w:sz w:val="20"/>
          <w:szCs w:val="20"/>
        </w:rPr>
        <w:t xml:space="preserve">y noviembre </w:t>
      </w:r>
      <w:r w:rsidRPr="007E0933" w:rsidR="00C66BD9">
        <w:rPr>
          <w:rFonts w:ascii="Verdana" w:hAnsi="Verdana" w:cs="Arial"/>
          <w:sz w:val="20"/>
          <w:szCs w:val="20"/>
        </w:rPr>
        <w:t>de 2021 en el área urbana rural el agua no era apta para el consumo humano</w:t>
      </w:r>
      <w:r w:rsidRPr="007E0933" w:rsidR="0007531A">
        <w:rPr>
          <w:rFonts w:ascii="Verdana" w:hAnsi="Verdana" w:cs="Arial"/>
          <w:sz w:val="20"/>
          <w:szCs w:val="20"/>
        </w:rPr>
        <w:t xml:space="preserve"> y en cuanto al 2022 en el mes de marzo el agua no era apta para el consumo humano</w:t>
      </w:r>
      <w:r w:rsidRPr="007E0933" w:rsidR="00C66BD9">
        <w:rPr>
          <w:rFonts w:ascii="Verdana" w:hAnsi="Verdana" w:cs="Arial"/>
          <w:sz w:val="20"/>
          <w:szCs w:val="20"/>
        </w:rPr>
        <w:t xml:space="preserve">. </w:t>
      </w:r>
    </w:p>
    <w:bookmarkEnd w:id="31"/>
    <w:p w:rsidRPr="007E0933" w:rsidR="00484E80" w:rsidP="006F7741" w:rsidRDefault="00484E80" w14:paraId="4AE7F3A0" w14:textId="77777777">
      <w:pPr>
        <w:contextualSpacing/>
        <w:jc w:val="both"/>
        <w:rPr>
          <w:rFonts w:ascii="Verdana" w:hAnsi="Verdana" w:cs="Arial"/>
          <w:b/>
          <w:bCs/>
          <w:sz w:val="20"/>
          <w:szCs w:val="20"/>
        </w:rPr>
      </w:pPr>
    </w:p>
    <w:p w:rsidRPr="007E0933" w:rsidR="00C66BD9" w:rsidP="00962119" w:rsidRDefault="00BF51C5" w14:paraId="3F7A2A2D" w14:textId="77777777">
      <w:pPr>
        <w:contextualSpacing/>
        <w:jc w:val="center"/>
        <w:rPr>
          <w:rFonts w:ascii="Verdana" w:hAnsi="Verdana" w:cs="Arial"/>
          <w:b/>
          <w:bCs/>
          <w:sz w:val="18"/>
          <w:szCs w:val="18"/>
        </w:rPr>
      </w:pPr>
      <w:r w:rsidRPr="007E0933">
        <w:rPr>
          <w:rFonts w:ascii="Verdana" w:hAnsi="Verdana" w:cs="Arial"/>
          <w:b/>
          <w:bCs/>
          <w:sz w:val="18"/>
          <w:szCs w:val="18"/>
        </w:rPr>
        <w:t xml:space="preserve">IMAGEN </w:t>
      </w:r>
      <w:r w:rsidRPr="007E0933" w:rsidR="005C52B5">
        <w:rPr>
          <w:rFonts w:ascii="Verdana" w:hAnsi="Verdana" w:cs="Arial"/>
          <w:b/>
          <w:bCs/>
          <w:sz w:val="18"/>
          <w:szCs w:val="18"/>
        </w:rPr>
        <w:t>3</w:t>
      </w:r>
      <w:r w:rsidR="00487536">
        <w:rPr>
          <w:rFonts w:ascii="Verdana" w:hAnsi="Verdana" w:cs="Arial"/>
          <w:b/>
          <w:bCs/>
          <w:sz w:val="18"/>
          <w:szCs w:val="18"/>
        </w:rPr>
        <w:t>2</w:t>
      </w:r>
      <w:r w:rsidRPr="007E0933" w:rsidR="00484E80">
        <w:rPr>
          <w:rFonts w:ascii="Verdana" w:hAnsi="Verdana" w:cs="Arial"/>
          <w:b/>
          <w:bCs/>
          <w:sz w:val="18"/>
          <w:szCs w:val="18"/>
        </w:rPr>
        <w:t>. REPORTE DEL IRCA MENSUAL REALIZADO EN SIVICAP 2022 CUMARIBO -2021 y 2022</w:t>
      </w:r>
    </w:p>
    <w:p w:rsidRPr="007E0933" w:rsidR="00C66BD9" w:rsidP="00962119" w:rsidRDefault="00C66BD9" w14:paraId="4CB0CD26" w14:textId="77777777">
      <w:pPr>
        <w:contextualSpacing/>
        <w:jc w:val="center"/>
        <w:rPr>
          <w:rFonts w:ascii="Verdana" w:hAnsi="Verdana" w:cs="Arial"/>
          <w:sz w:val="18"/>
          <w:szCs w:val="18"/>
          <w:highlight w:val="yellow"/>
        </w:rPr>
      </w:pPr>
      <w:r w:rsidRPr="007E0933">
        <w:rPr>
          <w:rFonts w:ascii="Verdana" w:hAnsi="Verdana"/>
          <w:noProof/>
          <w:sz w:val="18"/>
          <w:szCs w:val="18"/>
          <w:lang w:eastAsia="es-CO"/>
        </w:rPr>
        <w:drawing>
          <wp:inline distT="0" distB="0" distL="0" distR="0" wp14:anchorId="4B5A911B" wp14:editId="6C7D8E39">
            <wp:extent cx="5612130" cy="2219401"/>
            <wp:effectExtent l="19050" t="19050" r="26670" b="28575"/>
            <wp:docPr id="15129122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1227" name="Imagen 1" descr="Tabla&#10;&#10;Descripción generada automáticamente"/>
                    <pic:cNvPicPr/>
                  </pic:nvPicPr>
                  <pic:blipFill>
                    <a:blip r:embed="rId48"/>
                    <a:stretch>
                      <a:fillRect/>
                    </a:stretch>
                  </pic:blipFill>
                  <pic:spPr>
                    <a:xfrm>
                      <a:off x="0" y="0"/>
                      <a:ext cx="5614937" cy="2220511"/>
                    </a:xfrm>
                    <a:prstGeom prst="rect">
                      <a:avLst/>
                    </a:prstGeom>
                    <a:ln>
                      <a:solidFill>
                        <a:schemeClr val="tx1"/>
                      </a:solidFill>
                    </a:ln>
                  </pic:spPr>
                </pic:pic>
              </a:graphicData>
            </a:graphic>
          </wp:inline>
        </w:drawing>
      </w:r>
    </w:p>
    <w:p w:rsidRPr="007E0933" w:rsidR="00EF17A1" w:rsidP="00962119" w:rsidRDefault="00AC1DF0" w14:paraId="35BB0B9D" w14:textId="77777777">
      <w:pPr>
        <w:contextualSpacing/>
        <w:jc w:val="center"/>
        <w:rPr>
          <w:rFonts w:ascii="Verdana" w:hAnsi="Verdana" w:cs="Arial"/>
          <w:sz w:val="16"/>
          <w:szCs w:val="16"/>
        </w:rPr>
      </w:pPr>
      <w:r w:rsidRPr="007E0933">
        <w:rPr>
          <w:rFonts w:ascii="Verdana" w:hAnsi="Verdana" w:cs="Arial"/>
          <w:sz w:val="16"/>
          <w:szCs w:val="16"/>
        </w:rPr>
        <w:t>Fuente: Información extraída del El Sistema de información para la Vigilancia en el Laboratorio Nacional de Referencia – SIVILAB.</w:t>
      </w:r>
    </w:p>
    <w:p w:rsidRPr="007E0933" w:rsidR="00962119" w:rsidP="006F7741" w:rsidRDefault="00962119" w14:paraId="63B95396" w14:textId="77777777">
      <w:pPr>
        <w:contextualSpacing/>
        <w:rPr>
          <w:rFonts w:ascii="Verdana" w:hAnsi="Verdana" w:cs="Arial"/>
          <w:sz w:val="20"/>
          <w:szCs w:val="20"/>
        </w:rPr>
      </w:pPr>
    </w:p>
    <w:p w:rsidRPr="007E0933" w:rsidR="00496AA5" w:rsidP="006F7741" w:rsidRDefault="000072AC" w14:paraId="57C87B41" w14:textId="77777777">
      <w:pPr>
        <w:pStyle w:val="NormalWeb"/>
        <w:shd w:val="clear" w:color="auto" w:fill="FFFFFF"/>
        <w:spacing w:before="0" w:beforeAutospacing="0" w:after="0"/>
        <w:jc w:val="both"/>
        <w:rPr>
          <w:rFonts w:ascii="Verdana" w:hAnsi="Verdana" w:cs="Arial"/>
          <w:sz w:val="20"/>
          <w:szCs w:val="20"/>
        </w:rPr>
      </w:pPr>
      <w:r w:rsidRPr="007E0933">
        <w:rPr>
          <w:rFonts w:ascii="Verdana" w:hAnsi="Verdana" w:cs="Arial"/>
          <w:sz w:val="20"/>
          <w:szCs w:val="20"/>
        </w:rPr>
        <w:t>Evidenciado lo anterior,</w:t>
      </w:r>
      <w:r w:rsidRPr="007E0933" w:rsidR="00B612EF">
        <w:rPr>
          <w:rFonts w:ascii="Verdana" w:hAnsi="Verdana" w:cs="Arial"/>
          <w:sz w:val="20"/>
          <w:szCs w:val="20"/>
        </w:rPr>
        <w:t xml:space="preserve"> conforme la visita de reconocimiento y la </w:t>
      </w:r>
      <w:r w:rsidRPr="007E0933" w:rsidR="00DF2FFF">
        <w:rPr>
          <w:rFonts w:ascii="Verdana" w:hAnsi="Verdana" w:cs="Arial"/>
          <w:sz w:val="20"/>
          <w:szCs w:val="20"/>
        </w:rPr>
        <w:t>información entregada por el departamento</w:t>
      </w:r>
      <w:r w:rsidRPr="007E0933" w:rsidR="00907006">
        <w:rPr>
          <w:rFonts w:ascii="Verdana" w:hAnsi="Verdana" w:cs="Arial"/>
          <w:sz w:val="20"/>
          <w:szCs w:val="20"/>
        </w:rPr>
        <w:t xml:space="preserve">, </w:t>
      </w:r>
      <w:r w:rsidRPr="007E0933" w:rsidR="00DF2FFF">
        <w:rPr>
          <w:rFonts w:ascii="Verdana" w:hAnsi="Verdana" w:cs="Arial"/>
          <w:sz w:val="20"/>
          <w:szCs w:val="20"/>
        </w:rPr>
        <w:t xml:space="preserve">no se evidencia </w:t>
      </w:r>
      <w:r w:rsidRPr="007E0933" w:rsidR="00907006">
        <w:rPr>
          <w:rFonts w:ascii="Verdana" w:hAnsi="Verdana" w:cs="Arial"/>
          <w:sz w:val="20"/>
          <w:szCs w:val="20"/>
        </w:rPr>
        <w:t xml:space="preserve">que la entidad </w:t>
      </w:r>
      <w:r w:rsidRPr="007E0933" w:rsidR="00DF2FFF">
        <w:rPr>
          <w:rFonts w:ascii="Verdana" w:hAnsi="Verdana" w:cs="Arial"/>
          <w:sz w:val="20"/>
          <w:szCs w:val="20"/>
        </w:rPr>
        <w:t>est</w:t>
      </w:r>
      <w:r w:rsidRPr="007E0933" w:rsidR="00907006">
        <w:rPr>
          <w:rFonts w:ascii="Verdana" w:hAnsi="Verdana" w:cs="Arial"/>
          <w:sz w:val="20"/>
          <w:szCs w:val="20"/>
        </w:rPr>
        <w:t>é</w:t>
      </w:r>
      <w:r w:rsidRPr="007E0933" w:rsidR="00DF2FFF">
        <w:rPr>
          <w:rFonts w:ascii="Verdana" w:hAnsi="Verdana" w:cs="Arial"/>
          <w:sz w:val="20"/>
          <w:szCs w:val="20"/>
        </w:rPr>
        <w:t xml:space="preserve"> aplicando medidas sanitarias a los prestadores de servicios en los meses que la calidad del agua </w:t>
      </w:r>
      <w:r w:rsidRPr="007E0933" w:rsidR="00B61685">
        <w:rPr>
          <w:rFonts w:ascii="Verdana" w:hAnsi="Verdana" w:cs="Arial"/>
          <w:sz w:val="20"/>
          <w:szCs w:val="20"/>
        </w:rPr>
        <w:t xml:space="preserve">no era apta para el consumo humano, por lo cual se ve una </w:t>
      </w:r>
      <w:r w:rsidRPr="007E0933" w:rsidR="00FE5F51">
        <w:rPr>
          <w:rFonts w:ascii="Verdana" w:hAnsi="Verdana" w:cs="Arial"/>
          <w:sz w:val="20"/>
          <w:szCs w:val="20"/>
        </w:rPr>
        <w:t>omisión de las funciones establecidas en el artículo 34 del Decreto 1575 de 2007, donde se establece que</w:t>
      </w:r>
      <w:r w:rsidRPr="007E0933" w:rsidR="00496AA5">
        <w:rPr>
          <w:rFonts w:ascii="Verdana" w:hAnsi="Verdana" w:cs="Arial"/>
          <w:sz w:val="20"/>
          <w:szCs w:val="20"/>
        </w:rPr>
        <w:t>:</w:t>
      </w:r>
      <w:r w:rsidRPr="007E0933" w:rsidR="00FE5F51">
        <w:rPr>
          <w:rFonts w:ascii="Verdana" w:hAnsi="Verdana" w:cs="Arial"/>
          <w:sz w:val="20"/>
          <w:szCs w:val="20"/>
        </w:rPr>
        <w:t xml:space="preserve"> </w:t>
      </w:r>
    </w:p>
    <w:p w:rsidRPr="007E0933" w:rsidR="00962119" w:rsidP="006F7741" w:rsidRDefault="00962119" w14:paraId="412D5DAE" w14:textId="77777777">
      <w:pPr>
        <w:pStyle w:val="NormalWeb"/>
        <w:shd w:val="clear" w:color="auto" w:fill="FFFFFF"/>
        <w:spacing w:before="0" w:beforeAutospacing="0" w:after="0"/>
        <w:jc w:val="both"/>
        <w:rPr>
          <w:rFonts w:ascii="Verdana" w:hAnsi="Verdana" w:cs="Arial"/>
          <w:sz w:val="20"/>
          <w:szCs w:val="20"/>
        </w:rPr>
      </w:pPr>
    </w:p>
    <w:p w:rsidRPr="007E0933" w:rsidR="000072AC" w:rsidP="006F7741" w:rsidRDefault="00496AA5" w14:paraId="046FB9BA" w14:textId="77777777">
      <w:pPr>
        <w:pStyle w:val="NormalWeb"/>
        <w:shd w:val="clear" w:color="auto" w:fill="FFFFFF"/>
        <w:spacing w:before="0" w:beforeAutospacing="0" w:after="0"/>
        <w:ind w:left="709"/>
        <w:jc w:val="both"/>
        <w:rPr>
          <w:rFonts w:ascii="Verdana" w:hAnsi="Verdana" w:cs="Arial"/>
          <w:i/>
          <w:iCs/>
          <w:sz w:val="16"/>
          <w:szCs w:val="16"/>
          <w:u w:val="single"/>
        </w:rPr>
      </w:pPr>
      <w:r w:rsidRPr="007E0933">
        <w:rPr>
          <w:rFonts w:ascii="Verdana" w:hAnsi="Verdana" w:cs="Arial"/>
          <w:i/>
          <w:iCs/>
          <w:sz w:val="16"/>
          <w:szCs w:val="16"/>
        </w:rPr>
        <w:t xml:space="preserve">“Sin perjuicio de las competencias atribuidas a la Superintendencia de Servicios Públicos Domiciliarios y a la autoridad ambiental respectiva, </w:t>
      </w:r>
      <w:r w:rsidRPr="007E0933">
        <w:rPr>
          <w:rFonts w:ascii="Verdana" w:hAnsi="Verdana" w:cs="Arial"/>
          <w:b/>
          <w:bCs/>
          <w:i/>
          <w:iCs/>
          <w:sz w:val="16"/>
          <w:szCs w:val="16"/>
          <w:u w:val="single"/>
        </w:rPr>
        <w:t>las direcciones departamentales</w:t>
      </w:r>
      <w:r w:rsidRPr="007E0933">
        <w:rPr>
          <w:rFonts w:ascii="Verdana" w:hAnsi="Verdana" w:cs="Arial"/>
          <w:i/>
          <w:iCs/>
          <w:sz w:val="16"/>
          <w:szCs w:val="16"/>
        </w:rPr>
        <w:t xml:space="preserve">, distritales y municipales de salud, categoría especial 1, 2 y 3, </w:t>
      </w:r>
      <w:r w:rsidRPr="007E0933">
        <w:rPr>
          <w:rFonts w:ascii="Verdana" w:hAnsi="Verdana" w:cs="Arial"/>
          <w:b/>
          <w:bCs/>
          <w:i/>
          <w:iCs/>
          <w:sz w:val="16"/>
          <w:szCs w:val="16"/>
          <w:u w:val="single"/>
        </w:rPr>
        <w:t>podrán aplicar medidas sanitarias de seguridad cuando exista riesgo inminente para la salud pública de conformidad con lo previsto en los artículos 576 y siguientes de la Ley 09 de 1979.</w:t>
      </w:r>
      <w:r w:rsidRPr="007E0933" w:rsidR="00C5090E">
        <w:rPr>
          <w:rFonts w:ascii="Verdana" w:hAnsi="Verdana" w:cs="Arial"/>
          <w:b/>
          <w:bCs/>
          <w:i/>
          <w:iCs/>
          <w:sz w:val="16"/>
          <w:szCs w:val="16"/>
          <w:u w:val="single"/>
        </w:rPr>
        <w:t>”</w:t>
      </w:r>
      <w:r w:rsidRPr="007E0933" w:rsidR="00C5090E">
        <w:rPr>
          <w:rFonts w:ascii="Verdana" w:hAnsi="Verdana" w:cs="Arial"/>
          <w:i/>
          <w:iCs/>
          <w:sz w:val="16"/>
          <w:szCs w:val="16"/>
          <w:u w:val="single"/>
        </w:rPr>
        <w:t xml:space="preserve"> (texto subrayado por fuera del original)</w:t>
      </w:r>
    </w:p>
    <w:p w:rsidRPr="007E0933" w:rsidR="00962119" w:rsidP="00962119" w:rsidRDefault="00962119" w14:paraId="4D34BC0F" w14:textId="77777777">
      <w:pPr>
        <w:pStyle w:val="NormalWeb"/>
        <w:shd w:val="clear" w:color="auto" w:fill="FFFFFF"/>
        <w:spacing w:before="0" w:beforeAutospacing="0" w:after="0"/>
        <w:jc w:val="both"/>
        <w:rPr>
          <w:rFonts w:ascii="Verdana" w:hAnsi="Verdana"/>
          <w:sz w:val="16"/>
          <w:szCs w:val="16"/>
        </w:rPr>
      </w:pPr>
    </w:p>
    <w:p w:rsidRPr="007E0933" w:rsidR="00FD5B4C" w:rsidP="006F7741" w:rsidRDefault="00FD5B4C" w14:paraId="7B1F5AB8" w14:textId="77777777">
      <w:pPr>
        <w:contextualSpacing/>
        <w:jc w:val="both"/>
        <w:rPr>
          <w:rFonts w:ascii="Verdana" w:hAnsi="Verdana" w:cs="Arial"/>
          <w:b/>
          <w:bCs/>
          <w:sz w:val="20"/>
          <w:szCs w:val="20"/>
        </w:rPr>
      </w:pPr>
      <w:r w:rsidRPr="007E0933">
        <w:rPr>
          <w:rFonts w:ascii="Verdana" w:hAnsi="Verdana" w:cs="Arial"/>
          <w:b/>
          <w:bCs/>
          <w:sz w:val="20"/>
          <w:szCs w:val="20"/>
        </w:rPr>
        <w:t>4.4 Red de Laboratorios y Laboratorios en Salud Pública:</w:t>
      </w:r>
    </w:p>
    <w:p w:rsidRPr="007E0933" w:rsidR="00FD5B4C" w:rsidP="006F7741" w:rsidRDefault="00FD5B4C" w14:paraId="7CE84BC9" w14:textId="77777777">
      <w:pPr>
        <w:contextualSpacing/>
        <w:jc w:val="both"/>
        <w:rPr>
          <w:rFonts w:ascii="Verdana" w:hAnsi="Verdana" w:cs="Arial"/>
          <w:b/>
          <w:bCs/>
          <w:sz w:val="20"/>
          <w:szCs w:val="20"/>
          <w:highlight w:val="yellow"/>
        </w:rPr>
      </w:pPr>
    </w:p>
    <w:p w:rsidRPr="007E0933" w:rsidR="00A2015C" w:rsidP="006F7741" w:rsidRDefault="00FD5B4C" w14:paraId="76B06377" w14:textId="77777777">
      <w:pPr>
        <w:contextualSpacing/>
        <w:jc w:val="both"/>
        <w:rPr>
          <w:rFonts w:ascii="Verdana" w:hAnsi="Verdana" w:cs="Arial"/>
          <w:sz w:val="20"/>
          <w:szCs w:val="20"/>
        </w:rPr>
      </w:pPr>
      <w:r w:rsidRPr="007E0933">
        <w:rPr>
          <w:rFonts w:ascii="Verdana" w:hAnsi="Verdana" w:cs="Arial"/>
          <w:sz w:val="20"/>
          <w:szCs w:val="20"/>
        </w:rPr>
        <w:t>Con fundamento en lo previsto por el artículo 13 del Decreto 2323 de 2006 “</w:t>
      </w:r>
      <w:r w:rsidRPr="007E0933">
        <w:rPr>
          <w:rFonts w:ascii="Verdana" w:hAnsi="Verdana" w:cs="Arial"/>
          <w:i/>
          <w:iCs/>
          <w:sz w:val="20"/>
          <w:szCs w:val="20"/>
        </w:rPr>
        <w:t>Los departamentos y el distrito capital crearán Comités Técnicos en sus respectivas jurisdicciones, integrados por representantes regionales de los distintos sectores involucrados en el desarrollo de la Red</w:t>
      </w:r>
      <w:r w:rsidRPr="007E0933">
        <w:rPr>
          <w:rFonts w:ascii="Verdana" w:hAnsi="Verdana" w:cs="Arial"/>
          <w:sz w:val="20"/>
          <w:szCs w:val="20"/>
        </w:rPr>
        <w:t xml:space="preserve">”; no obstante, la Entidad no aportó el acto administrativo de la creación del comité técnico, </w:t>
      </w:r>
      <w:r w:rsidRPr="007E0933" w:rsidR="00EF0101">
        <w:rPr>
          <w:rFonts w:ascii="Verdana" w:hAnsi="Verdana" w:cs="Arial"/>
          <w:sz w:val="20"/>
          <w:szCs w:val="20"/>
        </w:rPr>
        <w:t>si bien remitió actas de reunión de algunos profesionales de</w:t>
      </w:r>
      <w:r w:rsidRPr="007E0933" w:rsidR="002227A8">
        <w:rPr>
          <w:rFonts w:ascii="Verdana" w:hAnsi="Verdana" w:cs="Arial"/>
          <w:sz w:val="20"/>
          <w:szCs w:val="20"/>
        </w:rPr>
        <w:t>l laboratorio de salud pública, estas no evidencian la creación del comité, ni que los mie</w:t>
      </w:r>
      <w:r w:rsidRPr="007E0933" w:rsidR="00A2015C">
        <w:rPr>
          <w:rFonts w:ascii="Verdana" w:hAnsi="Verdana" w:cs="Arial"/>
          <w:sz w:val="20"/>
          <w:szCs w:val="20"/>
        </w:rPr>
        <w:t>mbros requeridos en la normatividad estén asistiendo.</w:t>
      </w:r>
      <w:r w:rsidRPr="007E0933" w:rsidR="00EF0101">
        <w:rPr>
          <w:rFonts w:ascii="Verdana" w:hAnsi="Verdana" w:cs="Arial"/>
          <w:sz w:val="20"/>
          <w:szCs w:val="20"/>
        </w:rPr>
        <w:t xml:space="preserve"> </w:t>
      </w:r>
    </w:p>
    <w:p w:rsidRPr="007E0933" w:rsidR="00A2015C" w:rsidP="006F7741" w:rsidRDefault="00A2015C" w14:paraId="67E4B966" w14:textId="77777777">
      <w:pPr>
        <w:contextualSpacing/>
        <w:jc w:val="both"/>
        <w:rPr>
          <w:rFonts w:ascii="Verdana" w:hAnsi="Verdana" w:cs="Arial"/>
          <w:sz w:val="20"/>
          <w:szCs w:val="20"/>
        </w:rPr>
      </w:pPr>
    </w:p>
    <w:p w:rsidRPr="007E0933" w:rsidR="00FD5B4C" w:rsidP="006F7741" w:rsidRDefault="00FD5B4C" w14:paraId="4CA970EB" w14:textId="77777777">
      <w:pPr>
        <w:contextualSpacing/>
        <w:jc w:val="both"/>
        <w:rPr>
          <w:rFonts w:ascii="Verdana" w:hAnsi="Verdana" w:cs="Arial"/>
          <w:sz w:val="20"/>
          <w:szCs w:val="20"/>
        </w:rPr>
      </w:pPr>
      <w:r w:rsidRPr="007E0933">
        <w:rPr>
          <w:rFonts w:ascii="Verdana" w:hAnsi="Verdana" w:cs="Arial"/>
          <w:sz w:val="20"/>
          <w:szCs w:val="20"/>
        </w:rPr>
        <w:t xml:space="preserve">Lo anterior no permite verificar el adecuado funcionamiento de la Red Nacional de Laboratorios en el ámbito departamental y sus funciones de, asesoría y apoyo a las secretarías de salud departamentales o distritales en la adopción e implementación de los lineamientos dados por el nivel Nacional para la Red Nacional de Laboratorios; proponer mecanismos que permitan mejorar el funcionamiento del Laboratorio de Salud Pública en consonancia con las normas técnicas y administrativas que establezca el </w:t>
      </w:r>
      <w:r w:rsidRPr="007E0933">
        <w:rPr>
          <w:rFonts w:ascii="Verdana" w:hAnsi="Verdana" w:cs="Arial"/>
          <w:sz w:val="20"/>
          <w:szCs w:val="20"/>
        </w:rPr>
        <w:t>Ministerio de Salud y Protección Social; recomendar la formulación de planes, programas y proyectos destinados a garantizar la gestión y operación de la Red de Laboratorios en su jurisdicción, de acuerdo con los lineamientos nacionales; orientar la toma de decisiones con base en información generada por la Red de Laboratorios de su jurisdicción y promover la realización de alianzas estratégicas intersectoriales en su jurisdicción.</w:t>
      </w:r>
    </w:p>
    <w:p w:rsidRPr="007E0933" w:rsidR="00FD5B4C" w:rsidP="006F7741" w:rsidRDefault="00FD5B4C" w14:paraId="1B5DD2AC" w14:textId="77777777">
      <w:pPr>
        <w:contextualSpacing/>
        <w:jc w:val="both"/>
        <w:rPr>
          <w:rFonts w:ascii="Verdana" w:hAnsi="Verdana" w:cs="Arial"/>
          <w:sz w:val="20"/>
          <w:szCs w:val="20"/>
        </w:rPr>
      </w:pPr>
    </w:p>
    <w:p w:rsidR="005E628B" w:rsidP="009502C9" w:rsidRDefault="009502C9" w14:paraId="7967C827" w14:textId="77777777">
      <w:pPr>
        <w:contextualSpacing/>
        <w:jc w:val="both"/>
        <w:rPr>
          <w:rFonts w:ascii="Verdana" w:hAnsi="Verdana" w:cs="Arial"/>
          <w:sz w:val="20"/>
          <w:szCs w:val="20"/>
        </w:rPr>
      </w:pPr>
      <w:bookmarkStart w:name="_Hlk141197061" w:id="32"/>
      <w:r w:rsidRPr="009502C9">
        <w:rPr>
          <w:rFonts w:ascii="Verdana" w:hAnsi="Verdana" w:cs="Arial"/>
          <w:sz w:val="20"/>
          <w:szCs w:val="20"/>
        </w:rPr>
        <w:t xml:space="preserve">De otro lado, frente </w:t>
      </w:r>
      <w:r w:rsidR="005E628B">
        <w:rPr>
          <w:rFonts w:ascii="Verdana" w:hAnsi="Verdana" w:cs="Arial"/>
          <w:sz w:val="20"/>
          <w:szCs w:val="20"/>
        </w:rPr>
        <w:t xml:space="preserve">a los estándares de calidad definidos </w:t>
      </w:r>
      <w:r w:rsidRPr="009502C9">
        <w:rPr>
          <w:rFonts w:ascii="Verdana" w:hAnsi="Verdana" w:cs="Arial"/>
          <w:sz w:val="20"/>
          <w:szCs w:val="20"/>
        </w:rPr>
        <w:t xml:space="preserve">en el Decreto 2323 de 2006 y la Resolución 1619 de 2015, </w:t>
      </w:r>
      <w:r w:rsidR="005E628B">
        <w:rPr>
          <w:rFonts w:ascii="Verdana" w:hAnsi="Verdana" w:cs="Arial"/>
          <w:sz w:val="20"/>
          <w:szCs w:val="20"/>
        </w:rPr>
        <w:t xml:space="preserve">se puede evidenciar que a partir de </w:t>
      </w:r>
      <w:r w:rsidRPr="009502C9">
        <w:rPr>
          <w:rFonts w:ascii="Verdana" w:hAnsi="Verdana" w:cs="Arial"/>
          <w:sz w:val="20"/>
          <w:szCs w:val="20"/>
        </w:rPr>
        <w:t xml:space="preserve">la información remitida por el Ministerio de Salud y Protección Social respecto a la vigencia 2021 los </w:t>
      </w:r>
      <w:r w:rsidR="005E628B">
        <w:rPr>
          <w:rFonts w:ascii="Verdana" w:hAnsi="Verdana" w:cs="Arial"/>
          <w:sz w:val="20"/>
          <w:szCs w:val="20"/>
        </w:rPr>
        <w:t xml:space="preserve">siguientes </w:t>
      </w:r>
      <w:r w:rsidRPr="009502C9">
        <w:rPr>
          <w:rFonts w:ascii="Verdana" w:hAnsi="Verdana" w:cs="Arial"/>
          <w:sz w:val="20"/>
          <w:szCs w:val="20"/>
        </w:rPr>
        <w:t xml:space="preserve">hallazgos reportados por el INS y el MSPS. </w:t>
      </w:r>
    </w:p>
    <w:p w:rsidR="005E628B" w:rsidP="009502C9" w:rsidRDefault="005E628B" w14:paraId="1D767ECD" w14:textId="77777777">
      <w:pPr>
        <w:contextualSpacing/>
        <w:jc w:val="both"/>
        <w:rPr>
          <w:rFonts w:ascii="Verdana" w:hAnsi="Verdana" w:cs="Arial"/>
          <w:sz w:val="20"/>
          <w:szCs w:val="20"/>
        </w:rPr>
      </w:pPr>
    </w:p>
    <w:p w:rsidRPr="009C6D93" w:rsidR="009502C9" w:rsidP="009502C9" w:rsidRDefault="005E628B" w14:paraId="65EB310C" w14:textId="77777777">
      <w:pPr>
        <w:contextualSpacing/>
        <w:jc w:val="both"/>
        <w:rPr>
          <w:rFonts w:ascii="Verdana" w:hAnsi="Verdana" w:cs="Arial"/>
          <w:sz w:val="20"/>
          <w:szCs w:val="20"/>
        </w:rPr>
      </w:pPr>
      <w:r>
        <w:rPr>
          <w:rFonts w:ascii="Verdana" w:hAnsi="Verdana" w:cs="Arial"/>
          <w:sz w:val="20"/>
          <w:szCs w:val="20"/>
        </w:rPr>
        <w:t>S</w:t>
      </w:r>
      <w:r w:rsidRPr="009502C9" w:rsidR="009502C9">
        <w:rPr>
          <w:rFonts w:ascii="Verdana" w:hAnsi="Verdana" w:cs="Arial"/>
          <w:sz w:val="20"/>
          <w:szCs w:val="20"/>
        </w:rPr>
        <w:t>egún los estándares de calidad evaluados por el INS el LSP da como resultado que No cumple y se encontró con cese técnico de actividades analíticas y lo dispuesto por el MSPS es qué debido al bajo cumplimiento de los criterios en los estándares de calidad, se evidenciaron problemáticas presupuestales y de reporte información a nivel nacional. Sumado a esto el MSPS encontró hallazgos que no se habían subsanado en materia de infraestructura tales como, alto grado de humedad en muros y techos con filtraciones de aguas lluvias en la mayoría de los ambientes.</w:t>
      </w:r>
    </w:p>
    <w:p w:rsidRPr="009502C9" w:rsidR="009502C9" w:rsidP="009502C9" w:rsidRDefault="009502C9" w14:paraId="0AC58A81" w14:textId="77777777">
      <w:pPr>
        <w:contextualSpacing/>
        <w:jc w:val="both"/>
        <w:rPr>
          <w:rFonts w:ascii="Verdana" w:hAnsi="Verdana" w:cs="Arial"/>
          <w:sz w:val="20"/>
          <w:szCs w:val="20"/>
        </w:rPr>
      </w:pPr>
    </w:p>
    <w:p w:rsidRPr="009502C9" w:rsidR="009502C9" w:rsidP="009502C9" w:rsidRDefault="009502C9" w14:paraId="575F34FA" w14:textId="77777777">
      <w:pPr>
        <w:contextualSpacing/>
        <w:jc w:val="both"/>
        <w:rPr>
          <w:rFonts w:ascii="Verdana" w:hAnsi="Verdana" w:cs="Arial"/>
          <w:sz w:val="20"/>
          <w:szCs w:val="20"/>
        </w:rPr>
      </w:pPr>
      <w:r w:rsidRPr="009502C9">
        <w:rPr>
          <w:rFonts w:ascii="Verdana" w:hAnsi="Verdana" w:cs="Arial"/>
          <w:sz w:val="20"/>
          <w:szCs w:val="20"/>
        </w:rPr>
        <w:t>Sumado a lo anterior, el Departamento del Vichada no había remitido el plan de acción solicitado por el INS para el cumplimiento de los estándares de calidad. Ahora bien, para la vigencia 2022 el laboratorio de salud pública adoptó el plan de acción con el INS, no obstante, como se pudo evidenciar en la visita de reconocimiento institucional realizada los días 14,</w:t>
      </w:r>
      <w:r w:rsidR="005E628B">
        <w:rPr>
          <w:rFonts w:ascii="Verdana" w:hAnsi="Verdana" w:cs="Arial"/>
          <w:sz w:val="20"/>
          <w:szCs w:val="20"/>
        </w:rPr>
        <w:t xml:space="preserve"> </w:t>
      </w:r>
      <w:r w:rsidRPr="009502C9">
        <w:rPr>
          <w:rFonts w:ascii="Verdana" w:hAnsi="Verdana" w:cs="Arial"/>
          <w:sz w:val="20"/>
          <w:szCs w:val="20"/>
        </w:rPr>
        <w:t xml:space="preserve">15 y 16 de junio de 2023 el laboratorio de salud pública tenía cerradas sus puertas desde el mes de septiembre de 2022 para realizar los ajustes solicitados por el INS, INVIMA </w:t>
      </w:r>
      <w:r w:rsidR="005E628B">
        <w:rPr>
          <w:rFonts w:ascii="Verdana" w:hAnsi="Verdana" w:cs="Arial"/>
          <w:sz w:val="20"/>
          <w:szCs w:val="20"/>
        </w:rPr>
        <w:t>y</w:t>
      </w:r>
      <w:r w:rsidRPr="009502C9">
        <w:rPr>
          <w:rFonts w:ascii="Verdana" w:hAnsi="Verdana" w:cs="Arial"/>
          <w:sz w:val="20"/>
          <w:szCs w:val="20"/>
        </w:rPr>
        <w:t xml:space="preserve"> MSPS.</w:t>
      </w:r>
    </w:p>
    <w:p w:rsidRPr="009502C9" w:rsidR="009502C9" w:rsidP="009502C9" w:rsidRDefault="009502C9" w14:paraId="7A804AE9" w14:textId="77777777">
      <w:pPr>
        <w:contextualSpacing/>
        <w:jc w:val="both"/>
        <w:rPr>
          <w:rFonts w:ascii="Verdana" w:hAnsi="Verdana" w:cs="Arial"/>
          <w:iCs/>
          <w:sz w:val="20"/>
          <w:szCs w:val="20"/>
        </w:rPr>
      </w:pPr>
    </w:p>
    <w:p w:rsidRPr="009502C9" w:rsidR="009502C9" w:rsidP="009502C9" w:rsidRDefault="009502C9" w14:paraId="26C6C2A9" w14:textId="77777777">
      <w:pPr>
        <w:contextualSpacing/>
        <w:jc w:val="both"/>
        <w:rPr>
          <w:rFonts w:ascii="Verdana" w:hAnsi="Verdana" w:cs="Arial"/>
          <w:iCs/>
          <w:sz w:val="20"/>
          <w:szCs w:val="20"/>
        </w:rPr>
      </w:pPr>
      <w:r w:rsidRPr="009502C9">
        <w:rPr>
          <w:rFonts w:ascii="Verdana" w:hAnsi="Verdana" w:cs="Arial"/>
          <w:iCs/>
          <w:sz w:val="20"/>
          <w:szCs w:val="20"/>
        </w:rPr>
        <w:t>Lo anterior, evidencia además del incumplimiento a los requisitos indispensables para desarrollar las funciones esenciales en Salud Pública en el territorio, la afectación del correcto funcionamiento del Laboratorio de Salud Pública Departamental, de su adecuada incorporación a la Red Nacional de Laboratorios de Salud Pública incidiendo en el desarrollo de actividades de vigilancia en Salud Pública, prestación de servicios, gestión de la calidad e investigación, así como también de su efectivo desarrollo de acciones técnico administrativas realizadas frente a la atención de las personas y el medio ambiente.</w:t>
      </w:r>
    </w:p>
    <w:p w:rsidRPr="009502C9" w:rsidR="009502C9" w:rsidP="009502C9" w:rsidRDefault="009502C9" w14:paraId="3226842B" w14:textId="77777777">
      <w:pPr>
        <w:contextualSpacing/>
        <w:jc w:val="both"/>
        <w:rPr>
          <w:rFonts w:ascii="Verdana" w:hAnsi="Verdana" w:cs="Arial"/>
          <w:iCs/>
          <w:sz w:val="20"/>
          <w:szCs w:val="20"/>
        </w:rPr>
      </w:pPr>
    </w:p>
    <w:p w:rsidRPr="009502C9" w:rsidR="009502C9" w:rsidP="009502C9" w:rsidRDefault="009502C9" w14:paraId="0AA936FF" w14:textId="77777777">
      <w:pPr>
        <w:contextualSpacing/>
        <w:jc w:val="both"/>
        <w:rPr>
          <w:rFonts w:ascii="Verdana" w:hAnsi="Verdana" w:cs="Arial"/>
          <w:bCs/>
          <w:sz w:val="20"/>
          <w:szCs w:val="20"/>
        </w:rPr>
      </w:pPr>
      <w:r w:rsidRPr="009502C9">
        <w:rPr>
          <w:rFonts w:ascii="Verdana" w:hAnsi="Verdana" w:cs="Arial"/>
          <w:bCs/>
          <w:sz w:val="20"/>
          <w:szCs w:val="20"/>
        </w:rPr>
        <w:t>La Entidad Territorial remitió la información de la contratación efectuada por la secretaría de salud en el laboratorio de salud pública incompleta, no obstante, a partir de la información remitida se puede analizar que, para la ejecución de acciones relacionadas con el LSP, la Entidad reportó un total de 38 contratos, comprometiendo un total de $382 millones provenientes del SGP - Salud Pública. De acuerdo con la modalidad de selección y tipo de contrato realizado se evidenció lo siguiente:</w:t>
      </w:r>
    </w:p>
    <w:p w:rsidRPr="009502C9" w:rsidR="009502C9" w:rsidP="009502C9" w:rsidRDefault="009502C9" w14:paraId="18AF9228" w14:textId="77777777">
      <w:pPr>
        <w:contextualSpacing/>
        <w:jc w:val="both"/>
        <w:rPr>
          <w:rFonts w:ascii="Verdana" w:hAnsi="Verdana" w:cs="Arial"/>
          <w:bCs/>
          <w:sz w:val="20"/>
          <w:szCs w:val="20"/>
        </w:rPr>
      </w:pPr>
    </w:p>
    <w:p w:rsidRPr="009502C9" w:rsidR="009502C9" w:rsidP="005E628B" w:rsidRDefault="009502C9" w14:paraId="2286C0E1" w14:textId="77777777">
      <w:pPr>
        <w:contextualSpacing/>
        <w:jc w:val="center"/>
        <w:rPr>
          <w:rFonts w:ascii="Verdana" w:hAnsi="Verdana" w:cs="Arial"/>
          <w:b/>
          <w:sz w:val="20"/>
          <w:szCs w:val="20"/>
        </w:rPr>
      </w:pPr>
      <w:r w:rsidRPr="009502C9">
        <w:rPr>
          <w:rFonts w:ascii="Verdana" w:hAnsi="Verdana" w:cs="Arial"/>
          <w:b/>
          <w:bCs/>
          <w:sz w:val="20"/>
          <w:szCs w:val="20"/>
        </w:rPr>
        <w:t>TABLA 1</w:t>
      </w:r>
      <w:r w:rsidR="00673C1A">
        <w:rPr>
          <w:rFonts w:ascii="Verdana" w:hAnsi="Verdana" w:cs="Arial"/>
          <w:b/>
          <w:bCs/>
          <w:sz w:val="20"/>
          <w:szCs w:val="20"/>
        </w:rPr>
        <w:t>5</w:t>
      </w:r>
      <w:r w:rsidRPr="009502C9">
        <w:rPr>
          <w:rFonts w:ascii="Verdana" w:hAnsi="Verdana" w:cs="Arial"/>
          <w:b/>
          <w:bCs/>
          <w:sz w:val="20"/>
          <w:szCs w:val="20"/>
        </w:rPr>
        <w:t>.</w:t>
      </w:r>
      <w:r w:rsidRPr="009502C9">
        <w:rPr>
          <w:rFonts w:ascii="Verdana" w:hAnsi="Verdana" w:cs="Arial"/>
          <w:b/>
          <w:sz w:val="20"/>
          <w:szCs w:val="20"/>
        </w:rPr>
        <w:t xml:space="preserve"> CONTRATOS DE GESTIÓN DE SALUD PÚBLICA VIGENCIA 2021</w:t>
      </w:r>
    </w:p>
    <w:p w:rsidRPr="009502C9" w:rsidR="009502C9" w:rsidP="005E628B" w:rsidRDefault="009502C9" w14:paraId="26A241FE" w14:textId="77777777">
      <w:pPr>
        <w:contextualSpacing/>
        <w:jc w:val="center"/>
        <w:rPr>
          <w:rFonts w:ascii="Verdana" w:hAnsi="Verdana" w:cs="Arial"/>
          <w:bCs/>
          <w:sz w:val="20"/>
          <w:szCs w:val="20"/>
        </w:rPr>
      </w:pPr>
      <w:r w:rsidRPr="009502C9">
        <w:rPr>
          <w:rFonts w:ascii="Verdana" w:hAnsi="Verdana" w:cs="Arial"/>
          <w:bCs/>
          <w:sz w:val="20"/>
          <w:szCs w:val="20"/>
        </w:rPr>
        <w:t>Cifras: Millones de pesos</w:t>
      </w:r>
    </w:p>
    <w:tbl>
      <w:tblPr>
        <w:tblW w:w="8678" w:type="dxa"/>
        <w:jc w:val="center"/>
        <w:tblCellMar>
          <w:left w:w="70" w:type="dxa"/>
          <w:right w:w="70" w:type="dxa"/>
        </w:tblCellMar>
        <w:tblLook w:val="04A0" w:firstRow="1" w:lastRow="0" w:firstColumn="1" w:lastColumn="0" w:noHBand="0" w:noVBand="1"/>
      </w:tblPr>
      <w:tblGrid>
        <w:gridCol w:w="2203"/>
        <w:gridCol w:w="2101"/>
        <w:gridCol w:w="2237"/>
        <w:gridCol w:w="2137"/>
      </w:tblGrid>
      <w:tr w:rsidRPr="005E628B" w:rsidR="009502C9" w:rsidTr="003E2024" w14:paraId="29B6D4D2" w14:textId="77777777">
        <w:trPr>
          <w:trHeight w:val="239"/>
          <w:jc w:val="center"/>
        </w:trPr>
        <w:tc>
          <w:tcPr>
            <w:tcW w:w="8678" w:type="dxa"/>
            <w:gridSpan w:val="4"/>
            <w:tcBorders>
              <w:top w:val="single" w:color="auto" w:sz="8" w:space="0"/>
              <w:left w:val="single" w:color="auto" w:sz="8" w:space="0"/>
              <w:bottom w:val="single" w:color="auto" w:sz="8" w:space="0"/>
              <w:right w:val="single" w:color="000000" w:sz="8" w:space="0"/>
            </w:tcBorders>
            <w:shd w:val="clear" w:color="auto" w:fill="B48C41"/>
            <w:vAlign w:val="center"/>
            <w:hideMark/>
          </w:tcPr>
          <w:p w:rsidRPr="005E628B" w:rsidR="009502C9" w:rsidP="005E628B" w:rsidRDefault="009502C9" w14:paraId="39CA8757" w14:textId="77777777">
            <w:pPr>
              <w:contextualSpacing/>
              <w:jc w:val="center"/>
              <w:rPr>
                <w:rFonts w:ascii="Verdana" w:hAnsi="Verdana" w:cs="Arial"/>
                <w:b/>
                <w:bCs/>
                <w:sz w:val="18"/>
                <w:szCs w:val="18"/>
              </w:rPr>
            </w:pPr>
            <w:r w:rsidRPr="005E628B">
              <w:rPr>
                <w:rFonts w:ascii="Verdana" w:hAnsi="Verdana" w:cs="Arial"/>
                <w:b/>
                <w:bCs/>
                <w:sz w:val="18"/>
                <w:szCs w:val="18"/>
              </w:rPr>
              <w:t>CONTRATOS PRINCIPALES Y MODIFICACIONES (OTROSÍ) – LABORATORIO DE SALUD PÚBLICA</w:t>
            </w:r>
          </w:p>
        </w:tc>
      </w:tr>
      <w:tr w:rsidRPr="005E628B" w:rsidR="009502C9" w:rsidTr="003E2024" w14:paraId="1DB6CA49" w14:textId="77777777">
        <w:trPr>
          <w:trHeight w:val="363"/>
          <w:jc w:val="center"/>
        </w:trPr>
        <w:tc>
          <w:tcPr>
            <w:tcW w:w="2203" w:type="dxa"/>
            <w:tcBorders>
              <w:top w:val="nil"/>
              <w:left w:val="single" w:color="auto" w:sz="8" w:space="0"/>
              <w:bottom w:val="single" w:color="auto" w:sz="8" w:space="0"/>
              <w:right w:val="single" w:color="auto" w:sz="4" w:space="0"/>
            </w:tcBorders>
            <w:shd w:val="clear" w:color="auto" w:fill="B48C41"/>
            <w:vAlign w:val="center"/>
            <w:hideMark/>
          </w:tcPr>
          <w:p w:rsidRPr="005E628B" w:rsidR="009502C9" w:rsidP="009502C9" w:rsidRDefault="009502C9" w14:paraId="660F4950" w14:textId="77777777">
            <w:pPr>
              <w:contextualSpacing/>
              <w:jc w:val="both"/>
              <w:rPr>
                <w:rFonts w:ascii="Verdana" w:hAnsi="Verdana" w:cs="Arial"/>
                <w:b/>
                <w:bCs/>
                <w:sz w:val="18"/>
                <w:szCs w:val="18"/>
              </w:rPr>
            </w:pPr>
            <w:r w:rsidRPr="005E628B">
              <w:rPr>
                <w:rFonts w:ascii="Verdana" w:hAnsi="Verdana" w:cs="Arial"/>
                <w:b/>
                <w:bCs/>
                <w:sz w:val="18"/>
                <w:szCs w:val="18"/>
              </w:rPr>
              <w:t>MODALIDAD DE CONTRATACIÓN</w:t>
            </w:r>
          </w:p>
        </w:tc>
        <w:tc>
          <w:tcPr>
            <w:tcW w:w="2101" w:type="dxa"/>
            <w:tcBorders>
              <w:top w:val="nil"/>
              <w:left w:val="nil"/>
              <w:bottom w:val="single" w:color="auto" w:sz="8" w:space="0"/>
              <w:right w:val="single" w:color="auto" w:sz="4" w:space="0"/>
            </w:tcBorders>
            <w:shd w:val="clear" w:color="auto" w:fill="B48C41"/>
            <w:vAlign w:val="center"/>
            <w:hideMark/>
          </w:tcPr>
          <w:p w:rsidRPr="005E628B" w:rsidR="009502C9" w:rsidP="005E628B" w:rsidRDefault="009502C9" w14:paraId="737C77C6" w14:textId="77777777">
            <w:pPr>
              <w:contextualSpacing/>
              <w:jc w:val="center"/>
              <w:rPr>
                <w:rFonts w:ascii="Verdana" w:hAnsi="Verdana" w:cs="Arial"/>
                <w:b/>
                <w:bCs/>
                <w:sz w:val="18"/>
                <w:szCs w:val="18"/>
              </w:rPr>
            </w:pPr>
            <w:r w:rsidRPr="005E628B">
              <w:rPr>
                <w:rFonts w:ascii="Verdana" w:hAnsi="Verdana" w:cs="Arial"/>
                <w:b/>
                <w:bCs/>
                <w:sz w:val="18"/>
                <w:szCs w:val="18"/>
              </w:rPr>
              <w:t>TIPO DE CONTRATO</w:t>
            </w:r>
          </w:p>
        </w:tc>
        <w:tc>
          <w:tcPr>
            <w:tcW w:w="2237" w:type="dxa"/>
            <w:tcBorders>
              <w:top w:val="nil"/>
              <w:left w:val="nil"/>
              <w:bottom w:val="single" w:color="auto" w:sz="8" w:space="0"/>
              <w:right w:val="single" w:color="auto" w:sz="4" w:space="0"/>
            </w:tcBorders>
            <w:shd w:val="clear" w:color="auto" w:fill="B48C41"/>
            <w:vAlign w:val="center"/>
            <w:hideMark/>
          </w:tcPr>
          <w:p w:rsidRPr="005E628B" w:rsidR="009502C9" w:rsidP="005E628B" w:rsidRDefault="009502C9" w14:paraId="090BCE7C" w14:textId="77777777">
            <w:pPr>
              <w:contextualSpacing/>
              <w:jc w:val="center"/>
              <w:rPr>
                <w:rFonts w:ascii="Verdana" w:hAnsi="Verdana" w:cs="Arial"/>
                <w:b/>
                <w:bCs/>
                <w:sz w:val="18"/>
                <w:szCs w:val="18"/>
              </w:rPr>
            </w:pPr>
            <w:r w:rsidRPr="005E628B">
              <w:rPr>
                <w:rFonts w:ascii="Verdana" w:hAnsi="Verdana" w:cs="Arial"/>
                <w:b/>
                <w:bCs/>
                <w:sz w:val="18"/>
                <w:szCs w:val="18"/>
              </w:rPr>
              <w:t>No. CTTOS</w:t>
            </w:r>
          </w:p>
        </w:tc>
        <w:tc>
          <w:tcPr>
            <w:tcW w:w="2137" w:type="dxa"/>
            <w:tcBorders>
              <w:top w:val="nil"/>
              <w:left w:val="nil"/>
              <w:bottom w:val="single" w:color="auto" w:sz="8" w:space="0"/>
              <w:right w:val="single" w:color="auto" w:sz="8" w:space="0"/>
            </w:tcBorders>
            <w:shd w:val="clear" w:color="auto" w:fill="B48C41"/>
            <w:vAlign w:val="center"/>
            <w:hideMark/>
          </w:tcPr>
          <w:p w:rsidRPr="005E628B" w:rsidR="009502C9" w:rsidP="005E628B" w:rsidRDefault="009502C9" w14:paraId="24FD1FB9" w14:textId="77777777">
            <w:pPr>
              <w:contextualSpacing/>
              <w:jc w:val="center"/>
              <w:rPr>
                <w:rFonts w:ascii="Verdana" w:hAnsi="Verdana" w:cs="Arial"/>
                <w:b/>
                <w:bCs/>
                <w:sz w:val="18"/>
                <w:szCs w:val="18"/>
              </w:rPr>
            </w:pPr>
            <w:r w:rsidRPr="005E628B">
              <w:rPr>
                <w:rFonts w:ascii="Verdana" w:hAnsi="Verdana" w:cs="Arial"/>
                <w:b/>
                <w:bCs/>
                <w:sz w:val="18"/>
                <w:szCs w:val="18"/>
              </w:rPr>
              <w:t>VALOR CTTOS</w:t>
            </w:r>
          </w:p>
        </w:tc>
      </w:tr>
      <w:tr w:rsidRPr="005E628B" w:rsidR="009502C9" w:rsidTr="003E2024" w14:paraId="4644C5AC" w14:textId="77777777">
        <w:trPr>
          <w:trHeight w:val="363"/>
          <w:jc w:val="center"/>
        </w:trPr>
        <w:tc>
          <w:tcPr>
            <w:tcW w:w="2203" w:type="dxa"/>
            <w:tcBorders>
              <w:top w:val="nil"/>
              <w:left w:val="single" w:color="auto" w:sz="8" w:space="0"/>
              <w:bottom w:val="single" w:color="000000" w:sz="4" w:space="0"/>
              <w:right w:val="single" w:color="auto" w:sz="4" w:space="0"/>
            </w:tcBorders>
            <w:vAlign w:val="center"/>
            <w:hideMark/>
          </w:tcPr>
          <w:p w:rsidRPr="005E628B" w:rsidR="009502C9" w:rsidP="009502C9" w:rsidRDefault="009502C9" w14:paraId="087B1057" w14:textId="77777777">
            <w:pPr>
              <w:contextualSpacing/>
              <w:jc w:val="both"/>
              <w:rPr>
                <w:rFonts w:ascii="Verdana" w:hAnsi="Verdana" w:cs="Arial"/>
                <w:sz w:val="18"/>
                <w:szCs w:val="18"/>
              </w:rPr>
            </w:pPr>
            <w:r w:rsidRPr="005E628B">
              <w:rPr>
                <w:rFonts w:ascii="Verdana" w:hAnsi="Verdana" w:cs="Arial"/>
                <w:sz w:val="18"/>
                <w:szCs w:val="18"/>
              </w:rPr>
              <w:t xml:space="preserve">MÍNIMA CUANTÍA </w:t>
            </w:r>
          </w:p>
        </w:tc>
        <w:tc>
          <w:tcPr>
            <w:tcW w:w="2101" w:type="dxa"/>
            <w:tcBorders>
              <w:top w:val="nil"/>
              <w:left w:val="nil"/>
              <w:bottom w:val="single" w:color="auto" w:sz="4" w:space="0"/>
              <w:right w:val="single" w:color="auto" w:sz="4" w:space="0"/>
            </w:tcBorders>
            <w:shd w:val="clear" w:color="auto" w:fill="auto"/>
            <w:vAlign w:val="center"/>
            <w:hideMark/>
          </w:tcPr>
          <w:p w:rsidRPr="005E628B" w:rsidR="009502C9" w:rsidP="005E628B" w:rsidRDefault="009502C9" w14:paraId="742E8775" w14:textId="77777777">
            <w:pPr>
              <w:contextualSpacing/>
              <w:jc w:val="center"/>
              <w:rPr>
                <w:rFonts w:ascii="Verdana" w:hAnsi="Verdana" w:cs="Arial"/>
                <w:sz w:val="18"/>
                <w:szCs w:val="18"/>
              </w:rPr>
            </w:pPr>
            <w:r w:rsidRPr="005E628B">
              <w:rPr>
                <w:rFonts w:ascii="Verdana" w:hAnsi="Verdana" w:cs="Arial"/>
                <w:sz w:val="18"/>
                <w:szCs w:val="18"/>
              </w:rPr>
              <w:t>PRESTACIÓN DE SERVICIOS</w:t>
            </w:r>
          </w:p>
        </w:tc>
        <w:tc>
          <w:tcPr>
            <w:tcW w:w="2237" w:type="dxa"/>
            <w:tcBorders>
              <w:top w:val="nil"/>
              <w:left w:val="nil"/>
              <w:bottom w:val="single" w:color="auto" w:sz="4" w:space="0"/>
              <w:right w:val="single" w:color="auto" w:sz="4" w:space="0"/>
            </w:tcBorders>
            <w:shd w:val="clear" w:color="auto" w:fill="auto"/>
            <w:vAlign w:val="center"/>
            <w:hideMark/>
          </w:tcPr>
          <w:p w:rsidRPr="005E628B" w:rsidR="009502C9" w:rsidP="005E628B" w:rsidRDefault="009502C9" w14:paraId="380F9A00" w14:textId="77777777">
            <w:pPr>
              <w:contextualSpacing/>
              <w:jc w:val="center"/>
              <w:rPr>
                <w:rFonts w:ascii="Verdana" w:hAnsi="Verdana" w:cs="Arial"/>
                <w:sz w:val="18"/>
                <w:szCs w:val="18"/>
              </w:rPr>
            </w:pPr>
            <w:r w:rsidRPr="005E628B">
              <w:rPr>
                <w:rFonts w:ascii="Verdana" w:hAnsi="Verdana" w:cs="Arial"/>
                <w:sz w:val="18"/>
                <w:szCs w:val="18"/>
              </w:rPr>
              <w:t>38</w:t>
            </w:r>
          </w:p>
        </w:tc>
        <w:tc>
          <w:tcPr>
            <w:tcW w:w="2137" w:type="dxa"/>
            <w:tcBorders>
              <w:top w:val="nil"/>
              <w:left w:val="nil"/>
              <w:bottom w:val="single" w:color="auto" w:sz="4" w:space="0"/>
              <w:right w:val="single" w:color="auto" w:sz="8" w:space="0"/>
            </w:tcBorders>
            <w:shd w:val="clear" w:color="auto" w:fill="auto"/>
            <w:vAlign w:val="center"/>
            <w:hideMark/>
          </w:tcPr>
          <w:p w:rsidRPr="005E628B" w:rsidR="009502C9" w:rsidP="005E628B" w:rsidRDefault="009502C9" w14:paraId="4993CDA3" w14:textId="77777777">
            <w:pPr>
              <w:contextualSpacing/>
              <w:jc w:val="center"/>
              <w:rPr>
                <w:rFonts w:ascii="Verdana" w:hAnsi="Verdana" w:cs="Arial"/>
                <w:sz w:val="18"/>
                <w:szCs w:val="18"/>
              </w:rPr>
            </w:pPr>
            <w:r w:rsidRPr="005E628B">
              <w:rPr>
                <w:rFonts w:ascii="Verdana" w:hAnsi="Verdana" w:cs="Arial"/>
                <w:sz w:val="18"/>
                <w:szCs w:val="18"/>
              </w:rPr>
              <w:t>$382</w:t>
            </w:r>
          </w:p>
        </w:tc>
      </w:tr>
      <w:tr w:rsidRPr="005E628B" w:rsidR="009502C9" w:rsidTr="003E2024" w14:paraId="7199D4CD" w14:textId="77777777">
        <w:trPr>
          <w:trHeight w:val="280"/>
          <w:jc w:val="center"/>
        </w:trPr>
        <w:tc>
          <w:tcPr>
            <w:tcW w:w="4304" w:type="dxa"/>
            <w:gridSpan w:val="2"/>
            <w:tcBorders>
              <w:top w:val="single" w:color="auto" w:sz="4" w:space="0"/>
              <w:left w:val="single" w:color="auto" w:sz="8" w:space="0"/>
              <w:bottom w:val="single" w:color="auto" w:sz="8" w:space="0"/>
              <w:right w:val="single" w:color="auto" w:sz="4" w:space="0"/>
            </w:tcBorders>
            <w:shd w:val="clear" w:color="auto" w:fill="auto"/>
            <w:vAlign w:val="center"/>
            <w:hideMark/>
          </w:tcPr>
          <w:p w:rsidRPr="005E628B" w:rsidR="009502C9" w:rsidP="005E628B" w:rsidRDefault="009502C9" w14:paraId="5760410F" w14:textId="77777777">
            <w:pPr>
              <w:contextualSpacing/>
              <w:jc w:val="center"/>
              <w:rPr>
                <w:rFonts w:ascii="Verdana" w:hAnsi="Verdana" w:cs="Arial"/>
                <w:b/>
                <w:bCs/>
                <w:sz w:val="18"/>
                <w:szCs w:val="18"/>
              </w:rPr>
            </w:pPr>
            <w:r w:rsidRPr="005E628B">
              <w:rPr>
                <w:rFonts w:ascii="Verdana" w:hAnsi="Verdana" w:cs="Arial"/>
                <w:b/>
                <w:bCs/>
                <w:sz w:val="18"/>
                <w:szCs w:val="18"/>
              </w:rPr>
              <w:t>TOTAL</w:t>
            </w:r>
          </w:p>
        </w:tc>
        <w:tc>
          <w:tcPr>
            <w:tcW w:w="2237" w:type="dxa"/>
            <w:tcBorders>
              <w:top w:val="nil"/>
              <w:left w:val="nil"/>
              <w:bottom w:val="single" w:color="auto" w:sz="8" w:space="0"/>
              <w:right w:val="single" w:color="auto" w:sz="4" w:space="0"/>
            </w:tcBorders>
            <w:shd w:val="clear" w:color="auto" w:fill="auto"/>
            <w:vAlign w:val="center"/>
            <w:hideMark/>
          </w:tcPr>
          <w:p w:rsidRPr="005E628B" w:rsidR="009502C9" w:rsidP="005E628B" w:rsidRDefault="009502C9" w14:paraId="22ACB3AB" w14:textId="77777777">
            <w:pPr>
              <w:contextualSpacing/>
              <w:jc w:val="center"/>
              <w:rPr>
                <w:rFonts w:ascii="Verdana" w:hAnsi="Verdana" w:cs="Arial"/>
                <w:b/>
                <w:bCs/>
                <w:sz w:val="18"/>
                <w:szCs w:val="18"/>
              </w:rPr>
            </w:pPr>
            <w:r w:rsidRPr="005E628B">
              <w:rPr>
                <w:rFonts w:ascii="Verdana" w:hAnsi="Verdana" w:cs="Arial"/>
                <w:b/>
                <w:bCs/>
                <w:sz w:val="18"/>
                <w:szCs w:val="18"/>
              </w:rPr>
              <w:t>38</w:t>
            </w:r>
          </w:p>
        </w:tc>
        <w:tc>
          <w:tcPr>
            <w:tcW w:w="2137" w:type="dxa"/>
            <w:tcBorders>
              <w:top w:val="nil"/>
              <w:left w:val="nil"/>
              <w:bottom w:val="single" w:color="auto" w:sz="8" w:space="0"/>
              <w:right w:val="single" w:color="auto" w:sz="8" w:space="0"/>
            </w:tcBorders>
            <w:shd w:val="clear" w:color="auto" w:fill="auto"/>
            <w:vAlign w:val="center"/>
            <w:hideMark/>
          </w:tcPr>
          <w:p w:rsidRPr="005E628B" w:rsidR="009502C9" w:rsidP="005E628B" w:rsidRDefault="009502C9" w14:paraId="56756B14" w14:textId="77777777">
            <w:pPr>
              <w:contextualSpacing/>
              <w:jc w:val="center"/>
              <w:rPr>
                <w:rFonts w:ascii="Verdana" w:hAnsi="Verdana" w:cs="Arial"/>
                <w:b/>
                <w:bCs/>
                <w:sz w:val="18"/>
                <w:szCs w:val="18"/>
              </w:rPr>
            </w:pPr>
            <w:r w:rsidRPr="005E628B">
              <w:rPr>
                <w:rFonts w:ascii="Verdana" w:hAnsi="Verdana" w:cs="Arial"/>
                <w:b/>
                <w:bCs/>
                <w:sz w:val="18"/>
                <w:szCs w:val="18"/>
              </w:rPr>
              <w:t>$382</w:t>
            </w:r>
          </w:p>
        </w:tc>
      </w:tr>
    </w:tbl>
    <w:p w:rsidRPr="005E628B" w:rsidR="009502C9" w:rsidP="005E628B" w:rsidRDefault="009502C9" w14:paraId="3585A3F3" w14:textId="77777777">
      <w:pPr>
        <w:contextualSpacing/>
        <w:jc w:val="center"/>
        <w:rPr>
          <w:rFonts w:ascii="Verdana" w:hAnsi="Verdana" w:cs="Arial"/>
          <w:bCs/>
          <w:sz w:val="18"/>
          <w:szCs w:val="18"/>
        </w:rPr>
      </w:pPr>
      <w:r w:rsidRPr="005E628B">
        <w:rPr>
          <w:rFonts w:ascii="Verdana" w:hAnsi="Verdana" w:cs="Arial"/>
          <w:bCs/>
          <w:sz w:val="18"/>
          <w:szCs w:val="18"/>
        </w:rPr>
        <w:t>Elaboración propia a partir de información remitida por la ET. Corte 28 de julio de 2021.</w:t>
      </w:r>
    </w:p>
    <w:p w:rsidRPr="009502C9" w:rsidR="009502C9" w:rsidP="009502C9" w:rsidRDefault="009502C9" w14:paraId="62EF7545" w14:textId="77777777">
      <w:pPr>
        <w:contextualSpacing/>
        <w:jc w:val="both"/>
        <w:rPr>
          <w:rFonts w:ascii="Verdana" w:hAnsi="Verdana" w:cs="Arial"/>
          <w:iCs/>
          <w:sz w:val="20"/>
          <w:szCs w:val="20"/>
        </w:rPr>
      </w:pPr>
    </w:p>
    <w:p w:rsidRPr="009502C9" w:rsidR="009502C9" w:rsidP="009502C9" w:rsidRDefault="009502C9" w14:paraId="1772C9A9" w14:textId="77777777">
      <w:pPr>
        <w:contextualSpacing/>
        <w:jc w:val="both"/>
        <w:rPr>
          <w:rFonts w:ascii="Verdana" w:hAnsi="Verdana" w:cs="Arial"/>
          <w:sz w:val="20"/>
          <w:szCs w:val="20"/>
        </w:rPr>
      </w:pPr>
      <w:r w:rsidRPr="009502C9">
        <w:rPr>
          <w:rFonts w:ascii="Verdana" w:hAnsi="Verdana" w:cs="Arial"/>
          <w:sz w:val="20"/>
          <w:szCs w:val="20"/>
        </w:rPr>
        <w:t>La distribución de la contratación teniendo en cuenta que el laboratorio de salud pública cerró sus puertas el mes de septiembre de 2022 se dio de la siguiente manera:</w:t>
      </w:r>
    </w:p>
    <w:p w:rsidRPr="009502C9" w:rsidR="009502C9" w:rsidP="009502C9" w:rsidRDefault="009502C9" w14:paraId="29AF19F5" w14:textId="77777777">
      <w:pPr>
        <w:contextualSpacing/>
        <w:jc w:val="both"/>
        <w:rPr>
          <w:rFonts w:ascii="Verdana" w:hAnsi="Verdana" w:cs="Arial"/>
          <w:sz w:val="20"/>
          <w:szCs w:val="20"/>
        </w:rPr>
      </w:pPr>
    </w:p>
    <w:p w:rsidRPr="009502C9" w:rsidR="009502C9" w:rsidP="005E628B" w:rsidRDefault="009502C9" w14:paraId="3D83A35F" w14:textId="77777777">
      <w:pPr>
        <w:contextualSpacing/>
        <w:jc w:val="center"/>
        <w:rPr>
          <w:rFonts w:ascii="Verdana" w:hAnsi="Verdana" w:cs="Arial"/>
          <w:b/>
          <w:bCs/>
          <w:sz w:val="20"/>
          <w:szCs w:val="20"/>
        </w:rPr>
      </w:pPr>
      <w:r w:rsidRPr="009502C9">
        <w:rPr>
          <w:rFonts w:ascii="Verdana" w:hAnsi="Verdana" w:cs="Arial"/>
          <w:b/>
          <w:bCs/>
          <w:sz w:val="20"/>
          <w:szCs w:val="20"/>
        </w:rPr>
        <w:t>TABLA 1</w:t>
      </w:r>
      <w:r w:rsidR="00673C1A">
        <w:rPr>
          <w:rFonts w:ascii="Verdana" w:hAnsi="Verdana" w:cs="Arial"/>
          <w:b/>
          <w:bCs/>
          <w:sz w:val="20"/>
          <w:szCs w:val="20"/>
        </w:rPr>
        <w:t>6</w:t>
      </w:r>
      <w:r w:rsidRPr="009502C9">
        <w:rPr>
          <w:rFonts w:ascii="Verdana" w:hAnsi="Verdana" w:cs="Arial"/>
          <w:b/>
          <w:bCs/>
          <w:sz w:val="20"/>
          <w:szCs w:val="20"/>
        </w:rPr>
        <w:t>. DISTRIBUCIÓN CONTRACTUAL DE LA CONTRATACIÓN DEL LABORATORIO DE SALUD PÚBLICA POR MESES</w:t>
      </w:r>
    </w:p>
    <w:p w:rsidRPr="009502C9" w:rsidR="009502C9" w:rsidP="009502C9" w:rsidRDefault="009502C9" w14:paraId="7E1F4568" w14:textId="77777777">
      <w:pPr>
        <w:contextualSpacing/>
        <w:jc w:val="both"/>
        <w:rPr>
          <w:rFonts w:ascii="Verdana" w:hAnsi="Verdana" w:cs="Arial"/>
          <w:sz w:val="20"/>
          <w:szCs w:val="20"/>
        </w:rPr>
      </w:pPr>
      <w:r w:rsidRPr="009502C9">
        <w:rPr>
          <w:rFonts w:ascii="Verdana" w:hAnsi="Verdana" w:cs="Arial"/>
          <w:noProof/>
          <w:sz w:val="20"/>
          <w:szCs w:val="20"/>
          <w:lang w:eastAsia="es-CO"/>
        </w:rPr>
        <w:drawing>
          <wp:inline distT="0" distB="0" distL="0" distR="0" wp14:anchorId="27C6239C" wp14:editId="7750D7BC">
            <wp:extent cx="5612130" cy="876935"/>
            <wp:effectExtent l="0" t="0" r="7620" b="0"/>
            <wp:docPr id="917573558" name="Imagen 91757355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6842" name="Imagen 1" descr="Tabla&#10;&#10;Descripción generada automáticamente"/>
                    <pic:cNvPicPr/>
                  </pic:nvPicPr>
                  <pic:blipFill>
                    <a:blip r:embed="rId49"/>
                    <a:stretch>
                      <a:fillRect/>
                    </a:stretch>
                  </pic:blipFill>
                  <pic:spPr>
                    <a:xfrm>
                      <a:off x="0" y="0"/>
                      <a:ext cx="5612130" cy="876935"/>
                    </a:xfrm>
                    <a:prstGeom prst="rect">
                      <a:avLst/>
                    </a:prstGeom>
                  </pic:spPr>
                </pic:pic>
              </a:graphicData>
            </a:graphic>
          </wp:inline>
        </w:drawing>
      </w:r>
    </w:p>
    <w:p w:rsidRPr="005E628B" w:rsidR="009502C9" w:rsidP="005E628B" w:rsidRDefault="009502C9" w14:paraId="10B69514" w14:textId="77777777">
      <w:pPr>
        <w:contextualSpacing/>
        <w:jc w:val="center"/>
        <w:rPr>
          <w:rFonts w:ascii="Verdana" w:hAnsi="Verdana" w:cs="Arial"/>
          <w:sz w:val="18"/>
          <w:szCs w:val="18"/>
        </w:rPr>
      </w:pPr>
      <w:r w:rsidRPr="005E628B">
        <w:rPr>
          <w:rFonts w:ascii="Verdana" w:hAnsi="Verdana" w:cs="Arial"/>
          <w:sz w:val="18"/>
          <w:szCs w:val="18"/>
        </w:rPr>
        <w:t>Fuente: Elaboración propia a partir de información suministrada por la entidad territorial.</w:t>
      </w:r>
    </w:p>
    <w:p w:rsidRPr="009502C9" w:rsidR="009502C9" w:rsidP="009502C9" w:rsidRDefault="009502C9" w14:paraId="4781E221" w14:textId="77777777">
      <w:pPr>
        <w:contextualSpacing/>
        <w:jc w:val="both"/>
        <w:rPr>
          <w:rFonts w:ascii="Verdana" w:hAnsi="Verdana" w:cs="Arial"/>
          <w:sz w:val="20"/>
          <w:szCs w:val="20"/>
        </w:rPr>
      </w:pPr>
    </w:p>
    <w:p w:rsidRPr="009502C9" w:rsidR="009502C9" w:rsidP="009502C9" w:rsidRDefault="009502C9" w14:paraId="5CCCD8DD" w14:textId="77777777">
      <w:pPr>
        <w:contextualSpacing/>
        <w:jc w:val="both"/>
        <w:rPr>
          <w:rFonts w:ascii="Verdana" w:hAnsi="Verdana" w:cs="Arial"/>
          <w:sz w:val="20"/>
          <w:szCs w:val="20"/>
        </w:rPr>
      </w:pPr>
      <w:r w:rsidRPr="009502C9">
        <w:rPr>
          <w:rFonts w:ascii="Verdana" w:hAnsi="Verdana" w:cs="Arial"/>
          <w:sz w:val="20"/>
          <w:szCs w:val="20"/>
        </w:rPr>
        <w:t>Lo anterior evidencia que la Entidad Territorial tiene problemas para efectuar una contratación acorde al principio de oportunidad</w:t>
      </w:r>
      <w:r w:rsidR="005E628B">
        <w:rPr>
          <w:rFonts w:ascii="Verdana" w:hAnsi="Verdana" w:cs="Arial"/>
          <w:sz w:val="20"/>
          <w:szCs w:val="20"/>
        </w:rPr>
        <w:t>,</w:t>
      </w:r>
      <w:r w:rsidRPr="009502C9">
        <w:rPr>
          <w:rFonts w:ascii="Verdana" w:hAnsi="Verdana" w:cs="Arial"/>
          <w:sz w:val="20"/>
          <w:szCs w:val="20"/>
        </w:rPr>
        <w:t xml:space="preserve"> y así poder garantizar el cumplimiento de las funciones misionales del laboratorio de salud pública, en segundo lugar, que a pesar de que el laboratorio de salud pública cerró a partir del mes de septiembre</w:t>
      </w:r>
      <w:r w:rsidR="005E628B">
        <w:rPr>
          <w:rFonts w:ascii="Verdana" w:hAnsi="Verdana" w:cs="Arial"/>
          <w:sz w:val="20"/>
          <w:szCs w:val="20"/>
        </w:rPr>
        <w:t xml:space="preserve"> de 2022,</w:t>
      </w:r>
      <w:r w:rsidRPr="009502C9">
        <w:rPr>
          <w:rFonts w:ascii="Verdana" w:hAnsi="Verdana" w:cs="Arial"/>
          <w:sz w:val="20"/>
          <w:szCs w:val="20"/>
        </w:rPr>
        <w:t xml:space="preserve"> continuó efectuando contrataciones en los meses de octubre y noviembre de 2022 (16) por un valor de $ 168 millones. Si bien en la visita de reconocimiento el líder del laboratorio el cual pertenece a la planta de personal de la </w:t>
      </w:r>
      <w:r w:rsidR="005E628B">
        <w:rPr>
          <w:rFonts w:ascii="Verdana" w:hAnsi="Verdana" w:cs="Arial"/>
          <w:sz w:val="20"/>
          <w:szCs w:val="20"/>
        </w:rPr>
        <w:t>G</w:t>
      </w:r>
      <w:r w:rsidRPr="009502C9">
        <w:rPr>
          <w:rFonts w:ascii="Verdana" w:hAnsi="Verdana" w:cs="Arial"/>
          <w:sz w:val="20"/>
          <w:szCs w:val="20"/>
        </w:rPr>
        <w:t>obernación como coordinador del laboratorio informa que el personal del laboratorio de salud pública independientemente de que el laboratorio estuviera o no en funcionamiento era necesario contratarlo, no obstante, como quedo evidenciado y plasmado en el acta de la visita efectuada los días 14,</w:t>
      </w:r>
      <w:r w:rsidR="005E628B">
        <w:rPr>
          <w:rFonts w:ascii="Verdana" w:hAnsi="Verdana" w:cs="Arial"/>
          <w:sz w:val="20"/>
          <w:szCs w:val="20"/>
        </w:rPr>
        <w:t xml:space="preserve"> </w:t>
      </w:r>
      <w:r w:rsidRPr="009502C9">
        <w:rPr>
          <w:rFonts w:ascii="Verdana" w:hAnsi="Verdana" w:cs="Arial"/>
          <w:sz w:val="20"/>
          <w:szCs w:val="20"/>
        </w:rPr>
        <w:t>15 y 16 de junio de 2023, no todos los informes de ejecución de la contratación del laboratorio para los periodos de septiembre a diciembre de 2022 tenían las evidencias relacionadas en sus informes. Quedo pasmado de tal manera:</w:t>
      </w:r>
    </w:p>
    <w:p w:rsidRPr="009502C9" w:rsidR="009502C9" w:rsidP="009502C9" w:rsidRDefault="009502C9" w14:paraId="39A87E10" w14:textId="77777777">
      <w:pPr>
        <w:contextualSpacing/>
        <w:jc w:val="both"/>
        <w:rPr>
          <w:rFonts w:ascii="Verdana" w:hAnsi="Verdana" w:cs="Arial"/>
          <w:sz w:val="20"/>
          <w:szCs w:val="20"/>
        </w:rPr>
      </w:pPr>
    </w:p>
    <w:p w:rsidRPr="009502C9" w:rsidR="009502C9" w:rsidP="009502C9" w:rsidRDefault="009502C9" w14:paraId="0FF8F53F" w14:textId="77777777">
      <w:pPr>
        <w:contextualSpacing/>
        <w:jc w:val="both"/>
        <w:rPr>
          <w:rFonts w:ascii="Verdana" w:hAnsi="Verdana" w:cs="Arial"/>
          <w:i/>
          <w:iCs/>
          <w:sz w:val="20"/>
          <w:szCs w:val="20"/>
        </w:rPr>
      </w:pPr>
      <w:r w:rsidRPr="009502C9">
        <w:rPr>
          <w:rFonts w:ascii="Verdana" w:hAnsi="Verdana" w:cs="Arial"/>
          <w:b/>
          <w:bCs/>
          <w:i/>
          <w:iCs/>
          <w:sz w:val="20"/>
          <w:szCs w:val="20"/>
        </w:rPr>
        <w:t>"</w:t>
      </w:r>
      <w:r w:rsidRPr="009502C9">
        <w:rPr>
          <w:rFonts w:ascii="Verdana" w:hAnsi="Verdana" w:cs="Arial"/>
          <w:i/>
          <w:iCs/>
          <w:sz w:val="20"/>
          <w:szCs w:val="20"/>
        </w:rPr>
        <w:t>En cuanto a la revisión del laboratorio de salud pública, se evidencia que este está cerrado a partir de septiembre de 2022 y no está en funcionamiento, a pesar de ellos se está realizado la contratación de los profesionales y apoyos para realizar las funciones administrativas y las funciones que se pueden desarrollar sin el procesamiento de muestras y sin el cumplimento de los estándares de calidad.</w:t>
      </w:r>
    </w:p>
    <w:p w:rsidRPr="009502C9" w:rsidR="009502C9" w:rsidP="009502C9" w:rsidRDefault="009502C9" w14:paraId="5CE525A9" w14:textId="77777777">
      <w:pPr>
        <w:contextualSpacing/>
        <w:jc w:val="both"/>
        <w:rPr>
          <w:rFonts w:ascii="Verdana" w:hAnsi="Verdana" w:cs="Arial"/>
          <w:i/>
          <w:iCs/>
          <w:sz w:val="20"/>
          <w:szCs w:val="20"/>
        </w:rPr>
      </w:pPr>
    </w:p>
    <w:p w:rsidRPr="009502C9" w:rsidR="009502C9" w:rsidP="009502C9" w:rsidRDefault="009502C9" w14:paraId="5DE2B1F0" w14:textId="77777777">
      <w:pPr>
        <w:numPr>
          <w:ilvl w:val="0"/>
          <w:numId w:val="49"/>
        </w:numPr>
        <w:contextualSpacing/>
        <w:jc w:val="both"/>
        <w:rPr>
          <w:rFonts w:ascii="Verdana" w:hAnsi="Verdana" w:cs="Arial"/>
          <w:i/>
          <w:iCs/>
          <w:sz w:val="20"/>
          <w:szCs w:val="20"/>
        </w:rPr>
      </w:pPr>
      <w:r w:rsidRPr="009502C9">
        <w:rPr>
          <w:rFonts w:ascii="Verdana" w:hAnsi="Verdana" w:cs="Arial"/>
          <w:i/>
          <w:iCs/>
          <w:sz w:val="20"/>
          <w:szCs w:val="20"/>
        </w:rPr>
        <w:t>Se identifica deficiencias en el cargue de la información de los procesos de contratación del personal.</w:t>
      </w:r>
    </w:p>
    <w:p w:rsidRPr="009502C9" w:rsidR="009502C9" w:rsidP="009502C9" w:rsidRDefault="009502C9" w14:paraId="5CD13374" w14:textId="77777777">
      <w:pPr>
        <w:numPr>
          <w:ilvl w:val="0"/>
          <w:numId w:val="49"/>
        </w:numPr>
        <w:contextualSpacing/>
        <w:jc w:val="both"/>
        <w:rPr>
          <w:rFonts w:ascii="Verdana" w:hAnsi="Verdana" w:cs="Arial"/>
          <w:i/>
          <w:iCs/>
          <w:sz w:val="20"/>
          <w:szCs w:val="20"/>
        </w:rPr>
      </w:pPr>
      <w:r w:rsidRPr="009502C9">
        <w:rPr>
          <w:rFonts w:ascii="Verdana" w:hAnsi="Verdana" w:cs="Arial"/>
          <w:i/>
          <w:iCs/>
          <w:sz w:val="20"/>
          <w:szCs w:val="20"/>
        </w:rPr>
        <w:t>Además, se verifica los documentos de evidencias de una muestra aleatoria de los informes de actividades de los profesionales del laboratorio y en algunos de ellos no se encuentra la evidencia relacionada.</w:t>
      </w:r>
    </w:p>
    <w:p w:rsidRPr="009502C9" w:rsidR="009502C9" w:rsidP="009502C9" w:rsidRDefault="009502C9" w14:paraId="60AFDF3A" w14:textId="77777777">
      <w:pPr>
        <w:numPr>
          <w:ilvl w:val="0"/>
          <w:numId w:val="49"/>
        </w:numPr>
        <w:contextualSpacing/>
        <w:jc w:val="both"/>
        <w:rPr>
          <w:rFonts w:ascii="Verdana" w:hAnsi="Verdana" w:cs="Arial"/>
          <w:i/>
          <w:iCs/>
          <w:sz w:val="20"/>
          <w:szCs w:val="20"/>
        </w:rPr>
      </w:pPr>
      <w:r w:rsidRPr="009502C9">
        <w:rPr>
          <w:rFonts w:ascii="Verdana" w:hAnsi="Verdana" w:cs="Arial"/>
          <w:i/>
          <w:iCs/>
          <w:sz w:val="20"/>
          <w:szCs w:val="20"/>
        </w:rPr>
        <w:t>Por el cierre del laboratorio no se está cumpliendo con la misión del laboratorio y no se está apoyando el procesamiento de muestras del área de IVC y vigilancia.”</w:t>
      </w:r>
    </w:p>
    <w:bookmarkEnd w:id="32"/>
    <w:p w:rsidRPr="007E0933" w:rsidR="000A5544" w:rsidP="006F7741" w:rsidRDefault="000A5544" w14:paraId="56139819" w14:textId="77777777">
      <w:pPr>
        <w:contextualSpacing/>
        <w:jc w:val="both"/>
        <w:rPr>
          <w:rFonts w:ascii="Verdana" w:hAnsi="Verdana" w:cs="Arial"/>
          <w:sz w:val="20"/>
          <w:szCs w:val="20"/>
        </w:rPr>
      </w:pPr>
    </w:p>
    <w:p w:rsidRPr="007E0933" w:rsidR="000A5544" w:rsidP="006F7741" w:rsidRDefault="000A5544" w14:paraId="48BEE3BA" w14:textId="77777777">
      <w:pPr>
        <w:jc w:val="both"/>
        <w:rPr>
          <w:rFonts w:ascii="Verdana" w:hAnsi="Verdana"/>
          <w:sz w:val="20"/>
          <w:szCs w:val="20"/>
        </w:rPr>
      </w:pPr>
      <w:r w:rsidRPr="007E0933">
        <w:rPr>
          <w:rFonts w:ascii="Verdana" w:hAnsi="Verdana" w:cs="Arial"/>
          <w:sz w:val="20"/>
          <w:szCs w:val="20"/>
        </w:rPr>
        <w:t xml:space="preserve">Sumado a esto, se realizó una revisión aleatoria de los siguientes contratos en el </w:t>
      </w:r>
      <w:r w:rsidRPr="007E0933">
        <w:rPr>
          <w:rFonts w:ascii="Verdana" w:hAnsi="Verdana" w:eastAsia="Segoe UI" w:cs="Arial"/>
          <w:color w:val="000000" w:themeColor="text1"/>
          <w:sz w:val="20"/>
          <w:szCs w:val="20"/>
        </w:rPr>
        <w:t>Sistema Electrónico para la Contratación Pública – SECOP-I</w:t>
      </w:r>
      <w:r w:rsidRPr="007E0933">
        <w:rPr>
          <w:rFonts w:ascii="Verdana" w:hAnsi="Verdana" w:cs="Arial"/>
          <w:sz w:val="20"/>
          <w:szCs w:val="20"/>
        </w:rPr>
        <w:t xml:space="preserve">, identificándose la no publicación de los informes de ejecución, supervisión, CDP, RP, Pólizas, configurándose el </w:t>
      </w:r>
      <w:r w:rsidRPr="007E0933">
        <w:rPr>
          <w:rFonts w:ascii="Verdana" w:hAnsi="Verdana" w:cs="Arial"/>
          <w:sz w:val="20"/>
          <w:szCs w:val="20"/>
        </w:rPr>
        <w:t xml:space="preserve">incumplimiento a lo dispuesto en los artículos </w:t>
      </w:r>
      <w:r w:rsidRPr="007E0933">
        <w:rPr>
          <w:rFonts w:ascii="Verdana" w:hAnsi="Verdana" w:eastAsia="Segoe UI" w:cs="Arial"/>
          <w:color w:val="000000" w:themeColor="text1"/>
          <w:sz w:val="20"/>
          <w:szCs w:val="20"/>
        </w:rPr>
        <w:t>2.1.1.2.1.7 y 2.1.1.2.1.8 del Decreto 1081 de 2015 y en los artículos 2.2.2.1.8.3 y 2.2.1.1.1.7.1 del Decreto 1082 de 2015.</w:t>
      </w:r>
    </w:p>
    <w:p w:rsidRPr="007E0933" w:rsidR="000A5544" w:rsidP="006F7741" w:rsidRDefault="000A5544" w14:paraId="5E333EF2" w14:textId="77777777">
      <w:pPr>
        <w:contextualSpacing/>
        <w:jc w:val="center"/>
        <w:rPr>
          <w:rFonts w:ascii="Verdana" w:hAnsi="Verdana" w:cs="Arial"/>
          <w:sz w:val="20"/>
          <w:szCs w:val="20"/>
        </w:rPr>
      </w:pPr>
    </w:p>
    <w:p w:rsidRPr="007E0933" w:rsidR="00FA20B0" w:rsidP="006F7741" w:rsidRDefault="00FA20B0" w14:paraId="6F02A4B9" w14:textId="77777777">
      <w:pPr>
        <w:contextualSpacing/>
        <w:jc w:val="center"/>
        <w:rPr>
          <w:rFonts w:ascii="Verdana" w:hAnsi="Verdana" w:cs="Arial"/>
          <w:sz w:val="20"/>
          <w:szCs w:val="20"/>
        </w:rPr>
      </w:pPr>
    </w:p>
    <w:p w:rsidRPr="007E0933" w:rsidR="00050316" w:rsidP="001645C3" w:rsidRDefault="00050316" w14:paraId="5376531A" w14:textId="77777777">
      <w:pPr>
        <w:jc w:val="center"/>
        <w:rPr>
          <w:rFonts w:ascii="Verdana" w:hAnsi="Verdana" w:cs="Arial"/>
          <w:b/>
          <w:bCs/>
          <w:sz w:val="18"/>
          <w:szCs w:val="18"/>
        </w:rPr>
      </w:pPr>
      <w:r w:rsidRPr="007E0933">
        <w:rPr>
          <w:rFonts w:ascii="Verdana" w:hAnsi="Verdana" w:cs="Arial"/>
          <w:b/>
          <w:bCs/>
          <w:sz w:val="18"/>
          <w:szCs w:val="18"/>
        </w:rPr>
        <w:t xml:space="preserve">TABLA </w:t>
      </w:r>
      <w:r w:rsidRPr="007E0933" w:rsidR="00152FFB">
        <w:rPr>
          <w:rFonts w:ascii="Verdana" w:hAnsi="Verdana" w:cs="Arial"/>
          <w:b/>
          <w:bCs/>
          <w:sz w:val="18"/>
          <w:szCs w:val="18"/>
        </w:rPr>
        <w:t>1</w:t>
      </w:r>
      <w:r w:rsidR="00673C1A">
        <w:rPr>
          <w:rFonts w:ascii="Verdana" w:hAnsi="Verdana" w:cs="Arial"/>
          <w:b/>
          <w:bCs/>
          <w:sz w:val="18"/>
          <w:szCs w:val="18"/>
        </w:rPr>
        <w:t>7</w:t>
      </w:r>
      <w:r w:rsidRPr="007E0933">
        <w:rPr>
          <w:rFonts w:ascii="Verdana" w:hAnsi="Verdana" w:cs="Arial"/>
          <w:b/>
          <w:bCs/>
          <w:sz w:val="18"/>
          <w:szCs w:val="18"/>
        </w:rPr>
        <w:t>. NO PUBLICACIÓN DE INFORMACIÓN CONTRACTUAL LABORATORIO DE SALUD PÚBLICA-2022</w:t>
      </w:r>
    </w:p>
    <w:tbl>
      <w:tblPr>
        <w:tblW w:w="9020" w:type="dxa"/>
        <w:jc w:val="center"/>
        <w:tblCellMar>
          <w:left w:w="70" w:type="dxa"/>
          <w:right w:w="70" w:type="dxa"/>
        </w:tblCellMar>
        <w:tblLook w:val="04A0" w:firstRow="1" w:lastRow="0" w:firstColumn="1" w:lastColumn="0" w:noHBand="0" w:noVBand="1"/>
      </w:tblPr>
      <w:tblGrid>
        <w:gridCol w:w="1408"/>
        <w:gridCol w:w="3118"/>
        <w:gridCol w:w="4494"/>
      </w:tblGrid>
      <w:tr w:rsidRPr="007E0933" w:rsidR="00050316" w:rsidTr="001645C3" w14:paraId="11C0C069" w14:textId="77777777">
        <w:trPr>
          <w:trHeight w:val="296"/>
          <w:jc w:val="center"/>
        </w:trPr>
        <w:tc>
          <w:tcPr>
            <w:tcW w:w="1408" w:type="dxa"/>
            <w:tcBorders>
              <w:top w:val="single" w:color="auto" w:sz="8" w:space="0"/>
              <w:left w:val="single" w:color="auto" w:sz="8" w:space="0"/>
              <w:bottom w:val="nil"/>
              <w:right w:val="single" w:color="auto" w:sz="4" w:space="0"/>
            </w:tcBorders>
            <w:shd w:val="clear" w:color="auto" w:fill="B48C41"/>
            <w:vAlign w:val="center"/>
            <w:hideMark/>
          </w:tcPr>
          <w:p w:rsidRPr="007E0933" w:rsidR="00050316" w:rsidP="006F7741" w:rsidRDefault="00050316" w14:paraId="7D5EFD0F" w14:textId="77777777">
            <w:pPr>
              <w:jc w:val="cente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No. Contrato</w:t>
            </w:r>
          </w:p>
        </w:tc>
        <w:tc>
          <w:tcPr>
            <w:tcW w:w="3118" w:type="dxa"/>
            <w:tcBorders>
              <w:top w:val="single" w:color="auto" w:sz="8" w:space="0"/>
              <w:left w:val="nil"/>
              <w:bottom w:val="nil"/>
              <w:right w:val="single" w:color="auto" w:sz="4" w:space="0"/>
            </w:tcBorders>
            <w:shd w:val="clear" w:color="auto" w:fill="B48C41"/>
            <w:vAlign w:val="center"/>
            <w:hideMark/>
          </w:tcPr>
          <w:p w:rsidRPr="007E0933" w:rsidR="00050316" w:rsidP="006F7741" w:rsidRDefault="00050316" w14:paraId="401F28E0" w14:textId="77777777">
            <w:pPr>
              <w:jc w:val="cente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Componente</w:t>
            </w:r>
          </w:p>
        </w:tc>
        <w:tc>
          <w:tcPr>
            <w:tcW w:w="4494" w:type="dxa"/>
            <w:tcBorders>
              <w:top w:val="single" w:color="auto" w:sz="8" w:space="0"/>
              <w:left w:val="nil"/>
              <w:bottom w:val="nil"/>
              <w:right w:val="single" w:color="auto" w:sz="8" w:space="0"/>
            </w:tcBorders>
            <w:shd w:val="clear" w:color="auto" w:fill="B48C41"/>
            <w:vAlign w:val="center"/>
            <w:hideMark/>
          </w:tcPr>
          <w:p w:rsidRPr="007E0933" w:rsidR="00050316" w:rsidP="006F7741" w:rsidRDefault="00050316" w14:paraId="0670001B" w14:textId="77777777">
            <w:pPr>
              <w:jc w:val="cente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Documento no publicado</w:t>
            </w:r>
          </w:p>
        </w:tc>
      </w:tr>
      <w:tr w:rsidRPr="007E0933" w:rsidR="00050316" w:rsidTr="001645C3" w14:paraId="23E2932F" w14:textId="77777777">
        <w:trPr>
          <w:trHeight w:val="282"/>
          <w:jc w:val="center"/>
        </w:trPr>
        <w:tc>
          <w:tcPr>
            <w:tcW w:w="1408" w:type="dxa"/>
            <w:vMerge w:val="restart"/>
            <w:tcBorders>
              <w:top w:val="single" w:color="auto" w:sz="8" w:space="0"/>
              <w:left w:val="single" w:color="auto" w:sz="8" w:space="0"/>
              <w:bottom w:val="single" w:color="000000" w:sz="8" w:space="0"/>
              <w:right w:val="single" w:color="auto" w:sz="4" w:space="0"/>
            </w:tcBorders>
            <w:shd w:val="clear" w:color="auto" w:fill="auto"/>
            <w:vAlign w:val="center"/>
            <w:hideMark/>
          </w:tcPr>
          <w:p w:rsidRPr="007E0933" w:rsidR="00050316" w:rsidP="006F7741" w:rsidRDefault="00050316" w14:paraId="2AA24341"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930 DE 2022</w:t>
            </w:r>
          </w:p>
          <w:p w:rsidRPr="007E0933" w:rsidR="00050316" w:rsidP="006F7741" w:rsidRDefault="00050316" w14:paraId="2DFAD68D"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837 DE 2022</w:t>
            </w:r>
          </w:p>
        </w:tc>
        <w:tc>
          <w:tcPr>
            <w:tcW w:w="3118" w:type="dxa"/>
            <w:vMerge w:val="restart"/>
            <w:tcBorders>
              <w:top w:val="single" w:color="auto" w:sz="8" w:space="0"/>
              <w:left w:val="single" w:color="auto" w:sz="4" w:space="0"/>
              <w:bottom w:val="single" w:color="000000" w:sz="8" w:space="0"/>
              <w:right w:val="single" w:color="auto" w:sz="4" w:space="0"/>
            </w:tcBorders>
            <w:shd w:val="clear" w:color="auto" w:fill="auto"/>
            <w:vAlign w:val="center"/>
            <w:hideMark/>
          </w:tcPr>
          <w:p w:rsidRPr="007E0933" w:rsidR="00050316" w:rsidP="006F7741" w:rsidRDefault="00050316" w14:paraId="0B05B312"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Laboratorio de Salud pública</w:t>
            </w:r>
          </w:p>
        </w:tc>
        <w:tc>
          <w:tcPr>
            <w:tcW w:w="4494" w:type="dxa"/>
            <w:tcBorders>
              <w:top w:val="single" w:color="auto" w:sz="8" w:space="0"/>
              <w:left w:val="nil"/>
              <w:bottom w:val="single" w:color="auto" w:sz="4" w:space="0"/>
              <w:right w:val="single" w:color="auto" w:sz="8" w:space="0"/>
            </w:tcBorders>
            <w:shd w:val="clear" w:color="auto" w:fill="auto"/>
            <w:vAlign w:val="center"/>
            <w:hideMark/>
          </w:tcPr>
          <w:p w:rsidRPr="007E0933" w:rsidR="00050316" w:rsidP="006F7741" w:rsidRDefault="00050316" w14:paraId="74B376D4"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CDP</w:t>
            </w:r>
          </w:p>
        </w:tc>
      </w:tr>
      <w:tr w:rsidRPr="007E0933" w:rsidR="00050316" w:rsidTr="001645C3" w14:paraId="57DF5EA7" w14:textId="77777777">
        <w:trPr>
          <w:trHeight w:val="282"/>
          <w:jc w:val="center"/>
        </w:trPr>
        <w:tc>
          <w:tcPr>
            <w:tcW w:w="1408" w:type="dxa"/>
            <w:vMerge/>
            <w:tcBorders>
              <w:top w:val="single" w:color="auto" w:sz="8" w:space="0"/>
              <w:left w:val="single" w:color="auto" w:sz="8" w:space="0"/>
              <w:bottom w:val="single" w:color="000000" w:sz="8" w:space="0"/>
              <w:right w:val="single" w:color="auto" w:sz="4" w:space="0"/>
            </w:tcBorders>
            <w:vAlign w:val="center"/>
            <w:hideMark/>
          </w:tcPr>
          <w:p w:rsidRPr="007E0933" w:rsidR="00050316" w:rsidP="006F7741" w:rsidRDefault="00050316" w14:paraId="463548C4" w14:textId="77777777">
            <w:pPr>
              <w:rPr>
                <w:rFonts w:ascii="Verdana" w:hAnsi="Verdana" w:eastAsia="Times New Roman" w:cs="Arial"/>
                <w:color w:val="000000"/>
                <w:sz w:val="18"/>
                <w:szCs w:val="18"/>
                <w:lang w:eastAsia="es-CO"/>
              </w:rPr>
            </w:pPr>
          </w:p>
        </w:tc>
        <w:tc>
          <w:tcPr>
            <w:tcW w:w="3118" w:type="dxa"/>
            <w:vMerge/>
            <w:tcBorders>
              <w:top w:val="single" w:color="auto" w:sz="8" w:space="0"/>
              <w:left w:val="single" w:color="auto" w:sz="4" w:space="0"/>
              <w:bottom w:val="single" w:color="000000" w:sz="8" w:space="0"/>
              <w:right w:val="single" w:color="auto" w:sz="4" w:space="0"/>
            </w:tcBorders>
            <w:vAlign w:val="center"/>
            <w:hideMark/>
          </w:tcPr>
          <w:p w:rsidRPr="007E0933" w:rsidR="00050316" w:rsidP="006F7741" w:rsidRDefault="00050316" w14:paraId="0535671E" w14:textId="77777777">
            <w:pPr>
              <w:rPr>
                <w:rFonts w:ascii="Verdana" w:hAnsi="Verdana" w:eastAsia="Times New Roman" w:cs="Arial"/>
                <w:color w:val="000000"/>
                <w:sz w:val="18"/>
                <w:szCs w:val="18"/>
                <w:lang w:eastAsia="es-CO"/>
              </w:rPr>
            </w:pPr>
          </w:p>
        </w:tc>
        <w:tc>
          <w:tcPr>
            <w:tcW w:w="4494" w:type="dxa"/>
            <w:tcBorders>
              <w:top w:val="nil"/>
              <w:left w:val="nil"/>
              <w:bottom w:val="single" w:color="auto" w:sz="4" w:space="0"/>
              <w:right w:val="single" w:color="auto" w:sz="8" w:space="0"/>
            </w:tcBorders>
            <w:shd w:val="clear" w:color="auto" w:fill="auto"/>
            <w:vAlign w:val="center"/>
            <w:hideMark/>
          </w:tcPr>
          <w:p w:rsidRPr="007E0933" w:rsidR="00050316" w:rsidP="006F7741" w:rsidRDefault="00050316" w14:paraId="6CC18A31"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RP</w:t>
            </w:r>
          </w:p>
        </w:tc>
      </w:tr>
      <w:tr w:rsidRPr="007E0933" w:rsidR="00050316" w:rsidTr="001645C3" w14:paraId="33C2DF3D" w14:textId="77777777">
        <w:trPr>
          <w:trHeight w:val="282"/>
          <w:jc w:val="center"/>
        </w:trPr>
        <w:tc>
          <w:tcPr>
            <w:tcW w:w="1408" w:type="dxa"/>
            <w:vMerge/>
            <w:tcBorders>
              <w:top w:val="single" w:color="auto" w:sz="8" w:space="0"/>
              <w:left w:val="single" w:color="auto" w:sz="8" w:space="0"/>
              <w:bottom w:val="single" w:color="000000" w:sz="8" w:space="0"/>
              <w:right w:val="single" w:color="auto" w:sz="4" w:space="0"/>
            </w:tcBorders>
            <w:vAlign w:val="center"/>
            <w:hideMark/>
          </w:tcPr>
          <w:p w:rsidRPr="007E0933" w:rsidR="00050316" w:rsidP="006F7741" w:rsidRDefault="00050316" w14:paraId="2F3F1964" w14:textId="77777777">
            <w:pPr>
              <w:rPr>
                <w:rFonts w:ascii="Verdana" w:hAnsi="Verdana" w:eastAsia="Times New Roman" w:cs="Arial"/>
                <w:color w:val="000000"/>
                <w:sz w:val="18"/>
                <w:szCs w:val="18"/>
                <w:lang w:eastAsia="es-CO"/>
              </w:rPr>
            </w:pPr>
          </w:p>
        </w:tc>
        <w:tc>
          <w:tcPr>
            <w:tcW w:w="3118" w:type="dxa"/>
            <w:vMerge/>
            <w:tcBorders>
              <w:top w:val="single" w:color="auto" w:sz="8" w:space="0"/>
              <w:left w:val="single" w:color="auto" w:sz="4" w:space="0"/>
              <w:bottom w:val="single" w:color="000000" w:sz="8" w:space="0"/>
              <w:right w:val="single" w:color="auto" w:sz="4" w:space="0"/>
            </w:tcBorders>
            <w:vAlign w:val="center"/>
            <w:hideMark/>
          </w:tcPr>
          <w:p w:rsidRPr="007E0933" w:rsidR="00050316" w:rsidP="006F7741" w:rsidRDefault="00050316" w14:paraId="22BDDA4F" w14:textId="77777777">
            <w:pPr>
              <w:rPr>
                <w:rFonts w:ascii="Verdana" w:hAnsi="Verdana" w:eastAsia="Times New Roman" w:cs="Arial"/>
                <w:color w:val="000000"/>
                <w:sz w:val="18"/>
                <w:szCs w:val="18"/>
                <w:lang w:eastAsia="es-CO"/>
              </w:rPr>
            </w:pPr>
          </w:p>
        </w:tc>
        <w:tc>
          <w:tcPr>
            <w:tcW w:w="4494" w:type="dxa"/>
            <w:tcBorders>
              <w:top w:val="nil"/>
              <w:left w:val="nil"/>
              <w:bottom w:val="single" w:color="auto" w:sz="4" w:space="0"/>
              <w:right w:val="single" w:color="auto" w:sz="8" w:space="0"/>
            </w:tcBorders>
            <w:shd w:val="clear" w:color="auto" w:fill="auto"/>
            <w:vAlign w:val="center"/>
            <w:hideMark/>
          </w:tcPr>
          <w:p w:rsidRPr="007E0933" w:rsidR="00050316" w:rsidP="006F7741" w:rsidRDefault="00015B0B" w14:paraId="686CDF64"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PÓLIZA</w:t>
            </w:r>
          </w:p>
        </w:tc>
      </w:tr>
      <w:tr w:rsidRPr="007E0933" w:rsidR="00050316" w:rsidTr="001645C3" w14:paraId="238C0CB2" w14:textId="77777777">
        <w:trPr>
          <w:trHeight w:val="282"/>
          <w:jc w:val="center"/>
        </w:trPr>
        <w:tc>
          <w:tcPr>
            <w:tcW w:w="1408" w:type="dxa"/>
            <w:vMerge/>
            <w:tcBorders>
              <w:top w:val="single" w:color="auto" w:sz="8" w:space="0"/>
              <w:left w:val="single" w:color="auto" w:sz="8" w:space="0"/>
              <w:bottom w:val="single" w:color="000000" w:sz="8" w:space="0"/>
              <w:right w:val="single" w:color="auto" w:sz="4" w:space="0"/>
            </w:tcBorders>
            <w:vAlign w:val="center"/>
            <w:hideMark/>
          </w:tcPr>
          <w:p w:rsidRPr="007E0933" w:rsidR="00050316" w:rsidP="006F7741" w:rsidRDefault="00050316" w14:paraId="55FAEDD1" w14:textId="77777777">
            <w:pPr>
              <w:rPr>
                <w:rFonts w:ascii="Verdana" w:hAnsi="Verdana" w:eastAsia="Times New Roman" w:cs="Arial"/>
                <w:color w:val="000000"/>
                <w:sz w:val="18"/>
                <w:szCs w:val="18"/>
                <w:lang w:eastAsia="es-CO"/>
              </w:rPr>
            </w:pPr>
          </w:p>
        </w:tc>
        <w:tc>
          <w:tcPr>
            <w:tcW w:w="3118" w:type="dxa"/>
            <w:vMerge/>
            <w:tcBorders>
              <w:top w:val="single" w:color="auto" w:sz="8" w:space="0"/>
              <w:left w:val="single" w:color="auto" w:sz="4" w:space="0"/>
              <w:bottom w:val="single" w:color="000000" w:sz="8" w:space="0"/>
              <w:right w:val="single" w:color="auto" w:sz="4" w:space="0"/>
            </w:tcBorders>
            <w:vAlign w:val="center"/>
            <w:hideMark/>
          </w:tcPr>
          <w:p w:rsidRPr="007E0933" w:rsidR="00050316" w:rsidP="006F7741" w:rsidRDefault="00050316" w14:paraId="16824FC8" w14:textId="77777777">
            <w:pPr>
              <w:rPr>
                <w:rFonts w:ascii="Verdana" w:hAnsi="Verdana" w:eastAsia="Times New Roman" w:cs="Arial"/>
                <w:color w:val="000000"/>
                <w:sz w:val="18"/>
                <w:szCs w:val="18"/>
                <w:lang w:eastAsia="es-CO"/>
              </w:rPr>
            </w:pPr>
          </w:p>
        </w:tc>
        <w:tc>
          <w:tcPr>
            <w:tcW w:w="4494" w:type="dxa"/>
            <w:tcBorders>
              <w:top w:val="nil"/>
              <w:left w:val="nil"/>
              <w:bottom w:val="single" w:color="auto" w:sz="4" w:space="0"/>
              <w:right w:val="single" w:color="auto" w:sz="8" w:space="0"/>
            </w:tcBorders>
            <w:shd w:val="clear" w:color="auto" w:fill="auto"/>
            <w:vAlign w:val="center"/>
            <w:hideMark/>
          </w:tcPr>
          <w:p w:rsidRPr="007E0933" w:rsidR="00050316" w:rsidP="006F7741" w:rsidRDefault="00050316" w14:paraId="203B71DE"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ACTA DE INICIO</w:t>
            </w:r>
          </w:p>
        </w:tc>
      </w:tr>
      <w:tr w:rsidRPr="007E0933" w:rsidR="00050316" w:rsidTr="001645C3" w14:paraId="4D295617" w14:textId="77777777">
        <w:trPr>
          <w:trHeight w:val="282"/>
          <w:jc w:val="center"/>
        </w:trPr>
        <w:tc>
          <w:tcPr>
            <w:tcW w:w="1408" w:type="dxa"/>
            <w:vMerge/>
            <w:tcBorders>
              <w:top w:val="single" w:color="auto" w:sz="8" w:space="0"/>
              <w:left w:val="single" w:color="auto" w:sz="8" w:space="0"/>
              <w:bottom w:val="single" w:color="000000" w:sz="8" w:space="0"/>
              <w:right w:val="single" w:color="auto" w:sz="4" w:space="0"/>
            </w:tcBorders>
            <w:vAlign w:val="center"/>
            <w:hideMark/>
          </w:tcPr>
          <w:p w:rsidRPr="007E0933" w:rsidR="00050316" w:rsidP="006F7741" w:rsidRDefault="00050316" w14:paraId="4ECFC13C" w14:textId="77777777">
            <w:pPr>
              <w:rPr>
                <w:rFonts w:ascii="Verdana" w:hAnsi="Verdana" w:eastAsia="Times New Roman" w:cs="Arial"/>
                <w:color w:val="000000"/>
                <w:sz w:val="18"/>
                <w:szCs w:val="18"/>
                <w:lang w:eastAsia="es-CO"/>
              </w:rPr>
            </w:pPr>
          </w:p>
        </w:tc>
        <w:tc>
          <w:tcPr>
            <w:tcW w:w="3118" w:type="dxa"/>
            <w:vMerge/>
            <w:tcBorders>
              <w:top w:val="single" w:color="auto" w:sz="8" w:space="0"/>
              <w:left w:val="single" w:color="auto" w:sz="4" w:space="0"/>
              <w:bottom w:val="single" w:color="000000" w:sz="8" w:space="0"/>
              <w:right w:val="single" w:color="auto" w:sz="4" w:space="0"/>
            </w:tcBorders>
            <w:vAlign w:val="center"/>
            <w:hideMark/>
          </w:tcPr>
          <w:p w:rsidRPr="007E0933" w:rsidR="00050316" w:rsidP="006F7741" w:rsidRDefault="00050316" w14:paraId="1334F9F5" w14:textId="77777777">
            <w:pPr>
              <w:rPr>
                <w:rFonts w:ascii="Verdana" w:hAnsi="Verdana" w:eastAsia="Times New Roman" w:cs="Arial"/>
                <w:color w:val="000000"/>
                <w:sz w:val="18"/>
                <w:szCs w:val="18"/>
                <w:lang w:eastAsia="es-CO"/>
              </w:rPr>
            </w:pPr>
          </w:p>
        </w:tc>
        <w:tc>
          <w:tcPr>
            <w:tcW w:w="4494" w:type="dxa"/>
            <w:tcBorders>
              <w:top w:val="nil"/>
              <w:left w:val="nil"/>
              <w:bottom w:val="single" w:color="auto" w:sz="4" w:space="0"/>
              <w:right w:val="single" w:color="auto" w:sz="8" w:space="0"/>
            </w:tcBorders>
            <w:shd w:val="clear" w:color="auto" w:fill="auto"/>
            <w:vAlign w:val="center"/>
            <w:hideMark/>
          </w:tcPr>
          <w:p w:rsidRPr="007E0933" w:rsidR="00050316" w:rsidP="006F7741" w:rsidRDefault="00050316" w14:paraId="7265F9B4"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INFORME DE SUPERVISIÓN </w:t>
            </w:r>
          </w:p>
        </w:tc>
      </w:tr>
      <w:tr w:rsidRPr="007E0933" w:rsidR="00050316" w:rsidTr="001645C3" w14:paraId="3233A722" w14:textId="77777777">
        <w:trPr>
          <w:trHeight w:val="296"/>
          <w:jc w:val="center"/>
        </w:trPr>
        <w:tc>
          <w:tcPr>
            <w:tcW w:w="1408" w:type="dxa"/>
            <w:vMerge/>
            <w:tcBorders>
              <w:top w:val="single" w:color="auto" w:sz="8" w:space="0"/>
              <w:left w:val="single" w:color="auto" w:sz="8" w:space="0"/>
              <w:bottom w:val="single" w:color="000000" w:sz="8" w:space="0"/>
              <w:right w:val="single" w:color="auto" w:sz="4" w:space="0"/>
            </w:tcBorders>
            <w:vAlign w:val="center"/>
            <w:hideMark/>
          </w:tcPr>
          <w:p w:rsidRPr="007E0933" w:rsidR="00050316" w:rsidP="006F7741" w:rsidRDefault="00050316" w14:paraId="45D8992E" w14:textId="77777777">
            <w:pPr>
              <w:rPr>
                <w:rFonts w:ascii="Verdana" w:hAnsi="Verdana" w:eastAsia="Times New Roman" w:cs="Arial"/>
                <w:color w:val="000000"/>
                <w:sz w:val="18"/>
                <w:szCs w:val="18"/>
                <w:lang w:eastAsia="es-CO"/>
              </w:rPr>
            </w:pPr>
          </w:p>
        </w:tc>
        <w:tc>
          <w:tcPr>
            <w:tcW w:w="3118" w:type="dxa"/>
            <w:vMerge/>
            <w:tcBorders>
              <w:top w:val="single" w:color="auto" w:sz="8" w:space="0"/>
              <w:left w:val="single" w:color="auto" w:sz="4" w:space="0"/>
              <w:bottom w:val="single" w:color="000000" w:sz="8" w:space="0"/>
              <w:right w:val="single" w:color="auto" w:sz="4" w:space="0"/>
            </w:tcBorders>
            <w:vAlign w:val="center"/>
            <w:hideMark/>
          </w:tcPr>
          <w:p w:rsidRPr="007E0933" w:rsidR="00050316" w:rsidP="006F7741" w:rsidRDefault="00050316" w14:paraId="217957F9" w14:textId="77777777">
            <w:pPr>
              <w:rPr>
                <w:rFonts w:ascii="Verdana" w:hAnsi="Verdana" w:eastAsia="Times New Roman" w:cs="Arial"/>
                <w:color w:val="000000"/>
                <w:sz w:val="18"/>
                <w:szCs w:val="18"/>
                <w:lang w:eastAsia="es-CO"/>
              </w:rPr>
            </w:pPr>
          </w:p>
        </w:tc>
        <w:tc>
          <w:tcPr>
            <w:tcW w:w="4494" w:type="dxa"/>
            <w:tcBorders>
              <w:top w:val="nil"/>
              <w:left w:val="nil"/>
              <w:bottom w:val="single" w:color="auto" w:sz="8" w:space="0"/>
              <w:right w:val="single" w:color="auto" w:sz="8" w:space="0"/>
            </w:tcBorders>
            <w:shd w:val="clear" w:color="auto" w:fill="auto"/>
            <w:vAlign w:val="center"/>
            <w:hideMark/>
          </w:tcPr>
          <w:p w:rsidRPr="007E0933" w:rsidR="00050316" w:rsidP="006F7741" w:rsidRDefault="00050316" w14:paraId="4730B244"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INFORME DE EJECUCIÓN</w:t>
            </w:r>
          </w:p>
        </w:tc>
      </w:tr>
      <w:tr w:rsidRPr="007E0933" w:rsidR="00050316" w:rsidTr="001645C3" w14:paraId="54B63A9B" w14:textId="77777777">
        <w:trPr>
          <w:trHeight w:val="282"/>
          <w:jc w:val="center"/>
        </w:trPr>
        <w:tc>
          <w:tcPr>
            <w:tcW w:w="1408" w:type="dxa"/>
            <w:vMerge w:val="restart"/>
            <w:tcBorders>
              <w:top w:val="nil"/>
              <w:left w:val="single" w:color="auto" w:sz="8" w:space="0"/>
              <w:bottom w:val="single" w:color="000000" w:sz="8" w:space="0"/>
              <w:right w:val="single" w:color="auto" w:sz="4" w:space="0"/>
            </w:tcBorders>
            <w:shd w:val="clear" w:color="auto" w:fill="auto"/>
            <w:vAlign w:val="center"/>
            <w:hideMark/>
          </w:tcPr>
          <w:p w:rsidRPr="007E0933" w:rsidR="00050316" w:rsidP="006F7741" w:rsidRDefault="00050316" w14:paraId="029F8152"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1008 DE 2022</w:t>
            </w:r>
          </w:p>
          <w:p w:rsidRPr="007E0933" w:rsidR="00050316" w:rsidP="006F7741" w:rsidRDefault="00050316" w14:paraId="3C30E295"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925 DE 2022</w:t>
            </w:r>
          </w:p>
          <w:p w:rsidRPr="007E0933" w:rsidR="00050316" w:rsidP="006F7741" w:rsidRDefault="00050316" w14:paraId="3A714606"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955 DE 2022</w:t>
            </w:r>
          </w:p>
        </w:tc>
        <w:tc>
          <w:tcPr>
            <w:tcW w:w="3118" w:type="dxa"/>
            <w:vMerge w:val="restart"/>
            <w:tcBorders>
              <w:top w:val="nil"/>
              <w:left w:val="single" w:color="auto" w:sz="4" w:space="0"/>
              <w:bottom w:val="single" w:color="000000" w:sz="8" w:space="0"/>
              <w:right w:val="single" w:color="auto" w:sz="4" w:space="0"/>
            </w:tcBorders>
            <w:shd w:val="clear" w:color="auto" w:fill="auto"/>
            <w:vAlign w:val="center"/>
            <w:hideMark/>
          </w:tcPr>
          <w:p w:rsidRPr="007E0933" w:rsidR="00050316" w:rsidP="006F7741" w:rsidRDefault="00050316" w14:paraId="26982122"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Laboratorio de Salud pública</w:t>
            </w:r>
          </w:p>
        </w:tc>
        <w:tc>
          <w:tcPr>
            <w:tcW w:w="4494" w:type="dxa"/>
            <w:tcBorders>
              <w:top w:val="nil"/>
              <w:left w:val="nil"/>
              <w:bottom w:val="single" w:color="auto" w:sz="4" w:space="0"/>
              <w:right w:val="single" w:color="auto" w:sz="8" w:space="0"/>
            </w:tcBorders>
            <w:shd w:val="clear" w:color="auto" w:fill="auto"/>
            <w:vAlign w:val="center"/>
            <w:hideMark/>
          </w:tcPr>
          <w:p w:rsidRPr="007E0933" w:rsidR="00050316" w:rsidP="006F7741" w:rsidRDefault="00050316" w14:paraId="353BDDBC"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CDP</w:t>
            </w:r>
          </w:p>
        </w:tc>
      </w:tr>
      <w:tr w:rsidRPr="007E0933" w:rsidR="00050316" w:rsidTr="001645C3" w14:paraId="48BE5C0A" w14:textId="77777777">
        <w:trPr>
          <w:trHeight w:val="282"/>
          <w:jc w:val="center"/>
        </w:trPr>
        <w:tc>
          <w:tcPr>
            <w:tcW w:w="1408" w:type="dxa"/>
            <w:vMerge/>
            <w:tcBorders>
              <w:top w:val="nil"/>
              <w:left w:val="single" w:color="auto" w:sz="8" w:space="0"/>
              <w:bottom w:val="single" w:color="000000" w:sz="8" w:space="0"/>
              <w:right w:val="single" w:color="auto" w:sz="4" w:space="0"/>
            </w:tcBorders>
            <w:vAlign w:val="center"/>
            <w:hideMark/>
          </w:tcPr>
          <w:p w:rsidRPr="007E0933" w:rsidR="00050316" w:rsidP="006F7741" w:rsidRDefault="00050316" w14:paraId="6DF326D2" w14:textId="77777777">
            <w:pPr>
              <w:rPr>
                <w:rFonts w:ascii="Verdana" w:hAnsi="Verdana" w:eastAsia="Times New Roman" w:cs="Arial"/>
                <w:color w:val="000000"/>
                <w:sz w:val="18"/>
                <w:szCs w:val="18"/>
                <w:lang w:eastAsia="es-CO"/>
              </w:rPr>
            </w:pPr>
          </w:p>
        </w:tc>
        <w:tc>
          <w:tcPr>
            <w:tcW w:w="3118" w:type="dxa"/>
            <w:vMerge/>
            <w:tcBorders>
              <w:top w:val="nil"/>
              <w:left w:val="single" w:color="auto" w:sz="4" w:space="0"/>
              <w:bottom w:val="single" w:color="000000" w:sz="8" w:space="0"/>
              <w:right w:val="single" w:color="auto" w:sz="4" w:space="0"/>
            </w:tcBorders>
            <w:vAlign w:val="center"/>
            <w:hideMark/>
          </w:tcPr>
          <w:p w:rsidRPr="007E0933" w:rsidR="00050316" w:rsidP="006F7741" w:rsidRDefault="00050316" w14:paraId="24253051" w14:textId="77777777">
            <w:pPr>
              <w:rPr>
                <w:rFonts w:ascii="Verdana" w:hAnsi="Verdana" w:eastAsia="Times New Roman" w:cs="Arial"/>
                <w:color w:val="000000"/>
                <w:sz w:val="18"/>
                <w:szCs w:val="18"/>
                <w:lang w:eastAsia="es-CO"/>
              </w:rPr>
            </w:pPr>
          </w:p>
        </w:tc>
        <w:tc>
          <w:tcPr>
            <w:tcW w:w="4494" w:type="dxa"/>
            <w:tcBorders>
              <w:top w:val="nil"/>
              <w:left w:val="nil"/>
              <w:bottom w:val="single" w:color="auto" w:sz="4" w:space="0"/>
              <w:right w:val="single" w:color="auto" w:sz="8" w:space="0"/>
            </w:tcBorders>
            <w:shd w:val="clear" w:color="auto" w:fill="auto"/>
            <w:vAlign w:val="center"/>
            <w:hideMark/>
          </w:tcPr>
          <w:p w:rsidRPr="007E0933" w:rsidR="00050316" w:rsidP="006F7741" w:rsidRDefault="00050316" w14:paraId="41BB47CD"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RP</w:t>
            </w:r>
          </w:p>
        </w:tc>
      </w:tr>
      <w:tr w:rsidRPr="007E0933" w:rsidR="00050316" w:rsidTr="001645C3" w14:paraId="7C9B5FBC" w14:textId="77777777">
        <w:trPr>
          <w:trHeight w:val="282"/>
          <w:jc w:val="center"/>
        </w:trPr>
        <w:tc>
          <w:tcPr>
            <w:tcW w:w="1408" w:type="dxa"/>
            <w:vMerge/>
            <w:tcBorders>
              <w:top w:val="nil"/>
              <w:left w:val="single" w:color="auto" w:sz="8" w:space="0"/>
              <w:bottom w:val="single" w:color="000000" w:sz="8" w:space="0"/>
              <w:right w:val="single" w:color="auto" w:sz="4" w:space="0"/>
            </w:tcBorders>
            <w:vAlign w:val="center"/>
            <w:hideMark/>
          </w:tcPr>
          <w:p w:rsidRPr="007E0933" w:rsidR="00050316" w:rsidP="006F7741" w:rsidRDefault="00050316" w14:paraId="49DDB9EF" w14:textId="77777777">
            <w:pPr>
              <w:rPr>
                <w:rFonts w:ascii="Verdana" w:hAnsi="Verdana" w:eastAsia="Times New Roman" w:cs="Arial"/>
                <w:color w:val="000000"/>
                <w:sz w:val="18"/>
                <w:szCs w:val="18"/>
                <w:lang w:eastAsia="es-CO"/>
              </w:rPr>
            </w:pPr>
          </w:p>
        </w:tc>
        <w:tc>
          <w:tcPr>
            <w:tcW w:w="3118" w:type="dxa"/>
            <w:vMerge/>
            <w:tcBorders>
              <w:top w:val="nil"/>
              <w:left w:val="single" w:color="auto" w:sz="4" w:space="0"/>
              <w:bottom w:val="single" w:color="000000" w:sz="8" w:space="0"/>
              <w:right w:val="single" w:color="auto" w:sz="4" w:space="0"/>
            </w:tcBorders>
            <w:vAlign w:val="center"/>
            <w:hideMark/>
          </w:tcPr>
          <w:p w:rsidRPr="007E0933" w:rsidR="00050316" w:rsidP="006F7741" w:rsidRDefault="00050316" w14:paraId="5A32D88B" w14:textId="77777777">
            <w:pPr>
              <w:rPr>
                <w:rFonts w:ascii="Verdana" w:hAnsi="Verdana" w:eastAsia="Times New Roman" w:cs="Arial"/>
                <w:color w:val="000000"/>
                <w:sz w:val="18"/>
                <w:szCs w:val="18"/>
                <w:lang w:eastAsia="es-CO"/>
              </w:rPr>
            </w:pPr>
          </w:p>
        </w:tc>
        <w:tc>
          <w:tcPr>
            <w:tcW w:w="4494" w:type="dxa"/>
            <w:tcBorders>
              <w:top w:val="nil"/>
              <w:left w:val="nil"/>
              <w:bottom w:val="single" w:color="auto" w:sz="4" w:space="0"/>
              <w:right w:val="single" w:color="auto" w:sz="8" w:space="0"/>
            </w:tcBorders>
            <w:shd w:val="clear" w:color="auto" w:fill="auto"/>
            <w:vAlign w:val="center"/>
            <w:hideMark/>
          </w:tcPr>
          <w:p w:rsidRPr="007E0933" w:rsidR="00050316" w:rsidP="006F7741" w:rsidRDefault="00015B0B" w14:paraId="6BAA3AB7"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PÓLIZA</w:t>
            </w:r>
          </w:p>
        </w:tc>
      </w:tr>
      <w:tr w:rsidRPr="007E0933" w:rsidR="00050316" w:rsidTr="001645C3" w14:paraId="44059B58" w14:textId="77777777">
        <w:trPr>
          <w:trHeight w:val="282"/>
          <w:jc w:val="center"/>
        </w:trPr>
        <w:tc>
          <w:tcPr>
            <w:tcW w:w="1408" w:type="dxa"/>
            <w:vMerge/>
            <w:tcBorders>
              <w:top w:val="nil"/>
              <w:left w:val="single" w:color="auto" w:sz="8" w:space="0"/>
              <w:bottom w:val="single" w:color="000000" w:sz="8" w:space="0"/>
              <w:right w:val="single" w:color="auto" w:sz="4" w:space="0"/>
            </w:tcBorders>
            <w:vAlign w:val="center"/>
            <w:hideMark/>
          </w:tcPr>
          <w:p w:rsidRPr="001F52CE" w:rsidR="00050316" w:rsidP="006F7741" w:rsidRDefault="00050316" w14:paraId="6FB4A6CE" w14:textId="77777777">
            <w:pPr>
              <w:rPr>
                <w:rFonts w:ascii="Verdana" w:hAnsi="Verdana" w:eastAsia="Times New Roman" w:cs="Arial"/>
                <w:color w:val="000000"/>
                <w:sz w:val="18"/>
                <w:szCs w:val="18"/>
                <w:lang w:eastAsia="es-CO"/>
              </w:rPr>
            </w:pPr>
          </w:p>
        </w:tc>
        <w:tc>
          <w:tcPr>
            <w:tcW w:w="3118" w:type="dxa"/>
            <w:vMerge/>
            <w:tcBorders>
              <w:top w:val="nil"/>
              <w:left w:val="single" w:color="auto" w:sz="4" w:space="0"/>
              <w:bottom w:val="single" w:color="000000" w:sz="8" w:space="0"/>
              <w:right w:val="single" w:color="auto" w:sz="4" w:space="0"/>
            </w:tcBorders>
            <w:vAlign w:val="center"/>
            <w:hideMark/>
          </w:tcPr>
          <w:p w:rsidRPr="001F52CE" w:rsidR="00050316" w:rsidP="006F7741" w:rsidRDefault="00050316" w14:paraId="00702241" w14:textId="77777777">
            <w:pPr>
              <w:rPr>
                <w:rFonts w:ascii="Verdana" w:hAnsi="Verdana" w:eastAsia="Times New Roman" w:cs="Arial"/>
                <w:color w:val="000000"/>
                <w:sz w:val="18"/>
                <w:szCs w:val="18"/>
                <w:lang w:eastAsia="es-CO"/>
              </w:rPr>
            </w:pPr>
          </w:p>
        </w:tc>
        <w:tc>
          <w:tcPr>
            <w:tcW w:w="4494" w:type="dxa"/>
            <w:tcBorders>
              <w:top w:val="nil"/>
              <w:left w:val="nil"/>
              <w:bottom w:val="single" w:color="auto" w:sz="4" w:space="0"/>
              <w:right w:val="single" w:color="auto" w:sz="8" w:space="0"/>
            </w:tcBorders>
            <w:shd w:val="clear" w:color="auto" w:fill="auto"/>
            <w:vAlign w:val="center"/>
            <w:hideMark/>
          </w:tcPr>
          <w:p w:rsidRPr="007E0933" w:rsidR="00050316" w:rsidP="006F7741" w:rsidRDefault="00050316" w14:paraId="68DEBD00"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INFORME DE SUPERVISIÓN </w:t>
            </w:r>
          </w:p>
        </w:tc>
      </w:tr>
      <w:tr w:rsidRPr="007E0933" w:rsidR="00050316" w:rsidTr="001645C3" w14:paraId="3EE7A9E9" w14:textId="77777777">
        <w:trPr>
          <w:trHeight w:val="296"/>
          <w:jc w:val="center"/>
        </w:trPr>
        <w:tc>
          <w:tcPr>
            <w:tcW w:w="1408" w:type="dxa"/>
            <w:vMerge/>
            <w:tcBorders>
              <w:top w:val="nil"/>
              <w:left w:val="single" w:color="auto" w:sz="8" w:space="0"/>
              <w:bottom w:val="single" w:color="000000" w:sz="8" w:space="0"/>
              <w:right w:val="single" w:color="auto" w:sz="4" w:space="0"/>
            </w:tcBorders>
            <w:vAlign w:val="center"/>
            <w:hideMark/>
          </w:tcPr>
          <w:p w:rsidRPr="001F52CE" w:rsidR="00050316" w:rsidP="006F7741" w:rsidRDefault="00050316" w14:paraId="262544F4" w14:textId="77777777">
            <w:pPr>
              <w:rPr>
                <w:rFonts w:ascii="Verdana" w:hAnsi="Verdana" w:eastAsia="Times New Roman" w:cs="Arial"/>
                <w:color w:val="000000"/>
                <w:sz w:val="18"/>
                <w:szCs w:val="18"/>
                <w:lang w:eastAsia="es-CO"/>
              </w:rPr>
            </w:pPr>
          </w:p>
        </w:tc>
        <w:tc>
          <w:tcPr>
            <w:tcW w:w="3118" w:type="dxa"/>
            <w:vMerge/>
            <w:tcBorders>
              <w:top w:val="nil"/>
              <w:left w:val="single" w:color="auto" w:sz="4" w:space="0"/>
              <w:bottom w:val="single" w:color="000000" w:sz="8" w:space="0"/>
              <w:right w:val="single" w:color="auto" w:sz="4" w:space="0"/>
            </w:tcBorders>
            <w:vAlign w:val="center"/>
            <w:hideMark/>
          </w:tcPr>
          <w:p w:rsidRPr="001F52CE" w:rsidR="00050316" w:rsidP="006F7741" w:rsidRDefault="00050316" w14:paraId="7ED31124" w14:textId="77777777">
            <w:pPr>
              <w:rPr>
                <w:rFonts w:ascii="Verdana" w:hAnsi="Verdana" w:eastAsia="Times New Roman" w:cs="Arial"/>
                <w:color w:val="000000"/>
                <w:sz w:val="18"/>
                <w:szCs w:val="18"/>
                <w:lang w:eastAsia="es-CO"/>
              </w:rPr>
            </w:pPr>
          </w:p>
        </w:tc>
        <w:tc>
          <w:tcPr>
            <w:tcW w:w="4494" w:type="dxa"/>
            <w:tcBorders>
              <w:top w:val="nil"/>
              <w:left w:val="nil"/>
              <w:bottom w:val="single" w:color="auto" w:sz="8" w:space="0"/>
              <w:right w:val="single" w:color="auto" w:sz="8" w:space="0"/>
            </w:tcBorders>
            <w:shd w:val="clear" w:color="auto" w:fill="auto"/>
            <w:vAlign w:val="center"/>
            <w:hideMark/>
          </w:tcPr>
          <w:p w:rsidRPr="007E0933" w:rsidR="00050316" w:rsidP="006F7741" w:rsidRDefault="00050316" w14:paraId="02457D61"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INFORME DE EJECUCIÓN</w:t>
            </w:r>
          </w:p>
        </w:tc>
      </w:tr>
    </w:tbl>
    <w:p w:rsidRPr="007E0933" w:rsidR="00050316" w:rsidP="001645C3" w:rsidRDefault="00050316" w14:paraId="586E27E9" w14:textId="77777777">
      <w:pPr>
        <w:contextualSpacing/>
        <w:jc w:val="center"/>
        <w:rPr>
          <w:rFonts w:ascii="Verdana" w:hAnsi="Verdana" w:cs="Arial"/>
          <w:sz w:val="16"/>
          <w:szCs w:val="16"/>
        </w:rPr>
      </w:pPr>
      <w:r w:rsidRPr="007E0933">
        <w:rPr>
          <w:rFonts w:ascii="Verdana" w:hAnsi="Verdana" w:cs="Arial"/>
          <w:sz w:val="16"/>
          <w:szCs w:val="16"/>
        </w:rPr>
        <w:t>Fuente: Elaboración propia a partir de la revisión del SECOP -I</w:t>
      </w:r>
    </w:p>
    <w:p w:rsidRPr="007E0933" w:rsidR="002A1FCD" w:rsidP="006F7741" w:rsidRDefault="002A1FCD" w14:paraId="14FE0571" w14:textId="77777777">
      <w:pPr>
        <w:contextualSpacing/>
        <w:jc w:val="both"/>
        <w:rPr>
          <w:rFonts w:ascii="Verdana" w:hAnsi="Verdana" w:cs="Arial"/>
          <w:sz w:val="20"/>
          <w:szCs w:val="20"/>
        </w:rPr>
      </w:pPr>
    </w:p>
    <w:p w:rsidRPr="007E0933" w:rsidR="00FD5B4C" w:rsidP="00C7495C" w:rsidRDefault="00FD5B4C" w14:paraId="702373D3" w14:textId="77777777">
      <w:pPr>
        <w:pStyle w:val="Prrafodelista"/>
        <w:numPr>
          <w:ilvl w:val="0"/>
          <w:numId w:val="3"/>
        </w:numPr>
        <w:jc w:val="both"/>
        <w:rPr>
          <w:rFonts w:ascii="Verdana" w:hAnsi="Verdana" w:cs="Arial"/>
          <w:b/>
          <w:sz w:val="20"/>
          <w:szCs w:val="20"/>
        </w:rPr>
      </w:pPr>
      <w:r w:rsidRPr="007E0933">
        <w:rPr>
          <w:rFonts w:ascii="Verdana" w:hAnsi="Verdana" w:cs="Arial"/>
          <w:b/>
          <w:sz w:val="20"/>
          <w:szCs w:val="20"/>
        </w:rPr>
        <w:t>Análisis Jurídico.</w:t>
      </w:r>
    </w:p>
    <w:p w:rsidRPr="007E0933" w:rsidR="00FD5B4C" w:rsidP="006F7741" w:rsidRDefault="00FD5B4C" w14:paraId="1B1F5333" w14:textId="77777777">
      <w:pPr>
        <w:contextualSpacing/>
        <w:jc w:val="both"/>
        <w:rPr>
          <w:rFonts w:ascii="Verdana" w:hAnsi="Verdana" w:cs="Arial"/>
          <w:b/>
          <w:sz w:val="20"/>
          <w:szCs w:val="20"/>
        </w:rPr>
      </w:pPr>
    </w:p>
    <w:p w:rsidRPr="007E0933" w:rsidR="00FD5B4C" w:rsidP="006F7741" w:rsidRDefault="00634307" w14:paraId="1BC79496" w14:textId="77777777">
      <w:pPr>
        <w:contextualSpacing/>
        <w:jc w:val="both"/>
        <w:rPr>
          <w:rFonts w:ascii="Verdana" w:hAnsi="Verdana" w:cs="Arial"/>
          <w:sz w:val="20"/>
          <w:szCs w:val="20"/>
        </w:rPr>
      </w:pPr>
      <w:r w:rsidRPr="007E0933">
        <w:rPr>
          <w:rFonts w:ascii="Verdana" w:hAnsi="Verdana" w:cs="Arial"/>
          <w:sz w:val="20"/>
          <w:szCs w:val="20"/>
        </w:rPr>
        <w:t xml:space="preserve">El </w:t>
      </w:r>
      <w:r w:rsidRPr="007E0933" w:rsidR="00FD5B4C">
        <w:rPr>
          <w:rFonts w:ascii="Verdana" w:hAnsi="Verdana" w:cs="Arial"/>
          <w:sz w:val="20"/>
          <w:szCs w:val="20"/>
        </w:rPr>
        <w:t xml:space="preserve">Departamento de </w:t>
      </w:r>
      <w:r w:rsidRPr="007E0933" w:rsidR="00DF0AD4">
        <w:rPr>
          <w:rFonts w:ascii="Verdana" w:hAnsi="Verdana" w:cs="Arial"/>
          <w:sz w:val="20"/>
          <w:szCs w:val="20"/>
        </w:rPr>
        <w:t>Vichada</w:t>
      </w:r>
      <w:r w:rsidRPr="007E0933">
        <w:rPr>
          <w:rFonts w:ascii="Verdana" w:hAnsi="Verdana" w:cs="Arial"/>
          <w:sz w:val="20"/>
          <w:szCs w:val="20"/>
        </w:rPr>
        <w:t xml:space="preserve"> suministr</w:t>
      </w:r>
      <w:r w:rsidRPr="007E0933" w:rsidR="00753998">
        <w:rPr>
          <w:rFonts w:ascii="Verdana" w:hAnsi="Verdana" w:cs="Arial"/>
          <w:sz w:val="20"/>
          <w:szCs w:val="20"/>
        </w:rPr>
        <w:t>ó</w:t>
      </w:r>
      <w:r w:rsidRPr="007E0933">
        <w:rPr>
          <w:rFonts w:ascii="Verdana" w:hAnsi="Verdana" w:cs="Arial"/>
          <w:sz w:val="20"/>
          <w:szCs w:val="20"/>
        </w:rPr>
        <w:t xml:space="preserve"> información incompleta respecto a </w:t>
      </w:r>
      <w:r w:rsidRPr="007E0933" w:rsidR="00AD2B94">
        <w:rPr>
          <w:rFonts w:ascii="Verdana" w:hAnsi="Verdana" w:cs="Arial"/>
          <w:sz w:val="20"/>
          <w:szCs w:val="20"/>
        </w:rPr>
        <w:t xml:space="preserve">los procesos que cursan en contra de la </w:t>
      </w:r>
      <w:r w:rsidRPr="007E0933" w:rsidR="002D5E98">
        <w:rPr>
          <w:rFonts w:ascii="Verdana" w:hAnsi="Verdana" w:cs="Arial"/>
          <w:sz w:val="20"/>
          <w:szCs w:val="20"/>
        </w:rPr>
        <w:t xml:space="preserve">Entidad Territorial </w:t>
      </w:r>
      <w:r w:rsidRPr="007E0933" w:rsidR="002E39B3">
        <w:rPr>
          <w:rFonts w:ascii="Verdana" w:hAnsi="Verdana" w:cs="Arial"/>
          <w:sz w:val="20"/>
          <w:szCs w:val="20"/>
        </w:rPr>
        <w:t>en el sector salud</w:t>
      </w:r>
      <w:r w:rsidRPr="007E0933" w:rsidR="00753998">
        <w:rPr>
          <w:rFonts w:ascii="Verdana" w:hAnsi="Verdana" w:cs="Arial"/>
          <w:sz w:val="20"/>
          <w:szCs w:val="20"/>
        </w:rPr>
        <w:t xml:space="preserve">. No obstante, de la información remitida se pudieron evidenciar </w:t>
      </w:r>
      <w:r w:rsidRPr="007E0933" w:rsidR="00D878E5">
        <w:rPr>
          <w:rFonts w:ascii="Verdana" w:hAnsi="Verdana" w:cs="Arial"/>
          <w:sz w:val="20"/>
          <w:szCs w:val="20"/>
        </w:rPr>
        <w:t>siete</w:t>
      </w:r>
      <w:r w:rsidRPr="007E0933" w:rsidR="00FD5B4C">
        <w:rPr>
          <w:rFonts w:ascii="Verdana" w:hAnsi="Verdana" w:cs="Arial"/>
          <w:sz w:val="20"/>
          <w:szCs w:val="20"/>
        </w:rPr>
        <w:t xml:space="preserve"> </w:t>
      </w:r>
      <w:r w:rsidRPr="007E0933" w:rsidR="00581E23">
        <w:rPr>
          <w:rFonts w:ascii="Verdana" w:hAnsi="Verdana" w:cs="Arial"/>
          <w:sz w:val="20"/>
          <w:szCs w:val="20"/>
        </w:rPr>
        <w:t xml:space="preserve">que cursan actualmente en su contra </w:t>
      </w:r>
      <w:r w:rsidRPr="007E0933" w:rsidR="00FD5B4C">
        <w:rPr>
          <w:rFonts w:ascii="Verdana" w:hAnsi="Verdana" w:cs="Arial"/>
          <w:sz w:val="20"/>
          <w:szCs w:val="20"/>
        </w:rPr>
        <w:t>(</w:t>
      </w:r>
      <w:r w:rsidRPr="007E0933" w:rsidR="00D878E5">
        <w:rPr>
          <w:rFonts w:ascii="Verdana" w:hAnsi="Verdana" w:cs="Arial"/>
          <w:sz w:val="20"/>
          <w:szCs w:val="20"/>
        </w:rPr>
        <w:t>7</w:t>
      </w:r>
      <w:r w:rsidRPr="007E0933" w:rsidR="00FD5B4C">
        <w:rPr>
          <w:rFonts w:ascii="Verdana" w:hAnsi="Verdana" w:cs="Arial"/>
          <w:sz w:val="20"/>
          <w:szCs w:val="20"/>
        </w:rPr>
        <w:t>) procesos judiciales</w:t>
      </w:r>
      <w:r w:rsidRPr="007E0933" w:rsidR="00513206">
        <w:rPr>
          <w:rFonts w:ascii="Verdana" w:hAnsi="Verdana" w:cs="Arial"/>
          <w:sz w:val="20"/>
          <w:szCs w:val="20"/>
        </w:rPr>
        <w:t xml:space="preserve">, de los cuales </w:t>
      </w:r>
      <w:r w:rsidRPr="007E0933" w:rsidR="0068645E">
        <w:rPr>
          <w:rFonts w:ascii="Verdana" w:hAnsi="Verdana" w:cs="Arial"/>
          <w:sz w:val="20"/>
          <w:szCs w:val="20"/>
        </w:rPr>
        <w:t>5</w:t>
      </w:r>
      <w:r w:rsidRPr="007E0933" w:rsidR="00513206">
        <w:rPr>
          <w:rFonts w:ascii="Verdana" w:hAnsi="Verdana" w:cs="Arial"/>
          <w:sz w:val="20"/>
          <w:szCs w:val="20"/>
        </w:rPr>
        <w:t xml:space="preserve"> son de reparación directa</w:t>
      </w:r>
      <w:r w:rsidRPr="007E0933" w:rsidR="0068645E">
        <w:rPr>
          <w:rFonts w:ascii="Verdana" w:hAnsi="Verdana" w:cs="Arial"/>
          <w:sz w:val="20"/>
          <w:szCs w:val="20"/>
        </w:rPr>
        <w:t xml:space="preserve"> y 2 de nulidad y restablecimiento del derecho</w:t>
      </w:r>
      <w:r w:rsidRPr="007E0933" w:rsidR="001F575C">
        <w:rPr>
          <w:rFonts w:ascii="Verdana" w:hAnsi="Verdana" w:cs="Arial"/>
          <w:sz w:val="20"/>
          <w:szCs w:val="20"/>
        </w:rPr>
        <w:t>,</w:t>
      </w:r>
      <w:r w:rsidRPr="007E0933" w:rsidR="0068645E">
        <w:rPr>
          <w:rFonts w:ascii="Verdana" w:hAnsi="Verdana" w:cs="Arial"/>
          <w:sz w:val="20"/>
          <w:szCs w:val="20"/>
        </w:rPr>
        <w:t xml:space="preserve"> </w:t>
      </w:r>
      <w:r w:rsidRPr="007E0933" w:rsidR="00FD5B4C">
        <w:rPr>
          <w:rFonts w:ascii="Verdana" w:hAnsi="Verdana" w:cs="Arial"/>
          <w:sz w:val="20"/>
          <w:szCs w:val="20"/>
        </w:rPr>
        <w:t>con pretensiones que ascienden a $</w:t>
      </w:r>
      <w:r w:rsidRPr="007E0933" w:rsidR="00D878E5">
        <w:rPr>
          <w:rFonts w:ascii="Verdana" w:hAnsi="Verdana" w:cs="Arial"/>
          <w:sz w:val="20"/>
          <w:szCs w:val="20"/>
        </w:rPr>
        <w:t xml:space="preserve">3.677 </w:t>
      </w:r>
      <w:r w:rsidRPr="007E0933" w:rsidR="00FD5B4C">
        <w:rPr>
          <w:rFonts w:ascii="Verdana" w:hAnsi="Verdana" w:cs="Arial"/>
          <w:sz w:val="20"/>
          <w:szCs w:val="20"/>
        </w:rPr>
        <w:t xml:space="preserve">millones. </w:t>
      </w:r>
      <w:r w:rsidRPr="007E0933" w:rsidR="00D878E5">
        <w:rPr>
          <w:rFonts w:ascii="Verdana" w:hAnsi="Verdana" w:cs="Arial"/>
          <w:sz w:val="20"/>
          <w:szCs w:val="20"/>
        </w:rPr>
        <w:t>E</w:t>
      </w:r>
      <w:r w:rsidRPr="007E0933" w:rsidR="00FD5B4C">
        <w:rPr>
          <w:rFonts w:ascii="Verdana" w:hAnsi="Verdana" w:cs="Arial"/>
          <w:sz w:val="20"/>
          <w:szCs w:val="20"/>
        </w:rPr>
        <w:t>l detalle de los procesos se relaciona a continuación:</w:t>
      </w:r>
    </w:p>
    <w:p w:rsidRPr="007E0933" w:rsidR="00DB0F6E" w:rsidP="006F7741" w:rsidRDefault="00DB0F6E" w14:paraId="529BF5CA" w14:textId="77777777">
      <w:pPr>
        <w:contextualSpacing/>
        <w:jc w:val="both"/>
        <w:rPr>
          <w:rFonts w:ascii="Verdana" w:hAnsi="Verdana" w:cs="Arial"/>
          <w:sz w:val="20"/>
          <w:szCs w:val="20"/>
        </w:rPr>
      </w:pPr>
    </w:p>
    <w:p w:rsidRPr="007E0933" w:rsidR="00FD5B4C" w:rsidP="006F7741" w:rsidRDefault="00FD5B4C" w14:paraId="4431222C" w14:textId="77777777">
      <w:pPr>
        <w:contextualSpacing/>
        <w:jc w:val="center"/>
        <w:rPr>
          <w:rFonts w:ascii="Verdana" w:hAnsi="Verdana" w:cs="Arial" w:eastAsiaTheme="minorHAnsi"/>
          <w:b/>
          <w:sz w:val="18"/>
          <w:szCs w:val="18"/>
          <w:lang w:eastAsia="en-US"/>
        </w:rPr>
      </w:pPr>
      <w:r w:rsidRPr="007E0933">
        <w:rPr>
          <w:rFonts w:ascii="Verdana" w:hAnsi="Verdana" w:cs="Arial" w:eastAsiaTheme="minorHAnsi"/>
          <w:b/>
          <w:sz w:val="18"/>
          <w:szCs w:val="18"/>
          <w:lang w:eastAsia="en-US"/>
        </w:rPr>
        <w:t xml:space="preserve">TABLA </w:t>
      </w:r>
      <w:r w:rsidRPr="007E0933" w:rsidR="009E167B">
        <w:rPr>
          <w:rFonts w:ascii="Verdana" w:hAnsi="Verdana" w:cs="Arial" w:eastAsiaTheme="minorHAnsi"/>
          <w:b/>
          <w:sz w:val="18"/>
          <w:szCs w:val="18"/>
          <w:lang w:eastAsia="en-US"/>
        </w:rPr>
        <w:t>1</w:t>
      </w:r>
      <w:r w:rsidR="00673C1A">
        <w:rPr>
          <w:rFonts w:ascii="Verdana" w:hAnsi="Verdana" w:cs="Arial" w:eastAsiaTheme="minorHAnsi"/>
          <w:b/>
          <w:sz w:val="18"/>
          <w:szCs w:val="18"/>
          <w:lang w:eastAsia="en-US"/>
        </w:rPr>
        <w:t>8</w:t>
      </w:r>
      <w:r w:rsidRPr="007E0933">
        <w:rPr>
          <w:rFonts w:ascii="Verdana" w:hAnsi="Verdana" w:cs="Arial" w:eastAsiaTheme="minorHAnsi"/>
          <w:b/>
          <w:sz w:val="18"/>
          <w:szCs w:val="18"/>
          <w:lang w:eastAsia="en-US"/>
        </w:rPr>
        <w:t xml:space="preserve">. DETALLE PROCESOS </w:t>
      </w:r>
      <w:r w:rsidRPr="007E0933" w:rsidR="005F15BC">
        <w:rPr>
          <w:rFonts w:ascii="Verdana" w:hAnsi="Verdana" w:cs="Arial" w:eastAsiaTheme="minorHAnsi"/>
          <w:b/>
          <w:sz w:val="18"/>
          <w:szCs w:val="18"/>
          <w:lang w:eastAsia="en-US"/>
        </w:rPr>
        <w:t>JURÍDICOS</w:t>
      </w:r>
    </w:p>
    <w:p w:rsidRPr="007E0933" w:rsidR="005F15BC" w:rsidP="006F7741" w:rsidRDefault="0043215D" w14:paraId="2BF8B905" w14:textId="77777777">
      <w:pPr>
        <w:contextualSpacing/>
        <w:jc w:val="center"/>
        <w:rPr>
          <w:rFonts w:ascii="Verdana" w:hAnsi="Verdana"/>
          <w:noProof/>
          <w:sz w:val="18"/>
          <w:szCs w:val="18"/>
          <w:lang w:eastAsia="es-CO"/>
        </w:rPr>
      </w:pPr>
      <w:r w:rsidRPr="009C6D93">
        <w:rPr>
          <w:rFonts w:ascii="Verdana" w:hAnsi="Verdana"/>
          <w:noProof/>
          <w:lang w:eastAsia="es-CO"/>
        </w:rPr>
        <w:drawing>
          <wp:inline distT="0" distB="0" distL="0" distR="0" wp14:anchorId="73712CBF" wp14:editId="57CE997D">
            <wp:extent cx="5611540" cy="1584251"/>
            <wp:effectExtent l="0" t="0" r="0" b="0"/>
            <wp:docPr id="156946452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64521" name="Imagen 1" descr="Interfaz de usuario gráfica, Aplicación&#10;&#10;Descripción generada automáticamente"/>
                    <pic:cNvPicPr/>
                  </pic:nvPicPr>
                  <pic:blipFill>
                    <a:blip r:embed="rId50"/>
                    <a:stretch>
                      <a:fillRect/>
                    </a:stretch>
                  </pic:blipFill>
                  <pic:spPr>
                    <a:xfrm>
                      <a:off x="0" y="0"/>
                      <a:ext cx="5638299" cy="1591806"/>
                    </a:xfrm>
                    <a:prstGeom prst="rect">
                      <a:avLst/>
                    </a:prstGeom>
                  </pic:spPr>
                </pic:pic>
              </a:graphicData>
            </a:graphic>
          </wp:inline>
        </w:drawing>
      </w:r>
      <w:r w:rsidRPr="007E0933" w:rsidDel="0043215D">
        <w:rPr>
          <w:rFonts w:ascii="Verdana" w:hAnsi="Verdana"/>
          <w:noProof/>
          <w:sz w:val="18"/>
          <w:szCs w:val="18"/>
          <w:lang w:eastAsia="es-CO"/>
        </w:rPr>
        <w:t xml:space="preserve"> </w:t>
      </w:r>
    </w:p>
    <w:p w:rsidRPr="007E0933" w:rsidR="0043215D" w:rsidP="00D63096" w:rsidRDefault="00D63096" w14:paraId="7FDEAFC8" w14:textId="77777777">
      <w:pPr>
        <w:contextualSpacing/>
        <w:jc w:val="center"/>
        <w:rPr>
          <w:rFonts w:ascii="Verdana" w:hAnsi="Verdana"/>
          <w:noProof/>
          <w:sz w:val="18"/>
          <w:szCs w:val="18"/>
          <w:lang w:eastAsia="es-CO"/>
        </w:rPr>
      </w:pPr>
      <w:r w:rsidRPr="009C6D93">
        <w:rPr>
          <w:rFonts w:ascii="Verdana" w:hAnsi="Verdana"/>
          <w:noProof/>
          <w:lang w:eastAsia="es-CO"/>
        </w:rPr>
        <w:drawing>
          <wp:inline distT="0" distB="0" distL="0" distR="0" wp14:anchorId="2BE3453A" wp14:editId="48E37C5D">
            <wp:extent cx="5688330" cy="1541721"/>
            <wp:effectExtent l="0" t="0" r="0" b="1905"/>
            <wp:docPr id="29204049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40492" name="Imagen 1" descr="Tabla&#10;&#10;Descripción generada automáticamente"/>
                    <pic:cNvPicPr/>
                  </pic:nvPicPr>
                  <pic:blipFill>
                    <a:blip r:embed="rId51"/>
                    <a:stretch>
                      <a:fillRect/>
                    </a:stretch>
                  </pic:blipFill>
                  <pic:spPr>
                    <a:xfrm>
                      <a:off x="0" y="0"/>
                      <a:ext cx="5720401" cy="1550413"/>
                    </a:xfrm>
                    <a:prstGeom prst="rect">
                      <a:avLst/>
                    </a:prstGeom>
                  </pic:spPr>
                </pic:pic>
              </a:graphicData>
            </a:graphic>
          </wp:inline>
        </w:drawing>
      </w:r>
    </w:p>
    <w:p w:rsidRPr="007E0933" w:rsidR="00FD5B4C" w:rsidP="006F7741" w:rsidRDefault="00FD5B4C" w14:paraId="1D0A89FD" w14:textId="77777777">
      <w:pPr>
        <w:contextualSpacing/>
        <w:jc w:val="center"/>
        <w:rPr>
          <w:rFonts w:ascii="Verdana" w:hAnsi="Verdana" w:cs="Arial" w:eastAsiaTheme="minorHAnsi"/>
          <w:iCs/>
          <w:sz w:val="16"/>
          <w:szCs w:val="16"/>
          <w:lang w:eastAsia="en-US"/>
        </w:rPr>
      </w:pPr>
      <w:r w:rsidRPr="007E0933">
        <w:rPr>
          <w:rFonts w:ascii="Verdana" w:hAnsi="Verdana" w:eastAsia="ヒラギノ角ゴ Pro W3" w:cs="Arial"/>
          <w:iCs/>
          <w:sz w:val="16"/>
          <w:szCs w:val="16"/>
        </w:rPr>
        <w:t>Fuente: Departamento del Vaupés, Elaborado por la DAF.</w:t>
      </w:r>
    </w:p>
    <w:p w:rsidRPr="007E0933" w:rsidR="00FD5B4C" w:rsidP="006F7741" w:rsidRDefault="00FD5B4C" w14:paraId="385C6BFA" w14:textId="77777777">
      <w:pPr>
        <w:contextualSpacing/>
        <w:jc w:val="both"/>
        <w:rPr>
          <w:rFonts w:ascii="Verdana" w:hAnsi="Verdana" w:cs="Arial" w:eastAsiaTheme="minorHAnsi"/>
          <w:sz w:val="20"/>
          <w:szCs w:val="20"/>
          <w:lang w:eastAsia="en-US"/>
        </w:rPr>
      </w:pPr>
    </w:p>
    <w:p w:rsidRPr="007E0933" w:rsidR="00FD5B4C" w:rsidP="006F7741" w:rsidRDefault="00FD5B4C" w14:paraId="4CA73115"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De igual forma, la información remitida por la Entidad Territorial señala que ninguno de los procesos ha derivado en embargos.</w:t>
      </w:r>
      <w:r w:rsidRPr="007E0933" w:rsidR="00963577">
        <w:rPr>
          <w:rFonts w:ascii="Verdana" w:hAnsi="Verdana" w:cs="Arial" w:eastAsiaTheme="minorHAnsi"/>
          <w:sz w:val="20"/>
          <w:szCs w:val="20"/>
          <w:lang w:eastAsia="en-US"/>
        </w:rPr>
        <w:t xml:space="preserve"> No obstante, en la visita de reconocimiento </w:t>
      </w:r>
      <w:r w:rsidRPr="007E0933" w:rsidR="00AD198B">
        <w:rPr>
          <w:rFonts w:ascii="Verdana" w:hAnsi="Verdana" w:cs="Arial" w:eastAsiaTheme="minorHAnsi"/>
          <w:sz w:val="20"/>
          <w:szCs w:val="20"/>
          <w:lang w:eastAsia="en-US"/>
        </w:rPr>
        <w:t xml:space="preserve">el </w:t>
      </w:r>
      <w:r w:rsidRPr="007E0933" w:rsidR="00194246">
        <w:rPr>
          <w:rFonts w:ascii="Verdana" w:hAnsi="Verdana" w:cs="Arial" w:eastAsiaTheme="minorHAnsi"/>
          <w:sz w:val="20"/>
          <w:szCs w:val="20"/>
          <w:lang w:eastAsia="en-US"/>
        </w:rPr>
        <w:t>J</w:t>
      </w:r>
      <w:r w:rsidRPr="007E0933" w:rsidR="00AD198B">
        <w:rPr>
          <w:rFonts w:ascii="Verdana" w:hAnsi="Verdana" w:cs="Arial" w:eastAsiaTheme="minorHAnsi"/>
          <w:sz w:val="20"/>
          <w:szCs w:val="20"/>
          <w:lang w:eastAsia="en-US"/>
        </w:rPr>
        <w:t xml:space="preserve">efe </w:t>
      </w:r>
      <w:r w:rsidRPr="007E0933" w:rsidR="00B251C1">
        <w:rPr>
          <w:rFonts w:ascii="Verdana" w:hAnsi="Verdana" w:cs="Arial" w:eastAsiaTheme="minorHAnsi"/>
          <w:sz w:val="20"/>
          <w:szCs w:val="20"/>
          <w:lang w:eastAsia="en-US"/>
        </w:rPr>
        <w:t xml:space="preserve">la </w:t>
      </w:r>
      <w:r w:rsidRPr="007E0933" w:rsidR="00194246">
        <w:rPr>
          <w:rFonts w:ascii="Verdana" w:hAnsi="Verdana" w:cs="Arial" w:eastAsiaTheme="minorHAnsi"/>
          <w:sz w:val="20"/>
          <w:szCs w:val="20"/>
          <w:lang w:eastAsia="en-US"/>
        </w:rPr>
        <w:t>O</w:t>
      </w:r>
      <w:r w:rsidRPr="007E0933" w:rsidR="00B251C1">
        <w:rPr>
          <w:rFonts w:ascii="Verdana" w:hAnsi="Verdana" w:cs="Arial" w:eastAsiaTheme="minorHAnsi"/>
          <w:sz w:val="20"/>
          <w:szCs w:val="20"/>
          <w:lang w:eastAsia="en-US"/>
        </w:rPr>
        <w:t xml:space="preserve">ficina </w:t>
      </w:r>
      <w:r w:rsidRPr="007E0933" w:rsidR="00194246">
        <w:rPr>
          <w:rFonts w:ascii="Verdana" w:hAnsi="Verdana" w:cs="Arial" w:eastAsiaTheme="minorHAnsi"/>
          <w:sz w:val="20"/>
          <w:szCs w:val="20"/>
          <w:lang w:eastAsia="en-US"/>
        </w:rPr>
        <w:t>J</w:t>
      </w:r>
      <w:r w:rsidRPr="007E0933" w:rsidR="00B251C1">
        <w:rPr>
          <w:rFonts w:ascii="Verdana" w:hAnsi="Verdana" w:cs="Arial" w:eastAsiaTheme="minorHAnsi"/>
          <w:sz w:val="20"/>
          <w:szCs w:val="20"/>
          <w:lang w:eastAsia="en-US"/>
        </w:rPr>
        <w:t>urídica revis</w:t>
      </w:r>
      <w:r w:rsidRPr="007E0933" w:rsidR="00194246">
        <w:rPr>
          <w:rFonts w:ascii="Verdana" w:hAnsi="Verdana" w:cs="Arial" w:eastAsiaTheme="minorHAnsi"/>
          <w:sz w:val="20"/>
          <w:szCs w:val="20"/>
          <w:lang w:eastAsia="en-US"/>
        </w:rPr>
        <w:t>ó</w:t>
      </w:r>
      <w:r w:rsidRPr="007E0933" w:rsidR="00B251C1">
        <w:rPr>
          <w:rFonts w:ascii="Verdana" w:hAnsi="Verdana" w:cs="Arial" w:eastAsiaTheme="minorHAnsi"/>
          <w:sz w:val="20"/>
          <w:szCs w:val="20"/>
          <w:lang w:eastAsia="en-US"/>
        </w:rPr>
        <w:t xml:space="preserve"> la información remitida</w:t>
      </w:r>
      <w:r w:rsidRPr="007E0933" w:rsidR="00EC4CEA">
        <w:rPr>
          <w:rFonts w:ascii="Verdana" w:hAnsi="Verdana" w:cs="Arial" w:eastAsiaTheme="minorHAnsi"/>
          <w:sz w:val="20"/>
          <w:szCs w:val="20"/>
          <w:lang w:eastAsia="en-US"/>
        </w:rPr>
        <w:t xml:space="preserve"> al Ministerio de Hacienda y Crédito Público y producto de esta revisión mencion</w:t>
      </w:r>
      <w:r w:rsidRPr="007E0933" w:rsidR="00517859">
        <w:rPr>
          <w:rFonts w:ascii="Verdana" w:hAnsi="Verdana" w:cs="Arial" w:eastAsiaTheme="minorHAnsi"/>
          <w:sz w:val="20"/>
          <w:szCs w:val="20"/>
          <w:lang w:eastAsia="en-US"/>
        </w:rPr>
        <w:t>ó</w:t>
      </w:r>
      <w:r w:rsidRPr="007E0933" w:rsidR="00EC4CEA">
        <w:rPr>
          <w:rFonts w:ascii="Verdana" w:hAnsi="Verdana" w:cs="Arial" w:eastAsiaTheme="minorHAnsi"/>
          <w:sz w:val="20"/>
          <w:szCs w:val="20"/>
          <w:lang w:eastAsia="en-US"/>
        </w:rPr>
        <w:t xml:space="preserve"> </w:t>
      </w:r>
      <w:r w:rsidRPr="007E0933" w:rsidR="00B251C1">
        <w:rPr>
          <w:rFonts w:ascii="Verdana" w:hAnsi="Verdana" w:cs="Arial" w:eastAsiaTheme="minorHAnsi"/>
          <w:sz w:val="20"/>
          <w:szCs w:val="20"/>
          <w:lang w:eastAsia="en-US"/>
        </w:rPr>
        <w:t>que</w:t>
      </w:r>
      <w:r w:rsidRPr="007E0933" w:rsidR="00EC4CEA">
        <w:rPr>
          <w:rFonts w:ascii="Verdana" w:hAnsi="Verdana" w:cs="Arial" w:eastAsiaTheme="minorHAnsi"/>
          <w:sz w:val="20"/>
          <w:szCs w:val="20"/>
          <w:lang w:eastAsia="en-US"/>
        </w:rPr>
        <w:t>,</w:t>
      </w:r>
      <w:r w:rsidRPr="007E0933" w:rsidR="00B251C1">
        <w:rPr>
          <w:rFonts w:ascii="Verdana" w:hAnsi="Verdana" w:cs="Arial" w:eastAsiaTheme="minorHAnsi"/>
          <w:sz w:val="20"/>
          <w:szCs w:val="20"/>
          <w:lang w:eastAsia="en-US"/>
        </w:rPr>
        <w:t xml:space="preserve"> </w:t>
      </w:r>
      <w:r w:rsidRPr="007E0933" w:rsidR="00EC4CEA">
        <w:rPr>
          <w:rFonts w:ascii="Verdana" w:hAnsi="Verdana" w:cs="Arial" w:eastAsiaTheme="minorHAnsi"/>
          <w:sz w:val="20"/>
          <w:szCs w:val="20"/>
          <w:lang w:eastAsia="en-US"/>
        </w:rPr>
        <w:t>“</w:t>
      </w:r>
      <w:r w:rsidRPr="007E0933" w:rsidR="00EC4CEA">
        <w:rPr>
          <w:rFonts w:ascii="Verdana" w:hAnsi="Verdana" w:cs="Arial" w:eastAsiaTheme="minorHAnsi"/>
          <w:i/>
          <w:iCs/>
          <w:sz w:val="20"/>
          <w:szCs w:val="20"/>
          <w:lang w:eastAsia="en-US"/>
        </w:rPr>
        <w:t xml:space="preserve">la información </w:t>
      </w:r>
      <w:r w:rsidRPr="007E0933" w:rsidR="00B251C1">
        <w:rPr>
          <w:rFonts w:ascii="Verdana" w:hAnsi="Verdana" w:cs="Arial" w:eastAsiaTheme="minorHAnsi"/>
          <w:i/>
          <w:iCs/>
          <w:sz w:val="20"/>
          <w:szCs w:val="20"/>
          <w:lang w:eastAsia="en-US"/>
        </w:rPr>
        <w:t xml:space="preserve">efectivamente </w:t>
      </w:r>
      <w:r w:rsidRPr="007E0933" w:rsidR="00E977FF">
        <w:rPr>
          <w:rFonts w:ascii="Verdana" w:hAnsi="Verdana" w:cs="Arial" w:eastAsiaTheme="minorHAnsi"/>
          <w:i/>
          <w:iCs/>
          <w:sz w:val="20"/>
          <w:szCs w:val="20"/>
          <w:lang w:eastAsia="en-US"/>
        </w:rPr>
        <w:t>está</w:t>
      </w:r>
      <w:r w:rsidRPr="007E0933" w:rsidR="00B251C1">
        <w:rPr>
          <w:rFonts w:ascii="Verdana" w:hAnsi="Verdana" w:cs="Arial" w:eastAsiaTheme="minorHAnsi"/>
          <w:i/>
          <w:iCs/>
          <w:sz w:val="20"/>
          <w:szCs w:val="20"/>
          <w:lang w:eastAsia="en-US"/>
        </w:rPr>
        <w:t xml:space="preserve"> incompleta y desactualizada</w:t>
      </w:r>
      <w:r w:rsidRPr="007E0933" w:rsidR="00EC4CEA">
        <w:rPr>
          <w:rFonts w:ascii="Verdana" w:hAnsi="Verdana" w:cs="Arial" w:eastAsiaTheme="minorHAnsi"/>
          <w:sz w:val="20"/>
          <w:szCs w:val="20"/>
          <w:lang w:eastAsia="en-US"/>
        </w:rPr>
        <w:t>”</w:t>
      </w:r>
      <w:r w:rsidRPr="007E0933" w:rsidR="00B251C1">
        <w:rPr>
          <w:rFonts w:ascii="Verdana" w:hAnsi="Verdana" w:cs="Arial" w:eastAsiaTheme="minorHAnsi"/>
          <w:sz w:val="20"/>
          <w:szCs w:val="20"/>
          <w:lang w:eastAsia="en-US"/>
        </w:rPr>
        <w:t>, además de ello</w:t>
      </w:r>
      <w:r w:rsidRPr="007E0933" w:rsidR="00877E18">
        <w:rPr>
          <w:rFonts w:ascii="Verdana" w:hAnsi="Verdana" w:cs="Arial" w:eastAsiaTheme="minorHAnsi"/>
          <w:sz w:val="20"/>
          <w:szCs w:val="20"/>
          <w:lang w:eastAsia="en-US"/>
        </w:rPr>
        <w:t>, la e</w:t>
      </w:r>
      <w:r w:rsidRPr="007E0933">
        <w:rPr>
          <w:rFonts w:ascii="Verdana" w:hAnsi="Verdana" w:cs="Arial" w:eastAsiaTheme="minorHAnsi"/>
          <w:sz w:val="20"/>
          <w:szCs w:val="20"/>
          <w:lang w:eastAsia="en-US"/>
        </w:rPr>
        <w:t>ntidad aún no cuenta con una metodología para determinar la probabilidad de fallos de cada uno de los procesos referidos. No obstante, el Departamento remite los avances encaminados a establecer la metodología, refiriendo que, “</w:t>
      </w:r>
      <w:r w:rsidRPr="007E0933">
        <w:rPr>
          <w:rFonts w:ascii="Verdana" w:hAnsi="Verdana" w:cs="Arial" w:eastAsiaTheme="minorHAnsi"/>
          <w:i/>
          <w:iCs/>
          <w:sz w:val="20"/>
          <w:szCs w:val="20"/>
          <w:lang w:eastAsia="en-US"/>
        </w:rPr>
        <w:t>ha venido trabajando en el decreto de modernización del comité de conciliación para adoptar desde el mismo, las políticas generales que orientarán la defensa de los intereses de la entidad</w:t>
      </w:r>
      <w:r w:rsidRPr="007E0933">
        <w:rPr>
          <w:rFonts w:ascii="Verdana" w:hAnsi="Verdana" w:cs="Arial" w:eastAsiaTheme="minorHAnsi"/>
          <w:sz w:val="20"/>
          <w:szCs w:val="20"/>
          <w:lang w:eastAsia="en-US"/>
        </w:rPr>
        <w:t>”.</w:t>
      </w:r>
    </w:p>
    <w:p w:rsidRPr="007E0933" w:rsidR="00FD5B4C" w:rsidP="006F7741" w:rsidRDefault="00FD5B4C" w14:paraId="4512D59C" w14:textId="77777777">
      <w:pPr>
        <w:contextualSpacing/>
        <w:jc w:val="both"/>
        <w:rPr>
          <w:rFonts w:ascii="Verdana" w:hAnsi="Verdana" w:cs="Arial" w:eastAsiaTheme="minorHAnsi"/>
          <w:sz w:val="20"/>
          <w:szCs w:val="20"/>
          <w:lang w:eastAsia="en-US"/>
        </w:rPr>
      </w:pPr>
    </w:p>
    <w:p w:rsidRPr="007E0933" w:rsidR="00FD5B4C" w:rsidP="006F7741" w:rsidRDefault="00FD5B4C" w14:paraId="7E99997C"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 xml:space="preserve">Adicionalmente, </w:t>
      </w:r>
      <w:r w:rsidRPr="007E0933" w:rsidR="002360F3">
        <w:rPr>
          <w:rFonts w:ascii="Verdana" w:hAnsi="Verdana" w:cs="Arial" w:eastAsiaTheme="minorHAnsi"/>
          <w:sz w:val="20"/>
          <w:szCs w:val="20"/>
          <w:lang w:eastAsia="en-US"/>
        </w:rPr>
        <w:t>la entidad inform</w:t>
      </w:r>
      <w:r w:rsidRPr="007E0933" w:rsidR="00753998">
        <w:rPr>
          <w:rFonts w:ascii="Verdana" w:hAnsi="Verdana" w:cs="Arial" w:eastAsiaTheme="minorHAnsi"/>
          <w:sz w:val="20"/>
          <w:szCs w:val="20"/>
          <w:lang w:eastAsia="en-US"/>
        </w:rPr>
        <w:t>ó</w:t>
      </w:r>
      <w:r w:rsidRPr="007E0933" w:rsidR="002360F3">
        <w:rPr>
          <w:rFonts w:ascii="Verdana" w:hAnsi="Verdana" w:cs="Arial" w:eastAsiaTheme="minorHAnsi"/>
          <w:sz w:val="20"/>
          <w:szCs w:val="20"/>
          <w:lang w:eastAsia="en-US"/>
        </w:rPr>
        <w:t xml:space="preserve"> en la visita de </w:t>
      </w:r>
      <w:r w:rsidRPr="007E0933" w:rsidR="00267BB1">
        <w:rPr>
          <w:rFonts w:ascii="Verdana" w:hAnsi="Verdana" w:cs="Arial" w:eastAsiaTheme="minorHAnsi"/>
          <w:sz w:val="20"/>
          <w:szCs w:val="20"/>
          <w:lang w:eastAsia="en-US"/>
        </w:rPr>
        <w:t xml:space="preserve">reconocimiento que </w:t>
      </w:r>
      <w:r w:rsidRPr="007E0933" w:rsidR="008177A8">
        <w:rPr>
          <w:rFonts w:ascii="Verdana" w:hAnsi="Verdana" w:cs="Arial" w:eastAsiaTheme="minorHAnsi"/>
          <w:sz w:val="20"/>
          <w:szCs w:val="20"/>
          <w:lang w:eastAsia="en-US"/>
        </w:rPr>
        <w:t xml:space="preserve">las </w:t>
      </w:r>
      <w:r w:rsidRPr="007E0933">
        <w:rPr>
          <w:rFonts w:ascii="Verdana" w:hAnsi="Verdana" w:cs="Arial" w:eastAsiaTheme="minorHAnsi"/>
          <w:sz w:val="20"/>
          <w:szCs w:val="20"/>
          <w:lang w:eastAsia="en-US"/>
        </w:rPr>
        <w:t>fuentes de financiación que se apropian en el Rubro Sentencias y Conciliaciones corresponden a ingresos corrientes de libre destinación,</w:t>
      </w:r>
      <w:r w:rsidRPr="007E0933" w:rsidR="00717D17">
        <w:rPr>
          <w:rFonts w:ascii="Verdana" w:hAnsi="Verdana" w:cs="Arial" w:eastAsiaTheme="minorHAnsi"/>
          <w:sz w:val="20"/>
          <w:szCs w:val="20"/>
          <w:lang w:eastAsia="en-US"/>
        </w:rPr>
        <w:t xml:space="preserve"> no obstante, no remitió la certificación solicitada por tal motivo no es posible verificar </w:t>
      </w:r>
      <w:r w:rsidRPr="007E0933">
        <w:rPr>
          <w:rFonts w:ascii="Verdana" w:hAnsi="Verdana" w:cs="Arial" w:eastAsiaTheme="minorHAnsi"/>
          <w:sz w:val="20"/>
          <w:szCs w:val="20"/>
          <w:lang w:eastAsia="en-US"/>
        </w:rPr>
        <w:t xml:space="preserve">lo dispuesto por el artículo 3 de la </w:t>
      </w:r>
      <w:r w:rsidRPr="007E0933" w:rsidR="00194246">
        <w:rPr>
          <w:rFonts w:ascii="Verdana" w:hAnsi="Verdana" w:cs="Arial" w:eastAsiaTheme="minorHAnsi"/>
          <w:sz w:val="20"/>
          <w:szCs w:val="20"/>
          <w:lang w:eastAsia="en-US"/>
        </w:rPr>
        <w:t>L</w:t>
      </w:r>
      <w:r w:rsidRPr="007E0933">
        <w:rPr>
          <w:rFonts w:ascii="Verdana" w:hAnsi="Verdana" w:cs="Arial" w:eastAsiaTheme="minorHAnsi"/>
          <w:sz w:val="20"/>
          <w:szCs w:val="20"/>
          <w:lang w:eastAsia="en-US"/>
        </w:rPr>
        <w:t>ey 617 de 2000.</w:t>
      </w:r>
    </w:p>
    <w:p w:rsidRPr="007E0933" w:rsidR="00FD5B4C" w:rsidP="006F7741" w:rsidRDefault="00FD5B4C" w14:paraId="65A225C0" w14:textId="77777777">
      <w:pPr>
        <w:rPr>
          <w:rFonts w:ascii="Verdana" w:hAnsi="Verdana"/>
          <w:sz w:val="20"/>
          <w:szCs w:val="20"/>
        </w:rPr>
      </w:pPr>
    </w:p>
    <w:p w:rsidRPr="007E0933" w:rsidR="005F56DC" w:rsidP="00C7495C" w:rsidRDefault="005F56DC" w14:paraId="188F32C2" w14:textId="77777777">
      <w:pPr>
        <w:pStyle w:val="Ttulo1"/>
        <w:numPr>
          <w:ilvl w:val="0"/>
          <w:numId w:val="10"/>
        </w:numPr>
        <w:spacing w:before="0"/>
        <w:ind w:left="1416" w:hanging="1056"/>
        <w:jc w:val="both"/>
        <w:rPr>
          <w:rFonts w:ascii="Verdana" w:hAnsi="Verdana" w:cs="Arial"/>
          <w:b/>
          <w:color w:val="auto"/>
          <w:sz w:val="20"/>
          <w:szCs w:val="20"/>
        </w:rPr>
      </w:pPr>
      <w:r w:rsidRPr="007E0933">
        <w:rPr>
          <w:rFonts w:ascii="Verdana" w:hAnsi="Verdana" w:cs="Arial"/>
          <w:b/>
          <w:color w:val="auto"/>
          <w:sz w:val="20"/>
          <w:szCs w:val="20"/>
        </w:rPr>
        <w:t xml:space="preserve">EVENTOS DE RIESGO IDENTIFICADOS </w:t>
      </w:r>
    </w:p>
    <w:p w:rsidRPr="007E0933" w:rsidR="005F56DC" w:rsidP="006F7741" w:rsidRDefault="005F56DC" w14:paraId="489B078E" w14:textId="77777777">
      <w:pPr>
        <w:pStyle w:val="Sinespaciado"/>
        <w:jc w:val="both"/>
        <w:rPr>
          <w:rFonts w:ascii="Verdana" w:hAnsi="Verdana" w:cs="Arial"/>
          <w:sz w:val="20"/>
          <w:szCs w:val="20"/>
        </w:rPr>
      </w:pPr>
    </w:p>
    <w:p w:rsidRPr="007E0933" w:rsidR="005F56DC" w:rsidP="1BCFCDE9" w:rsidRDefault="005F56DC" w14:paraId="7E7DAC92" w14:textId="77777777">
      <w:pPr>
        <w:pStyle w:val="Default"/>
        <w:jc w:val="both"/>
        <w:rPr>
          <w:rFonts w:ascii="Verdana" w:hAnsi="Verdana"/>
          <w:b w:val="1"/>
          <w:bCs w:val="1"/>
          <w:sz w:val="20"/>
          <w:szCs w:val="20"/>
          <w:lang w:val="en-US"/>
        </w:rPr>
      </w:pPr>
      <w:r w:rsidRPr="1BCFCDE9" w:rsidR="005F56DC">
        <w:rPr>
          <w:rFonts w:ascii="Verdana" w:hAnsi="Verdana"/>
          <w:b w:val="1"/>
          <w:bCs w:val="1"/>
          <w:sz w:val="20"/>
          <w:szCs w:val="20"/>
          <w:lang w:val="en-US"/>
        </w:rPr>
        <w:t>EVENTO DE RIESGO 9.1. “</w:t>
      </w:r>
      <w:r w:rsidRPr="1BCFCDE9" w:rsidR="005F56DC">
        <w:rPr>
          <w:rFonts w:ascii="Verdana" w:hAnsi="Verdana"/>
          <w:b w:val="1"/>
          <w:bCs w:val="1"/>
          <w:i w:val="1"/>
          <w:iCs w:val="1"/>
          <w:sz w:val="20"/>
          <w:szCs w:val="20"/>
          <w:lang w:val="en-US"/>
        </w:rPr>
        <w:t>No envío de información conforme a los plazos, condiciones y formatos indicados por el Gobierno Nacional, y/o haber remitido o entregado información incompleta o errónea</w:t>
      </w:r>
      <w:r w:rsidRPr="1BCFCDE9" w:rsidR="005F56DC">
        <w:rPr>
          <w:rFonts w:ascii="Verdana" w:hAnsi="Verdana"/>
          <w:b w:val="1"/>
          <w:bCs w:val="1"/>
          <w:sz w:val="20"/>
          <w:szCs w:val="20"/>
          <w:lang w:val="en-US"/>
        </w:rPr>
        <w:t>”.</w:t>
      </w:r>
    </w:p>
    <w:p w:rsidRPr="007E0933" w:rsidR="005F56DC" w:rsidP="006F7741" w:rsidRDefault="005F56DC" w14:paraId="36526303" w14:textId="77777777">
      <w:pPr>
        <w:pStyle w:val="Default"/>
        <w:rPr>
          <w:rFonts w:ascii="Verdana" w:hAnsi="Verdana"/>
          <w:b/>
          <w:bCs/>
          <w:sz w:val="20"/>
          <w:szCs w:val="20"/>
          <w:lang w:val="es-CO"/>
        </w:rPr>
      </w:pPr>
    </w:p>
    <w:p w:rsidRPr="003C190F" w:rsidR="00AB0896" w:rsidP="009C6D93" w:rsidRDefault="003C190F" w14:paraId="11AD3B3E" w14:textId="77777777">
      <w:pPr>
        <w:pStyle w:val="Default"/>
        <w:jc w:val="both"/>
        <w:rPr>
          <w:rFonts w:ascii="Verdana" w:hAnsi="Verdana"/>
          <w:b/>
          <w:bCs/>
          <w:sz w:val="20"/>
          <w:szCs w:val="20"/>
          <w:lang w:val="es-CO"/>
        </w:rPr>
      </w:pPr>
      <w:r w:rsidRPr="009C6D93">
        <w:rPr>
          <w:rFonts w:ascii="Verdana" w:hAnsi="Verdana" w:eastAsia="Arial Narrow"/>
          <w:color w:val="000000" w:themeColor="text1"/>
          <w:sz w:val="20"/>
          <w:szCs w:val="20"/>
          <w:lang w:val="es-CO"/>
        </w:rPr>
        <w:t xml:space="preserve">De conformidad con el artículo 3 de la Ley 1150 de 2007 y según el artículo 2.1.1.2.1.7 y 2.1.1.2.1.8 del Decreto 1081 de 2015, la información correspondiente a la gestión contractual con cargo a recursos públicos debe ser publicada en el Sistema Electrónico para la Contratación Pública – SECOP I por parte de los sujetos obligados que contratan con recursos públicos, respecto de lo anterior, el artículo 2.2.2.1.8.3 del Decreto 1082 de 2015 estableció que: </w:t>
      </w:r>
      <w:r w:rsidRPr="009C6D93">
        <w:rPr>
          <w:rFonts w:ascii="Verdana" w:hAnsi="Verdana" w:eastAsia="Arial Narrow"/>
          <w:i/>
          <w:iCs/>
          <w:color w:val="000000" w:themeColor="text1"/>
          <w:sz w:val="20"/>
          <w:szCs w:val="20"/>
          <w:lang w:val="es-CO"/>
        </w:rPr>
        <w:t>“La entidad contratante deberá garantizar la publicidad de los procedimientos, documentos y actos asociados a los procesos de contratación […]”.</w:t>
      </w:r>
    </w:p>
    <w:p w:rsidR="00446034" w:rsidP="006F7741" w:rsidRDefault="00446034" w14:paraId="3DC66223" w14:textId="77777777">
      <w:pPr>
        <w:pStyle w:val="Default"/>
        <w:rPr>
          <w:rFonts w:ascii="Verdana" w:hAnsi="Verdana"/>
          <w:sz w:val="20"/>
          <w:szCs w:val="20"/>
          <w:lang w:val="es-CO"/>
        </w:rPr>
      </w:pPr>
    </w:p>
    <w:p w:rsidRPr="001F52CE" w:rsidR="001674A1" w:rsidP="006F7741" w:rsidRDefault="005F56DC" w14:paraId="7EAF9D6C" w14:textId="77777777">
      <w:pPr>
        <w:pStyle w:val="Default"/>
        <w:rPr>
          <w:rFonts w:ascii="Verdana" w:hAnsi="Verdana"/>
          <w:sz w:val="20"/>
          <w:szCs w:val="20"/>
          <w:lang w:val="es-CO"/>
        </w:rPr>
      </w:pPr>
      <w:r w:rsidRPr="007E0933">
        <w:rPr>
          <w:rFonts w:ascii="Verdana" w:hAnsi="Verdana"/>
          <w:sz w:val="20"/>
          <w:szCs w:val="20"/>
          <w:lang w:val="es-CO"/>
        </w:rPr>
        <w:t>Por su parte, el artículo 6 de la Resolución 039 de 2020 de la Contraloría General de la República, establece que son sancionables, entre otras, la siguiente conducta: “</w:t>
      </w:r>
      <w:r w:rsidRPr="007E0933">
        <w:rPr>
          <w:rFonts w:ascii="Verdana" w:hAnsi="Verdana"/>
          <w:i/>
          <w:iCs/>
          <w:sz w:val="20"/>
          <w:szCs w:val="20"/>
          <w:lang w:val="es-CO"/>
        </w:rPr>
        <w:t>i. Reportar o registrar datos o informaciones inexactas, en las plataformas, bases de datos o sistemas de información de la Contraloría General de la República o aquellos que contribuyan a la vigilancia y al control fiscal</w:t>
      </w:r>
      <w:r w:rsidRPr="007E0933">
        <w:rPr>
          <w:rFonts w:ascii="Verdana" w:hAnsi="Verdana"/>
          <w:sz w:val="20"/>
          <w:szCs w:val="20"/>
          <w:lang w:val="es-CO"/>
        </w:rPr>
        <w:t>.”</w:t>
      </w:r>
    </w:p>
    <w:p w:rsidRPr="001F52CE" w:rsidR="000119BF" w:rsidP="006F7741" w:rsidRDefault="000119BF" w14:paraId="323727BB" w14:textId="77777777">
      <w:pPr>
        <w:pStyle w:val="Default"/>
        <w:rPr>
          <w:rFonts w:ascii="Verdana" w:hAnsi="Verdana"/>
          <w:b/>
          <w:bCs/>
          <w:sz w:val="20"/>
          <w:szCs w:val="20"/>
          <w:lang w:val="es-CO"/>
        </w:rPr>
      </w:pPr>
    </w:p>
    <w:p w:rsidRPr="005C4F24" w:rsidR="00DF4303" w:rsidP="00DF4303" w:rsidRDefault="00DF4303" w14:paraId="08FBEF34" w14:textId="77777777">
      <w:pPr>
        <w:pStyle w:val="Default"/>
        <w:jc w:val="both"/>
        <w:rPr>
          <w:rFonts w:ascii="Verdana" w:hAnsi="Verdana"/>
          <w:sz w:val="20"/>
          <w:szCs w:val="20"/>
          <w:lang w:val="es-CO"/>
        </w:rPr>
      </w:pPr>
      <w:r w:rsidRPr="005C4F24">
        <w:rPr>
          <w:rFonts w:ascii="Verdana" w:hAnsi="Verdana"/>
          <w:sz w:val="20"/>
          <w:szCs w:val="20"/>
          <w:lang w:val="es-CO"/>
        </w:rPr>
        <w:t xml:space="preserve">Sumado a esto, la Contraloría General de la República mediante la </w:t>
      </w:r>
      <w:r w:rsidR="003C6ED3">
        <w:rPr>
          <w:rFonts w:ascii="Verdana" w:hAnsi="Verdana"/>
          <w:sz w:val="20"/>
          <w:szCs w:val="20"/>
          <w:lang w:val="es-CO"/>
        </w:rPr>
        <w:t>Resolución</w:t>
      </w:r>
      <w:r w:rsidRPr="005C4F24">
        <w:rPr>
          <w:rFonts w:ascii="Verdana" w:hAnsi="Verdana"/>
          <w:sz w:val="20"/>
          <w:szCs w:val="20"/>
          <w:lang w:val="es-CO"/>
        </w:rPr>
        <w:t xml:space="preserve"> 035 de 2020 "</w:t>
      </w:r>
      <w:r w:rsidRPr="00B93D12">
        <w:rPr>
          <w:rFonts w:ascii="Verdana" w:hAnsi="Verdana"/>
          <w:i/>
          <w:iCs/>
          <w:sz w:val="20"/>
          <w:szCs w:val="20"/>
          <w:lang w:val="es-CO"/>
        </w:rPr>
        <w:t xml:space="preserve">Por la cual se reglamenta la rendición de información por parte de las entidades </w:t>
      </w:r>
      <w:r w:rsidRPr="00B93D12">
        <w:rPr>
          <w:rFonts w:ascii="Verdana" w:hAnsi="Verdana"/>
          <w:i/>
          <w:iCs/>
          <w:sz w:val="20"/>
          <w:szCs w:val="20"/>
          <w:lang w:val="es-CO"/>
        </w:rPr>
        <w:t>o particulares que manejen fondos o bienes públicos, en todos sus niveles administrativos y respecto de todo tipo de recursos públicos para el seguimiento y el control de las finanzas y contabilidad públicas</w:t>
      </w:r>
      <w:r w:rsidRPr="005C4F24">
        <w:rPr>
          <w:rFonts w:ascii="Verdana" w:hAnsi="Verdana"/>
          <w:sz w:val="20"/>
          <w:szCs w:val="20"/>
          <w:lang w:val="es-CO"/>
        </w:rPr>
        <w:t xml:space="preserve">” en su artículo 3 estableció que los responsables de la rendición de información a la CGR son: </w:t>
      </w:r>
    </w:p>
    <w:p w:rsidRPr="005C4F24" w:rsidR="00DF4303" w:rsidP="00DF4303" w:rsidRDefault="00DF4303" w14:paraId="44144F32" w14:textId="77777777">
      <w:pPr>
        <w:pStyle w:val="Default"/>
        <w:jc w:val="both"/>
        <w:rPr>
          <w:rFonts w:ascii="Verdana" w:hAnsi="Verdana"/>
          <w:i/>
          <w:iCs/>
          <w:lang w:val="es-CO"/>
        </w:rPr>
      </w:pPr>
    </w:p>
    <w:p w:rsidR="00DF4303" w:rsidP="00DF4303" w:rsidRDefault="00DF4303" w14:paraId="5A2EF892" w14:textId="77777777">
      <w:pPr>
        <w:pStyle w:val="Default"/>
        <w:ind w:left="709"/>
        <w:jc w:val="both"/>
        <w:rPr>
          <w:rFonts w:ascii="Verdana" w:hAnsi="Verdana"/>
          <w:i/>
          <w:iCs/>
          <w:sz w:val="18"/>
          <w:szCs w:val="18"/>
          <w:lang w:val="es-CO"/>
        </w:rPr>
      </w:pPr>
      <w:r w:rsidRPr="005C4F24">
        <w:rPr>
          <w:rFonts w:ascii="Verdana" w:hAnsi="Verdana"/>
          <w:i/>
          <w:iCs/>
          <w:sz w:val="18"/>
          <w:szCs w:val="18"/>
          <w:lang w:val="es-CO"/>
        </w:rPr>
        <w:t>“los representantes legales de las respectivas entidades. Para el caso de los fondos sin personería jurídica denominados Especiales o Cuenta, creados por ley o con autorización de ésta, el responsable de reportar la información es el ordenador del gasto.</w:t>
      </w:r>
    </w:p>
    <w:p w:rsidRPr="005C4F24" w:rsidR="00DF4303" w:rsidP="00DF4303" w:rsidRDefault="00DF4303" w14:paraId="5702D6D9" w14:textId="77777777">
      <w:pPr>
        <w:pStyle w:val="Default"/>
        <w:ind w:left="709"/>
        <w:jc w:val="both"/>
        <w:rPr>
          <w:rFonts w:ascii="Verdana" w:hAnsi="Verdana"/>
          <w:i/>
          <w:iCs/>
          <w:sz w:val="18"/>
          <w:szCs w:val="18"/>
          <w:lang w:val="es-CO"/>
        </w:rPr>
      </w:pPr>
    </w:p>
    <w:p w:rsidRPr="005C4F24" w:rsidR="00DF4303" w:rsidP="00DF4303" w:rsidRDefault="00DF4303" w14:paraId="22F92C8F" w14:textId="77777777">
      <w:pPr>
        <w:pStyle w:val="Default"/>
        <w:ind w:left="709"/>
        <w:jc w:val="both"/>
        <w:rPr>
          <w:rFonts w:ascii="Verdana" w:hAnsi="Verdana"/>
          <w:i/>
          <w:iCs/>
          <w:sz w:val="18"/>
          <w:szCs w:val="18"/>
          <w:lang w:val="es-CO"/>
        </w:rPr>
      </w:pPr>
      <w:r w:rsidRPr="005C4F24">
        <w:rPr>
          <w:rFonts w:ascii="Verdana" w:hAnsi="Verdana"/>
          <w:i/>
          <w:iCs/>
          <w:sz w:val="18"/>
          <w:szCs w:val="18"/>
          <w:lang w:val="es-CO"/>
        </w:rPr>
        <w:t>PARÁGRAFO. CALIDAD DE LA INFORMACIÓN. La información se reportará en los plazos establecidos, y los responsables de la rendición velarán por la aplicación de procesos y procedimientos necesarios a fin de garantizar la exactitud y completitud de los datos, que reflejen la realidad de la situación financiera, económica y presupuestal de la entidad.”</w:t>
      </w:r>
    </w:p>
    <w:p w:rsidRPr="007E0933" w:rsidR="0052512E" w:rsidP="009C6D93" w:rsidRDefault="0052512E" w14:paraId="4C2F28BD" w14:textId="77777777">
      <w:pPr>
        <w:pStyle w:val="Default"/>
        <w:ind w:left="709"/>
        <w:jc w:val="both"/>
        <w:rPr>
          <w:rFonts w:ascii="Verdana" w:hAnsi="Verdana"/>
          <w:b/>
          <w:bCs/>
          <w:sz w:val="20"/>
          <w:szCs w:val="20"/>
          <w:lang w:val="es-CO"/>
        </w:rPr>
      </w:pPr>
    </w:p>
    <w:p w:rsidRPr="009C6D93" w:rsidR="00211C2B" w:rsidP="009C6D93" w:rsidRDefault="00211C2B" w14:paraId="483ABCBE" w14:textId="77777777">
      <w:pPr>
        <w:pStyle w:val="Default"/>
        <w:contextualSpacing/>
        <w:jc w:val="both"/>
        <w:rPr>
          <w:rFonts w:ascii="Verdana" w:hAnsi="Verdana"/>
        </w:rPr>
      </w:pPr>
    </w:p>
    <w:p w:rsidRPr="007E0933" w:rsidR="00BA5382" w:rsidP="009C6D93" w:rsidRDefault="00BA5382" w14:paraId="106795F3" w14:textId="77777777">
      <w:pPr>
        <w:jc w:val="both"/>
        <w:rPr>
          <w:rFonts w:ascii="Verdana" w:hAnsi="Verdana" w:eastAsia="Times New Roman" w:cs="Arial"/>
          <w:bCs/>
          <w:sz w:val="20"/>
          <w:szCs w:val="20"/>
        </w:rPr>
      </w:pPr>
    </w:p>
    <w:p w:rsidRPr="007E0933" w:rsidR="005F56DC" w:rsidP="00C7495C" w:rsidRDefault="005F56DC" w14:paraId="70F04558" w14:textId="77777777">
      <w:pPr>
        <w:pStyle w:val="Prrafodelista"/>
        <w:numPr>
          <w:ilvl w:val="0"/>
          <w:numId w:val="19"/>
        </w:numPr>
        <w:jc w:val="both"/>
        <w:rPr>
          <w:rFonts w:ascii="Verdana" w:hAnsi="Verdana" w:cs="Arial"/>
          <w:b/>
          <w:bCs/>
          <w:sz w:val="20"/>
          <w:szCs w:val="20"/>
        </w:rPr>
      </w:pPr>
      <w:r w:rsidRPr="007E0933">
        <w:rPr>
          <w:rFonts w:ascii="Verdana" w:hAnsi="Verdana" w:cs="Arial"/>
          <w:b/>
          <w:bCs/>
          <w:sz w:val="20"/>
          <w:szCs w:val="20"/>
        </w:rPr>
        <w:t>INFORMACIÓN CARGADA AL SECOP-I INCOMPLETA:</w:t>
      </w:r>
    </w:p>
    <w:p w:rsidRPr="007E0933" w:rsidR="00E60C46" w:rsidP="00E34FBC" w:rsidRDefault="00E60C46" w14:paraId="4CA13867" w14:textId="77777777">
      <w:pPr>
        <w:contextualSpacing/>
        <w:jc w:val="both"/>
        <w:rPr>
          <w:rFonts w:ascii="Verdana" w:hAnsi="Verdana" w:cs="Arial"/>
          <w:sz w:val="20"/>
          <w:szCs w:val="20"/>
        </w:rPr>
      </w:pPr>
    </w:p>
    <w:p w:rsidRPr="007E0933" w:rsidR="00E34FBC" w:rsidP="00E34FBC" w:rsidRDefault="00E34FBC" w14:paraId="5FFDB5F0" w14:textId="77777777">
      <w:pPr>
        <w:contextualSpacing/>
        <w:jc w:val="both"/>
        <w:rPr>
          <w:rFonts w:ascii="Verdana" w:hAnsi="Verdana" w:cs="Arial"/>
          <w:sz w:val="20"/>
          <w:szCs w:val="20"/>
        </w:rPr>
      </w:pPr>
      <w:r w:rsidRPr="007E0933">
        <w:rPr>
          <w:rFonts w:ascii="Verdana" w:hAnsi="Verdana" w:cs="Arial"/>
          <w:sz w:val="20"/>
          <w:szCs w:val="20"/>
        </w:rPr>
        <w:t>E</w:t>
      </w:r>
      <w:r w:rsidRPr="007E0933" w:rsidR="00F07D05">
        <w:rPr>
          <w:rFonts w:ascii="Verdana" w:hAnsi="Verdana" w:cs="Arial"/>
          <w:sz w:val="20"/>
          <w:szCs w:val="20"/>
        </w:rPr>
        <w:t>n e</w:t>
      </w:r>
      <w:r w:rsidRPr="007E0933">
        <w:rPr>
          <w:rFonts w:ascii="Verdana" w:hAnsi="Verdana" w:cs="Arial"/>
          <w:sz w:val="20"/>
          <w:szCs w:val="20"/>
        </w:rPr>
        <w:t>l acta de inicio cargada al SECOP-I se identifica información incompleta al interior de esta, como se evidencia a continuación:</w:t>
      </w:r>
    </w:p>
    <w:p w:rsidRPr="007E0933" w:rsidR="00E34FBC" w:rsidP="00E34FBC" w:rsidRDefault="00E34FBC" w14:paraId="23398EF5" w14:textId="77777777">
      <w:pPr>
        <w:contextualSpacing/>
        <w:jc w:val="both"/>
        <w:rPr>
          <w:rFonts w:ascii="Verdana" w:hAnsi="Verdana" w:cs="Arial"/>
          <w:sz w:val="20"/>
          <w:szCs w:val="20"/>
        </w:rPr>
      </w:pPr>
    </w:p>
    <w:p w:rsidRPr="007E0933" w:rsidR="00E34FBC" w:rsidP="00E34FBC" w:rsidRDefault="00E34FBC" w14:paraId="722E0D84" w14:textId="77777777">
      <w:pPr>
        <w:contextualSpacing/>
        <w:jc w:val="center"/>
        <w:rPr>
          <w:rFonts w:ascii="Verdana" w:hAnsi="Verdana" w:cs="Arial"/>
          <w:b/>
          <w:bCs/>
          <w:sz w:val="18"/>
          <w:szCs w:val="18"/>
        </w:rPr>
      </w:pPr>
      <w:r w:rsidRPr="007E0933">
        <w:rPr>
          <w:rFonts w:ascii="Verdana" w:hAnsi="Verdana" w:cs="Arial"/>
          <w:noProof/>
          <w:sz w:val="18"/>
          <w:szCs w:val="18"/>
          <w:lang w:eastAsia="es-CO"/>
        </w:rPr>
        <w:drawing>
          <wp:anchor distT="0" distB="0" distL="114300" distR="114300" simplePos="0" relativeHeight="251739136" behindDoc="0" locked="0" layoutInCell="1" allowOverlap="1" wp14:anchorId="5A26E1C3" wp14:editId="20AFD7D9">
            <wp:simplePos x="0" y="0"/>
            <wp:positionH relativeFrom="margin">
              <wp:align>center</wp:align>
            </wp:positionH>
            <wp:positionV relativeFrom="paragraph">
              <wp:posOffset>190855</wp:posOffset>
            </wp:positionV>
            <wp:extent cx="5174615" cy="1802434"/>
            <wp:effectExtent l="19050" t="19050" r="26035" b="26670"/>
            <wp:wrapTopAndBottom/>
            <wp:docPr id="1100059434" name="Imagen 110005943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33915" name="Imagen 1" descr="Tabla&#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5174615" cy="1802434"/>
                    </a:xfrm>
                    <a:prstGeom prst="rect">
                      <a:avLst/>
                    </a:prstGeom>
                    <a:noFill/>
                    <a:ln>
                      <a:solidFill>
                        <a:schemeClr val="tx1"/>
                      </a:solidFill>
                    </a:ln>
                  </pic:spPr>
                </pic:pic>
              </a:graphicData>
            </a:graphic>
          </wp:anchor>
        </w:drawing>
      </w:r>
      <w:r w:rsidRPr="007E0933">
        <w:rPr>
          <w:rFonts w:ascii="Verdana" w:hAnsi="Verdana" w:cs="Arial"/>
          <w:b/>
          <w:bCs/>
          <w:sz w:val="18"/>
          <w:szCs w:val="18"/>
        </w:rPr>
        <w:t>IMAGEN 1. ACTA DE INICIO CONTRATO 461 de 2022</w:t>
      </w:r>
    </w:p>
    <w:p w:rsidRPr="007E0933" w:rsidR="00E34FBC" w:rsidP="00E34FBC" w:rsidRDefault="00E34FBC" w14:paraId="6BC969DA" w14:textId="77777777">
      <w:pPr>
        <w:contextualSpacing/>
        <w:jc w:val="center"/>
        <w:rPr>
          <w:rFonts w:ascii="Verdana" w:hAnsi="Verdana" w:cs="Arial"/>
          <w:sz w:val="16"/>
          <w:szCs w:val="16"/>
        </w:rPr>
      </w:pPr>
      <w:r w:rsidRPr="007E0933">
        <w:rPr>
          <w:rFonts w:ascii="Verdana" w:hAnsi="Verdana" w:cs="Arial"/>
          <w:sz w:val="16"/>
          <w:szCs w:val="16"/>
        </w:rPr>
        <w:t>Fuente: Imagen extraída del acta de inicio cargada en el SECOP-I</w:t>
      </w:r>
    </w:p>
    <w:p w:rsidRPr="007E0933" w:rsidR="00E34FBC" w:rsidP="00E34FBC" w:rsidRDefault="00E34FBC" w14:paraId="28EEB56D" w14:textId="77777777">
      <w:pPr>
        <w:pStyle w:val="Default"/>
        <w:contextualSpacing/>
        <w:jc w:val="both"/>
        <w:rPr>
          <w:rFonts w:ascii="Verdana" w:hAnsi="Verdana"/>
          <w:sz w:val="20"/>
          <w:szCs w:val="20"/>
          <w:lang w:val="es-CO"/>
        </w:rPr>
      </w:pPr>
    </w:p>
    <w:p w:rsidRPr="007E0933" w:rsidR="00500289" w:rsidP="00E34FBC" w:rsidRDefault="00500289" w14:paraId="68B2D95B" w14:textId="77777777">
      <w:pPr>
        <w:pStyle w:val="Default"/>
        <w:contextualSpacing/>
        <w:jc w:val="both"/>
        <w:rPr>
          <w:rFonts w:ascii="Verdana" w:hAnsi="Verdana"/>
          <w:sz w:val="20"/>
          <w:szCs w:val="20"/>
          <w:lang w:val="es-CO"/>
        </w:rPr>
      </w:pPr>
      <w:r w:rsidRPr="001F52CE">
        <w:rPr>
          <w:rFonts w:ascii="Verdana" w:hAnsi="Verdana"/>
          <w:sz w:val="20"/>
          <w:szCs w:val="20"/>
          <w:lang w:val="es-CO"/>
        </w:rPr>
        <w:t xml:space="preserve">Ahora bien, </w:t>
      </w:r>
      <w:r w:rsidRPr="001F52CE" w:rsidR="00F07D05">
        <w:rPr>
          <w:rFonts w:ascii="Verdana" w:hAnsi="Verdana"/>
          <w:sz w:val="20"/>
          <w:szCs w:val="20"/>
          <w:lang w:val="es-CO"/>
        </w:rPr>
        <w:t xml:space="preserve">como se evidencia a continuación, fueron identificados </w:t>
      </w:r>
      <w:r w:rsidRPr="001F52CE">
        <w:rPr>
          <w:rFonts w:ascii="Verdana" w:hAnsi="Verdana"/>
          <w:sz w:val="20"/>
          <w:szCs w:val="20"/>
          <w:lang w:val="es-CO"/>
        </w:rPr>
        <w:t xml:space="preserve">procesos </w:t>
      </w:r>
      <w:r w:rsidRPr="001F52CE" w:rsidR="00F07D05">
        <w:rPr>
          <w:rFonts w:ascii="Verdana" w:hAnsi="Verdana"/>
          <w:sz w:val="20"/>
          <w:szCs w:val="20"/>
          <w:lang w:val="es-CO"/>
        </w:rPr>
        <w:t xml:space="preserve">contractuales </w:t>
      </w:r>
      <w:r w:rsidRPr="001F52CE">
        <w:rPr>
          <w:rFonts w:ascii="Verdana" w:hAnsi="Verdana"/>
          <w:sz w:val="20"/>
          <w:szCs w:val="20"/>
          <w:lang w:val="es-CO"/>
        </w:rPr>
        <w:t>cargados al S</w:t>
      </w:r>
      <w:r w:rsidRPr="001F52CE" w:rsidR="00F07D05">
        <w:rPr>
          <w:rFonts w:ascii="Verdana" w:hAnsi="Verdana"/>
          <w:sz w:val="20"/>
          <w:szCs w:val="20"/>
          <w:lang w:val="es-CO"/>
        </w:rPr>
        <w:t>ECOP</w:t>
      </w:r>
      <w:r w:rsidRPr="001F52CE">
        <w:rPr>
          <w:rFonts w:ascii="Verdana" w:hAnsi="Verdana"/>
          <w:sz w:val="20"/>
          <w:szCs w:val="20"/>
          <w:lang w:val="es-CO"/>
        </w:rPr>
        <w:t xml:space="preserve">- I </w:t>
      </w:r>
      <w:r w:rsidRPr="001F52CE" w:rsidR="008603FA">
        <w:rPr>
          <w:rFonts w:ascii="Verdana" w:hAnsi="Verdana"/>
          <w:sz w:val="20"/>
          <w:szCs w:val="20"/>
          <w:lang w:val="es-CO"/>
        </w:rPr>
        <w:t xml:space="preserve">donde </w:t>
      </w:r>
      <w:r w:rsidRPr="001F52CE">
        <w:rPr>
          <w:rFonts w:ascii="Verdana" w:hAnsi="Verdana"/>
          <w:sz w:val="20"/>
          <w:szCs w:val="20"/>
          <w:lang w:val="es-CO"/>
        </w:rPr>
        <w:t xml:space="preserve">únicamente se </w:t>
      </w:r>
      <w:r w:rsidR="00B93D12">
        <w:rPr>
          <w:rFonts w:ascii="Verdana" w:hAnsi="Verdana"/>
          <w:sz w:val="20"/>
          <w:szCs w:val="20"/>
          <w:lang w:val="es-CO"/>
        </w:rPr>
        <w:t xml:space="preserve"> se identifican</w:t>
      </w:r>
      <w:r w:rsidRPr="001F52CE">
        <w:rPr>
          <w:rFonts w:ascii="Verdana" w:hAnsi="Verdana"/>
          <w:sz w:val="20"/>
          <w:szCs w:val="20"/>
          <w:lang w:val="es-CO"/>
        </w:rPr>
        <w:t xml:space="preserve"> los estudios previos, </w:t>
      </w:r>
      <w:r w:rsidRPr="001F52CE" w:rsidR="00F07D05">
        <w:rPr>
          <w:rFonts w:ascii="Verdana" w:hAnsi="Verdana"/>
          <w:sz w:val="20"/>
          <w:szCs w:val="20"/>
          <w:lang w:val="es-CO"/>
        </w:rPr>
        <w:t xml:space="preserve">esto es, </w:t>
      </w:r>
      <w:r w:rsidRPr="001F52CE">
        <w:rPr>
          <w:rFonts w:ascii="Verdana" w:hAnsi="Verdana"/>
          <w:sz w:val="20"/>
          <w:szCs w:val="20"/>
          <w:lang w:val="es-CO"/>
        </w:rPr>
        <w:t xml:space="preserve"> no se encuentra</w:t>
      </w:r>
      <w:r w:rsidRPr="001F52CE" w:rsidR="00F07D05">
        <w:rPr>
          <w:rFonts w:ascii="Verdana" w:hAnsi="Verdana"/>
          <w:sz w:val="20"/>
          <w:szCs w:val="20"/>
          <w:lang w:val="es-CO"/>
        </w:rPr>
        <w:t>n</w:t>
      </w:r>
      <w:r w:rsidRPr="001F52CE">
        <w:rPr>
          <w:rFonts w:ascii="Verdana" w:hAnsi="Verdana"/>
          <w:sz w:val="20"/>
          <w:szCs w:val="20"/>
          <w:lang w:val="es-CO"/>
        </w:rPr>
        <w:t xml:space="preserve"> cargado</w:t>
      </w:r>
      <w:r w:rsidRPr="001F52CE" w:rsidR="00F07D05">
        <w:rPr>
          <w:rFonts w:ascii="Verdana" w:hAnsi="Verdana"/>
          <w:sz w:val="20"/>
          <w:szCs w:val="20"/>
          <w:lang w:val="es-CO"/>
        </w:rPr>
        <w:t>s</w:t>
      </w:r>
      <w:r w:rsidRPr="001F52CE">
        <w:rPr>
          <w:rFonts w:ascii="Verdana" w:hAnsi="Verdana"/>
          <w:sz w:val="20"/>
          <w:szCs w:val="20"/>
          <w:lang w:val="es-CO"/>
        </w:rPr>
        <w:t xml:space="preserve"> </w:t>
      </w:r>
      <w:r w:rsidRPr="001F52CE" w:rsidR="00F07D05">
        <w:rPr>
          <w:rFonts w:ascii="Verdana" w:hAnsi="Verdana"/>
          <w:sz w:val="20"/>
          <w:szCs w:val="20"/>
          <w:lang w:val="es-CO"/>
        </w:rPr>
        <w:t>los</w:t>
      </w:r>
      <w:r w:rsidRPr="001F52CE">
        <w:rPr>
          <w:rFonts w:ascii="Verdana" w:hAnsi="Verdana"/>
          <w:sz w:val="20"/>
          <w:szCs w:val="20"/>
          <w:lang w:val="es-CO"/>
        </w:rPr>
        <w:t xml:space="preserve"> CDP,</w:t>
      </w:r>
      <w:r w:rsidRPr="001F52CE" w:rsidR="008603FA">
        <w:rPr>
          <w:rFonts w:ascii="Verdana" w:hAnsi="Verdana"/>
          <w:sz w:val="20"/>
          <w:szCs w:val="20"/>
          <w:lang w:val="es-CO"/>
        </w:rPr>
        <w:t xml:space="preserve"> </w:t>
      </w:r>
      <w:r w:rsidRPr="001F52CE">
        <w:rPr>
          <w:rFonts w:ascii="Verdana" w:hAnsi="Verdana"/>
          <w:sz w:val="20"/>
          <w:szCs w:val="20"/>
          <w:lang w:val="es-CO"/>
        </w:rPr>
        <w:t>RP, Contrato</w:t>
      </w:r>
      <w:r w:rsidRPr="001F52CE" w:rsidR="00F07D05">
        <w:rPr>
          <w:rFonts w:ascii="Verdana" w:hAnsi="Verdana"/>
          <w:sz w:val="20"/>
          <w:szCs w:val="20"/>
          <w:lang w:val="es-CO"/>
        </w:rPr>
        <w:t>s</w:t>
      </w:r>
      <w:r w:rsidRPr="001F52CE">
        <w:rPr>
          <w:rFonts w:ascii="Verdana" w:hAnsi="Verdana"/>
          <w:sz w:val="20"/>
          <w:szCs w:val="20"/>
          <w:lang w:val="es-CO"/>
        </w:rPr>
        <w:t xml:space="preserve"> y acta</w:t>
      </w:r>
      <w:r w:rsidRPr="001F52CE" w:rsidR="00F07D05">
        <w:rPr>
          <w:rFonts w:ascii="Verdana" w:hAnsi="Verdana"/>
          <w:sz w:val="20"/>
          <w:szCs w:val="20"/>
          <w:lang w:val="es-CO"/>
        </w:rPr>
        <w:t>s</w:t>
      </w:r>
      <w:r w:rsidRPr="001F52CE">
        <w:rPr>
          <w:rFonts w:ascii="Verdana" w:hAnsi="Verdana"/>
          <w:sz w:val="20"/>
          <w:szCs w:val="20"/>
          <w:lang w:val="es-CO"/>
        </w:rPr>
        <w:t xml:space="preserve"> de inicio, </w:t>
      </w:r>
      <w:r w:rsidRPr="001F52CE" w:rsidR="00F07D05">
        <w:rPr>
          <w:rFonts w:ascii="Verdana" w:hAnsi="Verdana"/>
          <w:sz w:val="20"/>
          <w:szCs w:val="20"/>
          <w:lang w:val="es-CO"/>
        </w:rPr>
        <w:t xml:space="preserve">y adicionalmente </w:t>
      </w:r>
      <w:r w:rsidRPr="001F52CE">
        <w:rPr>
          <w:rFonts w:ascii="Verdana" w:hAnsi="Verdana"/>
          <w:sz w:val="20"/>
          <w:szCs w:val="20"/>
          <w:lang w:val="es-CO"/>
        </w:rPr>
        <w:t xml:space="preserve"> se evidencia</w:t>
      </w:r>
      <w:r w:rsidRPr="001F52CE" w:rsidR="00F07D05">
        <w:rPr>
          <w:rFonts w:ascii="Verdana" w:hAnsi="Verdana"/>
          <w:sz w:val="20"/>
          <w:szCs w:val="20"/>
          <w:lang w:val="es-CO"/>
        </w:rPr>
        <w:t>n</w:t>
      </w:r>
      <w:r w:rsidRPr="001F52CE">
        <w:rPr>
          <w:rFonts w:ascii="Verdana" w:hAnsi="Verdana"/>
          <w:sz w:val="20"/>
          <w:szCs w:val="20"/>
          <w:lang w:val="es-CO"/>
        </w:rPr>
        <w:t xml:space="preserve"> solicitudes de disponibilidad presupuestal sin la firma del Gobernador:</w:t>
      </w:r>
    </w:p>
    <w:p w:rsidRPr="001F52CE" w:rsidR="00500289" w:rsidP="00E34FBC" w:rsidRDefault="00500289" w14:paraId="30497231" w14:textId="77777777">
      <w:pPr>
        <w:pStyle w:val="Default"/>
        <w:contextualSpacing/>
        <w:jc w:val="both"/>
        <w:rPr>
          <w:rFonts w:ascii="Verdana" w:hAnsi="Verdana"/>
          <w:sz w:val="20"/>
          <w:szCs w:val="20"/>
          <w:lang w:val="es-CO"/>
        </w:rPr>
      </w:pPr>
    </w:p>
    <w:p w:rsidRPr="009C6D93" w:rsidR="003E2897" w:rsidP="003E2897" w:rsidRDefault="003E2897" w14:paraId="0CAE9E7E" w14:textId="77777777">
      <w:pPr>
        <w:pStyle w:val="Default"/>
        <w:contextualSpacing/>
        <w:jc w:val="center"/>
        <w:rPr>
          <w:rFonts w:ascii="Verdana" w:hAnsi="Verdana"/>
          <w:b/>
          <w:bCs/>
          <w:color w:val="3D3D3D"/>
          <w:sz w:val="18"/>
          <w:szCs w:val="18"/>
          <w:shd w:val="clear" w:color="auto" w:fill="FFFFFF"/>
          <w:lang w:val="es-CO"/>
        </w:rPr>
      </w:pPr>
      <w:r w:rsidRPr="001F52CE">
        <w:rPr>
          <w:rFonts w:ascii="Verdana" w:hAnsi="Verdana"/>
          <w:b/>
          <w:bCs/>
          <w:sz w:val="18"/>
          <w:szCs w:val="18"/>
          <w:lang w:val="es-CO"/>
        </w:rPr>
        <w:t xml:space="preserve">IMAGEN </w:t>
      </w:r>
      <w:r w:rsidRPr="009C6D93" w:rsidR="008603FA">
        <w:rPr>
          <w:rFonts w:ascii="Verdana" w:hAnsi="Verdana"/>
          <w:b/>
          <w:bCs/>
          <w:sz w:val="18"/>
          <w:szCs w:val="18"/>
          <w:lang w:val="es-CO"/>
        </w:rPr>
        <w:t>2</w:t>
      </w:r>
      <w:r w:rsidRPr="007E0933">
        <w:rPr>
          <w:rFonts w:ascii="Verdana" w:hAnsi="Verdana"/>
          <w:b/>
          <w:bCs/>
          <w:sz w:val="18"/>
          <w:szCs w:val="18"/>
          <w:lang w:val="es-CO"/>
        </w:rPr>
        <w:t xml:space="preserve">. </w:t>
      </w:r>
      <w:r w:rsidRPr="001F52CE">
        <w:rPr>
          <w:rFonts w:ascii="Verdana" w:hAnsi="Verdana"/>
          <w:b/>
          <w:bCs/>
          <w:sz w:val="18"/>
          <w:szCs w:val="18"/>
          <w:lang w:val="es-CO"/>
        </w:rPr>
        <w:t xml:space="preserve">DOCUMENTOS CARGADOS DEL PROCESO </w:t>
      </w:r>
      <w:r w:rsidRPr="009C6D93">
        <w:rPr>
          <w:rFonts w:ascii="Verdana" w:hAnsi="Verdana"/>
          <w:b/>
          <w:bCs/>
          <w:color w:val="3D3D3D"/>
          <w:sz w:val="18"/>
          <w:szCs w:val="18"/>
          <w:shd w:val="clear" w:color="auto" w:fill="FFFFFF"/>
          <w:lang w:val="es-CO"/>
        </w:rPr>
        <w:t>GV-OAJ-CD-1058 DE 2023</w:t>
      </w:r>
    </w:p>
    <w:p w:rsidRPr="009C6D93" w:rsidR="00792C31" w:rsidP="003E2897" w:rsidRDefault="00792C31" w14:paraId="2202EF56" w14:textId="77777777">
      <w:pPr>
        <w:pStyle w:val="Default"/>
        <w:contextualSpacing/>
        <w:jc w:val="center"/>
        <w:rPr>
          <w:rFonts w:ascii="Verdana" w:hAnsi="Verdana"/>
          <w:b/>
          <w:bCs/>
          <w:sz w:val="20"/>
          <w:szCs w:val="20"/>
          <w:lang w:val="es-CO"/>
        </w:rPr>
      </w:pPr>
      <w:r w:rsidRPr="009C6D93">
        <w:rPr>
          <w:rFonts w:ascii="Verdana" w:hAnsi="Verdana"/>
          <w:noProof/>
          <w:lang w:val="es-CO" w:eastAsia="es-CO"/>
        </w:rPr>
        <w:drawing>
          <wp:inline distT="0" distB="0" distL="0" distR="0" wp14:anchorId="14F869CA" wp14:editId="18FF2893">
            <wp:extent cx="5611167" cy="1975104"/>
            <wp:effectExtent l="0" t="0" r="8890" b="6350"/>
            <wp:docPr id="55043198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31983" name="Imagen 1" descr="Interfaz de usuario gráfica, Texto, Aplicación&#10;&#10;Descripción generada automáticamente"/>
                    <pic:cNvPicPr/>
                  </pic:nvPicPr>
                  <pic:blipFill>
                    <a:blip r:embed="rId36"/>
                    <a:stretch>
                      <a:fillRect/>
                    </a:stretch>
                  </pic:blipFill>
                  <pic:spPr>
                    <a:xfrm>
                      <a:off x="0" y="0"/>
                      <a:ext cx="5621768" cy="1978835"/>
                    </a:xfrm>
                    <a:prstGeom prst="rect">
                      <a:avLst/>
                    </a:prstGeom>
                  </pic:spPr>
                </pic:pic>
              </a:graphicData>
            </a:graphic>
          </wp:inline>
        </w:drawing>
      </w:r>
    </w:p>
    <w:p w:rsidRPr="001F52CE" w:rsidR="00792C31" w:rsidP="00792C31" w:rsidRDefault="00792C31" w14:paraId="65A48C7C" w14:textId="77777777">
      <w:pPr>
        <w:contextualSpacing/>
        <w:jc w:val="center"/>
        <w:rPr>
          <w:rFonts w:ascii="Verdana" w:hAnsi="Verdana" w:cs="Arial"/>
          <w:sz w:val="16"/>
          <w:szCs w:val="16"/>
        </w:rPr>
      </w:pPr>
      <w:r w:rsidRPr="007E0933">
        <w:rPr>
          <w:rFonts w:ascii="Verdana" w:hAnsi="Verdana" w:cs="Arial"/>
          <w:sz w:val="16"/>
          <w:szCs w:val="16"/>
        </w:rPr>
        <w:t>Fuente: Imagen extraída del acta de inicio cargada en el SECOP-I</w:t>
      </w:r>
    </w:p>
    <w:p w:rsidRPr="001F52CE" w:rsidR="003E2897" w:rsidP="00E34FBC" w:rsidRDefault="003E2897" w14:paraId="74AE4D81" w14:textId="77777777">
      <w:pPr>
        <w:pStyle w:val="Default"/>
        <w:contextualSpacing/>
        <w:jc w:val="both"/>
        <w:rPr>
          <w:rFonts w:ascii="Verdana" w:hAnsi="Verdana"/>
          <w:sz w:val="20"/>
          <w:szCs w:val="20"/>
          <w:lang w:val="es-CO"/>
        </w:rPr>
      </w:pPr>
    </w:p>
    <w:p w:rsidRPr="007E0933" w:rsidR="00867595" w:rsidP="00867595" w:rsidRDefault="00867595" w14:paraId="5DE0539C" w14:textId="77777777">
      <w:pPr>
        <w:pStyle w:val="Default"/>
        <w:contextualSpacing/>
        <w:jc w:val="center"/>
        <w:rPr>
          <w:rFonts w:ascii="Verdana" w:hAnsi="Verdana"/>
          <w:b/>
          <w:bCs/>
          <w:sz w:val="18"/>
          <w:szCs w:val="18"/>
          <w:lang w:val="es-CO"/>
        </w:rPr>
      </w:pPr>
      <w:r w:rsidRPr="009C6D93">
        <w:rPr>
          <w:rFonts w:ascii="Verdana" w:hAnsi="Verdana"/>
          <w:b/>
          <w:bCs/>
          <w:sz w:val="18"/>
          <w:szCs w:val="18"/>
          <w:lang w:val="es-CO"/>
        </w:rPr>
        <w:t xml:space="preserve">IMAGEN </w:t>
      </w:r>
      <w:r w:rsidRPr="009C6D93" w:rsidR="008603FA">
        <w:rPr>
          <w:rFonts w:ascii="Verdana" w:hAnsi="Verdana"/>
          <w:b/>
          <w:bCs/>
          <w:sz w:val="18"/>
          <w:szCs w:val="18"/>
          <w:lang w:val="es-CO"/>
        </w:rPr>
        <w:t>3</w:t>
      </w:r>
      <w:r w:rsidRPr="009C6D93">
        <w:rPr>
          <w:rFonts w:ascii="Verdana" w:hAnsi="Verdana"/>
          <w:b/>
          <w:bCs/>
          <w:sz w:val="18"/>
          <w:szCs w:val="18"/>
          <w:lang w:val="es-CO"/>
        </w:rPr>
        <w:t xml:space="preserve">. </w:t>
      </w:r>
      <w:r w:rsidRPr="007E0933" w:rsidR="003E2897">
        <w:rPr>
          <w:rFonts w:ascii="Verdana" w:hAnsi="Verdana"/>
          <w:b/>
          <w:bCs/>
          <w:sz w:val="18"/>
          <w:szCs w:val="18"/>
          <w:lang w:val="es-CO"/>
        </w:rPr>
        <w:t xml:space="preserve">ESTUDIO PREVIO DEL PROCESO </w:t>
      </w:r>
      <w:r w:rsidRPr="009C6D93" w:rsidR="003E2897">
        <w:rPr>
          <w:rFonts w:ascii="Verdana" w:hAnsi="Verdana"/>
          <w:b/>
          <w:bCs/>
          <w:color w:val="3D3D3D"/>
          <w:sz w:val="18"/>
          <w:szCs w:val="18"/>
          <w:shd w:val="clear" w:color="auto" w:fill="FFFFFF"/>
          <w:lang w:val="es-CO"/>
        </w:rPr>
        <w:t>GV-OAJ-CD-1058 DE 2023</w:t>
      </w:r>
    </w:p>
    <w:p w:rsidRPr="007E0933" w:rsidR="00867595" w:rsidP="00867595" w:rsidRDefault="00F54625" w14:paraId="01F46A5B" w14:textId="77777777">
      <w:pPr>
        <w:pStyle w:val="Default"/>
        <w:contextualSpacing/>
        <w:jc w:val="center"/>
        <w:rPr>
          <w:rFonts w:ascii="Verdana" w:hAnsi="Verdana"/>
          <w:sz w:val="20"/>
          <w:szCs w:val="20"/>
          <w:lang w:val="es-CO"/>
        </w:rPr>
      </w:pPr>
      <w:r w:rsidRPr="009C6D93">
        <w:rPr>
          <w:rFonts w:ascii="Verdana" w:hAnsi="Verdana"/>
          <w:noProof/>
          <w:lang w:val="es-CO" w:eastAsia="es-CO"/>
        </w:rPr>
        <w:drawing>
          <wp:inline distT="0" distB="0" distL="0" distR="0" wp14:anchorId="0FC4601A" wp14:editId="7BA790F8">
            <wp:extent cx="5611691" cy="3401568"/>
            <wp:effectExtent l="0" t="0" r="8255" b="8890"/>
            <wp:docPr id="156497272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72724" name="Imagen 1" descr="Tabla&#10;&#10;Descripción generada automáticamente"/>
                    <pic:cNvPicPr/>
                  </pic:nvPicPr>
                  <pic:blipFill>
                    <a:blip r:embed="rId37"/>
                    <a:stretch>
                      <a:fillRect/>
                    </a:stretch>
                  </pic:blipFill>
                  <pic:spPr>
                    <a:xfrm>
                      <a:off x="0" y="0"/>
                      <a:ext cx="5615953" cy="3404152"/>
                    </a:xfrm>
                    <a:prstGeom prst="rect">
                      <a:avLst/>
                    </a:prstGeom>
                  </pic:spPr>
                </pic:pic>
              </a:graphicData>
            </a:graphic>
          </wp:inline>
        </w:drawing>
      </w:r>
    </w:p>
    <w:p w:rsidRPr="001F52CE" w:rsidR="00745A51" w:rsidP="00745A51" w:rsidRDefault="00745A51" w14:paraId="18A0E101" w14:textId="77777777">
      <w:pPr>
        <w:contextualSpacing/>
        <w:jc w:val="center"/>
        <w:rPr>
          <w:rFonts w:ascii="Verdana" w:hAnsi="Verdana" w:cs="Arial"/>
          <w:sz w:val="16"/>
          <w:szCs w:val="16"/>
        </w:rPr>
      </w:pPr>
      <w:r w:rsidRPr="001F52CE">
        <w:rPr>
          <w:rFonts w:ascii="Verdana" w:hAnsi="Verdana" w:cs="Arial"/>
          <w:sz w:val="16"/>
          <w:szCs w:val="16"/>
        </w:rPr>
        <w:t>Fuente: Imagen extraída del acta de inicio cargada en el SECOP-I</w:t>
      </w:r>
    </w:p>
    <w:p w:rsidRPr="009C6D93" w:rsidR="00A13216" w:rsidP="00867595" w:rsidRDefault="00A13216" w14:paraId="6EE4A2D4" w14:textId="77777777">
      <w:pPr>
        <w:pStyle w:val="Default"/>
        <w:contextualSpacing/>
        <w:jc w:val="center"/>
        <w:rPr>
          <w:rFonts w:ascii="Verdana" w:hAnsi="Verdana"/>
          <w:b/>
          <w:bCs/>
          <w:color w:val="3D3D3D"/>
          <w:sz w:val="23"/>
          <w:szCs w:val="23"/>
          <w:shd w:val="clear" w:color="auto" w:fill="FFFFFF"/>
          <w:lang w:val="es-CO"/>
        </w:rPr>
      </w:pPr>
    </w:p>
    <w:p w:rsidRPr="009C6D93" w:rsidR="00F54625" w:rsidP="00867595" w:rsidRDefault="00A13216" w14:paraId="54478A16" w14:textId="77777777">
      <w:pPr>
        <w:pStyle w:val="Default"/>
        <w:contextualSpacing/>
        <w:jc w:val="center"/>
        <w:rPr>
          <w:rFonts w:ascii="Verdana" w:hAnsi="Verdana"/>
          <w:b/>
          <w:bCs/>
          <w:color w:val="3D3D3D"/>
          <w:sz w:val="18"/>
          <w:szCs w:val="18"/>
          <w:shd w:val="clear" w:color="auto" w:fill="FFFFFF"/>
          <w:lang w:val="es-CO"/>
        </w:rPr>
      </w:pPr>
      <w:r w:rsidRPr="009C6D93">
        <w:rPr>
          <w:rFonts w:ascii="Verdana" w:hAnsi="Verdana"/>
          <w:b/>
          <w:bCs/>
          <w:sz w:val="18"/>
          <w:szCs w:val="18"/>
          <w:lang w:val="es-CO"/>
        </w:rPr>
        <w:t xml:space="preserve">IMAGEN </w:t>
      </w:r>
      <w:r w:rsidRPr="009C6D93" w:rsidR="008603FA">
        <w:rPr>
          <w:rFonts w:ascii="Verdana" w:hAnsi="Verdana"/>
          <w:b/>
          <w:bCs/>
          <w:sz w:val="18"/>
          <w:szCs w:val="18"/>
          <w:lang w:val="es-CO"/>
        </w:rPr>
        <w:t>4</w:t>
      </w:r>
      <w:r w:rsidRPr="009C6D93">
        <w:rPr>
          <w:rFonts w:ascii="Verdana" w:hAnsi="Verdana"/>
          <w:b/>
          <w:bCs/>
          <w:sz w:val="18"/>
          <w:szCs w:val="18"/>
          <w:lang w:val="es-CO"/>
        </w:rPr>
        <w:t>. DOCUMENTOS CARGADOS DEL PROCESO</w:t>
      </w:r>
      <w:r w:rsidRPr="009C6D93">
        <w:rPr>
          <w:rFonts w:ascii="Verdana" w:hAnsi="Verdana"/>
          <w:b/>
          <w:bCs/>
          <w:color w:val="3D3D3D"/>
          <w:sz w:val="18"/>
          <w:szCs w:val="18"/>
          <w:shd w:val="clear" w:color="auto" w:fill="FFFFFF"/>
          <w:lang w:val="es-CO"/>
        </w:rPr>
        <w:t xml:space="preserve"> GV-OAJ-CD-1013 DE 2023</w:t>
      </w:r>
    </w:p>
    <w:p w:rsidRPr="007E0933" w:rsidR="00A13216" w:rsidP="00867595" w:rsidRDefault="009B1B56" w14:paraId="57895D8F" w14:textId="77777777">
      <w:pPr>
        <w:pStyle w:val="Default"/>
        <w:contextualSpacing/>
        <w:jc w:val="center"/>
        <w:rPr>
          <w:rFonts w:ascii="Verdana" w:hAnsi="Verdana"/>
          <w:b/>
          <w:bCs/>
          <w:color w:val="3D3D3D"/>
          <w:sz w:val="20"/>
          <w:szCs w:val="20"/>
          <w:shd w:val="clear" w:color="auto" w:fill="FFFFFF"/>
          <w:lang w:val="es-CO"/>
        </w:rPr>
      </w:pPr>
      <w:r w:rsidRPr="009C6D93">
        <w:rPr>
          <w:rFonts w:ascii="Verdana" w:hAnsi="Verdana"/>
          <w:noProof/>
          <w:lang w:val="es-CO" w:eastAsia="es-CO"/>
        </w:rPr>
        <w:drawing>
          <wp:inline distT="0" distB="0" distL="0" distR="0" wp14:anchorId="66717DE4" wp14:editId="2AF78126">
            <wp:extent cx="5610291" cy="2618841"/>
            <wp:effectExtent l="0" t="0" r="0" b="0"/>
            <wp:docPr id="4510000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0009" name="Imagen 1" descr="Interfaz de usuario gráfica, Texto, Aplicación, Correo electrónico&#10;&#10;Descripción generada automáticamente"/>
                    <pic:cNvPicPr/>
                  </pic:nvPicPr>
                  <pic:blipFill>
                    <a:blip r:embed="rId38"/>
                    <a:stretch>
                      <a:fillRect/>
                    </a:stretch>
                  </pic:blipFill>
                  <pic:spPr>
                    <a:xfrm>
                      <a:off x="0" y="0"/>
                      <a:ext cx="5623222" cy="2624877"/>
                    </a:xfrm>
                    <a:prstGeom prst="rect">
                      <a:avLst/>
                    </a:prstGeom>
                  </pic:spPr>
                </pic:pic>
              </a:graphicData>
            </a:graphic>
          </wp:inline>
        </w:drawing>
      </w:r>
    </w:p>
    <w:p w:rsidRPr="001F52CE" w:rsidR="002846AD" w:rsidRDefault="002846AD" w14:paraId="4BD7228C" w14:textId="77777777">
      <w:pPr>
        <w:contextualSpacing/>
        <w:jc w:val="center"/>
        <w:rPr>
          <w:rFonts w:ascii="Verdana" w:hAnsi="Verdana" w:cs="Arial"/>
          <w:sz w:val="16"/>
          <w:szCs w:val="16"/>
        </w:rPr>
      </w:pPr>
      <w:r w:rsidRPr="001F52CE">
        <w:rPr>
          <w:rFonts w:ascii="Verdana" w:hAnsi="Verdana" w:cs="Arial"/>
          <w:sz w:val="16"/>
          <w:szCs w:val="16"/>
        </w:rPr>
        <w:t>Fuente: Imagen extraída del acta de inicio cargada en el SECOP-I</w:t>
      </w:r>
    </w:p>
    <w:p w:rsidRPr="009C6D93" w:rsidR="007350B7" w:rsidP="009C6D93" w:rsidRDefault="007350B7" w14:paraId="17552868" w14:textId="77777777">
      <w:pPr>
        <w:contextualSpacing/>
        <w:jc w:val="center"/>
        <w:rPr>
          <w:rFonts w:ascii="Verdana" w:hAnsi="Verdana"/>
          <w:sz w:val="16"/>
          <w:szCs w:val="16"/>
        </w:rPr>
      </w:pPr>
    </w:p>
    <w:p w:rsidRPr="009C6D93" w:rsidR="00A13216" w:rsidP="00A13216" w:rsidRDefault="00A13216" w14:paraId="38FBE590" w14:textId="77777777">
      <w:pPr>
        <w:pStyle w:val="Default"/>
        <w:contextualSpacing/>
        <w:jc w:val="center"/>
        <w:rPr>
          <w:rFonts w:ascii="Verdana" w:hAnsi="Verdana"/>
          <w:b/>
          <w:bCs/>
          <w:sz w:val="18"/>
          <w:szCs w:val="18"/>
          <w:lang w:val="es-CO"/>
        </w:rPr>
      </w:pPr>
      <w:r w:rsidRPr="009C6D93">
        <w:rPr>
          <w:rFonts w:ascii="Verdana" w:hAnsi="Verdana"/>
          <w:b/>
          <w:bCs/>
          <w:sz w:val="18"/>
          <w:szCs w:val="18"/>
          <w:lang w:val="es-CO"/>
        </w:rPr>
        <w:t xml:space="preserve">IMAGEN </w:t>
      </w:r>
      <w:r w:rsidRPr="009C6D93" w:rsidR="008603FA">
        <w:rPr>
          <w:rFonts w:ascii="Verdana" w:hAnsi="Verdana"/>
          <w:b/>
          <w:bCs/>
          <w:sz w:val="18"/>
          <w:szCs w:val="18"/>
          <w:lang w:val="es-CO"/>
        </w:rPr>
        <w:t>5</w:t>
      </w:r>
      <w:r w:rsidRPr="009C6D93">
        <w:rPr>
          <w:rFonts w:ascii="Verdana" w:hAnsi="Verdana"/>
          <w:b/>
          <w:bCs/>
          <w:sz w:val="18"/>
          <w:szCs w:val="18"/>
          <w:lang w:val="es-CO"/>
        </w:rPr>
        <w:t xml:space="preserve">. ESTUDIO PREVIO DEL PROCESO </w:t>
      </w:r>
      <w:r w:rsidRPr="009C6D93">
        <w:rPr>
          <w:rFonts w:ascii="Verdana" w:hAnsi="Verdana"/>
          <w:b/>
          <w:bCs/>
          <w:color w:val="3D3D3D"/>
          <w:sz w:val="18"/>
          <w:szCs w:val="18"/>
          <w:shd w:val="clear" w:color="auto" w:fill="FFFFFF"/>
          <w:lang w:val="es-CO"/>
        </w:rPr>
        <w:t>GV-OAJ-CD-1013 DE 2023</w:t>
      </w:r>
    </w:p>
    <w:p w:rsidRPr="009C6D93" w:rsidR="00A13216" w:rsidP="00867595" w:rsidRDefault="00990393" w14:paraId="32A29F9A" w14:textId="77777777">
      <w:pPr>
        <w:pStyle w:val="Default"/>
        <w:contextualSpacing/>
        <w:jc w:val="center"/>
        <w:rPr>
          <w:rFonts w:ascii="Verdana" w:hAnsi="Verdana"/>
          <w:b/>
          <w:bCs/>
          <w:color w:val="3D3D3D"/>
          <w:sz w:val="23"/>
          <w:szCs w:val="23"/>
          <w:shd w:val="clear" w:color="auto" w:fill="FFFFFF"/>
          <w:lang w:val="es-CO"/>
        </w:rPr>
      </w:pPr>
      <w:r w:rsidRPr="009C6D93">
        <w:rPr>
          <w:rFonts w:ascii="Verdana" w:hAnsi="Verdana"/>
          <w:noProof/>
          <w:lang w:val="es-CO" w:eastAsia="es-CO"/>
        </w:rPr>
        <w:drawing>
          <wp:inline distT="0" distB="0" distL="0" distR="0" wp14:anchorId="7422692A" wp14:editId="672972B5">
            <wp:extent cx="5610277" cy="3621024"/>
            <wp:effectExtent l="0" t="0" r="0" b="0"/>
            <wp:docPr id="1648001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01369" name=""/>
                    <pic:cNvPicPr/>
                  </pic:nvPicPr>
                  <pic:blipFill>
                    <a:blip r:embed="rId39"/>
                    <a:stretch>
                      <a:fillRect/>
                    </a:stretch>
                  </pic:blipFill>
                  <pic:spPr>
                    <a:xfrm>
                      <a:off x="0" y="0"/>
                      <a:ext cx="5618457" cy="3626303"/>
                    </a:xfrm>
                    <a:prstGeom prst="rect">
                      <a:avLst/>
                    </a:prstGeom>
                  </pic:spPr>
                </pic:pic>
              </a:graphicData>
            </a:graphic>
          </wp:inline>
        </w:drawing>
      </w:r>
    </w:p>
    <w:p w:rsidRPr="001F52CE" w:rsidR="002846AD" w:rsidP="002846AD" w:rsidRDefault="002846AD" w14:paraId="23D1AC11" w14:textId="77777777">
      <w:pPr>
        <w:contextualSpacing/>
        <w:jc w:val="center"/>
        <w:rPr>
          <w:rFonts w:ascii="Verdana" w:hAnsi="Verdana" w:cs="Arial"/>
          <w:sz w:val="16"/>
          <w:szCs w:val="16"/>
        </w:rPr>
      </w:pPr>
      <w:r w:rsidRPr="007E0933">
        <w:rPr>
          <w:rFonts w:ascii="Verdana" w:hAnsi="Verdana" w:cs="Arial"/>
          <w:sz w:val="16"/>
          <w:szCs w:val="16"/>
        </w:rPr>
        <w:t>Fuente: Imagen extraída del acta de inicio cargada en el SECOP-I</w:t>
      </w:r>
    </w:p>
    <w:p w:rsidRPr="007E0933" w:rsidR="00A13216" w:rsidP="009C6D93" w:rsidRDefault="00A13216" w14:paraId="3DC2C8D7" w14:textId="77777777">
      <w:pPr>
        <w:pStyle w:val="Default"/>
        <w:contextualSpacing/>
        <w:jc w:val="center"/>
        <w:rPr>
          <w:rFonts w:ascii="Verdana" w:hAnsi="Verdana"/>
          <w:sz w:val="20"/>
          <w:szCs w:val="20"/>
          <w:lang w:val="es-CO"/>
        </w:rPr>
      </w:pPr>
    </w:p>
    <w:p w:rsidRPr="007E0933" w:rsidR="00E34FBC" w:rsidP="00E34FBC" w:rsidRDefault="00E34FBC" w14:paraId="749FB093" w14:textId="77777777">
      <w:pPr>
        <w:pStyle w:val="Default"/>
        <w:contextualSpacing/>
        <w:jc w:val="both"/>
        <w:rPr>
          <w:rFonts w:ascii="Verdana" w:hAnsi="Verdana"/>
          <w:sz w:val="20"/>
          <w:szCs w:val="20"/>
          <w:lang w:val="es-CO"/>
        </w:rPr>
      </w:pPr>
      <w:r w:rsidRPr="007E0933">
        <w:rPr>
          <w:rFonts w:ascii="Verdana" w:hAnsi="Verdana"/>
          <w:sz w:val="20"/>
          <w:szCs w:val="20"/>
          <w:lang w:val="es-CO"/>
        </w:rPr>
        <w:t>Esto representa un riesgo significativo para la prestación de servicios de una entidad, toda vez que se pueden generar retrasos en la toma de decisiones, dificultades en la planificación y ejecución de proyectos, así como la pérdida de confianza de los usuarios en la entidad. Por lo cual es esencial cumplir adecuadamente con los requisitos gubernamentales para mantener la legalidad, la eficiencia y la confianza.</w:t>
      </w:r>
    </w:p>
    <w:p w:rsidRPr="007E0933" w:rsidR="00E34FBC" w:rsidP="00E34FBC" w:rsidRDefault="00E34FBC" w14:paraId="2D45FAC1" w14:textId="77777777">
      <w:pPr>
        <w:pStyle w:val="Default"/>
        <w:contextualSpacing/>
        <w:jc w:val="both"/>
        <w:rPr>
          <w:rFonts w:ascii="Verdana" w:hAnsi="Verdana"/>
          <w:sz w:val="20"/>
          <w:szCs w:val="20"/>
          <w:lang w:val="es-CO"/>
        </w:rPr>
      </w:pPr>
    </w:p>
    <w:p w:rsidRPr="007E0933" w:rsidR="00E34FBC" w:rsidP="00E34FBC" w:rsidRDefault="00E34FBC" w14:paraId="70B1819F" w14:textId="77777777">
      <w:pPr>
        <w:pStyle w:val="Default"/>
        <w:contextualSpacing/>
        <w:jc w:val="both"/>
        <w:rPr>
          <w:rFonts w:ascii="Verdana" w:hAnsi="Verdana"/>
          <w:sz w:val="20"/>
          <w:szCs w:val="20"/>
          <w:lang w:val="es-CO"/>
        </w:rPr>
      </w:pPr>
      <w:r w:rsidRPr="007E0933">
        <w:rPr>
          <w:rFonts w:ascii="Verdana" w:hAnsi="Verdana"/>
          <w:sz w:val="20"/>
          <w:szCs w:val="20"/>
          <w:lang w:val="es-CO"/>
        </w:rPr>
        <w:t xml:space="preserve">Evidencia: </w:t>
      </w:r>
    </w:p>
    <w:p w:rsidRPr="007E0933" w:rsidR="00E34FBC" w:rsidP="00E34FBC" w:rsidRDefault="00E34FBC" w14:paraId="64C6A3DA" w14:textId="77777777">
      <w:pPr>
        <w:pStyle w:val="Sinespaciado"/>
        <w:jc w:val="both"/>
        <w:rPr>
          <w:rFonts w:ascii="Verdana" w:hAnsi="Verdana" w:cs="Arial"/>
          <w:sz w:val="20"/>
          <w:szCs w:val="20"/>
        </w:rPr>
      </w:pPr>
    </w:p>
    <w:p w:rsidRPr="00300A8E" w:rsidR="00300A8E" w:rsidP="00300A8E" w:rsidRDefault="00300A8E" w14:paraId="3388BC09" w14:textId="77777777">
      <w:pPr>
        <w:numPr>
          <w:ilvl w:val="0"/>
          <w:numId w:val="20"/>
        </w:numPr>
        <w:contextualSpacing/>
        <w:jc w:val="both"/>
        <w:rPr>
          <w:rFonts w:ascii="Verdana" w:hAnsi="Verdana" w:cs="Arial"/>
          <w:color w:val="333333"/>
          <w:sz w:val="18"/>
          <w:szCs w:val="18"/>
          <w:shd w:val="clear" w:color="auto" w:fill="FFFFFF"/>
        </w:rPr>
      </w:pPr>
      <w:r w:rsidRPr="00300A8E">
        <w:rPr>
          <w:rFonts w:ascii="Verdana" w:hAnsi="Verdana" w:eastAsia="Arial Narrow" w:cs="Arial"/>
          <w:color w:val="000000" w:themeColor="text1"/>
          <w:sz w:val="18"/>
          <w:szCs w:val="18"/>
        </w:rPr>
        <w:t xml:space="preserve">SOLICITUD INFORMACIÓN DEPARTAMENTOS 028(2022)-VICHADA. SALUD. DEPARTAMENTO DE VICHADA. </w:t>
      </w:r>
      <w:r w:rsidRPr="00300A8E">
        <w:rPr>
          <w:rFonts w:ascii="Verdana" w:hAnsi="Verdana" w:cs="Arial"/>
          <w:sz w:val="18"/>
          <w:szCs w:val="18"/>
        </w:rPr>
        <w:t>HISTORIAL DE SEGUIMIENTO Y CONTROL A LOS RECURSOS DEL SISTEMA GENERAL DE PARTICIPACIONES. EXPEDIENTE DIGITAL 7/2023/D028-PREDI. RADICADO NO 1-2023-0381 8 DE JUNIO DE 2023</w:t>
      </w:r>
      <w:r w:rsidRPr="00300A8E">
        <w:rPr>
          <w:rFonts w:ascii="Verdana" w:hAnsi="Verdana" w:eastAsia="Arial Narrow" w:cs="Arial"/>
          <w:color w:val="000000" w:themeColor="text1"/>
          <w:sz w:val="18"/>
          <w:szCs w:val="18"/>
        </w:rPr>
        <w:t>:</w:t>
      </w:r>
      <w:r w:rsidRPr="00300A8E">
        <w:rPr>
          <w:rFonts w:ascii="Verdana" w:hAnsi="Verdana" w:cs="Arial"/>
          <w:sz w:val="18"/>
          <w:szCs w:val="18"/>
        </w:rPr>
        <w:t xml:space="preserve"> </w:t>
      </w:r>
      <w:hyperlink w:history="1" r:id="rId52">
        <w:r w:rsidRPr="00300A8E">
          <w:rPr>
            <w:rFonts w:ascii="Verdana" w:hAnsi="Verdana" w:cs="Arial"/>
            <w:color w:val="0000FF" w:themeColor="hyperlink"/>
            <w:sz w:val="18"/>
            <w:szCs w:val="18"/>
            <w:u w:val="single"/>
            <w:shd w:val="clear" w:color="auto" w:fill="FFFFFF"/>
          </w:rPr>
          <w:t>https://t.ly/PNjzP</w:t>
        </w:r>
      </w:hyperlink>
    </w:p>
    <w:p w:rsidRPr="00300A8E" w:rsidR="00300A8E" w:rsidP="00300A8E" w:rsidRDefault="00300A8E" w14:paraId="1FA276F2" w14:textId="77777777">
      <w:pPr>
        <w:numPr>
          <w:ilvl w:val="0"/>
          <w:numId w:val="20"/>
        </w:numPr>
        <w:contextualSpacing/>
        <w:jc w:val="both"/>
        <w:rPr>
          <w:rFonts w:ascii="Verdana" w:hAnsi="Verdana" w:eastAsia="Arial Narrow" w:cs="Arial"/>
          <w:color w:val="000000" w:themeColor="text1"/>
          <w:sz w:val="18"/>
          <w:szCs w:val="18"/>
          <w:u w:val="single"/>
        </w:rPr>
      </w:pPr>
      <w:r w:rsidRPr="00300A8E">
        <w:rPr>
          <w:rFonts w:ascii="Verdana" w:hAnsi="Verdana" w:eastAsia="Arial Narrow" w:cs="Arial"/>
          <w:color w:val="000000" w:themeColor="text1"/>
          <w:sz w:val="18"/>
          <w:szCs w:val="18"/>
        </w:rPr>
        <w:t xml:space="preserve">Acta de Asistencia Técnica SOLICITUD INFORMACIÓN DEPARTAMENTOS 028(2022)-VICHADA. SALUD. DEPARTAMENTO DE VICHADA. HISTORIAL DE SEGUIMIENTO Y CONTROL A LOS RECURSOS DEL SISTEMA GENERAL DE PARTICIPACIONES. EXPEDIENTE DIGITAL 7/2023/D028-PREDI: </w:t>
      </w:r>
      <w:hyperlink w:history="1" r:id="rId53">
        <w:r w:rsidRPr="00300A8E">
          <w:rPr>
            <w:rFonts w:ascii="Verdana" w:hAnsi="Verdana" w:eastAsia="Arial Narrow" w:cs="Arial"/>
            <w:color w:val="0000FF" w:themeColor="hyperlink"/>
            <w:sz w:val="18"/>
            <w:szCs w:val="18"/>
            <w:u w:val="single"/>
          </w:rPr>
          <w:t>https://t.ly/laKXl</w:t>
        </w:r>
      </w:hyperlink>
    </w:p>
    <w:p w:rsidRPr="00300A8E" w:rsidR="00300A8E" w:rsidP="00300A8E" w:rsidRDefault="00300A8E" w14:paraId="36B9D4F1" w14:textId="77777777">
      <w:pPr>
        <w:numPr>
          <w:ilvl w:val="0"/>
          <w:numId w:val="20"/>
        </w:numPr>
        <w:contextualSpacing/>
        <w:jc w:val="both"/>
        <w:rPr>
          <w:rFonts w:ascii="Verdana" w:hAnsi="Verdana" w:eastAsia="Arial Narrow" w:cs="Arial"/>
          <w:color w:val="000000" w:themeColor="text1"/>
          <w:sz w:val="18"/>
          <w:szCs w:val="18"/>
        </w:rPr>
      </w:pPr>
      <w:r w:rsidRPr="00300A8E">
        <w:rPr>
          <w:rFonts w:ascii="Verdana" w:hAnsi="Verdana" w:eastAsia="Arial Narrow" w:cs="Arial"/>
          <w:color w:val="000000" w:themeColor="text1"/>
          <w:sz w:val="18"/>
          <w:szCs w:val="18"/>
        </w:rPr>
        <w:t>Acta de Asistencia Técnica. SALUD. DEPARTAMENTO DE VICHADA. HISTORIAL DE SEGUIMIENTO Y CONTROL A LOS RECURSOS DEL SISTEMA GENERAL DE PARTICIPACIONES. EXPEDIENTE DIGITAL 7/2023/D028-PREDI.:</w:t>
      </w:r>
      <w:hyperlink w:history="1" r:id="rId54">
        <w:r w:rsidRPr="00300A8E">
          <w:rPr>
            <w:rFonts w:ascii="Verdana" w:hAnsi="Verdana" w:eastAsia="Arial Narrow"/>
            <w:color w:val="0000FF" w:themeColor="hyperlink"/>
            <w:sz w:val="18"/>
            <w:szCs w:val="18"/>
            <w:u w:val="single"/>
          </w:rPr>
          <w:t>https://ml6.in/nSSwL</w:t>
        </w:r>
      </w:hyperlink>
    </w:p>
    <w:p w:rsidRPr="00300A8E" w:rsidR="00300A8E" w:rsidP="00300A8E" w:rsidRDefault="00300A8E" w14:paraId="122AEFC7" w14:textId="77777777">
      <w:pPr>
        <w:numPr>
          <w:ilvl w:val="0"/>
          <w:numId w:val="20"/>
        </w:numPr>
        <w:contextualSpacing/>
        <w:jc w:val="both"/>
        <w:rPr>
          <w:rFonts w:ascii="Verdana" w:hAnsi="Verdana" w:cs="Arial"/>
          <w:b/>
          <w:bCs/>
          <w:sz w:val="18"/>
          <w:szCs w:val="18"/>
        </w:rPr>
      </w:pPr>
      <w:r w:rsidRPr="00300A8E">
        <w:rPr>
          <w:rFonts w:ascii="Verdana" w:hAnsi="Verdana" w:cs="Arial"/>
          <w:sz w:val="18"/>
          <w:szCs w:val="18"/>
        </w:rPr>
        <w:t>DP_PROCESO_23-12-13821635_299000001_118788275.</w:t>
      </w:r>
      <w:r w:rsidRPr="00300A8E">
        <w:rPr>
          <w:rFonts w:ascii="Verdana" w:hAnsi="Verdana" w:eastAsia="Arial Narrow" w:cs="Arial"/>
          <w:color w:val="000000" w:themeColor="text1"/>
          <w:sz w:val="18"/>
          <w:szCs w:val="18"/>
        </w:rPr>
        <w:t xml:space="preserve">VICHADA. SALUD. DEPARTAMENTO DE VICHADA. </w:t>
      </w:r>
      <w:r w:rsidRPr="00300A8E">
        <w:rPr>
          <w:rFonts w:ascii="Verdana" w:hAnsi="Verdana" w:cs="Arial"/>
          <w:sz w:val="18"/>
          <w:szCs w:val="18"/>
        </w:rPr>
        <w:t>HISTORIAL DE SEGUIMIENTO Y CONTROL A LOS RECURSOS DEL SISTEMA GENERAL DE PARTICIPACIONES. EXPEDIENTE DIGITAL 7/2023/D028-PREDI.</w:t>
      </w:r>
      <w:hyperlink w:history="1" r:id="rId55">
        <w:r w:rsidRPr="00300A8E">
          <w:rPr>
            <w:rFonts w:ascii="Verdana" w:hAnsi="Verdana" w:cs="Arial"/>
            <w:b/>
            <w:bCs/>
            <w:color w:val="0000FF" w:themeColor="hyperlink"/>
            <w:sz w:val="18"/>
            <w:szCs w:val="18"/>
            <w:u w:val="single"/>
          </w:rPr>
          <w:t>https://lc.cx/Fhx5SZ</w:t>
        </w:r>
      </w:hyperlink>
    </w:p>
    <w:p w:rsidRPr="00300A8E" w:rsidR="00300A8E" w:rsidP="00300A8E" w:rsidRDefault="00300A8E" w14:paraId="143D710C" w14:textId="77777777">
      <w:pPr>
        <w:numPr>
          <w:ilvl w:val="0"/>
          <w:numId w:val="20"/>
        </w:numPr>
        <w:contextualSpacing/>
        <w:jc w:val="both"/>
        <w:rPr>
          <w:rFonts w:ascii="Verdana" w:hAnsi="Verdana" w:cs="Arial"/>
          <w:b/>
          <w:bCs/>
          <w:sz w:val="18"/>
          <w:szCs w:val="18"/>
        </w:rPr>
      </w:pPr>
      <w:r w:rsidRPr="00300A8E">
        <w:rPr>
          <w:rFonts w:ascii="Verdana" w:hAnsi="Verdana" w:cs="Arial"/>
          <w:sz w:val="18"/>
          <w:szCs w:val="18"/>
        </w:rPr>
        <w:t>DP_PROCESO_23-12-13789463_299000001_118090128.</w:t>
      </w:r>
      <w:r w:rsidRPr="00300A8E">
        <w:rPr>
          <w:rFonts w:ascii="Verdana" w:hAnsi="Verdana" w:eastAsia="Arial Narrow" w:cs="Arial"/>
          <w:color w:val="000000" w:themeColor="text1"/>
          <w:sz w:val="18"/>
          <w:szCs w:val="18"/>
        </w:rPr>
        <w:t xml:space="preserve"> VICHADA. SALUD. DEPARTAMENTO DE VICHADA. </w:t>
      </w:r>
      <w:r w:rsidRPr="00300A8E">
        <w:rPr>
          <w:rFonts w:ascii="Verdana" w:hAnsi="Verdana" w:cs="Arial"/>
          <w:sz w:val="18"/>
          <w:szCs w:val="18"/>
        </w:rPr>
        <w:t>HISTORIAL DE SEGUIMIENTO Y CONTROL A LOS RECURSOS DEL SISTEMA GENERAL DE PARTICIPACIONES. EXPEDIENTE DIGITAL 7/2023/D028-PREDI.</w:t>
      </w:r>
      <w:r w:rsidRPr="00300A8E">
        <w:rPr>
          <w:rFonts w:ascii="Verdana" w:hAnsi="Verdana"/>
          <w:color w:val="0000FF" w:themeColor="hyperlink"/>
          <w:sz w:val="18"/>
          <w:szCs w:val="18"/>
          <w:u w:val="single"/>
        </w:rPr>
        <w:t>https://lc.cx/gmW_q-</w:t>
      </w:r>
    </w:p>
    <w:p w:rsidRPr="007E0933" w:rsidR="00987114" w:rsidP="00402AC9" w:rsidRDefault="00987114" w14:paraId="1426A557" w14:textId="77777777">
      <w:pPr>
        <w:jc w:val="both"/>
        <w:rPr>
          <w:rFonts w:ascii="Verdana" w:hAnsi="Verdana" w:cs="Arial"/>
          <w:b/>
          <w:bCs/>
          <w:sz w:val="20"/>
          <w:szCs w:val="20"/>
        </w:rPr>
      </w:pPr>
    </w:p>
    <w:p w:rsidRPr="007E0933" w:rsidR="00C22CDF" w:rsidP="00B93D12" w:rsidRDefault="00095A61" w14:paraId="29A1B520" w14:textId="77777777">
      <w:pPr>
        <w:pStyle w:val="Prrafodelista"/>
        <w:numPr>
          <w:ilvl w:val="0"/>
          <w:numId w:val="19"/>
        </w:numPr>
        <w:jc w:val="both"/>
        <w:rPr>
          <w:rFonts w:ascii="Verdana" w:hAnsi="Verdana" w:cs="Arial"/>
          <w:b/>
          <w:bCs/>
          <w:sz w:val="20"/>
          <w:szCs w:val="20"/>
        </w:rPr>
      </w:pPr>
      <w:r w:rsidRPr="007E0933">
        <w:rPr>
          <w:rFonts w:ascii="Verdana" w:hAnsi="Verdana" w:cs="Arial"/>
          <w:b/>
          <w:bCs/>
          <w:sz w:val="20"/>
          <w:szCs w:val="20"/>
        </w:rPr>
        <w:t xml:space="preserve">INFORMACIÓN NO SUMINISTRADA EN EL MARCO DEL RECONOCIMIENTO INSTITUCIONAL. </w:t>
      </w:r>
    </w:p>
    <w:p w:rsidRPr="007E0933" w:rsidR="00E34FBC" w:rsidP="00C22CDF" w:rsidRDefault="00E34FBC" w14:paraId="3BAE6125" w14:textId="77777777">
      <w:pPr>
        <w:pStyle w:val="Prrafodelista"/>
        <w:ind w:left="1080"/>
        <w:jc w:val="both"/>
        <w:rPr>
          <w:rFonts w:ascii="Verdana" w:hAnsi="Verdana" w:cs="Arial"/>
          <w:b/>
          <w:bCs/>
          <w:sz w:val="20"/>
          <w:szCs w:val="20"/>
        </w:rPr>
      </w:pPr>
    </w:p>
    <w:p w:rsidRPr="007E0933" w:rsidR="007D5B44" w:rsidP="007D5B44" w:rsidRDefault="007D5B44" w14:paraId="2BD19E16" w14:textId="77777777">
      <w:pPr>
        <w:contextualSpacing/>
        <w:jc w:val="both"/>
        <w:rPr>
          <w:rFonts w:ascii="Verdana" w:hAnsi="Verdana" w:eastAsia="Arial Narrow" w:cs="Arial"/>
          <w:color w:val="000000"/>
          <w:sz w:val="20"/>
          <w:szCs w:val="20"/>
          <w:lang w:eastAsia="en-US"/>
        </w:rPr>
      </w:pPr>
      <w:r w:rsidRPr="007E0933">
        <w:rPr>
          <w:rFonts w:ascii="Verdana" w:hAnsi="Verdana" w:eastAsia="Arial Narrow" w:cs="Arial"/>
          <w:color w:val="000000"/>
          <w:sz w:val="20"/>
          <w:szCs w:val="20"/>
          <w:lang w:eastAsia="en-US"/>
        </w:rPr>
        <w:t xml:space="preserve">De acuerdo con el artículo 22 del Decreto 028 de 2008, es deber de las entidades territoriales suministrar la información que los diferentes responsables institucionales requieran en aplicación de la Estrategia de Monitoreo, Seguimiento y Control Integral al uso de los recursos del Sistema General de Participaciones establecida en el citado Decreto. </w:t>
      </w:r>
    </w:p>
    <w:p w:rsidRPr="007E0933" w:rsidR="00C22CDF" w:rsidP="00E83AFF" w:rsidRDefault="00C22CDF" w14:paraId="23AA7D13" w14:textId="77777777">
      <w:pPr>
        <w:pStyle w:val="Prrafodelista"/>
        <w:ind w:left="1080"/>
        <w:jc w:val="both"/>
        <w:rPr>
          <w:rFonts w:ascii="Verdana" w:hAnsi="Verdana" w:cs="Arial"/>
          <w:b/>
          <w:bCs/>
          <w:sz w:val="20"/>
          <w:szCs w:val="20"/>
        </w:rPr>
      </w:pPr>
      <w:bookmarkStart w:name="_Hlk147915684" w:id="33"/>
    </w:p>
    <w:p w:rsidRPr="007E0933" w:rsidR="007D5B44" w:rsidP="007D5B44" w:rsidRDefault="007D5B44" w14:paraId="5E8CF587" w14:textId="77777777">
      <w:pPr>
        <w:contextualSpacing/>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 xml:space="preserve">En virtud de lo anterior y en ejercicio de sus competencias, la Dirección General de Apoyo Fiscal solicitó a la Gobernación de Vichada información sectorial mediante oficio con radicado No. 2-2023-013793 del 22 de marzo de 2023, a la cual la Gobernación no dio respuesta en los plazos establecidos y mediante radicado No. 1-2023-028755 del día 10 de abril solicitó una prórroga para el envío de la información;  prorroga aceptada por esta Dirección el día 11 de abril de 2022 mediante oficio radicado No. 2-2023-017235, además, producto de la visita de reconocimiento efectuada los días 14, 15 y 16 el Departamento adquirió el compromiso de remitir información adicional a la solicitada anteriormente; no obstante, la Entidad Territorial no suministró la totalidad de los requerimientos, como se identifica a continuación; lo cual no permitió </w:t>
      </w:r>
      <w:r w:rsidRPr="007E0933" w:rsidR="002B080A">
        <w:rPr>
          <w:rFonts w:ascii="Verdana" w:hAnsi="Verdana" w:eastAsia="Arial Narrow" w:cs="Arial"/>
          <w:color w:val="000000" w:themeColor="text1"/>
          <w:sz w:val="20"/>
          <w:szCs w:val="20"/>
          <w:lang w:eastAsia="en-US"/>
        </w:rPr>
        <w:t xml:space="preserve">que </w:t>
      </w:r>
      <w:r w:rsidRPr="007E0933">
        <w:rPr>
          <w:rFonts w:ascii="Verdana" w:hAnsi="Verdana" w:eastAsia="Arial Narrow" w:cs="Arial"/>
          <w:color w:val="000000" w:themeColor="text1"/>
          <w:sz w:val="20"/>
          <w:szCs w:val="20"/>
          <w:lang w:eastAsia="en-US"/>
        </w:rPr>
        <w:t xml:space="preserve">se efectuase el análisis de la misma y de la situación de la Entidad de manera más amplia y concreta, respecto </w:t>
      </w:r>
      <w:r w:rsidRPr="007E0933" w:rsidR="007A2809">
        <w:rPr>
          <w:rFonts w:ascii="Verdana" w:hAnsi="Verdana" w:eastAsia="Arial Narrow" w:cs="Arial"/>
          <w:color w:val="000000" w:themeColor="text1"/>
          <w:sz w:val="20"/>
          <w:szCs w:val="20"/>
          <w:lang w:eastAsia="en-US"/>
        </w:rPr>
        <w:t xml:space="preserve">de la </w:t>
      </w:r>
      <w:r w:rsidRPr="007E0933">
        <w:rPr>
          <w:rFonts w:ascii="Verdana" w:hAnsi="Verdana" w:eastAsia="Arial Narrow" w:cs="Arial"/>
          <w:color w:val="000000" w:themeColor="text1"/>
          <w:sz w:val="20"/>
          <w:szCs w:val="20"/>
          <w:lang w:eastAsia="en-US"/>
        </w:rPr>
        <w:t>información de planeación estratégica, proceso de Inspección Vigilancia y Control, Procesos de Gestión de la salud pública y la financiación del aseguramiento.</w:t>
      </w:r>
    </w:p>
    <w:bookmarkEnd w:id="33"/>
    <w:p w:rsidRPr="001F52CE" w:rsidR="00581DB8" w:rsidP="007D5B44" w:rsidRDefault="00581DB8" w14:paraId="60B41BA6" w14:textId="77777777">
      <w:pPr>
        <w:contextualSpacing/>
        <w:jc w:val="both"/>
        <w:rPr>
          <w:rFonts w:ascii="Verdana" w:hAnsi="Verdana" w:eastAsia="Arial Narrow" w:cs="Arial"/>
          <w:color w:val="000000" w:themeColor="text1"/>
          <w:sz w:val="20"/>
          <w:szCs w:val="20"/>
          <w:lang w:eastAsia="en-US"/>
        </w:rPr>
      </w:pPr>
    </w:p>
    <w:p w:rsidRPr="009C6D93" w:rsidR="00581DB8" w:rsidP="008603FA" w:rsidRDefault="00581DB8" w14:paraId="7895A6D0" w14:textId="77777777">
      <w:pPr>
        <w:pStyle w:val="Prrafodelista"/>
        <w:numPr>
          <w:ilvl w:val="0"/>
          <w:numId w:val="11"/>
        </w:numPr>
        <w:jc w:val="both"/>
        <w:rPr>
          <w:rFonts w:ascii="Verdana" w:hAnsi="Verdana" w:eastAsia="Arial Narrow" w:cs="Arial"/>
          <w:color w:val="000000" w:themeColor="text1"/>
          <w:sz w:val="20"/>
          <w:szCs w:val="20"/>
          <w:lang w:eastAsia="en-US"/>
        </w:rPr>
      </w:pPr>
      <w:r w:rsidRPr="009C6D93">
        <w:rPr>
          <w:rFonts w:ascii="Verdana" w:hAnsi="Verdana" w:eastAsia="Arial Narrow" w:cs="Arial"/>
          <w:color w:val="000000" w:themeColor="text1"/>
          <w:sz w:val="20"/>
          <w:szCs w:val="20"/>
          <w:lang w:eastAsia="en-US"/>
        </w:rPr>
        <w:t>Informaci</w:t>
      </w:r>
      <w:r w:rsidRPr="009C6D93" w:rsidR="00247D78">
        <w:rPr>
          <w:rFonts w:ascii="Verdana" w:hAnsi="Verdana" w:eastAsia="Arial Narrow" w:cs="Arial"/>
          <w:color w:val="000000" w:themeColor="text1"/>
          <w:sz w:val="20"/>
          <w:szCs w:val="20"/>
          <w:lang w:eastAsia="en-US"/>
        </w:rPr>
        <w:t xml:space="preserve">ón </w:t>
      </w:r>
      <w:r w:rsidRPr="009C6D93" w:rsidR="00F6684B">
        <w:rPr>
          <w:rFonts w:ascii="Verdana" w:hAnsi="Verdana" w:eastAsia="Arial Narrow" w:cs="Arial"/>
          <w:color w:val="000000" w:themeColor="text1"/>
          <w:sz w:val="20"/>
          <w:szCs w:val="20"/>
          <w:lang w:eastAsia="en-US"/>
        </w:rPr>
        <w:t>no entregada</w:t>
      </w:r>
      <w:r w:rsidRPr="009C6D93" w:rsidR="00247D78">
        <w:rPr>
          <w:rFonts w:ascii="Verdana" w:hAnsi="Verdana" w:eastAsia="Arial Narrow" w:cs="Arial"/>
          <w:color w:val="000000" w:themeColor="text1"/>
          <w:sz w:val="20"/>
          <w:szCs w:val="20"/>
          <w:lang w:eastAsia="en-US"/>
        </w:rPr>
        <w:t>:</w:t>
      </w:r>
    </w:p>
    <w:p w:rsidRPr="007E0933" w:rsidR="00247D78" w:rsidP="00247D78" w:rsidRDefault="00247D78" w14:paraId="202D6EE7" w14:textId="77777777">
      <w:pPr>
        <w:pStyle w:val="Prrafodelista"/>
        <w:jc w:val="both"/>
        <w:rPr>
          <w:rFonts w:ascii="Verdana" w:hAnsi="Verdana" w:eastAsia="Arial Narrow" w:cs="Arial"/>
          <w:color w:val="000000" w:themeColor="text1"/>
          <w:sz w:val="20"/>
          <w:szCs w:val="20"/>
          <w:lang w:eastAsia="en-US"/>
        </w:rPr>
      </w:pPr>
    </w:p>
    <w:p w:rsidRPr="007E0933" w:rsidR="00247D78" w:rsidP="004F3C72" w:rsidRDefault="00247D78" w14:paraId="0A0458C8"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Auditorias del régimen subsidiado del segundo semestre de 2022.</w:t>
      </w:r>
    </w:p>
    <w:p w:rsidRPr="007E0933" w:rsidR="00247D78" w:rsidP="004F3C72" w:rsidRDefault="00247D78" w14:paraId="63CEA15C"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Información de la contratación de subsidio a la oferta vigencia 2021.</w:t>
      </w:r>
    </w:p>
    <w:p w:rsidRPr="007E0933" w:rsidR="00247D78" w:rsidP="00247D78" w:rsidRDefault="00247D78" w14:paraId="091122D0"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Ficha EBI de los Proyecto de Inversión de Salud financiados con SGP.</w:t>
      </w:r>
    </w:p>
    <w:p w:rsidRPr="007E0933" w:rsidR="00247D78" w:rsidP="004F3C72" w:rsidRDefault="00247D78" w14:paraId="7171379D"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Componente Operativo y Anual de Inversiones -COAI 2021 y 2022.</w:t>
      </w:r>
    </w:p>
    <w:p w:rsidRPr="007E0933" w:rsidR="00247D78" w:rsidP="004F3C72" w:rsidRDefault="00247D78" w14:paraId="1F6F68C4"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Eficacia Operativa y financiera de 2021 y 2022.</w:t>
      </w:r>
    </w:p>
    <w:p w:rsidRPr="007E0933" w:rsidR="00247D78" w:rsidP="00247D78" w:rsidRDefault="00247D78" w14:paraId="1012DBE2"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Información de la Contratación asociada a la contratación del 2021.</w:t>
      </w:r>
    </w:p>
    <w:p w:rsidRPr="007E0933" w:rsidR="00DB7632" w:rsidP="004F3C72" w:rsidRDefault="00DB7632" w14:paraId="3E8A14D0"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Listado de nombre de funcionarios.</w:t>
      </w:r>
    </w:p>
    <w:p w:rsidRPr="007E0933" w:rsidR="00DB7632" w:rsidP="004F3C72" w:rsidRDefault="00DB7632" w14:paraId="524D53BE"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 xml:space="preserve">Extractos y conciliaciones del 2021. </w:t>
      </w:r>
    </w:p>
    <w:p w:rsidRPr="007E0933" w:rsidR="00DB7632" w:rsidP="004F3C72" w:rsidRDefault="00DB7632" w14:paraId="7B92743D"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Certificación de fuentes de financiación del rubro sentencias y conciliaciones.</w:t>
      </w:r>
    </w:p>
    <w:p w:rsidRPr="007E0933" w:rsidR="00DB7632" w:rsidP="004F3C72" w:rsidRDefault="0042391E" w14:paraId="3C824EA8" w14:textId="77777777">
      <w:pPr>
        <w:pStyle w:val="Prrafodelista"/>
        <w:numPr>
          <w:ilvl w:val="1"/>
          <w:numId w:val="11"/>
        </w:numPr>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Información de Inspección Vigilancia y Control Sanitario.</w:t>
      </w:r>
    </w:p>
    <w:p w:rsidRPr="007E0933" w:rsidR="00325CD0" w:rsidP="00325CD0" w:rsidRDefault="00325CD0" w14:paraId="6E105EAB" w14:textId="77777777">
      <w:pPr>
        <w:pStyle w:val="Prrafodelista"/>
        <w:numPr>
          <w:ilvl w:val="1"/>
          <w:numId w:val="11"/>
        </w:num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Documento del Plan Territorial en Salud.</w:t>
      </w:r>
    </w:p>
    <w:p w:rsidRPr="007E0933" w:rsidR="007D5B44" w:rsidP="007D5B44" w:rsidRDefault="007D5B44" w14:paraId="050CA595" w14:textId="77777777">
      <w:pPr>
        <w:pStyle w:val="Default"/>
        <w:contextualSpacing/>
        <w:jc w:val="both"/>
        <w:rPr>
          <w:rFonts w:ascii="Verdana" w:hAnsi="Verdana" w:eastAsia="Arial Narrow"/>
          <w:color w:val="000000" w:themeColor="text1"/>
          <w:sz w:val="20"/>
          <w:szCs w:val="20"/>
          <w:lang w:val="es-CO"/>
        </w:rPr>
      </w:pPr>
    </w:p>
    <w:p w:rsidRPr="007E0933" w:rsidR="007D5B44" w:rsidP="007D5B44" w:rsidRDefault="007D5B44" w14:paraId="5139087D" w14:textId="77777777">
      <w:pPr>
        <w:pStyle w:val="Default"/>
        <w:contextualSpacing/>
        <w:jc w:val="both"/>
        <w:rPr>
          <w:rFonts w:ascii="Verdana" w:hAnsi="Verdana"/>
          <w:sz w:val="20"/>
          <w:szCs w:val="20"/>
          <w:lang w:val="es-CO"/>
        </w:rPr>
      </w:pPr>
      <w:r w:rsidRPr="007E0933">
        <w:rPr>
          <w:rFonts w:ascii="Verdana" w:hAnsi="Verdana"/>
          <w:sz w:val="20"/>
          <w:szCs w:val="20"/>
          <w:lang w:val="es-CO"/>
        </w:rPr>
        <w:t>Lo anterior representa un riesgo significativo en los procesos de evaluación de la Entidad Territorial, toda vez que puede generar dificultades en el proceso de auditoría, dificultando una evaluación exhaustiva de sus operaciones en el desarrollo de los componentes del sector salud y su respectiva situación financiera.</w:t>
      </w:r>
    </w:p>
    <w:p w:rsidRPr="007E0933" w:rsidR="007D5B44" w:rsidP="007D5B44" w:rsidRDefault="007D5B44" w14:paraId="14078891" w14:textId="77777777">
      <w:pPr>
        <w:pStyle w:val="Default"/>
        <w:contextualSpacing/>
        <w:jc w:val="both"/>
        <w:rPr>
          <w:rFonts w:ascii="Verdana" w:hAnsi="Verdana"/>
          <w:sz w:val="20"/>
          <w:szCs w:val="20"/>
          <w:lang w:val="es-CO"/>
        </w:rPr>
      </w:pPr>
    </w:p>
    <w:p w:rsidRPr="007E0933" w:rsidR="007D5B44" w:rsidP="007D5B44" w:rsidRDefault="007D5B44" w14:paraId="000EDE66" w14:textId="77777777">
      <w:pPr>
        <w:pStyle w:val="Default"/>
        <w:contextualSpacing/>
        <w:jc w:val="both"/>
        <w:rPr>
          <w:rFonts w:ascii="Verdana" w:hAnsi="Verdana"/>
          <w:sz w:val="20"/>
          <w:szCs w:val="20"/>
          <w:lang w:val="es-CO"/>
        </w:rPr>
      </w:pPr>
      <w:r w:rsidRPr="007E0933">
        <w:rPr>
          <w:rFonts w:ascii="Verdana" w:hAnsi="Verdana"/>
          <w:sz w:val="20"/>
          <w:szCs w:val="20"/>
          <w:lang w:val="es-CO"/>
        </w:rPr>
        <w:t xml:space="preserve">Evidencia: </w:t>
      </w:r>
    </w:p>
    <w:p w:rsidRPr="007E0933" w:rsidR="007D5B44" w:rsidP="007D5B44" w:rsidRDefault="007D5B44" w14:paraId="5576999D" w14:textId="77777777">
      <w:pPr>
        <w:pStyle w:val="Sinespaciado"/>
        <w:jc w:val="both"/>
        <w:rPr>
          <w:rFonts w:ascii="Verdana" w:hAnsi="Verdana" w:cs="Arial"/>
          <w:sz w:val="20"/>
          <w:szCs w:val="20"/>
        </w:rPr>
      </w:pPr>
    </w:p>
    <w:p w:rsidRPr="009C6D93" w:rsidR="007D5B44" w:rsidP="007D5B44" w:rsidRDefault="007D5B44" w14:paraId="41EFFC78" w14:textId="77777777">
      <w:pPr>
        <w:pStyle w:val="Prrafodelista"/>
        <w:numPr>
          <w:ilvl w:val="0"/>
          <w:numId w:val="21"/>
        </w:numPr>
        <w:jc w:val="both"/>
        <w:rPr>
          <w:rFonts w:ascii="Verdana" w:hAnsi="Verdana"/>
          <w:color w:val="333333"/>
          <w:sz w:val="18"/>
          <w:szCs w:val="18"/>
          <w:shd w:val="clear" w:color="auto" w:fill="FFFFFF"/>
        </w:rPr>
      </w:pPr>
      <w:r w:rsidRPr="009C6D93">
        <w:rPr>
          <w:rFonts w:ascii="Verdana" w:hAnsi="Verdana" w:eastAsia="Arial Narrow" w:cs="Arial"/>
          <w:color w:val="000000" w:themeColor="text1"/>
          <w:sz w:val="18"/>
          <w:szCs w:val="18"/>
        </w:rPr>
        <w:t xml:space="preserve">SOLICITUD INFORMACIÓN DEPARTAMENTOS 028(2022)-VICHADA. SALUD. DEPARTAMENTO DE VICHADA. </w:t>
      </w:r>
      <w:r w:rsidRPr="009C6D93">
        <w:rPr>
          <w:rFonts w:ascii="Verdana" w:hAnsi="Verdana" w:cs="Arial"/>
          <w:sz w:val="18"/>
          <w:szCs w:val="18"/>
        </w:rPr>
        <w:t>HISTORIAL DE SEGUIMIENTO Y CONTROL A LOS RECURSOS DEL SISTEMA GENERAL DE PARTICIPACIONES. EXPEDIENTE DIGITAL 7/2023/D028-PREDI. RADICADO NO 1-2023-0381 8 DE JUNIO DE 2023</w:t>
      </w:r>
      <w:r w:rsidRPr="009C6D93">
        <w:rPr>
          <w:rFonts w:ascii="Verdana" w:hAnsi="Verdana" w:eastAsia="Arial Narrow" w:cs="Arial"/>
          <w:color w:val="000000" w:themeColor="text1"/>
          <w:sz w:val="18"/>
          <w:szCs w:val="18"/>
        </w:rPr>
        <w:t>:</w:t>
      </w:r>
      <w:r w:rsidRPr="009C6D93">
        <w:rPr>
          <w:rFonts w:ascii="Verdana" w:hAnsi="Verdana"/>
          <w:sz w:val="18"/>
          <w:szCs w:val="18"/>
        </w:rPr>
        <w:t xml:space="preserve"> </w:t>
      </w:r>
      <w:hyperlink w:history="1" r:id="rId56">
        <w:r w:rsidRPr="009C6D93">
          <w:rPr>
            <w:rStyle w:val="Hipervnculo"/>
            <w:rFonts w:ascii="Verdana" w:hAnsi="Verdana"/>
            <w:sz w:val="18"/>
            <w:szCs w:val="18"/>
            <w:shd w:val="clear" w:color="auto" w:fill="FFFFFF"/>
          </w:rPr>
          <w:t>https://t.ly/fBB5J</w:t>
        </w:r>
      </w:hyperlink>
    </w:p>
    <w:p w:rsidRPr="009C6D93" w:rsidR="004F3C72" w:rsidP="009C6D93" w:rsidRDefault="007D5B44" w14:paraId="2EB5664E" w14:textId="77777777">
      <w:pPr>
        <w:pStyle w:val="Prrafodelista"/>
        <w:numPr>
          <w:ilvl w:val="0"/>
          <w:numId w:val="21"/>
        </w:numPr>
        <w:jc w:val="both"/>
        <w:rPr>
          <w:rFonts w:ascii="Verdana" w:hAnsi="Verdana"/>
          <w:color w:val="0000FF" w:themeColor="hyperlink"/>
          <w:sz w:val="18"/>
          <w:szCs w:val="18"/>
          <w:u w:val="single"/>
          <w:shd w:val="clear" w:color="auto" w:fill="FFFFFF"/>
        </w:rPr>
      </w:pPr>
      <w:r w:rsidRPr="009C6D93">
        <w:rPr>
          <w:rFonts w:ascii="Verdana" w:hAnsi="Verdana" w:eastAsia="Arial Narrow" w:cs="Arial"/>
          <w:color w:val="000000" w:themeColor="text1"/>
          <w:sz w:val="18"/>
          <w:szCs w:val="18"/>
        </w:rPr>
        <w:t xml:space="preserve">Acta de Asistencia Técnica SOLICITUD INFORMACIÓN DEPARTAMENTOS 028(2022)-VICHADA. SALUD. DEPARTAMENTO DE VICHADA. </w:t>
      </w:r>
      <w:r w:rsidRPr="009C6D93">
        <w:rPr>
          <w:rFonts w:ascii="Verdana" w:hAnsi="Verdana" w:cs="Arial"/>
          <w:sz w:val="18"/>
          <w:szCs w:val="18"/>
        </w:rPr>
        <w:t>HISTORIAL DE SEGUIMIENTO Y CONTROL A LOS RECURSOS DEL SISTEMA GENERAL DE PARTICIPACIONES. EXPEDIENTE DIGITAL 7/2023/D028-PREDI:</w:t>
      </w:r>
      <w:r w:rsidRPr="009C6D93">
        <w:rPr>
          <w:rFonts w:ascii="Verdana" w:hAnsi="Verdana"/>
          <w:color w:val="333333"/>
          <w:sz w:val="18"/>
          <w:szCs w:val="18"/>
          <w:shd w:val="clear" w:color="auto" w:fill="FFFFFF"/>
        </w:rPr>
        <w:t xml:space="preserve"> </w:t>
      </w:r>
      <w:hyperlink w:history="1" r:id="rId57">
        <w:r w:rsidRPr="009C6D93">
          <w:rPr>
            <w:rStyle w:val="Hipervnculo"/>
            <w:rFonts w:ascii="Verdana" w:hAnsi="Verdana"/>
            <w:sz w:val="18"/>
            <w:szCs w:val="18"/>
            <w:shd w:val="clear" w:color="auto" w:fill="FFFFFF"/>
          </w:rPr>
          <w:t>https://t.ly/laKXl</w:t>
        </w:r>
      </w:hyperlink>
    </w:p>
    <w:p w:rsidRPr="007E0933" w:rsidR="005F56DC" w:rsidP="006F7741" w:rsidRDefault="005F56DC" w14:paraId="00228898" w14:textId="77777777">
      <w:pPr>
        <w:contextualSpacing/>
        <w:jc w:val="both"/>
        <w:rPr>
          <w:rFonts w:ascii="Verdana" w:hAnsi="Verdana" w:cs="Arial"/>
          <w:iCs/>
          <w:color w:val="000000" w:themeColor="text1"/>
          <w:sz w:val="20"/>
          <w:szCs w:val="20"/>
        </w:rPr>
      </w:pPr>
    </w:p>
    <w:p w:rsidRPr="007E0933" w:rsidR="005F56DC" w:rsidP="006F7741" w:rsidRDefault="005F56DC" w14:paraId="47DEE2EB" w14:textId="77777777">
      <w:pPr>
        <w:pStyle w:val="NormalWeb"/>
        <w:spacing w:before="0" w:beforeAutospacing="0" w:after="0"/>
        <w:contextualSpacing/>
        <w:rPr>
          <w:rFonts w:ascii="Verdana" w:hAnsi="Verdana" w:eastAsia="Arial Narrow" w:cs="Arial"/>
          <w:b/>
          <w:bCs/>
          <w:color w:val="000000" w:themeColor="text1"/>
          <w:sz w:val="20"/>
          <w:szCs w:val="20"/>
          <w:lang w:eastAsia="en-US"/>
        </w:rPr>
      </w:pPr>
      <w:r w:rsidRPr="007E0933">
        <w:rPr>
          <w:rFonts w:ascii="Verdana" w:hAnsi="Verdana" w:eastAsia="Arial Narrow" w:cs="Arial"/>
          <w:b/>
          <w:bCs/>
          <w:color w:val="000000" w:themeColor="text1"/>
          <w:sz w:val="20"/>
          <w:szCs w:val="20"/>
          <w:lang w:eastAsia="en-US"/>
        </w:rPr>
        <w:t xml:space="preserve">EVENTO DE RIESGO 9.4. </w:t>
      </w:r>
      <w:r w:rsidRPr="007E0933">
        <w:rPr>
          <w:rFonts w:ascii="Verdana" w:hAnsi="Verdana" w:eastAsia="Arial Narrow" w:cs="Arial"/>
          <w:b/>
          <w:bCs/>
          <w:i/>
          <w:iCs/>
          <w:color w:val="000000" w:themeColor="text1"/>
          <w:sz w:val="20"/>
          <w:szCs w:val="20"/>
          <w:lang w:eastAsia="en-US"/>
        </w:rPr>
        <w:t>“Cambio en la destinación de los recursos”.</w:t>
      </w:r>
    </w:p>
    <w:p w:rsidRPr="007E0933" w:rsidR="005F56DC" w:rsidP="006F7741" w:rsidRDefault="005F56DC" w14:paraId="4CB437F3" w14:textId="77777777">
      <w:pPr>
        <w:contextualSpacing/>
        <w:jc w:val="both"/>
        <w:rPr>
          <w:rFonts w:ascii="Verdana" w:hAnsi="Verdana" w:eastAsia="Arial Narrow" w:cs="Arial"/>
          <w:color w:val="000000" w:themeColor="text1"/>
          <w:sz w:val="20"/>
          <w:szCs w:val="20"/>
          <w:lang w:eastAsia="en-US"/>
        </w:rPr>
      </w:pPr>
    </w:p>
    <w:p w:rsidRPr="007E0933" w:rsidR="005F56DC" w:rsidP="006F7741" w:rsidRDefault="005F56DC" w14:paraId="38D340B1" w14:textId="77777777">
      <w:pPr>
        <w:contextualSpacing/>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El artículo 47 de la Ley 715 de 2001 modificado por el artículo 233 de la Ley 1955 de 2019 estableció la destinación y distribución de los recursos del Sistema General de Participaciones, determinando que el 10 % de destinará al componente de Salud Pública y 3 % para el Subsidio a la Oferta.</w:t>
      </w:r>
    </w:p>
    <w:p w:rsidRPr="007E0933" w:rsidR="005F56DC" w:rsidP="006F7741" w:rsidRDefault="005F56DC" w14:paraId="1B6590DB" w14:textId="77777777">
      <w:pPr>
        <w:contextualSpacing/>
        <w:jc w:val="both"/>
        <w:rPr>
          <w:rFonts w:ascii="Verdana" w:hAnsi="Verdana" w:eastAsia="Arial Narrow" w:cs="Arial"/>
          <w:color w:val="000000" w:themeColor="text1"/>
          <w:sz w:val="20"/>
          <w:szCs w:val="20"/>
          <w:lang w:eastAsia="en-US"/>
        </w:rPr>
      </w:pPr>
    </w:p>
    <w:p w:rsidRPr="007E0933" w:rsidR="005F56DC" w:rsidP="006F7741" w:rsidRDefault="005F56DC" w14:paraId="2272F122" w14:textId="77777777">
      <w:pPr>
        <w:contextualSpacing/>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Respecto del Subcomponente de Salud Pública, el numeral 43.3 del artículo 43 de la Ley 715 de 2001, establece las competencias que en este ámbito deben ejercer los Departamentos, estableciendo, entre otras, que les corresponde adoptar, difundir, implantar y ejecutar la Política de Salud Pública formulada por la Nación; garantizar la financiación y la prestación de los servicios de Laboratorio de Salud Pública directamente o por contratación; formular y ejecutar el Plan de Atención Básica departamental; monitorear y evaluar la ejecución de los planes y acciones en Salud Pública de los municipios de su jurisdicción y coordinar, supervisar y controlar las acciones de Salud Pública que realicen en su jurisdicción las Entidades Promotoras de Salud, las demás entidades que administran el Régimen Subsidiado, las entidades transformadas y adaptadas y aquellas que hacen parte de los regímenes especiales, así como las Instituciones Prestadoras de Servicios de Salud e instituciones relacionadas.</w:t>
      </w:r>
    </w:p>
    <w:p w:rsidRPr="007E0933" w:rsidR="005F56DC" w:rsidP="006F7741" w:rsidRDefault="005F56DC" w14:paraId="2E997B72" w14:textId="77777777">
      <w:pPr>
        <w:contextualSpacing/>
        <w:jc w:val="both"/>
        <w:rPr>
          <w:rFonts w:ascii="Verdana" w:hAnsi="Verdana" w:eastAsia="Arial Narrow" w:cs="Arial"/>
          <w:color w:val="000000" w:themeColor="text1"/>
          <w:sz w:val="20"/>
          <w:szCs w:val="20"/>
          <w:lang w:eastAsia="en-US"/>
        </w:rPr>
      </w:pPr>
    </w:p>
    <w:p w:rsidRPr="007E0933" w:rsidR="005F56DC" w:rsidP="006F7741" w:rsidRDefault="005F56DC" w14:paraId="512192F0" w14:textId="77777777">
      <w:pPr>
        <w:contextualSpacing/>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En este sentido, el artículo 13 de la Resolución 3042 de 2007 establece que son gastos permitidos de la Subcuenta de Salud Pública los siguientes:</w:t>
      </w:r>
    </w:p>
    <w:p w:rsidRPr="007E0933" w:rsidR="005F56DC" w:rsidP="006F7741" w:rsidRDefault="005F56DC" w14:paraId="100EE8D1" w14:textId="77777777">
      <w:pPr>
        <w:contextualSpacing/>
        <w:jc w:val="both"/>
        <w:rPr>
          <w:rStyle w:val="normaltextrun"/>
          <w:rFonts w:ascii="Verdana" w:hAnsi="Verdana" w:cs="Arial"/>
          <w:color w:val="000000"/>
          <w:sz w:val="20"/>
          <w:szCs w:val="20"/>
          <w:shd w:val="clear" w:color="auto" w:fill="FFFFFF"/>
        </w:rPr>
      </w:pPr>
    </w:p>
    <w:p w:rsidRPr="007E0933" w:rsidR="005F56DC" w:rsidP="006F7741" w:rsidRDefault="005F56DC" w14:paraId="2706556C" w14:textId="77777777">
      <w:pPr>
        <w:ind w:left="708"/>
        <w:contextualSpacing/>
        <w:jc w:val="both"/>
        <w:rPr>
          <w:rStyle w:val="normaltextrun"/>
          <w:rFonts w:ascii="Verdana" w:hAnsi="Verdana" w:cs="Arial"/>
          <w:sz w:val="16"/>
          <w:szCs w:val="16"/>
        </w:rPr>
      </w:pPr>
      <w:r w:rsidRPr="007E0933">
        <w:rPr>
          <w:rStyle w:val="normaltextrun"/>
          <w:rFonts w:ascii="Verdana" w:hAnsi="Verdana" w:cs="Arial"/>
          <w:color w:val="000000"/>
          <w:sz w:val="16"/>
          <w:szCs w:val="16"/>
          <w:shd w:val="clear" w:color="auto" w:fill="FFFFFF"/>
        </w:rPr>
        <w:t>“</w:t>
      </w:r>
      <w:r w:rsidRPr="007E0933">
        <w:rPr>
          <w:rStyle w:val="normaltextrun"/>
          <w:rFonts w:ascii="Verdana" w:hAnsi="Verdana" w:cs="Arial"/>
          <w:i/>
          <w:iCs/>
          <w:color w:val="000000"/>
          <w:sz w:val="16"/>
          <w:szCs w:val="16"/>
          <w:shd w:val="clear" w:color="auto" w:fill="FFFFFF"/>
        </w:rPr>
        <w:t>1. La financiación de las acciones del Plan de intervenciones colectivas de salud pública a cargo de la entidad territorial, conforme a la reglamentación que para el efecto se expida. 2. La financiación de las acciones requeridas para el cumplimiento de las competencias de salud pública asignadas en la Ley 715 de 2001, o en la norma que la sustituya, modifique o adicione</w:t>
      </w:r>
      <w:r w:rsidRPr="007E0933">
        <w:rPr>
          <w:rStyle w:val="normaltextrun"/>
          <w:rFonts w:ascii="Verdana" w:hAnsi="Verdana" w:cs="Arial"/>
          <w:color w:val="000000"/>
          <w:sz w:val="16"/>
          <w:szCs w:val="16"/>
          <w:shd w:val="clear" w:color="auto" w:fill="FFFFFF"/>
        </w:rPr>
        <w:t>”.</w:t>
      </w:r>
    </w:p>
    <w:p w:rsidRPr="007E0933" w:rsidR="005F56DC" w:rsidP="006F7741" w:rsidRDefault="005F56DC" w14:paraId="3907CC41" w14:textId="77777777">
      <w:pPr>
        <w:contextualSpacing/>
        <w:jc w:val="both"/>
        <w:rPr>
          <w:rStyle w:val="normaltextrun"/>
          <w:rFonts w:ascii="Verdana" w:hAnsi="Verdana" w:cs="Arial"/>
          <w:i/>
          <w:iCs/>
          <w:color w:val="000000"/>
          <w:sz w:val="20"/>
          <w:szCs w:val="20"/>
          <w:shd w:val="clear" w:color="auto" w:fill="FFFFFF"/>
        </w:rPr>
      </w:pPr>
    </w:p>
    <w:p w:rsidRPr="007E0933" w:rsidR="005F56DC" w:rsidP="006F7741" w:rsidRDefault="005F56DC" w14:paraId="7B33A00B" w14:textId="77777777">
      <w:pPr>
        <w:contextualSpacing/>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 xml:space="preserve">De otra parte, es necesario precisar que se entiende por gastos de funcionamiento aquellos cuyo objeto consiste en atender las necesidades de las entidades estatales para cumplir a cabalidad con las funciones asignadas en la Constitución Política y la ley, los cuales a su vez según el artículo 3 de la Ley 617 de 2000 deben financiarse con ingresos corrientes de libre destinación y excluye de forma expresa la financiación de estos gastos con transferencias de destinación específica. En el mismo sentido el artículo 84 de la Ley 715 de 2001 prescribe que los recursos del Sistema General de Participaciones no forman parte de los ingresos corrientes de libre destinación de las entidades territoriales beneficiarias de los mismos, aunado a esto, el inciso 4 artículo 60 de la Ley 715 </w:t>
      </w:r>
      <w:r w:rsidRPr="007E0933" w:rsidR="002B080A">
        <w:rPr>
          <w:rFonts w:ascii="Verdana" w:hAnsi="Verdana" w:eastAsia="Arial Narrow" w:cs="Arial"/>
          <w:color w:val="000000" w:themeColor="text1"/>
          <w:sz w:val="20"/>
          <w:szCs w:val="20"/>
          <w:lang w:eastAsia="en-US"/>
        </w:rPr>
        <w:t xml:space="preserve">de 2001 </w:t>
      </w:r>
      <w:r w:rsidRPr="007E0933">
        <w:rPr>
          <w:rFonts w:ascii="Verdana" w:hAnsi="Verdana" w:eastAsia="Arial Narrow" w:cs="Arial"/>
          <w:color w:val="000000" w:themeColor="text1"/>
          <w:sz w:val="20"/>
          <w:szCs w:val="20"/>
          <w:lang w:eastAsia="en-US"/>
        </w:rPr>
        <w:t>señala “En ningún caso se podrá financiar gastos de funcionamiento con recursos provenientes del Sistema General de Participaciones”.</w:t>
      </w:r>
    </w:p>
    <w:p w:rsidRPr="001F52CE" w:rsidR="00005D8B" w:rsidP="006F7741" w:rsidRDefault="00005D8B" w14:paraId="068FBC50" w14:textId="77777777">
      <w:pPr>
        <w:contextualSpacing/>
        <w:jc w:val="both"/>
        <w:rPr>
          <w:rFonts w:ascii="Verdana" w:hAnsi="Verdana" w:eastAsia="Arial Narrow" w:cs="Arial"/>
          <w:color w:val="000000" w:themeColor="text1"/>
          <w:sz w:val="20"/>
          <w:szCs w:val="20"/>
          <w:lang w:eastAsia="en-US"/>
        </w:rPr>
      </w:pPr>
    </w:p>
    <w:p w:rsidRPr="007E0933" w:rsidR="00005D8B" w:rsidP="006F7741" w:rsidRDefault="00005D8B" w14:paraId="5337F558" w14:textId="77777777">
      <w:pPr>
        <w:contextualSpacing/>
        <w:jc w:val="both"/>
        <w:rPr>
          <w:rFonts w:ascii="Verdana" w:hAnsi="Verdana" w:eastAsia="Arial Narrow" w:cs="Arial"/>
          <w:color w:val="000000" w:themeColor="text1"/>
          <w:sz w:val="20"/>
          <w:szCs w:val="20"/>
          <w:lang w:eastAsia="en-US"/>
        </w:rPr>
      </w:pPr>
      <w:r w:rsidRPr="001F52CE">
        <w:rPr>
          <w:rFonts w:ascii="Verdana" w:hAnsi="Verdana" w:eastAsia="Arial Narrow" w:cs="Arial"/>
          <w:color w:val="000000" w:themeColor="text1"/>
          <w:sz w:val="20"/>
          <w:szCs w:val="20"/>
          <w:lang w:eastAsia="en-US"/>
        </w:rPr>
        <w:t xml:space="preserve">Sumado a esto, </w:t>
      </w:r>
      <w:r w:rsidRPr="001F52CE" w:rsidR="00516D1A">
        <w:rPr>
          <w:rFonts w:ascii="Verdana" w:hAnsi="Verdana" w:eastAsia="Arial Narrow" w:cs="Arial"/>
          <w:color w:val="000000" w:themeColor="text1"/>
          <w:sz w:val="20"/>
          <w:szCs w:val="20"/>
          <w:lang w:eastAsia="en-US"/>
        </w:rPr>
        <w:t xml:space="preserve">el </w:t>
      </w:r>
      <w:r w:rsidRPr="001F52CE" w:rsidR="006E69E6">
        <w:rPr>
          <w:rFonts w:ascii="Verdana" w:hAnsi="Verdana" w:eastAsia="Arial Narrow" w:cs="Arial"/>
          <w:color w:val="000000" w:themeColor="text1"/>
          <w:sz w:val="20"/>
          <w:szCs w:val="20"/>
          <w:lang w:eastAsia="en-US"/>
        </w:rPr>
        <w:t>artículo</w:t>
      </w:r>
      <w:r w:rsidRPr="001F52CE" w:rsidR="00516D1A">
        <w:rPr>
          <w:rFonts w:ascii="Verdana" w:hAnsi="Verdana" w:eastAsia="Arial Narrow" w:cs="Arial"/>
          <w:color w:val="000000" w:themeColor="text1"/>
          <w:sz w:val="20"/>
          <w:szCs w:val="20"/>
          <w:lang w:eastAsia="en-US"/>
        </w:rPr>
        <w:t xml:space="preserve"> </w:t>
      </w:r>
      <w:r w:rsidRPr="001F52CE" w:rsidR="00143C6E">
        <w:rPr>
          <w:rFonts w:ascii="Verdana" w:hAnsi="Verdana" w:eastAsia="Arial Narrow" w:cs="Arial"/>
          <w:color w:val="000000" w:themeColor="text1"/>
          <w:sz w:val="20"/>
          <w:szCs w:val="20"/>
          <w:lang w:eastAsia="en-US"/>
        </w:rPr>
        <w:t>60</w:t>
      </w:r>
      <w:r w:rsidRPr="001F52CE" w:rsidR="00516D1A">
        <w:rPr>
          <w:rFonts w:ascii="Verdana" w:hAnsi="Verdana" w:eastAsia="Arial Narrow" w:cs="Arial"/>
          <w:color w:val="000000" w:themeColor="text1"/>
          <w:sz w:val="20"/>
          <w:szCs w:val="20"/>
          <w:lang w:eastAsia="en-US"/>
        </w:rPr>
        <w:t xml:space="preserve"> de la </w:t>
      </w:r>
      <w:r w:rsidR="00B93D12">
        <w:rPr>
          <w:rFonts w:ascii="Verdana" w:hAnsi="Verdana" w:eastAsia="Arial Narrow" w:cs="Arial"/>
          <w:color w:val="000000" w:themeColor="text1"/>
          <w:sz w:val="20"/>
          <w:szCs w:val="20"/>
          <w:lang w:eastAsia="en-US"/>
        </w:rPr>
        <w:t>L</w:t>
      </w:r>
      <w:r w:rsidRPr="001F52CE" w:rsidR="00516D1A">
        <w:rPr>
          <w:rFonts w:ascii="Verdana" w:hAnsi="Verdana" w:eastAsia="Arial Narrow" w:cs="Arial"/>
          <w:color w:val="000000" w:themeColor="text1"/>
          <w:sz w:val="20"/>
          <w:szCs w:val="20"/>
          <w:lang w:eastAsia="en-US"/>
        </w:rPr>
        <w:t xml:space="preserve">ey </w:t>
      </w:r>
      <w:r w:rsidRPr="001F52CE" w:rsidR="008028C6">
        <w:rPr>
          <w:rFonts w:ascii="Verdana" w:hAnsi="Verdana" w:eastAsia="Arial Narrow" w:cs="Arial"/>
          <w:color w:val="000000" w:themeColor="text1"/>
          <w:sz w:val="20"/>
          <w:szCs w:val="20"/>
          <w:lang w:eastAsia="en-US"/>
        </w:rPr>
        <w:t xml:space="preserve">715 </w:t>
      </w:r>
      <w:r w:rsidR="00B93D12">
        <w:rPr>
          <w:rFonts w:ascii="Verdana" w:hAnsi="Verdana" w:eastAsia="Arial Narrow" w:cs="Arial"/>
          <w:color w:val="000000" w:themeColor="text1"/>
          <w:sz w:val="20"/>
          <w:szCs w:val="20"/>
          <w:lang w:eastAsia="en-US"/>
        </w:rPr>
        <w:t xml:space="preserve">de 2001 </w:t>
      </w:r>
      <w:r w:rsidRPr="001F52CE" w:rsidR="00516D1A">
        <w:rPr>
          <w:rFonts w:ascii="Verdana" w:hAnsi="Verdana" w:eastAsia="Arial Narrow" w:cs="Arial"/>
          <w:color w:val="000000" w:themeColor="text1"/>
          <w:sz w:val="20"/>
          <w:szCs w:val="20"/>
          <w:lang w:eastAsia="en-US"/>
        </w:rPr>
        <w:t xml:space="preserve">establece que </w:t>
      </w:r>
      <w:r w:rsidRPr="001F52CE" w:rsidR="005A64CC">
        <w:rPr>
          <w:rFonts w:ascii="Verdana" w:hAnsi="Verdana" w:eastAsia="Arial Narrow" w:cs="Arial"/>
          <w:color w:val="000000" w:themeColor="text1"/>
          <w:sz w:val="20"/>
          <w:szCs w:val="20"/>
          <w:lang w:eastAsia="en-US"/>
        </w:rPr>
        <w:t xml:space="preserve">las rentas territoriales </w:t>
      </w:r>
      <w:r w:rsidRPr="001F52CE" w:rsidR="00442A96">
        <w:rPr>
          <w:rFonts w:ascii="Verdana" w:hAnsi="Verdana" w:eastAsia="Arial Narrow" w:cs="Arial"/>
          <w:color w:val="000000" w:themeColor="text1"/>
          <w:sz w:val="20"/>
          <w:szCs w:val="20"/>
          <w:lang w:eastAsia="en-US"/>
        </w:rPr>
        <w:t xml:space="preserve">podrían </w:t>
      </w:r>
      <w:r w:rsidRPr="001F52CE" w:rsidR="006C1A78">
        <w:rPr>
          <w:rFonts w:ascii="Verdana" w:hAnsi="Verdana" w:eastAsia="Arial Narrow" w:cs="Arial"/>
          <w:color w:val="000000" w:themeColor="text1"/>
          <w:sz w:val="20"/>
          <w:szCs w:val="20"/>
          <w:lang w:eastAsia="en-US"/>
        </w:rPr>
        <w:t>destinarse hasta en un</w:t>
      </w:r>
      <w:r w:rsidRPr="001F52CE" w:rsidR="00694A9F">
        <w:rPr>
          <w:rFonts w:ascii="Verdana" w:hAnsi="Verdana" w:eastAsia="Arial Narrow" w:cs="Arial"/>
          <w:color w:val="000000" w:themeColor="text1"/>
          <w:sz w:val="20"/>
          <w:szCs w:val="20"/>
          <w:lang w:eastAsia="en-US"/>
        </w:rPr>
        <w:t xml:space="preserve"> </w:t>
      </w:r>
      <w:r w:rsidRPr="001F52CE" w:rsidR="00150500">
        <w:rPr>
          <w:rFonts w:ascii="Verdana" w:hAnsi="Verdana" w:eastAsia="Arial Narrow" w:cs="Arial"/>
          <w:color w:val="000000" w:themeColor="text1"/>
          <w:sz w:val="20"/>
          <w:szCs w:val="20"/>
          <w:lang w:eastAsia="en-US"/>
        </w:rPr>
        <w:t>25% para los gastos de funcionamiento, estas son IVA cedido de licores, vinos y aperitivos,</w:t>
      </w:r>
      <w:r w:rsidR="00B93D12">
        <w:rPr>
          <w:rFonts w:ascii="Verdana" w:hAnsi="Verdana" w:eastAsia="Arial Narrow" w:cs="Arial"/>
          <w:color w:val="000000" w:themeColor="text1"/>
          <w:sz w:val="20"/>
          <w:szCs w:val="20"/>
          <w:lang w:eastAsia="en-US"/>
        </w:rPr>
        <w:t xml:space="preserve"> </w:t>
      </w:r>
      <w:r w:rsidRPr="001F52CE" w:rsidR="00150500">
        <w:rPr>
          <w:rFonts w:ascii="Verdana" w:hAnsi="Verdana" w:eastAsia="Arial Narrow" w:cs="Arial"/>
          <w:color w:val="000000" w:themeColor="text1"/>
          <w:sz w:val="20"/>
          <w:szCs w:val="20"/>
          <w:lang w:eastAsia="en-US"/>
        </w:rPr>
        <w:t>8 puntos del Impo</w:t>
      </w:r>
      <w:r w:rsidRPr="001F52CE" w:rsidR="00786E25">
        <w:rPr>
          <w:rFonts w:ascii="Verdana" w:hAnsi="Verdana" w:eastAsia="Arial Narrow" w:cs="Arial"/>
          <w:color w:val="000000" w:themeColor="text1"/>
          <w:sz w:val="20"/>
          <w:szCs w:val="20"/>
          <w:lang w:eastAsia="en-US"/>
        </w:rPr>
        <w:t xml:space="preserve">consumo de cerveza, </w:t>
      </w:r>
      <w:r w:rsidRPr="001F52CE" w:rsidR="005A64CC">
        <w:rPr>
          <w:rFonts w:ascii="Verdana" w:hAnsi="Verdana" w:eastAsia="Arial Narrow" w:cs="Arial"/>
          <w:color w:val="000000" w:themeColor="text1"/>
          <w:sz w:val="20"/>
          <w:szCs w:val="20"/>
          <w:lang w:eastAsia="en-US"/>
        </w:rPr>
        <w:t>loterías</w:t>
      </w:r>
      <w:r w:rsidRPr="001F52CE" w:rsidR="00786E25">
        <w:rPr>
          <w:rFonts w:ascii="Verdana" w:hAnsi="Verdana" w:eastAsia="Arial Narrow" w:cs="Arial"/>
          <w:color w:val="000000" w:themeColor="text1"/>
          <w:sz w:val="20"/>
          <w:szCs w:val="20"/>
          <w:lang w:eastAsia="en-US"/>
        </w:rPr>
        <w:t>, derechos de explotación de juegos de apuestas permanentes o chance y recursos transferidos por Coljuegos.</w:t>
      </w:r>
    </w:p>
    <w:p w:rsidRPr="007E0933" w:rsidR="005F56DC" w:rsidP="006F7741" w:rsidRDefault="005F56DC" w14:paraId="24CC1839" w14:textId="77777777">
      <w:pPr>
        <w:contextualSpacing/>
        <w:jc w:val="both"/>
        <w:rPr>
          <w:rFonts w:ascii="Verdana" w:hAnsi="Verdana" w:eastAsia="Arial Narrow" w:cs="Arial"/>
          <w:color w:val="000000" w:themeColor="text1"/>
          <w:sz w:val="20"/>
          <w:szCs w:val="20"/>
          <w:lang w:eastAsia="en-US"/>
        </w:rPr>
      </w:pPr>
    </w:p>
    <w:p w:rsidRPr="007E0933" w:rsidR="005F56DC" w:rsidP="006F7741" w:rsidRDefault="005F56DC" w14:paraId="44CA01B9" w14:textId="77777777">
      <w:pPr>
        <w:contextualSpacing/>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Al respecto, en relación con los recursos del Subcomponente de Salud Pública, el Ministerio de Salud y Protección Social ha dispuesto en el documento “Directrices para la caracterización y ejecución de los procesos para la Gestión de la Salud Pública en el contexto de la Política de Atención Integral en Salud” que “</w:t>
      </w:r>
      <w:r w:rsidRPr="007E0933">
        <w:rPr>
          <w:rFonts w:ascii="Verdana" w:hAnsi="Verdana" w:eastAsia="Arial Narrow" w:cs="Arial"/>
          <w:i/>
          <w:iCs/>
          <w:color w:val="000000" w:themeColor="text1"/>
          <w:sz w:val="20"/>
          <w:szCs w:val="20"/>
          <w:lang w:eastAsia="en-US"/>
        </w:rPr>
        <w:t>Los recursos del Sistema General de Participaciones no pueden destinarse al financiamiento de gastos de funcionamiento, en consecuencia, no podrán destinarse para la compra de automotores o combustible, ni ningún bien que genere un gasto recurrente</w:t>
      </w:r>
      <w:r w:rsidRPr="007E0933">
        <w:rPr>
          <w:rFonts w:ascii="Verdana" w:hAnsi="Verdana" w:eastAsia="Arial Narrow" w:cs="Arial"/>
          <w:color w:val="000000" w:themeColor="text1"/>
          <w:sz w:val="20"/>
          <w:szCs w:val="20"/>
          <w:lang w:eastAsia="en-US"/>
        </w:rPr>
        <w:t>”.</w:t>
      </w:r>
    </w:p>
    <w:p w:rsidRPr="007E0933" w:rsidR="005F56DC" w:rsidP="006F7741" w:rsidRDefault="005F56DC" w14:paraId="14B0E6D5" w14:textId="77777777">
      <w:pPr>
        <w:contextualSpacing/>
        <w:jc w:val="both"/>
        <w:rPr>
          <w:rStyle w:val="eop"/>
          <w:rFonts w:ascii="Verdana" w:hAnsi="Verdana" w:cs="Arial"/>
          <w:color w:val="000000"/>
          <w:sz w:val="20"/>
          <w:szCs w:val="20"/>
          <w:shd w:val="clear" w:color="auto" w:fill="FFFFFF"/>
        </w:rPr>
      </w:pPr>
    </w:p>
    <w:p w:rsidRPr="007E0933" w:rsidR="005F56DC" w:rsidP="006F7741" w:rsidRDefault="005F56DC" w14:paraId="61943DF0" w14:textId="77777777">
      <w:pPr>
        <w:contextualSpacing/>
        <w:jc w:val="both"/>
        <w:rPr>
          <w:rStyle w:val="normaltextrun"/>
          <w:rFonts w:ascii="Verdana" w:hAnsi="Verdana" w:cs="Arial"/>
          <w:color w:val="000000"/>
          <w:sz w:val="20"/>
          <w:szCs w:val="20"/>
          <w:shd w:val="clear" w:color="auto" w:fill="FFFFFF"/>
        </w:rPr>
      </w:pPr>
      <w:r w:rsidRPr="007E0933">
        <w:rPr>
          <w:rStyle w:val="normaltextrun"/>
          <w:rFonts w:ascii="Verdana" w:hAnsi="Verdana" w:cs="Arial"/>
          <w:color w:val="000000"/>
          <w:sz w:val="20"/>
          <w:szCs w:val="20"/>
          <w:shd w:val="clear" w:color="auto" w:fill="FFFFFF"/>
        </w:rPr>
        <w:t>En ese orden, las situaciones identificadas que contravienen lo previsto en la normatividad vigentes se sustentan a continuación:</w:t>
      </w:r>
    </w:p>
    <w:p w:rsidRPr="007E0933" w:rsidR="005F56DC" w:rsidP="006F7741" w:rsidRDefault="005F56DC" w14:paraId="0F1901BF" w14:textId="77777777">
      <w:pPr>
        <w:pStyle w:val="Sinespaciado"/>
        <w:jc w:val="both"/>
        <w:rPr>
          <w:rFonts w:ascii="Verdana" w:hAnsi="Verdana" w:cs="Arial"/>
          <w:sz w:val="20"/>
          <w:szCs w:val="20"/>
        </w:rPr>
      </w:pPr>
    </w:p>
    <w:p w:rsidRPr="007E0933" w:rsidR="005F56DC" w:rsidP="006F7741" w:rsidRDefault="005F56DC" w14:paraId="4D64C2E5" w14:textId="77777777">
      <w:pPr>
        <w:contextualSpacing/>
        <w:jc w:val="both"/>
        <w:rPr>
          <w:rFonts w:ascii="Verdana" w:hAnsi="Verdana" w:cs="Arial"/>
          <w:sz w:val="20"/>
          <w:szCs w:val="20"/>
        </w:rPr>
      </w:pPr>
      <w:r w:rsidRPr="007E0933">
        <w:rPr>
          <w:rFonts w:ascii="Verdana" w:hAnsi="Verdana" w:eastAsia="Times New Roman" w:cs="Arial"/>
          <w:bCs/>
          <w:sz w:val="20"/>
          <w:szCs w:val="20"/>
        </w:rPr>
        <w:t xml:space="preserve">Conforme a la información remitida por la entidad, respecto a la ejecución presupuestal de gastos de la vigencia 2021 y 2022 y a la visita de reconocimiento realizada los días 14, 15 y 16 </w:t>
      </w:r>
      <w:r w:rsidRPr="007E0933" w:rsidR="00CA0AA4">
        <w:rPr>
          <w:rFonts w:ascii="Verdana" w:hAnsi="Verdana" w:eastAsia="Times New Roman" w:cs="Arial"/>
          <w:bCs/>
          <w:sz w:val="20"/>
          <w:szCs w:val="20"/>
        </w:rPr>
        <w:t xml:space="preserve">de junio de 2023 </w:t>
      </w:r>
      <w:r w:rsidRPr="007E0933">
        <w:rPr>
          <w:rFonts w:ascii="Verdana" w:hAnsi="Verdana" w:eastAsia="Times New Roman" w:cs="Arial"/>
          <w:bCs/>
          <w:sz w:val="20"/>
          <w:szCs w:val="20"/>
        </w:rPr>
        <w:t>fue posible validar que se están realizando gastos de funcionamiento con los recursos de salud pública</w:t>
      </w:r>
      <w:r w:rsidRPr="007E0933" w:rsidR="002B080A">
        <w:rPr>
          <w:rFonts w:ascii="Verdana" w:hAnsi="Verdana" w:eastAsia="Times New Roman" w:cs="Arial"/>
          <w:bCs/>
          <w:sz w:val="20"/>
          <w:szCs w:val="20"/>
        </w:rPr>
        <w:t>,</w:t>
      </w:r>
      <w:r w:rsidRPr="007E0933">
        <w:rPr>
          <w:rFonts w:ascii="Verdana" w:hAnsi="Verdana" w:eastAsia="Times New Roman" w:cs="Arial"/>
          <w:bCs/>
          <w:sz w:val="20"/>
          <w:szCs w:val="20"/>
        </w:rPr>
        <w:t xml:space="preserve"> la </w:t>
      </w:r>
      <w:r w:rsidR="00B93D12">
        <w:rPr>
          <w:rFonts w:ascii="Verdana" w:hAnsi="Verdana" w:eastAsia="Times New Roman" w:cs="Arial"/>
          <w:bCs/>
          <w:sz w:val="20"/>
          <w:szCs w:val="20"/>
        </w:rPr>
        <w:t>S</w:t>
      </w:r>
      <w:r w:rsidRPr="007E0933" w:rsidR="00300A8E">
        <w:rPr>
          <w:rFonts w:ascii="Verdana" w:hAnsi="Verdana" w:eastAsia="Times New Roman" w:cs="Arial"/>
          <w:bCs/>
          <w:sz w:val="20"/>
          <w:szCs w:val="20"/>
        </w:rPr>
        <w:t>ecretaria</w:t>
      </w:r>
      <w:r w:rsidRPr="007E0933">
        <w:rPr>
          <w:rFonts w:ascii="Verdana" w:hAnsi="Verdana" w:eastAsia="Times New Roman" w:cs="Arial"/>
          <w:bCs/>
          <w:sz w:val="20"/>
          <w:szCs w:val="20"/>
        </w:rPr>
        <w:t xml:space="preserve"> de </w:t>
      </w:r>
      <w:r w:rsidRPr="007E0933" w:rsidR="00301F64">
        <w:rPr>
          <w:rFonts w:ascii="Verdana" w:hAnsi="Verdana" w:eastAsia="Times New Roman" w:cs="Arial"/>
          <w:bCs/>
          <w:sz w:val="20"/>
          <w:szCs w:val="20"/>
        </w:rPr>
        <w:t>S</w:t>
      </w:r>
      <w:r w:rsidRPr="007E0933">
        <w:rPr>
          <w:rFonts w:ascii="Verdana" w:hAnsi="Verdana" w:eastAsia="Times New Roman" w:cs="Arial"/>
          <w:bCs/>
          <w:sz w:val="20"/>
          <w:szCs w:val="20"/>
        </w:rPr>
        <w:t xml:space="preserve">alud y la </w:t>
      </w:r>
      <w:r w:rsidR="00B93D12">
        <w:rPr>
          <w:rFonts w:ascii="Verdana" w:hAnsi="Verdana" w:eastAsia="Times New Roman" w:cs="Arial"/>
          <w:bCs/>
          <w:sz w:val="20"/>
          <w:szCs w:val="20"/>
        </w:rPr>
        <w:t>S</w:t>
      </w:r>
      <w:r w:rsidRPr="007E0933" w:rsidR="00300A8E">
        <w:rPr>
          <w:rFonts w:ascii="Verdana" w:hAnsi="Verdana" w:eastAsia="Times New Roman" w:cs="Arial"/>
          <w:bCs/>
          <w:sz w:val="20"/>
          <w:szCs w:val="20"/>
        </w:rPr>
        <w:t>ecretaria</w:t>
      </w:r>
      <w:r w:rsidRPr="007E0933" w:rsidR="00301F64">
        <w:rPr>
          <w:rFonts w:ascii="Verdana" w:hAnsi="Verdana" w:eastAsia="Times New Roman" w:cs="Arial"/>
          <w:bCs/>
          <w:sz w:val="20"/>
          <w:szCs w:val="20"/>
        </w:rPr>
        <w:t xml:space="preserve"> de</w:t>
      </w:r>
      <w:r w:rsidRPr="007E0933">
        <w:rPr>
          <w:rFonts w:ascii="Verdana" w:hAnsi="Verdana" w:eastAsia="Times New Roman" w:cs="Arial"/>
          <w:bCs/>
          <w:sz w:val="20"/>
          <w:szCs w:val="20"/>
        </w:rPr>
        <w:t xml:space="preserve"> </w:t>
      </w:r>
      <w:r w:rsidRPr="007E0933" w:rsidR="00301F64">
        <w:rPr>
          <w:rFonts w:ascii="Verdana" w:hAnsi="Verdana" w:cs="Arial"/>
          <w:sz w:val="20"/>
          <w:szCs w:val="20"/>
        </w:rPr>
        <w:t>H</w:t>
      </w:r>
      <w:r w:rsidRPr="007E0933">
        <w:rPr>
          <w:rFonts w:ascii="Verdana" w:hAnsi="Verdana" w:cs="Arial"/>
          <w:sz w:val="20"/>
          <w:szCs w:val="20"/>
        </w:rPr>
        <w:t>acienda informan que esto lleva ocurriendo desde el 2014 aproximadamente.</w:t>
      </w:r>
    </w:p>
    <w:p w:rsidRPr="007E0933" w:rsidR="005F56DC" w:rsidP="006F7741" w:rsidRDefault="005F56DC" w14:paraId="2D95A21C" w14:textId="77777777">
      <w:pPr>
        <w:contextualSpacing/>
        <w:jc w:val="both"/>
        <w:rPr>
          <w:rFonts w:ascii="Verdana" w:hAnsi="Verdana" w:cs="Arial"/>
          <w:sz w:val="20"/>
          <w:szCs w:val="20"/>
        </w:rPr>
      </w:pPr>
    </w:p>
    <w:p w:rsidRPr="007E0933" w:rsidR="005F56DC" w:rsidP="00B93D12" w:rsidRDefault="00095A61" w14:paraId="6078DA9F" w14:textId="77777777">
      <w:pPr>
        <w:pStyle w:val="Prrafodelista"/>
        <w:numPr>
          <w:ilvl w:val="0"/>
          <w:numId w:val="18"/>
        </w:numPr>
        <w:jc w:val="both"/>
        <w:rPr>
          <w:rFonts w:ascii="Verdana" w:hAnsi="Verdana" w:eastAsia="Arial Narrow" w:cs="Arial"/>
          <w:b/>
          <w:bCs/>
          <w:sz w:val="20"/>
          <w:szCs w:val="20"/>
        </w:rPr>
      </w:pPr>
      <w:r w:rsidRPr="007E0933">
        <w:rPr>
          <w:rFonts w:ascii="Verdana" w:hAnsi="Verdana" w:eastAsia="Arial Narrow" w:cs="Arial"/>
          <w:b/>
          <w:bCs/>
          <w:sz w:val="20"/>
          <w:szCs w:val="20"/>
        </w:rPr>
        <w:t>CAMBIO EN LA DESTINACIÓN DE LOS RECURSOS SGP - SALUD PÚBLICA:</w:t>
      </w:r>
    </w:p>
    <w:p w:rsidRPr="007E0933" w:rsidR="005F56DC" w:rsidP="006F7741" w:rsidRDefault="005F56DC" w14:paraId="1767E66C" w14:textId="77777777">
      <w:pPr>
        <w:ind w:left="360"/>
        <w:contextualSpacing/>
        <w:jc w:val="both"/>
        <w:rPr>
          <w:rFonts w:ascii="Verdana" w:hAnsi="Verdana" w:cs="Arial"/>
          <w:sz w:val="20"/>
          <w:szCs w:val="20"/>
        </w:rPr>
      </w:pPr>
    </w:p>
    <w:p w:rsidRPr="007E0933" w:rsidR="005F56DC" w:rsidP="00F453A0" w:rsidRDefault="00BD6BF6" w14:paraId="07FF7CDA" w14:textId="77777777">
      <w:pPr>
        <w:contextualSpacing/>
        <w:jc w:val="both"/>
        <w:rPr>
          <w:rFonts w:ascii="Verdana" w:hAnsi="Verdana" w:cs="Arial"/>
          <w:sz w:val="20"/>
          <w:szCs w:val="20"/>
        </w:rPr>
      </w:pPr>
      <w:r w:rsidRPr="007E0933">
        <w:rPr>
          <w:rFonts w:ascii="Verdana" w:hAnsi="Verdana" w:cs="Arial"/>
          <w:sz w:val="20"/>
          <w:szCs w:val="20"/>
        </w:rPr>
        <w:t>S</w:t>
      </w:r>
      <w:r w:rsidRPr="007E0933" w:rsidR="005F56DC">
        <w:rPr>
          <w:rFonts w:ascii="Verdana" w:hAnsi="Verdana" w:cs="Arial"/>
          <w:sz w:val="20"/>
          <w:szCs w:val="20"/>
        </w:rPr>
        <w:t xml:space="preserve">e identificaron gastos por concepto de Sueldos Básicos viáticos y viajes a funcionarios, prima de navidad, prima de servicios, prima de vacaciones, Bonificaciones por servicios prestados, Bonificaciones especiales de recreación, cesantías, Pensión, Salud entre otros en la ejecución presupuestal del 2021 por un valor de $1.958 millones, cuya fuente de financiación correspondió al SGP - Salud Pública, conducta contraria a las disposiciones que en materia del uso de dichos recursos ha establecido </w:t>
      </w:r>
      <w:r w:rsidRPr="007E0933" w:rsidR="005F56DC">
        <w:rPr>
          <w:rFonts w:ascii="Verdana" w:hAnsi="Verdana" w:eastAsia="Arial Narrow" w:cs="Arial"/>
          <w:sz w:val="20"/>
          <w:szCs w:val="20"/>
        </w:rPr>
        <w:t>artículo 3 de la Ley 617 de 2000; inciso 4 del artículo 60, el artículo 84 de la Ley 715 de 2001 y la Resolución 518 de 2015</w:t>
      </w:r>
      <w:r w:rsidRPr="007E0933" w:rsidR="005F56DC">
        <w:rPr>
          <w:rFonts w:ascii="Verdana" w:hAnsi="Verdana" w:cs="Arial"/>
          <w:sz w:val="20"/>
          <w:szCs w:val="20"/>
        </w:rPr>
        <w:t>. cómo se evidencia a continuación:</w:t>
      </w:r>
    </w:p>
    <w:p w:rsidRPr="007E0933" w:rsidR="005F56DC" w:rsidP="00F453A0" w:rsidRDefault="005F56DC" w14:paraId="6F6572D6" w14:textId="77777777">
      <w:pPr>
        <w:contextualSpacing/>
        <w:jc w:val="both"/>
        <w:rPr>
          <w:rFonts w:ascii="Verdana" w:hAnsi="Verdana" w:cs="Arial"/>
          <w:sz w:val="20"/>
          <w:szCs w:val="20"/>
        </w:rPr>
      </w:pPr>
    </w:p>
    <w:p w:rsidRPr="007E0933" w:rsidR="005F56DC" w:rsidP="00F453A0" w:rsidRDefault="005F56DC" w14:paraId="21F36C10" w14:textId="77777777">
      <w:pPr>
        <w:contextualSpacing/>
        <w:jc w:val="center"/>
        <w:rPr>
          <w:rFonts w:ascii="Verdana" w:hAnsi="Verdana" w:cs="Arial"/>
          <w:b/>
          <w:bCs/>
          <w:sz w:val="18"/>
          <w:szCs w:val="18"/>
        </w:rPr>
      </w:pPr>
      <w:r w:rsidRPr="007E0933">
        <w:rPr>
          <w:rFonts w:ascii="Verdana" w:hAnsi="Verdana"/>
          <w:noProof/>
          <w:sz w:val="18"/>
          <w:szCs w:val="18"/>
          <w:lang w:eastAsia="es-CO"/>
        </w:rPr>
        <w:drawing>
          <wp:anchor distT="0" distB="0" distL="114300" distR="114300" simplePos="0" relativeHeight="251699200" behindDoc="0" locked="0" layoutInCell="1" allowOverlap="1" wp14:anchorId="3C226CBC" wp14:editId="0FB2401E">
            <wp:simplePos x="0" y="0"/>
            <wp:positionH relativeFrom="margin">
              <wp:align>center</wp:align>
            </wp:positionH>
            <wp:positionV relativeFrom="paragraph">
              <wp:posOffset>182422</wp:posOffset>
            </wp:positionV>
            <wp:extent cx="2574925" cy="997585"/>
            <wp:effectExtent l="19050" t="19050" r="15875" b="12065"/>
            <wp:wrapTopAndBottom/>
            <wp:docPr id="1615612009" name="Imagen 161561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5384" cy="997941"/>
                    </a:xfrm>
                    <a:prstGeom prst="rect">
                      <a:avLst/>
                    </a:prstGeom>
                    <a:noFill/>
                    <a:ln>
                      <a:solidFill>
                        <a:schemeClr val="tx1"/>
                      </a:solidFill>
                    </a:ln>
                    <a:effectLst/>
                  </pic:spPr>
                </pic:pic>
              </a:graphicData>
            </a:graphic>
          </wp:anchor>
        </w:drawing>
      </w:r>
      <w:r w:rsidRPr="007E0933">
        <w:rPr>
          <w:rFonts w:ascii="Verdana" w:hAnsi="Verdana" w:cs="Arial"/>
          <w:b/>
          <w:bCs/>
          <w:sz w:val="18"/>
          <w:szCs w:val="18"/>
        </w:rPr>
        <w:t xml:space="preserve">IMAGEN </w:t>
      </w:r>
      <w:r w:rsidRPr="007E0933" w:rsidR="008603FA">
        <w:rPr>
          <w:rFonts w:ascii="Verdana" w:hAnsi="Verdana" w:cs="Arial"/>
          <w:b/>
          <w:bCs/>
          <w:sz w:val="18"/>
          <w:szCs w:val="18"/>
        </w:rPr>
        <w:t>6</w:t>
      </w:r>
      <w:r w:rsidRPr="007E0933">
        <w:rPr>
          <w:rFonts w:ascii="Verdana" w:hAnsi="Verdana" w:cs="Arial"/>
          <w:b/>
          <w:bCs/>
          <w:sz w:val="18"/>
          <w:szCs w:val="18"/>
        </w:rPr>
        <w:t>. FUENTES DEL PRESUPUESTO DE GASTOS DEL FLS:</w:t>
      </w:r>
    </w:p>
    <w:p w:rsidRPr="007E0933" w:rsidR="005F56DC" w:rsidP="00F453A0" w:rsidRDefault="005F56DC" w14:paraId="12856015" w14:textId="77777777">
      <w:pPr>
        <w:contextualSpacing/>
        <w:jc w:val="center"/>
        <w:rPr>
          <w:rFonts w:ascii="Verdana" w:hAnsi="Verdana" w:cs="Arial"/>
          <w:sz w:val="16"/>
          <w:szCs w:val="16"/>
        </w:rPr>
      </w:pPr>
      <w:r w:rsidRPr="007E0933">
        <w:rPr>
          <w:rFonts w:ascii="Verdana" w:hAnsi="Verdana" w:cs="Arial"/>
          <w:sz w:val="16"/>
          <w:szCs w:val="16"/>
        </w:rPr>
        <w:t>Fuente: Información remitida por la entidad territorial.</w:t>
      </w:r>
    </w:p>
    <w:p w:rsidRPr="007E0933" w:rsidR="00CE5B3F" w:rsidP="00CE5B3F" w:rsidRDefault="00CE5B3F" w14:paraId="21C3B6EF" w14:textId="77777777">
      <w:pPr>
        <w:contextualSpacing/>
        <w:jc w:val="center"/>
        <w:rPr>
          <w:rFonts w:ascii="Verdana" w:hAnsi="Verdana" w:cs="Arial"/>
          <w:b/>
          <w:bCs/>
          <w:sz w:val="18"/>
          <w:szCs w:val="18"/>
        </w:rPr>
      </w:pPr>
      <w:r w:rsidRPr="007E0933">
        <w:rPr>
          <w:rFonts w:ascii="Verdana" w:hAnsi="Verdana"/>
          <w:b/>
          <w:bCs/>
          <w:noProof/>
          <w:sz w:val="18"/>
          <w:szCs w:val="18"/>
          <w:lang w:eastAsia="es-CO"/>
        </w:rPr>
        <w:drawing>
          <wp:anchor distT="0" distB="0" distL="114300" distR="114300" simplePos="0" relativeHeight="251722752" behindDoc="0" locked="0" layoutInCell="1" allowOverlap="1" wp14:anchorId="44526DE1" wp14:editId="294E264F">
            <wp:simplePos x="0" y="0"/>
            <wp:positionH relativeFrom="page">
              <wp:posOffset>409575</wp:posOffset>
            </wp:positionH>
            <wp:positionV relativeFrom="paragraph">
              <wp:posOffset>300355</wp:posOffset>
            </wp:positionV>
            <wp:extent cx="6846570" cy="7038975"/>
            <wp:effectExtent l="19050" t="19050" r="11430" b="28575"/>
            <wp:wrapTopAndBottom/>
            <wp:docPr id="1083318461" name="Imagen 108331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6570" cy="7038975"/>
                    </a:xfrm>
                    <a:prstGeom prst="rect">
                      <a:avLst/>
                    </a:prstGeom>
                    <a:noFill/>
                    <a:ln>
                      <a:solidFill>
                        <a:schemeClr val="tx1"/>
                      </a:solidFill>
                    </a:ln>
                  </pic:spPr>
                </pic:pic>
              </a:graphicData>
            </a:graphic>
          </wp:anchor>
        </w:drawing>
      </w:r>
      <w:r w:rsidRPr="007E0933" w:rsidR="009F60AE">
        <w:rPr>
          <w:rFonts w:ascii="Verdana" w:hAnsi="Verdana"/>
          <w:b/>
          <w:bCs/>
          <w:noProof/>
          <w:sz w:val="18"/>
          <w:szCs w:val="18"/>
          <w:lang w:eastAsia="es-CO"/>
        </w:rPr>
        <w:t xml:space="preserve">IMAGEN </w:t>
      </w:r>
      <w:r w:rsidRPr="007E0933" w:rsidR="00E54520">
        <w:rPr>
          <w:rFonts w:ascii="Verdana" w:hAnsi="Verdana" w:cs="Arial"/>
          <w:b/>
          <w:bCs/>
          <w:sz w:val="18"/>
          <w:szCs w:val="18"/>
        </w:rPr>
        <w:t>7</w:t>
      </w:r>
      <w:r w:rsidRPr="007E0933">
        <w:rPr>
          <w:rFonts w:ascii="Verdana" w:hAnsi="Verdana" w:cs="Arial"/>
          <w:b/>
          <w:bCs/>
          <w:sz w:val="18"/>
          <w:szCs w:val="18"/>
        </w:rPr>
        <w:t>. GASTOS DE FUNCIONAMIENTO PRESUPUESTO DE GASTOS 2021. FUENTE 37- S.G.P SALUD PÚBLICA.</w:t>
      </w:r>
    </w:p>
    <w:p w:rsidRPr="007E0933" w:rsidR="005F56DC" w:rsidP="00093CD6" w:rsidRDefault="00CE5B3F" w14:paraId="6C4DB63A" w14:textId="77777777">
      <w:pPr>
        <w:contextualSpacing/>
        <w:jc w:val="center"/>
        <w:rPr>
          <w:rFonts w:ascii="Verdana" w:hAnsi="Verdana" w:cs="Arial"/>
          <w:b/>
          <w:bCs/>
          <w:sz w:val="18"/>
          <w:szCs w:val="18"/>
        </w:rPr>
      </w:pPr>
      <w:r w:rsidRPr="007E0933">
        <w:rPr>
          <w:rFonts w:ascii="Verdana" w:hAnsi="Verdana" w:cs="Arial"/>
          <w:sz w:val="16"/>
          <w:szCs w:val="16"/>
        </w:rPr>
        <w:t>Fuente: Información remitida por la entidad territorial.</w:t>
      </w:r>
    </w:p>
    <w:p w:rsidRPr="007E0933" w:rsidR="005F56DC" w:rsidP="00F453A0" w:rsidRDefault="005F56DC" w14:paraId="7C54D33E" w14:textId="77777777">
      <w:pPr>
        <w:contextualSpacing/>
        <w:jc w:val="both"/>
        <w:rPr>
          <w:rFonts w:ascii="Verdana" w:hAnsi="Verdana" w:cs="Arial"/>
          <w:sz w:val="20"/>
          <w:szCs w:val="20"/>
        </w:rPr>
      </w:pPr>
    </w:p>
    <w:p w:rsidRPr="007E0933" w:rsidR="005F56DC" w:rsidP="00F453A0" w:rsidRDefault="005F56DC" w14:paraId="5D38DB3F" w14:textId="77777777">
      <w:pPr>
        <w:contextualSpacing/>
        <w:jc w:val="both"/>
        <w:rPr>
          <w:rFonts w:ascii="Verdana" w:hAnsi="Verdana" w:cs="Arial"/>
          <w:sz w:val="20"/>
          <w:szCs w:val="20"/>
        </w:rPr>
      </w:pPr>
      <w:r w:rsidRPr="007E0933">
        <w:rPr>
          <w:rFonts w:ascii="Verdana" w:hAnsi="Verdana" w:cs="Arial"/>
          <w:sz w:val="20"/>
          <w:szCs w:val="20"/>
        </w:rPr>
        <w:t xml:space="preserve">Ahora bien, con la información de la ejecución presupuestal de Gastos del FLS de la vigencia 2022 remitida a esta Dirección se pudo identificar gastos por concepto de Sueldos Básicos viáticos y viajes a funcionarios, prima de navidad, prima de servicios, prima de vacaciones, Bonificaciones por servicios prestados, Bonificaciones especiales de recreación, cesantías, Pensión, Salud entre otros por un valor de $ 837 millones, cuya fuente de financiación correspondió al SGP - Salud Pública, conducta contraria a las disposiciones que en materia del uso de dichos recursos ha establecido </w:t>
      </w:r>
      <w:r w:rsidRPr="007E0933">
        <w:rPr>
          <w:rFonts w:ascii="Verdana" w:hAnsi="Verdana" w:eastAsia="Arial Narrow" w:cs="Arial"/>
          <w:sz w:val="20"/>
          <w:szCs w:val="20"/>
        </w:rPr>
        <w:t>artículo 3 de la Ley 617 de 2000; inciso 4 del artículo 60, el artículo 84 de la Ley 715 de 2001 y la Resolución 518 de 2015</w:t>
      </w:r>
      <w:r w:rsidRPr="007E0933">
        <w:rPr>
          <w:rFonts w:ascii="Verdana" w:hAnsi="Verdana" w:cs="Arial"/>
          <w:sz w:val="20"/>
          <w:szCs w:val="20"/>
        </w:rPr>
        <w:t>. cómo se evidencia a continuación:</w:t>
      </w:r>
    </w:p>
    <w:p w:rsidRPr="007E0933" w:rsidR="005F56DC" w:rsidP="00F453A0" w:rsidRDefault="005F56DC" w14:paraId="693FE51D" w14:textId="77777777">
      <w:pPr>
        <w:pStyle w:val="Prrafodelista"/>
        <w:ind w:left="0"/>
        <w:jc w:val="both"/>
        <w:rPr>
          <w:rFonts w:ascii="Verdana" w:hAnsi="Verdana" w:eastAsia="Times New Roman" w:cs="Arial"/>
          <w:bCs/>
          <w:sz w:val="20"/>
          <w:szCs w:val="20"/>
        </w:rPr>
      </w:pPr>
    </w:p>
    <w:p w:rsidRPr="007E0933" w:rsidR="005F56DC" w:rsidP="00F453A0" w:rsidRDefault="00093CD6" w14:paraId="53457295" w14:textId="77777777">
      <w:pPr>
        <w:contextualSpacing/>
        <w:jc w:val="center"/>
        <w:rPr>
          <w:rFonts w:ascii="Verdana" w:hAnsi="Verdana" w:cs="Arial"/>
          <w:b/>
          <w:bCs/>
          <w:sz w:val="18"/>
          <w:szCs w:val="18"/>
        </w:rPr>
      </w:pPr>
      <w:r w:rsidRPr="007E0933">
        <w:rPr>
          <w:rFonts w:ascii="Verdana" w:hAnsi="Verdana"/>
          <w:b/>
          <w:bCs/>
          <w:noProof/>
          <w:sz w:val="18"/>
          <w:szCs w:val="18"/>
          <w:lang w:eastAsia="es-CO"/>
        </w:rPr>
        <w:drawing>
          <wp:anchor distT="0" distB="0" distL="114300" distR="114300" simplePos="0" relativeHeight="251724800" behindDoc="0" locked="0" layoutInCell="1" allowOverlap="1" wp14:anchorId="362068CF" wp14:editId="1461AB50">
            <wp:simplePos x="0" y="0"/>
            <wp:positionH relativeFrom="margin">
              <wp:align>right</wp:align>
            </wp:positionH>
            <wp:positionV relativeFrom="paragraph">
              <wp:posOffset>329565</wp:posOffset>
            </wp:positionV>
            <wp:extent cx="5511165" cy="4406265"/>
            <wp:effectExtent l="19050" t="19050" r="13335" b="13335"/>
            <wp:wrapSquare wrapText="bothSides"/>
            <wp:docPr id="1336556830" name="Imagen 133655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165" cy="4406265"/>
                    </a:xfrm>
                    <a:prstGeom prst="rect">
                      <a:avLst/>
                    </a:prstGeom>
                    <a:noFill/>
                    <a:ln>
                      <a:solidFill>
                        <a:schemeClr val="tx1"/>
                      </a:solidFill>
                    </a:ln>
                  </pic:spPr>
                </pic:pic>
              </a:graphicData>
            </a:graphic>
          </wp:anchor>
        </w:drawing>
      </w:r>
      <w:r w:rsidRPr="007E0933" w:rsidR="00CE5B3F">
        <w:rPr>
          <w:rFonts w:ascii="Verdana" w:hAnsi="Verdana"/>
          <w:b/>
          <w:bCs/>
          <w:noProof/>
          <w:sz w:val="18"/>
          <w:szCs w:val="18"/>
          <w:lang w:eastAsia="es-CO"/>
        </w:rPr>
        <w:t>IMAGEN</w:t>
      </w:r>
      <w:r w:rsidRPr="007E0933" w:rsidR="00CE5B3F">
        <w:rPr>
          <w:rFonts w:ascii="Verdana" w:hAnsi="Verdana" w:cs="Arial"/>
          <w:b/>
          <w:bCs/>
          <w:sz w:val="18"/>
          <w:szCs w:val="18"/>
        </w:rPr>
        <w:t xml:space="preserve"> </w:t>
      </w:r>
      <w:r w:rsidR="00512875">
        <w:rPr>
          <w:rFonts w:ascii="Verdana" w:hAnsi="Verdana" w:cs="Arial"/>
          <w:b/>
          <w:bCs/>
          <w:sz w:val="18"/>
          <w:szCs w:val="18"/>
        </w:rPr>
        <w:t>8</w:t>
      </w:r>
      <w:r w:rsidRPr="007E0933" w:rsidR="00E54520">
        <w:rPr>
          <w:rFonts w:ascii="Verdana" w:hAnsi="Verdana" w:cs="Arial"/>
          <w:b/>
          <w:bCs/>
          <w:sz w:val="18"/>
          <w:szCs w:val="18"/>
        </w:rPr>
        <w:t>.</w:t>
      </w:r>
      <w:r w:rsidRPr="007E0933" w:rsidR="005F56DC">
        <w:rPr>
          <w:rFonts w:ascii="Verdana" w:hAnsi="Verdana" w:cs="Arial"/>
          <w:b/>
          <w:bCs/>
          <w:sz w:val="18"/>
          <w:szCs w:val="18"/>
        </w:rPr>
        <w:t xml:space="preserve"> GASTOS DE FUNCIONAMIENTO PRESUPUESTO DE GASTOS 2022 FUENTE 37- S.G.P SALUD PÚBLICA.</w:t>
      </w:r>
    </w:p>
    <w:p w:rsidRPr="007E0933" w:rsidR="005F56DC" w:rsidP="00F453A0" w:rsidRDefault="005F56DC" w14:paraId="2A49B14C" w14:textId="77777777">
      <w:pPr>
        <w:contextualSpacing/>
        <w:jc w:val="center"/>
        <w:rPr>
          <w:rFonts w:ascii="Verdana" w:hAnsi="Verdana" w:cs="Arial"/>
          <w:sz w:val="20"/>
          <w:szCs w:val="20"/>
        </w:rPr>
      </w:pPr>
      <w:r w:rsidRPr="007E0933">
        <w:rPr>
          <w:rFonts w:ascii="Verdana" w:hAnsi="Verdana" w:cs="Arial"/>
          <w:sz w:val="18"/>
          <w:szCs w:val="18"/>
        </w:rPr>
        <w:t>Fuente: Información remitida por la entidad territorial.</w:t>
      </w:r>
    </w:p>
    <w:p w:rsidRPr="007E0933" w:rsidR="005F56DC" w:rsidP="00F453A0" w:rsidRDefault="005F56DC" w14:paraId="68236B0D" w14:textId="77777777">
      <w:pPr>
        <w:pStyle w:val="Sinespaciado"/>
        <w:jc w:val="both"/>
        <w:rPr>
          <w:rFonts w:ascii="Verdana" w:hAnsi="Verdana" w:cs="Arial"/>
          <w:sz w:val="20"/>
          <w:szCs w:val="20"/>
        </w:rPr>
      </w:pPr>
    </w:p>
    <w:p w:rsidRPr="007E0933" w:rsidR="005F56DC" w:rsidP="00F453A0" w:rsidRDefault="009A683C" w14:paraId="31CEC5A3"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E</w:t>
      </w:r>
      <w:r w:rsidRPr="007E0933" w:rsidR="005F56DC">
        <w:rPr>
          <w:rFonts w:ascii="Verdana" w:hAnsi="Verdana" w:eastAsia="Calibri" w:cs="Arial"/>
          <w:sz w:val="20"/>
          <w:szCs w:val="20"/>
          <w:lang w:eastAsia="en-US"/>
        </w:rPr>
        <w:t>n las conciliaciones bancarias remitidas por la entidad para la vigencia 2022 se identifican los gastos de funcionamiento referidos anteriormente, como muestra en la</w:t>
      </w:r>
      <w:r w:rsidRPr="007E0933" w:rsidR="00E60C46">
        <w:rPr>
          <w:rFonts w:ascii="Verdana" w:hAnsi="Verdana" w:eastAsia="Calibri" w:cs="Arial"/>
          <w:sz w:val="20"/>
          <w:szCs w:val="20"/>
          <w:lang w:eastAsia="en-US"/>
        </w:rPr>
        <w:t>s</w:t>
      </w:r>
      <w:r w:rsidRPr="007E0933" w:rsidR="005F56DC">
        <w:rPr>
          <w:rFonts w:ascii="Verdana" w:hAnsi="Verdana" w:eastAsia="Calibri" w:cs="Arial"/>
          <w:sz w:val="20"/>
          <w:szCs w:val="20"/>
          <w:lang w:eastAsia="en-US"/>
        </w:rPr>
        <w:t xml:space="preserve"> </w:t>
      </w:r>
      <w:r w:rsidRPr="007E0933" w:rsidR="009F60AE">
        <w:rPr>
          <w:rFonts w:ascii="Verdana" w:hAnsi="Verdana" w:eastAsia="Calibri" w:cs="Arial"/>
          <w:sz w:val="20"/>
          <w:szCs w:val="20"/>
          <w:lang w:eastAsia="en-US"/>
        </w:rPr>
        <w:t>imágenes 5</w:t>
      </w:r>
      <w:r w:rsidRPr="007E0933" w:rsidR="005F56DC">
        <w:rPr>
          <w:rFonts w:ascii="Verdana" w:hAnsi="Verdana" w:eastAsia="Calibri" w:cs="Arial"/>
          <w:sz w:val="20"/>
          <w:szCs w:val="20"/>
          <w:lang w:eastAsia="en-US"/>
        </w:rPr>
        <w:t xml:space="preserve"> y </w:t>
      </w:r>
      <w:r w:rsidRPr="007E0933" w:rsidR="009F60AE">
        <w:rPr>
          <w:rFonts w:ascii="Verdana" w:hAnsi="Verdana" w:eastAsia="Calibri" w:cs="Arial"/>
          <w:sz w:val="20"/>
          <w:szCs w:val="20"/>
          <w:lang w:eastAsia="en-US"/>
        </w:rPr>
        <w:t>6</w:t>
      </w:r>
      <w:r w:rsidRPr="007E0933" w:rsidR="005F56DC">
        <w:rPr>
          <w:rFonts w:ascii="Verdana" w:hAnsi="Verdana" w:eastAsia="Calibri" w:cs="Arial"/>
          <w:sz w:val="20"/>
          <w:szCs w:val="20"/>
          <w:lang w:eastAsia="en-US"/>
        </w:rPr>
        <w:t>:</w:t>
      </w:r>
    </w:p>
    <w:p w:rsidRPr="007E0933" w:rsidR="00093CD6" w:rsidP="00F453A0" w:rsidRDefault="00093CD6" w14:paraId="6480D7FA" w14:textId="77777777">
      <w:pPr>
        <w:contextualSpacing/>
        <w:jc w:val="both"/>
        <w:rPr>
          <w:rFonts w:ascii="Verdana" w:hAnsi="Verdana" w:eastAsia="Calibri" w:cs="Arial"/>
          <w:sz w:val="20"/>
          <w:szCs w:val="20"/>
          <w:lang w:eastAsia="en-US"/>
        </w:rPr>
      </w:pPr>
    </w:p>
    <w:p w:rsidRPr="007E0933" w:rsidR="00E60C46" w:rsidP="00F453A0" w:rsidRDefault="00E60C46" w14:paraId="3DEA82E3" w14:textId="77777777">
      <w:pPr>
        <w:contextualSpacing/>
        <w:jc w:val="both"/>
        <w:rPr>
          <w:rFonts w:ascii="Verdana" w:hAnsi="Verdana" w:eastAsia="Calibri" w:cs="Arial"/>
          <w:sz w:val="20"/>
          <w:szCs w:val="20"/>
          <w:lang w:eastAsia="en-US"/>
        </w:rPr>
      </w:pPr>
    </w:p>
    <w:p w:rsidRPr="007E0933" w:rsidR="00E60C46" w:rsidP="00F453A0" w:rsidRDefault="00E60C46" w14:paraId="68AC1BF9" w14:textId="77777777">
      <w:pPr>
        <w:contextualSpacing/>
        <w:jc w:val="both"/>
        <w:rPr>
          <w:rFonts w:ascii="Verdana" w:hAnsi="Verdana" w:eastAsia="Calibri" w:cs="Arial"/>
          <w:sz w:val="20"/>
          <w:szCs w:val="20"/>
          <w:lang w:eastAsia="en-US"/>
        </w:rPr>
      </w:pPr>
    </w:p>
    <w:p w:rsidRPr="007E0933" w:rsidR="00093CD6" w:rsidP="00F453A0" w:rsidRDefault="00093CD6" w14:paraId="2DBA13AC" w14:textId="77777777">
      <w:pPr>
        <w:contextualSpacing/>
        <w:jc w:val="both"/>
        <w:rPr>
          <w:rFonts w:ascii="Verdana" w:hAnsi="Verdana" w:eastAsia="Calibri" w:cs="Arial"/>
          <w:sz w:val="20"/>
          <w:szCs w:val="20"/>
          <w:lang w:eastAsia="en-US"/>
        </w:rPr>
      </w:pPr>
    </w:p>
    <w:p w:rsidRPr="007E0933" w:rsidR="005F56DC" w:rsidP="00F453A0" w:rsidRDefault="0011184D" w14:paraId="56917CC2" w14:textId="77777777">
      <w:pPr>
        <w:contextualSpacing/>
        <w:jc w:val="center"/>
        <w:rPr>
          <w:rFonts w:ascii="Verdana" w:hAnsi="Verdana" w:eastAsia="Calibri" w:cs="Arial"/>
          <w:b/>
          <w:bCs/>
          <w:sz w:val="18"/>
          <w:szCs w:val="18"/>
          <w:lang w:eastAsia="en-US"/>
        </w:rPr>
      </w:pPr>
      <w:r w:rsidRPr="007E0933">
        <w:rPr>
          <w:rFonts w:ascii="Verdana" w:hAnsi="Verdana" w:eastAsia="Calibri" w:cs="Arial"/>
          <w:b/>
          <w:bCs/>
          <w:sz w:val="18"/>
          <w:szCs w:val="18"/>
          <w:lang w:eastAsia="en-US"/>
        </w:rPr>
        <w:t xml:space="preserve">IMAGEN </w:t>
      </w:r>
      <w:r w:rsidRPr="007E0933" w:rsidR="00E54520">
        <w:rPr>
          <w:rFonts w:ascii="Verdana" w:hAnsi="Verdana" w:eastAsia="Calibri" w:cs="Arial"/>
          <w:b/>
          <w:bCs/>
          <w:sz w:val="18"/>
          <w:szCs w:val="18"/>
          <w:lang w:eastAsia="en-US"/>
        </w:rPr>
        <w:t>9</w:t>
      </w:r>
      <w:r w:rsidRPr="007E0933" w:rsidR="005F56DC">
        <w:rPr>
          <w:rFonts w:ascii="Verdana" w:hAnsi="Verdana" w:eastAsia="Calibri" w:cs="Arial"/>
          <w:b/>
          <w:bCs/>
          <w:sz w:val="18"/>
          <w:szCs w:val="18"/>
          <w:lang w:eastAsia="en-US"/>
        </w:rPr>
        <w:t>. LIBRO DE BANCOS CUENTA 735-11151-0 SALUD PUBLICA, GASTOS DE FUNCIONAMIENTO MES DE FEBRERO:</w:t>
      </w:r>
    </w:p>
    <w:p w:rsidRPr="007E0933" w:rsidR="005F56DC" w:rsidP="00F453A0" w:rsidRDefault="005F56DC" w14:paraId="266BFF10" w14:textId="77777777">
      <w:pPr>
        <w:contextualSpacing/>
        <w:jc w:val="both"/>
        <w:rPr>
          <w:rFonts w:ascii="Verdana" w:hAnsi="Verdana" w:eastAsia="Calibri" w:cs="Arial"/>
          <w:sz w:val="18"/>
          <w:szCs w:val="18"/>
          <w:lang w:eastAsia="en-US"/>
        </w:rPr>
      </w:pPr>
      <w:r w:rsidRPr="007E0933">
        <w:rPr>
          <w:rFonts w:ascii="Verdana" w:hAnsi="Verdana" w:eastAsia="Calibri" w:cs="Arial"/>
          <w:noProof/>
          <w:sz w:val="18"/>
          <w:szCs w:val="18"/>
          <w:lang w:eastAsia="es-CO"/>
        </w:rPr>
        <w:drawing>
          <wp:anchor distT="0" distB="0" distL="114300" distR="114300" simplePos="0" relativeHeight="251700224" behindDoc="0" locked="0" layoutInCell="1" allowOverlap="1" wp14:anchorId="01F5D4F0" wp14:editId="4EF6A97E">
            <wp:simplePos x="0" y="0"/>
            <wp:positionH relativeFrom="column">
              <wp:posOffset>51435</wp:posOffset>
            </wp:positionH>
            <wp:positionV relativeFrom="paragraph">
              <wp:posOffset>188595</wp:posOffset>
            </wp:positionV>
            <wp:extent cx="5612130" cy="3042920"/>
            <wp:effectExtent l="19050" t="19050" r="26670" b="24130"/>
            <wp:wrapTopAndBottom/>
            <wp:docPr id="48804704" name="Imagen 4880470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82282" name="Imagen 1" descr="Tabl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042920"/>
                    </a:xfrm>
                    <a:prstGeom prst="rect">
                      <a:avLst/>
                    </a:prstGeom>
                    <a:noFill/>
                    <a:ln>
                      <a:solidFill>
                        <a:schemeClr val="tx1"/>
                      </a:solidFill>
                    </a:ln>
                  </pic:spPr>
                </pic:pic>
              </a:graphicData>
            </a:graphic>
          </wp:anchor>
        </w:drawing>
      </w:r>
    </w:p>
    <w:p w:rsidRPr="007E0933" w:rsidR="005F56DC" w:rsidP="00111E4E" w:rsidRDefault="005F56DC" w14:paraId="1824C176" w14:textId="77777777">
      <w:pPr>
        <w:contextualSpacing/>
        <w:jc w:val="center"/>
        <w:rPr>
          <w:rFonts w:ascii="Verdana" w:hAnsi="Verdana" w:eastAsia="Calibri" w:cs="Arial"/>
          <w:sz w:val="18"/>
          <w:szCs w:val="18"/>
          <w:lang w:eastAsia="en-US"/>
        </w:rPr>
      </w:pPr>
      <w:r w:rsidRPr="007E0933">
        <w:rPr>
          <w:rFonts w:ascii="Verdana" w:hAnsi="Verdana" w:eastAsia="Calibri" w:cs="Arial"/>
          <w:sz w:val="18"/>
          <w:szCs w:val="18"/>
          <w:lang w:eastAsia="en-US"/>
        </w:rPr>
        <w:t>Fuente imagen extraída de libros de banco remitido por la entidad territorial</w:t>
      </w:r>
    </w:p>
    <w:p w:rsidRPr="007E0933" w:rsidR="005F56DC" w:rsidP="00F453A0" w:rsidRDefault="005F56DC" w14:paraId="551E8BA1" w14:textId="77777777">
      <w:pPr>
        <w:contextualSpacing/>
        <w:jc w:val="both"/>
        <w:rPr>
          <w:rFonts w:ascii="Verdana" w:hAnsi="Verdana" w:eastAsia="Calibri" w:cs="Arial"/>
          <w:sz w:val="20"/>
          <w:szCs w:val="20"/>
          <w:lang w:eastAsia="en-US"/>
        </w:rPr>
      </w:pPr>
    </w:p>
    <w:p w:rsidRPr="007E0933" w:rsidR="005F56DC" w:rsidP="00111E4E" w:rsidRDefault="00093CD6" w14:paraId="0FDF8F6F" w14:textId="77777777">
      <w:pPr>
        <w:contextualSpacing/>
        <w:jc w:val="center"/>
        <w:rPr>
          <w:rFonts w:ascii="Verdana" w:hAnsi="Verdana" w:eastAsia="Calibri" w:cs="Arial"/>
          <w:b/>
          <w:bCs/>
          <w:sz w:val="18"/>
          <w:szCs w:val="18"/>
          <w:lang w:eastAsia="en-US"/>
        </w:rPr>
      </w:pPr>
      <w:r w:rsidRPr="007E0933">
        <w:rPr>
          <w:rFonts w:ascii="Verdana" w:hAnsi="Verdana" w:eastAsia="Calibri" w:cs="Arial"/>
          <w:noProof/>
          <w:sz w:val="18"/>
          <w:szCs w:val="18"/>
          <w:lang w:eastAsia="es-CO"/>
        </w:rPr>
        <w:drawing>
          <wp:anchor distT="0" distB="0" distL="114300" distR="114300" simplePos="0" relativeHeight="251743232" behindDoc="0" locked="0" layoutInCell="1" allowOverlap="1" wp14:anchorId="67D12A5A" wp14:editId="5E52BEE5">
            <wp:simplePos x="0" y="0"/>
            <wp:positionH relativeFrom="margin">
              <wp:posOffset>-172720</wp:posOffset>
            </wp:positionH>
            <wp:positionV relativeFrom="paragraph">
              <wp:posOffset>307975</wp:posOffset>
            </wp:positionV>
            <wp:extent cx="5934710" cy="3474085"/>
            <wp:effectExtent l="19050" t="19050" r="27940" b="12065"/>
            <wp:wrapTopAndBottom/>
            <wp:docPr id="1612020075" name="Imagen 161202007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20649" name="Imagen 1" descr="Tabla&#10;&#10;Descripción generada automá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34710" cy="3474085"/>
                    </a:xfrm>
                    <a:prstGeom prst="rect">
                      <a:avLst/>
                    </a:prstGeom>
                    <a:noFill/>
                    <a:ln>
                      <a:solidFill>
                        <a:schemeClr val="tx1"/>
                      </a:solidFill>
                    </a:ln>
                  </pic:spPr>
                </pic:pic>
              </a:graphicData>
            </a:graphic>
          </wp:anchor>
        </w:drawing>
      </w:r>
      <w:r w:rsidRPr="007E0933" w:rsidR="0011184D">
        <w:rPr>
          <w:rFonts w:ascii="Verdana" w:hAnsi="Verdana" w:eastAsia="Calibri" w:cs="Arial"/>
          <w:b/>
          <w:bCs/>
          <w:sz w:val="18"/>
          <w:szCs w:val="18"/>
          <w:lang w:eastAsia="en-US"/>
        </w:rPr>
        <w:t>IMAGEN</w:t>
      </w:r>
      <w:r w:rsidR="00512875">
        <w:rPr>
          <w:rFonts w:ascii="Verdana" w:hAnsi="Verdana" w:eastAsia="Calibri" w:cs="Arial"/>
          <w:b/>
          <w:bCs/>
          <w:sz w:val="18"/>
          <w:szCs w:val="18"/>
          <w:lang w:eastAsia="en-US"/>
        </w:rPr>
        <w:t xml:space="preserve"> 10</w:t>
      </w:r>
      <w:r w:rsidRPr="007E0933" w:rsidR="005F56DC">
        <w:rPr>
          <w:rFonts w:ascii="Verdana" w:hAnsi="Verdana" w:eastAsia="Calibri" w:cs="Arial"/>
          <w:b/>
          <w:bCs/>
          <w:sz w:val="18"/>
          <w:szCs w:val="18"/>
          <w:lang w:eastAsia="en-US"/>
        </w:rPr>
        <w:t>. CONCILIACIONES CUENTA 735-11151-0 SALUD PUBLICA, GASTOS DE FUNCIONAMIENTO MES DE JUNIO:</w:t>
      </w:r>
    </w:p>
    <w:p w:rsidRPr="007E0933" w:rsidR="005F56DC" w:rsidP="00111E4E" w:rsidRDefault="005F56DC" w14:paraId="0E8E570A"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Fuente: Imagen extraída de conciliaciones remitida por la entidad.</w:t>
      </w:r>
    </w:p>
    <w:p w:rsidRPr="007E0933" w:rsidR="005F56DC" w:rsidP="00F453A0" w:rsidRDefault="005F56DC" w14:paraId="05ADD994" w14:textId="77777777">
      <w:pPr>
        <w:contextualSpacing/>
        <w:jc w:val="both"/>
        <w:rPr>
          <w:rFonts w:ascii="Verdana" w:hAnsi="Verdana" w:cs="Arial"/>
          <w:sz w:val="20"/>
          <w:szCs w:val="20"/>
        </w:rPr>
      </w:pPr>
    </w:p>
    <w:p w:rsidRPr="007E0933" w:rsidR="005F56DC" w:rsidP="00C7495C" w:rsidRDefault="00095A61" w14:paraId="7980A60E" w14:textId="77777777">
      <w:pPr>
        <w:pStyle w:val="Prrafodelista"/>
        <w:numPr>
          <w:ilvl w:val="0"/>
          <w:numId w:val="18"/>
        </w:numPr>
        <w:jc w:val="both"/>
        <w:rPr>
          <w:rFonts w:ascii="Verdana" w:hAnsi="Verdana" w:cs="Arial"/>
          <w:sz w:val="20"/>
          <w:szCs w:val="20"/>
        </w:rPr>
      </w:pPr>
      <w:r w:rsidRPr="007E0933">
        <w:rPr>
          <w:rFonts w:ascii="Verdana" w:hAnsi="Verdana" w:eastAsia="Arial Narrow" w:cs="Arial"/>
          <w:b/>
          <w:bCs/>
          <w:sz w:val="20"/>
          <w:szCs w:val="20"/>
        </w:rPr>
        <w:t xml:space="preserve">CAMBIO EN LA DESTINACIÓN DE LOS </w:t>
      </w:r>
      <w:r w:rsidRPr="007E0933">
        <w:rPr>
          <w:rFonts w:ascii="Verdana" w:hAnsi="Verdana" w:cs="Arial"/>
          <w:b/>
          <w:sz w:val="20"/>
          <w:szCs w:val="20"/>
        </w:rPr>
        <w:t>RECURSOS SGP - PRESTACIÓN DE SERVICIOS VIGENCIA ANTERIOR / SUBSIDIO A LA OFERTA PARA LA FINANCIACIÓN DE PPNA.</w:t>
      </w:r>
    </w:p>
    <w:p w:rsidRPr="007E0933" w:rsidR="005F56DC" w:rsidP="006F7741" w:rsidRDefault="005F56DC" w14:paraId="576F5621" w14:textId="77777777">
      <w:pPr>
        <w:pStyle w:val="NormalWeb"/>
        <w:spacing w:before="0" w:beforeAutospacing="0" w:after="0"/>
        <w:contextualSpacing/>
        <w:rPr>
          <w:rFonts w:ascii="Verdana" w:hAnsi="Verdana" w:eastAsia="Arial Narrow" w:cs="Arial"/>
          <w:b/>
          <w:bCs/>
          <w:sz w:val="20"/>
          <w:szCs w:val="20"/>
          <w:lang w:eastAsia="en-US"/>
        </w:rPr>
      </w:pPr>
    </w:p>
    <w:p w:rsidRPr="007E0933" w:rsidR="005F56DC" w:rsidP="006F7741" w:rsidRDefault="005F56DC" w14:paraId="65481151" w14:textId="77777777">
      <w:pPr>
        <w:contextualSpacing/>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El artículo 47 de la Ley 715 de 2001 modificado por el artículo 233 de la Ley 1955 de 2019 estableció la destinación y distribución de los recursos del Sistema General de Participaciones, determinando que el 10 % de destinará al componente de Salud Pública y 3 % para el Subsidio a la Oferta.</w:t>
      </w:r>
    </w:p>
    <w:p w:rsidRPr="007E0933" w:rsidR="005F56DC" w:rsidP="006F7741" w:rsidRDefault="005F56DC" w14:paraId="18CD4EC2" w14:textId="77777777">
      <w:pPr>
        <w:contextualSpacing/>
        <w:jc w:val="both"/>
        <w:rPr>
          <w:rFonts w:ascii="Verdana" w:hAnsi="Verdana" w:eastAsia="Arial Narrow" w:cs="Arial"/>
          <w:color w:val="000000" w:themeColor="text1"/>
          <w:sz w:val="20"/>
          <w:szCs w:val="20"/>
          <w:lang w:eastAsia="en-US"/>
        </w:rPr>
      </w:pPr>
    </w:p>
    <w:p w:rsidRPr="007E0933" w:rsidR="005F56DC" w:rsidP="006F7741" w:rsidRDefault="005F56DC" w14:paraId="17532565" w14:textId="77777777">
      <w:pPr>
        <w:contextualSpacing/>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En relación con el Subsidio a la Oferta, el numeral 52.2 del artículo 52 de la Ley 715 de 2001 modificado por el artículo 235 de la Ley 1955 de 2019 dispuso que:</w:t>
      </w:r>
    </w:p>
    <w:p w:rsidRPr="007E0933" w:rsidR="005F56DC" w:rsidP="006F7741" w:rsidRDefault="005F56DC" w14:paraId="6BCE6104" w14:textId="77777777">
      <w:pPr>
        <w:contextualSpacing/>
        <w:jc w:val="both"/>
        <w:rPr>
          <w:rFonts w:ascii="Verdana" w:hAnsi="Verdana" w:eastAsia="Arial Narrow" w:cs="Arial"/>
          <w:color w:val="000000" w:themeColor="text1"/>
          <w:sz w:val="20"/>
          <w:szCs w:val="20"/>
          <w:lang w:eastAsia="en-US"/>
        </w:rPr>
      </w:pPr>
    </w:p>
    <w:p w:rsidRPr="009C6D93" w:rsidR="005F56DC" w:rsidP="006F7741" w:rsidRDefault="005F56DC" w14:paraId="676CC1AC" w14:textId="77777777">
      <w:pPr>
        <w:ind w:left="708"/>
        <w:contextualSpacing/>
        <w:jc w:val="both"/>
        <w:rPr>
          <w:rFonts w:ascii="Verdana" w:hAnsi="Verdana" w:eastAsia="Arial Narrow" w:cs="Arial"/>
          <w:color w:val="000000" w:themeColor="text1"/>
          <w:sz w:val="18"/>
          <w:szCs w:val="18"/>
          <w:lang w:eastAsia="en-US"/>
        </w:rPr>
      </w:pPr>
      <w:r w:rsidRPr="009C6D93">
        <w:rPr>
          <w:rFonts w:ascii="Verdana" w:hAnsi="Verdana" w:eastAsia="Arial Narrow" w:cs="Arial"/>
          <w:color w:val="000000" w:themeColor="text1"/>
          <w:sz w:val="18"/>
          <w:szCs w:val="18"/>
          <w:lang w:eastAsia="en-US"/>
        </w:rPr>
        <w:t>“</w:t>
      </w:r>
      <w:r w:rsidRPr="009C6D93">
        <w:rPr>
          <w:rFonts w:ascii="Verdana" w:hAnsi="Verdana" w:eastAsia="Arial Narrow" w:cs="Arial"/>
          <w:i/>
          <w:iCs/>
          <w:color w:val="000000" w:themeColor="text1"/>
          <w:sz w:val="18"/>
          <w:szCs w:val="18"/>
          <w:lang w:eastAsia="en-US"/>
        </w:rPr>
        <w:t>El subcomponente de Subsidio a la Oferta se define como una asignación de recursos para concurrir en la financiación de la operación de la prestación de servicios y tecnologías efectuadas por instituciones públicas o infraestructura pública administrada por terceros, ubicadas en zonas alejadas o de difícil acceso que sean monopolio en servicios trazadores y no sostenibles por venta de servicios”.</w:t>
      </w:r>
    </w:p>
    <w:p w:rsidRPr="007E0933" w:rsidR="005F56DC" w:rsidP="006F7741" w:rsidRDefault="005F56DC" w14:paraId="524EE0FD" w14:textId="77777777">
      <w:pPr>
        <w:rPr>
          <w:rFonts w:ascii="Verdana" w:hAnsi="Verdana" w:eastAsia="Arial Narrow" w:cs="Arial"/>
          <w:b/>
          <w:bCs/>
          <w:sz w:val="20"/>
          <w:szCs w:val="20"/>
        </w:rPr>
      </w:pPr>
    </w:p>
    <w:p w:rsidRPr="007E0933" w:rsidR="005F56DC" w:rsidP="006F7741" w:rsidRDefault="005F56DC" w14:paraId="371A2D44" w14:textId="77777777">
      <w:pPr>
        <w:contextualSpacing/>
        <w:jc w:val="both"/>
        <w:rPr>
          <w:rFonts w:ascii="Verdana" w:hAnsi="Verdana" w:eastAsia="Arial Narrow" w:cs="Arial"/>
          <w:sz w:val="20"/>
          <w:szCs w:val="20"/>
        </w:rPr>
      </w:pPr>
      <w:r w:rsidRPr="007E0933">
        <w:rPr>
          <w:rFonts w:ascii="Verdana" w:hAnsi="Verdana" w:eastAsia="Arial Narrow" w:cs="Arial"/>
          <w:sz w:val="20"/>
          <w:szCs w:val="20"/>
        </w:rPr>
        <w:t>Conforme lo estableció en el artículo 232 de la Ley 1955 de 2019 los Departamentos tendrían ahora la competencia de garantizar la contratación y el seguimiento del subsidio a la oferta y realizarán únicamente la verificación, control y pago de los de los servicios y tecnologías no financiados con cargo a la UPC de los afiliados al Régimen Subsidiado de su jurisdicción, prestados hasta el 31 de diciembre de 2019.</w:t>
      </w:r>
    </w:p>
    <w:p w:rsidRPr="007E0933" w:rsidR="005F56DC" w:rsidP="006F7741" w:rsidRDefault="005F56DC" w14:paraId="02475E00" w14:textId="77777777">
      <w:pPr>
        <w:contextualSpacing/>
        <w:jc w:val="both"/>
        <w:rPr>
          <w:rFonts w:ascii="Verdana" w:hAnsi="Verdana" w:eastAsia="Arial Narrow" w:cs="Arial"/>
          <w:sz w:val="20"/>
          <w:szCs w:val="20"/>
        </w:rPr>
      </w:pPr>
    </w:p>
    <w:p w:rsidRPr="007E0933" w:rsidR="005F56DC" w:rsidP="006F7741" w:rsidRDefault="005F56DC" w14:paraId="06EDE6BE" w14:textId="77777777">
      <w:pPr>
        <w:contextualSpacing/>
        <w:jc w:val="both"/>
        <w:rPr>
          <w:rFonts w:ascii="Verdana" w:hAnsi="Verdana" w:eastAsia="Arial Narrow" w:cs="Arial"/>
          <w:sz w:val="20"/>
          <w:szCs w:val="20"/>
        </w:rPr>
      </w:pPr>
      <w:r w:rsidRPr="007E0933">
        <w:rPr>
          <w:rFonts w:ascii="Verdana" w:hAnsi="Verdana" w:eastAsia="Arial Narrow" w:cs="Arial"/>
          <w:sz w:val="20"/>
          <w:szCs w:val="20"/>
        </w:rPr>
        <w:t>De igual forma previó en el numeral 3 del artículo 238 ib</w:t>
      </w:r>
      <w:r w:rsidRPr="007E0933" w:rsidR="00270D8F">
        <w:rPr>
          <w:rFonts w:ascii="Verdana" w:hAnsi="Verdana" w:eastAsia="Arial Narrow" w:cs="Arial"/>
          <w:sz w:val="20"/>
          <w:szCs w:val="20"/>
        </w:rPr>
        <w:t>í</w:t>
      </w:r>
      <w:r w:rsidRPr="007E0933">
        <w:rPr>
          <w:rFonts w:ascii="Verdana" w:hAnsi="Verdana" w:eastAsia="Arial Narrow" w:cs="Arial"/>
          <w:sz w:val="20"/>
          <w:szCs w:val="20"/>
        </w:rPr>
        <w:t>dem que las entidades territoriales podrán disponer de las siguientes fuentes de financiación para efectos de lograr el saneamiento definitivo de las cuentas de servicios y tecnologías en salud no financiadas por la UPC del Régimen Subsidiado prestados hasta el 31 de diciembre de 2019:</w:t>
      </w:r>
      <w:r w:rsidRPr="007E0933">
        <w:rPr>
          <w:rFonts w:ascii="Verdana" w:hAnsi="Verdana" w:cs="Arial"/>
          <w:sz w:val="20"/>
          <w:szCs w:val="20"/>
        </w:rPr>
        <w:t xml:space="preserve"> i) </w:t>
      </w:r>
      <w:r w:rsidRPr="007E0933">
        <w:rPr>
          <w:rFonts w:ascii="Verdana" w:hAnsi="Verdana" w:eastAsia="Arial Narrow" w:cs="Arial"/>
          <w:sz w:val="20"/>
          <w:szCs w:val="20"/>
        </w:rPr>
        <w:t>rentas cedidas, ii) excedentes de las rentas cedidas, iii) saldos de las Cuentas Maestras del Régimen Subsidiado en Salud, iv) excedentes del Sistema General de Participaciones de Salud Pública</w:t>
      </w:r>
      <w:r w:rsidRPr="007E0933">
        <w:rPr>
          <w:rFonts w:ascii="Verdana" w:hAnsi="Verdana" w:eastAsia="Arial Narrow" w:cs="Arial"/>
          <w:bCs/>
          <w:sz w:val="20"/>
          <w:szCs w:val="20"/>
        </w:rPr>
        <w:t xml:space="preserve">, v) </w:t>
      </w:r>
      <w:r w:rsidRPr="007E0933">
        <w:rPr>
          <w:rFonts w:ascii="Verdana" w:hAnsi="Verdana" w:eastAsia="Arial Narrow" w:cs="Arial"/>
          <w:b/>
          <w:sz w:val="20"/>
          <w:szCs w:val="20"/>
          <w:u w:val="single"/>
        </w:rPr>
        <w:t>excedentes y saldos no comprometidos con destino a la prestación de servicios en lo no cubierto con subsidios a la demanda del Sistema General de Participaciones</w:t>
      </w:r>
      <w:r w:rsidRPr="007E0933">
        <w:rPr>
          <w:rFonts w:ascii="Verdana" w:hAnsi="Verdana" w:eastAsia="Arial Narrow" w:cs="Arial"/>
          <w:bCs/>
          <w:sz w:val="20"/>
          <w:szCs w:val="20"/>
        </w:rPr>
        <w:t xml:space="preserve">, </w:t>
      </w:r>
      <w:r w:rsidRPr="007E0933">
        <w:rPr>
          <w:rFonts w:ascii="Verdana" w:hAnsi="Verdana" w:eastAsia="Arial Narrow" w:cs="Arial"/>
          <w:sz w:val="20"/>
          <w:szCs w:val="20"/>
        </w:rPr>
        <w:t>vi) los recursos de transferencias realizadas por el Ministerio de Salud y Protección Social con cargo a los recursos del Fondo de Solidaridad y Garantías - FOSYGA de vigencias anteriores y los excedentes del Fondo Nacional de Pensiones de las Entidades Territoriales - FONPET del Sector Salud financiados con Lotto en Línea, sin perjuicio de los usos ya definidos en la ley y del Sistema General de Regalías cuando lo estimen pertinente.</w:t>
      </w:r>
    </w:p>
    <w:p w:rsidRPr="007E0933" w:rsidR="005F56DC" w:rsidP="006F7741" w:rsidRDefault="005F56DC" w14:paraId="6FB9B81A" w14:textId="77777777">
      <w:pPr>
        <w:contextualSpacing/>
        <w:jc w:val="both"/>
        <w:rPr>
          <w:rFonts w:ascii="Verdana" w:hAnsi="Verdana" w:eastAsia="Arial Narrow" w:cs="Arial"/>
          <w:sz w:val="20"/>
          <w:szCs w:val="20"/>
        </w:rPr>
      </w:pPr>
    </w:p>
    <w:p w:rsidRPr="007E0933" w:rsidR="005F56DC" w:rsidP="006F7741" w:rsidRDefault="005F56DC" w14:paraId="42D8AD4E" w14:textId="77777777">
      <w:pPr>
        <w:contextualSpacing/>
        <w:jc w:val="both"/>
        <w:rPr>
          <w:rFonts w:ascii="Verdana" w:hAnsi="Verdana" w:eastAsia="Arial Narrow" w:cs="Arial"/>
          <w:sz w:val="20"/>
          <w:szCs w:val="20"/>
        </w:rPr>
      </w:pPr>
      <w:r w:rsidRPr="007E0933">
        <w:rPr>
          <w:rFonts w:ascii="Verdana" w:hAnsi="Verdana" w:eastAsia="Arial Narrow" w:cs="Arial"/>
          <w:sz w:val="20"/>
          <w:szCs w:val="20"/>
        </w:rPr>
        <w:t>De otro lado, se estableció en el artículo 236 de la Ley 1955 de 219 en relación con el pago de servicios y tecnologías de usuarios no afiliados que:</w:t>
      </w:r>
    </w:p>
    <w:p w:rsidRPr="007E0933" w:rsidR="005F56DC" w:rsidP="006F7741" w:rsidRDefault="005F56DC" w14:paraId="0D7D5B3C" w14:textId="77777777">
      <w:pPr>
        <w:contextualSpacing/>
        <w:jc w:val="both"/>
        <w:rPr>
          <w:rFonts w:ascii="Verdana" w:hAnsi="Verdana" w:eastAsia="Arial Narrow" w:cs="Arial"/>
          <w:sz w:val="20"/>
          <w:szCs w:val="20"/>
        </w:rPr>
      </w:pPr>
    </w:p>
    <w:p w:rsidRPr="007E0933" w:rsidR="005F56DC" w:rsidP="006F7741" w:rsidRDefault="005F56DC" w14:paraId="1D21D4BB" w14:textId="77777777">
      <w:pPr>
        <w:ind w:left="708"/>
        <w:contextualSpacing/>
        <w:jc w:val="both"/>
        <w:rPr>
          <w:rFonts w:ascii="Verdana" w:hAnsi="Verdana" w:eastAsia="Arial Narrow" w:cs="Arial"/>
          <w:i/>
          <w:sz w:val="16"/>
          <w:szCs w:val="16"/>
        </w:rPr>
      </w:pPr>
      <w:r w:rsidRPr="007E0933">
        <w:rPr>
          <w:rFonts w:ascii="Verdana" w:hAnsi="Verdana" w:eastAsia="Arial Narrow" w:cs="Arial"/>
          <w:sz w:val="16"/>
          <w:szCs w:val="16"/>
        </w:rPr>
        <w:t>“</w:t>
      </w:r>
      <w:r w:rsidRPr="007E0933">
        <w:rPr>
          <w:rFonts w:ascii="Verdana" w:hAnsi="Verdana" w:eastAsia="Arial Narrow" w:cs="Arial"/>
          <w:i/>
          <w:sz w:val="16"/>
          <w:szCs w:val="16"/>
        </w:rPr>
        <w:t xml:space="preserve">Con el propósito de lograr la cobertura universal del aseguramiento, cuando una persona requiera la prestación de servicios de salud y no esté afiliada al Sistema General de Seguridad Social en Salud, la </w:t>
      </w:r>
      <w:r w:rsidRPr="007E0933" w:rsidR="002D5E98">
        <w:rPr>
          <w:rFonts w:ascii="Verdana" w:hAnsi="Verdana" w:eastAsia="Arial Narrow" w:cs="Arial"/>
          <w:i/>
          <w:sz w:val="16"/>
          <w:szCs w:val="16"/>
        </w:rPr>
        <w:t xml:space="preserve">Entidad Territorial </w:t>
      </w:r>
      <w:r w:rsidRPr="007E0933">
        <w:rPr>
          <w:rFonts w:ascii="Verdana" w:hAnsi="Verdana" w:eastAsia="Arial Narrow" w:cs="Arial"/>
          <w:i/>
          <w:sz w:val="16"/>
          <w:szCs w:val="16"/>
        </w:rPr>
        <w:t>competente, en coordinación con las Entidades Promotoras de Salud - EPS y con las Instituciones Prestadoras de Servicios de Salud - IPS públicas o privadas afiliarán a estas personas al régimen de salud que corresponda, teniendo en cuenta su capacidad de pago; lo anterior de conformidad con los lineamientos que para el efecto se expidan.</w:t>
      </w:r>
    </w:p>
    <w:p w:rsidRPr="007E0933" w:rsidR="005F56DC" w:rsidP="006F7741" w:rsidRDefault="005F56DC" w14:paraId="35EACBCC" w14:textId="77777777">
      <w:pPr>
        <w:ind w:left="708"/>
        <w:contextualSpacing/>
        <w:jc w:val="both"/>
        <w:rPr>
          <w:rFonts w:ascii="Verdana" w:hAnsi="Verdana" w:eastAsia="Arial Narrow" w:cs="Arial"/>
          <w:i/>
          <w:sz w:val="16"/>
          <w:szCs w:val="16"/>
        </w:rPr>
      </w:pPr>
    </w:p>
    <w:p w:rsidRPr="007E0933" w:rsidR="005F56DC" w:rsidP="006F7741" w:rsidRDefault="005F56DC" w14:paraId="0B991DFD" w14:textId="77777777">
      <w:pPr>
        <w:ind w:left="708"/>
        <w:contextualSpacing/>
        <w:jc w:val="both"/>
        <w:rPr>
          <w:rFonts w:ascii="Verdana" w:hAnsi="Verdana" w:eastAsia="Arial Narrow" w:cs="Arial"/>
          <w:iCs/>
          <w:sz w:val="16"/>
          <w:szCs w:val="16"/>
        </w:rPr>
      </w:pPr>
      <w:r w:rsidRPr="007E0933">
        <w:rPr>
          <w:rFonts w:ascii="Verdana" w:hAnsi="Verdana" w:eastAsia="Arial Narrow" w:cs="Arial"/>
          <w:i/>
          <w:sz w:val="16"/>
          <w:szCs w:val="16"/>
        </w:rPr>
        <w:t xml:space="preserve">Los gastos en salud que se deriven de la atención a población pobre que no haya surtido el proceso de afiliación definido en el presente artículo, </w:t>
      </w:r>
      <w:r w:rsidRPr="007E0933">
        <w:rPr>
          <w:rFonts w:ascii="Verdana" w:hAnsi="Verdana" w:eastAsia="Arial Narrow" w:cs="Arial"/>
          <w:b/>
          <w:i/>
          <w:sz w:val="16"/>
          <w:szCs w:val="16"/>
        </w:rPr>
        <w:t>serán asumidos por las entidades territoriales</w:t>
      </w:r>
      <w:r w:rsidRPr="007E0933">
        <w:rPr>
          <w:rFonts w:ascii="Verdana" w:hAnsi="Verdana" w:eastAsia="Arial Narrow" w:cs="Arial"/>
          <w:i/>
          <w:sz w:val="16"/>
          <w:szCs w:val="16"/>
        </w:rPr>
        <w:t xml:space="preserve">”. </w:t>
      </w:r>
      <w:r w:rsidRPr="007E0933">
        <w:rPr>
          <w:rFonts w:ascii="Verdana" w:hAnsi="Verdana" w:eastAsia="Arial Narrow" w:cs="Arial"/>
          <w:iCs/>
          <w:sz w:val="16"/>
          <w:szCs w:val="16"/>
        </w:rPr>
        <w:t>(Negrilla por fuera del texto original)</w:t>
      </w:r>
    </w:p>
    <w:p w:rsidRPr="00AE04E2" w:rsidR="00AE04E2" w:rsidP="00AE04E2" w:rsidRDefault="00AE04E2" w14:paraId="0C203453" w14:textId="77777777">
      <w:pPr>
        <w:contextualSpacing/>
        <w:jc w:val="both"/>
        <w:rPr>
          <w:rFonts w:ascii="Verdana" w:hAnsi="Verdana" w:eastAsia="Times New Roman" w:cs="Arial"/>
          <w:bCs/>
          <w:sz w:val="20"/>
          <w:szCs w:val="20"/>
        </w:rPr>
      </w:pPr>
      <w:r w:rsidRPr="00AE04E2">
        <w:rPr>
          <w:rFonts w:ascii="Verdana" w:hAnsi="Verdana" w:cs="Arial"/>
          <w:sz w:val="20"/>
          <w:szCs w:val="20"/>
        </w:rPr>
        <w:t>En la información aportada por la Entidad Territorial se evidencia que fueron ejecutados recursos para la atención de PPNA respaldados con fuente “</w:t>
      </w:r>
      <w:r w:rsidRPr="00AE04E2">
        <w:rPr>
          <w:rFonts w:ascii="Verdana" w:hAnsi="Verdana" w:cs="Arial"/>
          <w:i/>
          <w:sz w:val="20"/>
          <w:szCs w:val="20"/>
        </w:rPr>
        <w:t>SGP- Prestación de Servicios vigencia anterior-Subsidio a la oferta</w:t>
      </w:r>
      <w:r w:rsidRPr="00AE04E2">
        <w:rPr>
          <w:rFonts w:ascii="Verdana" w:hAnsi="Verdana" w:cs="Arial"/>
          <w:sz w:val="20"/>
          <w:szCs w:val="20"/>
        </w:rPr>
        <w:t>”</w:t>
      </w:r>
      <w:r w:rsidR="00C82349">
        <w:rPr>
          <w:rFonts w:ascii="Verdana" w:hAnsi="Verdana" w:cs="Arial"/>
          <w:sz w:val="20"/>
          <w:szCs w:val="20"/>
        </w:rPr>
        <w:t>,</w:t>
      </w:r>
      <w:r w:rsidRPr="00AE04E2">
        <w:rPr>
          <w:rFonts w:ascii="Verdana" w:hAnsi="Verdana" w:cs="Arial"/>
          <w:sz w:val="20"/>
          <w:szCs w:val="20"/>
        </w:rPr>
        <w:t xml:space="preserve"> toda vez que se </w:t>
      </w:r>
      <w:r w:rsidRPr="00AE04E2">
        <w:rPr>
          <w:rFonts w:ascii="Verdana" w:hAnsi="Verdana" w:eastAsia="Times New Roman" w:cs="Arial"/>
          <w:bCs/>
          <w:sz w:val="20"/>
          <w:szCs w:val="20"/>
        </w:rPr>
        <w:t>utilizó la fuente 106 “SGP (S) PRESTACIÓN</w:t>
      </w:r>
      <w:r w:rsidR="00C82349">
        <w:rPr>
          <w:rFonts w:ascii="Verdana" w:hAnsi="Verdana" w:eastAsia="Times New Roman" w:cs="Arial"/>
          <w:bCs/>
          <w:sz w:val="20"/>
          <w:szCs w:val="20"/>
        </w:rPr>
        <w:t>”</w:t>
      </w:r>
      <w:r w:rsidRPr="00AE04E2">
        <w:rPr>
          <w:rFonts w:ascii="Verdana" w:hAnsi="Verdana" w:eastAsia="Times New Roman" w:cs="Arial"/>
          <w:bCs/>
          <w:sz w:val="20"/>
          <w:szCs w:val="20"/>
        </w:rPr>
        <w:t xml:space="preserve"> para financiar el rubro “Mejoramiento en la prestación de servicios diferentes al primer Nivel – PPNA“, para el cual comprometió y pagó un total de $290 millones</w:t>
      </w:r>
      <w:r w:rsidR="00EF1FE6">
        <w:rPr>
          <w:rFonts w:ascii="Verdana" w:hAnsi="Verdana" w:eastAsia="Times New Roman" w:cs="Arial"/>
          <w:bCs/>
          <w:sz w:val="20"/>
          <w:szCs w:val="20"/>
        </w:rPr>
        <w:t>,</w:t>
      </w:r>
      <w:r w:rsidRPr="00AE04E2">
        <w:rPr>
          <w:rFonts w:ascii="Verdana" w:hAnsi="Verdana" w:eastAsia="Times New Roman" w:cs="Arial"/>
          <w:bCs/>
          <w:sz w:val="20"/>
          <w:szCs w:val="20"/>
        </w:rPr>
        <w:t xml:space="preserve"> lo cual es contrario a lo establecido en el artículo 47 de la Ley 715 de 2001 modificado por el artículo 233 de la Ley 1955 de 2019.</w:t>
      </w:r>
    </w:p>
    <w:p w:rsidRPr="00AE04E2" w:rsidR="00AE04E2" w:rsidP="00AE04E2" w:rsidRDefault="00AE04E2" w14:paraId="4A841D95" w14:textId="77777777">
      <w:pPr>
        <w:contextualSpacing/>
        <w:jc w:val="both"/>
        <w:rPr>
          <w:rFonts w:ascii="Verdana" w:hAnsi="Verdana" w:eastAsia="Times New Roman" w:cs="Arial"/>
          <w:b/>
          <w:sz w:val="20"/>
          <w:szCs w:val="20"/>
        </w:rPr>
      </w:pPr>
    </w:p>
    <w:p w:rsidRPr="00AE04E2" w:rsidR="00AE04E2" w:rsidP="00AE04E2" w:rsidRDefault="00AE04E2" w14:paraId="496FB744" w14:textId="77777777">
      <w:pPr>
        <w:contextualSpacing/>
        <w:jc w:val="center"/>
        <w:rPr>
          <w:rFonts w:ascii="Verdana" w:hAnsi="Verdana" w:eastAsia="Times New Roman" w:cs="Arial"/>
          <w:b/>
          <w:sz w:val="18"/>
          <w:szCs w:val="18"/>
        </w:rPr>
      </w:pPr>
      <w:r w:rsidRPr="00AE04E2">
        <w:rPr>
          <w:rFonts w:ascii="Verdana" w:hAnsi="Verdana" w:eastAsia="Times New Roman" w:cs="Arial"/>
          <w:b/>
          <w:sz w:val="18"/>
          <w:szCs w:val="18"/>
        </w:rPr>
        <w:t xml:space="preserve">IMAGEN </w:t>
      </w:r>
      <w:r w:rsidR="00512875">
        <w:rPr>
          <w:rFonts w:ascii="Verdana" w:hAnsi="Verdana" w:eastAsia="Times New Roman" w:cs="Arial"/>
          <w:b/>
          <w:sz w:val="18"/>
          <w:szCs w:val="18"/>
        </w:rPr>
        <w:t>11</w:t>
      </w:r>
      <w:r w:rsidRPr="00AE04E2">
        <w:rPr>
          <w:rFonts w:ascii="Verdana" w:hAnsi="Verdana" w:eastAsia="Times New Roman" w:cs="Arial"/>
          <w:b/>
          <w:sz w:val="18"/>
          <w:szCs w:val="18"/>
        </w:rPr>
        <w:t>. GASTOS DE PRESTACIÓN DE SERVICIOS.</w:t>
      </w:r>
    </w:p>
    <w:p w:rsidRPr="00AE04E2" w:rsidR="00AE04E2" w:rsidP="00AE04E2" w:rsidRDefault="00AE04E2" w14:paraId="5DD6993F" w14:textId="77777777">
      <w:pPr>
        <w:contextualSpacing/>
        <w:jc w:val="center"/>
        <w:rPr>
          <w:rFonts w:ascii="Verdana" w:hAnsi="Verdana" w:eastAsia="Times New Roman" w:cs="Arial"/>
          <w:bCs/>
          <w:sz w:val="18"/>
          <w:szCs w:val="18"/>
        </w:rPr>
      </w:pPr>
      <w:r w:rsidRPr="00AE04E2">
        <w:rPr>
          <w:rFonts w:ascii="Verdana" w:hAnsi="Verdana"/>
          <w:noProof/>
          <w:sz w:val="18"/>
          <w:szCs w:val="18"/>
          <w:lang w:eastAsia="es-CO"/>
        </w:rPr>
        <w:drawing>
          <wp:inline distT="0" distB="0" distL="0" distR="0" wp14:anchorId="27724F3A" wp14:editId="67563D75">
            <wp:extent cx="5853430" cy="2296972"/>
            <wp:effectExtent l="0" t="0" r="0" b="8255"/>
            <wp:docPr id="1902111154" name="Imagen 190211115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18736" name="Imagen 1" descr="Interfaz de usuario gráfica, Aplicación&#10;&#10;Descripción generada automáticamente"/>
                    <pic:cNvPicPr/>
                  </pic:nvPicPr>
                  <pic:blipFill>
                    <a:blip r:embed="rId16"/>
                    <a:stretch>
                      <a:fillRect/>
                    </a:stretch>
                  </pic:blipFill>
                  <pic:spPr>
                    <a:xfrm>
                      <a:off x="0" y="0"/>
                      <a:ext cx="5872766" cy="2304560"/>
                    </a:xfrm>
                    <a:prstGeom prst="rect">
                      <a:avLst/>
                    </a:prstGeom>
                  </pic:spPr>
                </pic:pic>
              </a:graphicData>
            </a:graphic>
          </wp:inline>
        </w:drawing>
      </w:r>
    </w:p>
    <w:p w:rsidRPr="00AE04E2" w:rsidR="00AE04E2" w:rsidP="00AE04E2" w:rsidRDefault="00AE04E2" w14:paraId="0CC1F529" w14:textId="77777777">
      <w:pPr>
        <w:contextualSpacing/>
        <w:jc w:val="center"/>
        <w:rPr>
          <w:rFonts w:ascii="Verdana" w:hAnsi="Verdana" w:eastAsia="Times New Roman" w:cs="Arial"/>
          <w:bCs/>
          <w:sz w:val="16"/>
          <w:szCs w:val="16"/>
        </w:rPr>
      </w:pPr>
      <w:r w:rsidRPr="00AE04E2">
        <w:rPr>
          <w:rFonts w:ascii="Verdana" w:hAnsi="Verdana" w:eastAsia="Times New Roman" w:cs="Arial"/>
          <w:bCs/>
          <w:sz w:val="16"/>
          <w:szCs w:val="16"/>
        </w:rPr>
        <w:t>Fuente: Información remitida por la entidad territorial.</w:t>
      </w:r>
    </w:p>
    <w:p w:rsidRPr="00AE04E2" w:rsidR="00AE04E2" w:rsidP="00AE04E2" w:rsidRDefault="00AE04E2" w14:paraId="07E6CF42" w14:textId="77777777">
      <w:pPr>
        <w:ind w:left="717"/>
        <w:contextualSpacing/>
        <w:jc w:val="both"/>
        <w:rPr>
          <w:rFonts w:ascii="Verdana" w:hAnsi="Verdana" w:eastAsia="Times New Roman" w:cs="Arial"/>
          <w:bCs/>
          <w:sz w:val="20"/>
          <w:szCs w:val="20"/>
        </w:rPr>
      </w:pPr>
    </w:p>
    <w:p w:rsidRPr="00AE04E2" w:rsidR="00AE04E2" w:rsidP="00AE04E2" w:rsidRDefault="00AE04E2" w14:paraId="3CA9D4A5" w14:textId="77777777">
      <w:pPr>
        <w:contextualSpacing/>
        <w:jc w:val="both"/>
        <w:rPr>
          <w:rFonts w:ascii="Verdana" w:hAnsi="Verdana" w:eastAsia="Times New Roman" w:cs="Arial"/>
          <w:bCs/>
          <w:sz w:val="20"/>
          <w:szCs w:val="20"/>
        </w:rPr>
      </w:pPr>
      <w:r w:rsidRPr="00AE04E2">
        <w:rPr>
          <w:rFonts w:ascii="Verdana" w:hAnsi="Verdana" w:eastAsia="Times New Roman" w:cs="Arial"/>
          <w:bCs/>
          <w:sz w:val="20"/>
          <w:szCs w:val="20"/>
        </w:rPr>
        <w:t xml:space="preserve">Ahora bien, este gasto fue ordenado mediante la </w:t>
      </w:r>
      <w:r w:rsidR="003C6ED3">
        <w:rPr>
          <w:rFonts w:ascii="Verdana" w:hAnsi="Verdana" w:eastAsia="Times New Roman" w:cs="Arial"/>
          <w:bCs/>
          <w:sz w:val="20"/>
          <w:szCs w:val="20"/>
        </w:rPr>
        <w:t>Resolución</w:t>
      </w:r>
      <w:r w:rsidRPr="00AE04E2">
        <w:rPr>
          <w:rFonts w:ascii="Verdana" w:hAnsi="Verdana" w:eastAsia="Times New Roman" w:cs="Arial"/>
          <w:bCs/>
          <w:sz w:val="20"/>
          <w:szCs w:val="20"/>
        </w:rPr>
        <w:t xml:space="preserve"> 479 de 2021 “</w:t>
      </w:r>
      <w:r w:rsidRPr="00AD4D96">
        <w:rPr>
          <w:rFonts w:ascii="Verdana" w:hAnsi="Verdana" w:eastAsia="Times New Roman" w:cs="Arial"/>
          <w:bCs/>
          <w:i/>
          <w:iCs/>
          <w:sz w:val="20"/>
          <w:szCs w:val="20"/>
        </w:rPr>
        <w:t xml:space="preserve">por medio de la cual se autoriza un pago a la E.S.E hospital </w:t>
      </w:r>
      <w:r w:rsidRPr="00AD4D96" w:rsidR="00FA2AFF">
        <w:rPr>
          <w:rFonts w:ascii="Verdana" w:hAnsi="Verdana" w:eastAsia="Times New Roman" w:cs="Arial"/>
          <w:bCs/>
          <w:i/>
          <w:iCs/>
          <w:sz w:val="20"/>
          <w:szCs w:val="20"/>
        </w:rPr>
        <w:t>D</w:t>
      </w:r>
      <w:r w:rsidRPr="00AD4D96">
        <w:rPr>
          <w:rFonts w:ascii="Verdana" w:hAnsi="Verdana" w:eastAsia="Times New Roman" w:cs="Arial"/>
          <w:bCs/>
          <w:i/>
          <w:iCs/>
          <w:sz w:val="20"/>
          <w:szCs w:val="20"/>
        </w:rPr>
        <w:t xml:space="preserve">epartamental </w:t>
      </w:r>
      <w:r w:rsidRPr="00AD4D96" w:rsidR="00FA2AFF">
        <w:rPr>
          <w:rFonts w:ascii="Verdana" w:hAnsi="Verdana" w:eastAsia="Times New Roman" w:cs="Arial"/>
          <w:bCs/>
          <w:i/>
          <w:iCs/>
          <w:sz w:val="20"/>
          <w:szCs w:val="20"/>
        </w:rPr>
        <w:t>S</w:t>
      </w:r>
      <w:r w:rsidRPr="00AD4D96">
        <w:rPr>
          <w:rFonts w:ascii="Verdana" w:hAnsi="Verdana" w:eastAsia="Times New Roman" w:cs="Arial"/>
          <w:bCs/>
          <w:i/>
          <w:iCs/>
          <w:sz w:val="20"/>
          <w:szCs w:val="20"/>
        </w:rPr>
        <w:t xml:space="preserve">an </w:t>
      </w:r>
      <w:r w:rsidRPr="00AD4D96" w:rsidR="00FA2AFF">
        <w:rPr>
          <w:rFonts w:ascii="Verdana" w:hAnsi="Verdana" w:eastAsia="Times New Roman" w:cs="Arial"/>
          <w:bCs/>
          <w:i/>
          <w:iCs/>
          <w:sz w:val="20"/>
          <w:szCs w:val="20"/>
        </w:rPr>
        <w:t>J</w:t>
      </w:r>
      <w:r w:rsidRPr="00AD4D96">
        <w:rPr>
          <w:rFonts w:ascii="Verdana" w:hAnsi="Verdana" w:eastAsia="Times New Roman" w:cs="Arial"/>
          <w:bCs/>
          <w:i/>
          <w:iCs/>
          <w:sz w:val="20"/>
          <w:szCs w:val="20"/>
        </w:rPr>
        <w:t xml:space="preserve">uan de </w:t>
      </w:r>
      <w:r w:rsidRPr="00AD4D96" w:rsidR="00FA2AFF">
        <w:rPr>
          <w:rFonts w:ascii="Verdana" w:hAnsi="Verdana" w:eastAsia="Times New Roman" w:cs="Arial"/>
          <w:bCs/>
          <w:i/>
          <w:iCs/>
          <w:sz w:val="20"/>
          <w:szCs w:val="20"/>
        </w:rPr>
        <w:t>D</w:t>
      </w:r>
      <w:r w:rsidRPr="00AD4D96">
        <w:rPr>
          <w:rFonts w:ascii="Verdana" w:hAnsi="Verdana" w:eastAsia="Times New Roman" w:cs="Arial"/>
          <w:bCs/>
          <w:i/>
          <w:iCs/>
          <w:sz w:val="20"/>
          <w:szCs w:val="20"/>
        </w:rPr>
        <w:t>ios en virtud de la verificación de cartera según el decreto 762 de 2017 y acuerdo de pago suscrito el 15/11/2019, de la vigencia 2017</w:t>
      </w:r>
      <w:r w:rsidRPr="00AE04E2">
        <w:rPr>
          <w:rFonts w:ascii="Verdana" w:hAnsi="Verdana" w:eastAsia="Times New Roman" w:cs="Arial"/>
          <w:bCs/>
          <w:sz w:val="20"/>
          <w:szCs w:val="20"/>
        </w:rPr>
        <w:t xml:space="preserve">”, no obstante, el valor consignado en la </w:t>
      </w:r>
      <w:r w:rsidR="003C6ED3">
        <w:rPr>
          <w:rFonts w:ascii="Verdana" w:hAnsi="Verdana" w:eastAsia="Times New Roman" w:cs="Arial"/>
          <w:bCs/>
          <w:sz w:val="20"/>
          <w:szCs w:val="20"/>
        </w:rPr>
        <w:t>Resolución</w:t>
      </w:r>
      <w:r w:rsidRPr="00AE04E2">
        <w:rPr>
          <w:rFonts w:ascii="Verdana" w:hAnsi="Verdana" w:eastAsia="Times New Roman" w:cs="Arial"/>
          <w:bCs/>
          <w:sz w:val="20"/>
          <w:szCs w:val="20"/>
        </w:rPr>
        <w:t xml:space="preserve"> difiere al plasmado en el presupuesto, toda vez que mediante el artículo 1 de la mencionada </w:t>
      </w:r>
      <w:r w:rsidR="003C6ED3">
        <w:rPr>
          <w:rFonts w:ascii="Verdana" w:hAnsi="Verdana" w:eastAsia="Times New Roman" w:cs="Arial"/>
          <w:bCs/>
          <w:sz w:val="20"/>
          <w:szCs w:val="20"/>
        </w:rPr>
        <w:t>Resolución</w:t>
      </w:r>
      <w:r w:rsidRPr="00AE04E2">
        <w:rPr>
          <w:rFonts w:ascii="Verdana" w:hAnsi="Verdana" w:eastAsia="Times New Roman" w:cs="Arial"/>
          <w:bCs/>
          <w:sz w:val="20"/>
          <w:szCs w:val="20"/>
        </w:rPr>
        <w:t xml:space="preserve"> el </w:t>
      </w:r>
      <w:r w:rsidR="00AD4D96">
        <w:rPr>
          <w:rFonts w:ascii="Verdana" w:hAnsi="Verdana" w:eastAsia="Times New Roman" w:cs="Arial"/>
          <w:bCs/>
          <w:sz w:val="20"/>
          <w:szCs w:val="20"/>
        </w:rPr>
        <w:t>D</w:t>
      </w:r>
      <w:r w:rsidRPr="00AE04E2">
        <w:rPr>
          <w:rFonts w:ascii="Verdana" w:hAnsi="Verdana" w:eastAsia="Times New Roman" w:cs="Arial"/>
          <w:bCs/>
          <w:sz w:val="20"/>
          <w:szCs w:val="20"/>
        </w:rPr>
        <w:t>epartamento autoriz</w:t>
      </w:r>
      <w:r w:rsidR="00AD4D96">
        <w:rPr>
          <w:rFonts w:ascii="Verdana" w:hAnsi="Verdana" w:eastAsia="Times New Roman" w:cs="Arial"/>
          <w:bCs/>
          <w:sz w:val="20"/>
          <w:szCs w:val="20"/>
        </w:rPr>
        <w:t>ó</w:t>
      </w:r>
      <w:r w:rsidRPr="00AE04E2">
        <w:rPr>
          <w:rFonts w:ascii="Verdana" w:hAnsi="Verdana" w:eastAsia="Times New Roman" w:cs="Arial"/>
          <w:bCs/>
          <w:sz w:val="20"/>
          <w:szCs w:val="20"/>
        </w:rPr>
        <w:t xml:space="preserve"> el pago por un valor de $293 millones, correspondiente a: “</w:t>
      </w:r>
      <w:r w:rsidRPr="00AD4D96">
        <w:rPr>
          <w:rFonts w:ascii="Verdana" w:hAnsi="Verdana" w:eastAsia="Times New Roman" w:cs="Arial"/>
          <w:bCs/>
          <w:i/>
          <w:iCs/>
          <w:sz w:val="20"/>
          <w:szCs w:val="20"/>
        </w:rPr>
        <w:t>al pago de prestación de atenciones de salud en lo cubierto con subsidio a la demanda del Departamento de Vichada.</w:t>
      </w:r>
      <w:r w:rsidRPr="00AE04E2">
        <w:rPr>
          <w:rFonts w:ascii="Verdana" w:hAnsi="Verdana" w:eastAsia="Times New Roman" w:cs="Arial"/>
          <w:bCs/>
          <w:sz w:val="20"/>
          <w:szCs w:val="20"/>
        </w:rPr>
        <w:t xml:space="preserve">” </w:t>
      </w:r>
      <w:r w:rsidR="00AD4D96">
        <w:rPr>
          <w:rFonts w:ascii="Verdana" w:hAnsi="Verdana" w:eastAsia="Times New Roman" w:cs="Arial"/>
          <w:bCs/>
          <w:sz w:val="20"/>
          <w:szCs w:val="20"/>
        </w:rPr>
        <w:t>Ver</w:t>
      </w:r>
      <w:r w:rsidRPr="00AE04E2">
        <w:rPr>
          <w:rFonts w:ascii="Verdana" w:hAnsi="Verdana" w:eastAsia="Times New Roman" w:cs="Arial"/>
          <w:bCs/>
          <w:sz w:val="20"/>
          <w:szCs w:val="20"/>
        </w:rPr>
        <w:t xml:space="preserve"> imagen 1</w:t>
      </w:r>
      <w:r w:rsidR="00764F56">
        <w:rPr>
          <w:rFonts w:ascii="Verdana" w:hAnsi="Verdana" w:eastAsia="Times New Roman" w:cs="Arial"/>
          <w:bCs/>
          <w:sz w:val="20"/>
          <w:szCs w:val="20"/>
        </w:rPr>
        <w:t>2</w:t>
      </w:r>
      <w:r w:rsidRPr="00AE04E2">
        <w:rPr>
          <w:rFonts w:ascii="Verdana" w:hAnsi="Verdana" w:eastAsia="Times New Roman" w:cs="Arial"/>
          <w:bCs/>
          <w:sz w:val="20"/>
          <w:szCs w:val="20"/>
        </w:rPr>
        <w:t>:</w:t>
      </w:r>
    </w:p>
    <w:p w:rsidRPr="00AE04E2" w:rsidR="00AE04E2" w:rsidP="00AE04E2" w:rsidRDefault="00AE04E2" w14:paraId="5A4F8439" w14:textId="77777777">
      <w:pPr>
        <w:contextualSpacing/>
        <w:jc w:val="both"/>
        <w:rPr>
          <w:rFonts w:ascii="Verdana" w:hAnsi="Verdana" w:eastAsia="Times New Roman" w:cs="Arial"/>
          <w:bCs/>
          <w:sz w:val="20"/>
          <w:szCs w:val="20"/>
        </w:rPr>
      </w:pPr>
    </w:p>
    <w:p w:rsidRPr="00AE04E2" w:rsidR="00AE04E2" w:rsidP="00AE04E2" w:rsidRDefault="00AE04E2" w14:paraId="37906715" w14:textId="77777777">
      <w:pPr>
        <w:ind w:left="709"/>
        <w:contextualSpacing/>
        <w:jc w:val="both"/>
        <w:rPr>
          <w:rFonts w:ascii="Verdana" w:hAnsi="Verdana" w:eastAsia="Times New Roman" w:cs="Arial"/>
          <w:b/>
          <w:sz w:val="18"/>
          <w:szCs w:val="18"/>
        </w:rPr>
      </w:pPr>
      <w:r w:rsidRPr="00AE04E2">
        <w:rPr>
          <w:rFonts w:ascii="Verdana" w:hAnsi="Verdana" w:eastAsia="Times New Roman" w:cs="Arial"/>
          <w:b/>
          <w:sz w:val="18"/>
          <w:szCs w:val="18"/>
        </w:rPr>
        <w:t>IMAGEN 1</w:t>
      </w:r>
      <w:r w:rsidR="00512875">
        <w:rPr>
          <w:rFonts w:ascii="Verdana" w:hAnsi="Verdana" w:eastAsia="Times New Roman" w:cs="Arial"/>
          <w:b/>
          <w:sz w:val="18"/>
          <w:szCs w:val="18"/>
        </w:rPr>
        <w:t>2</w:t>
      </w:r>
      <w:r w:rsidRPr="00AE04E2">
        <w:rPr>
          <w:rFonts w:ascii="Verdana" w:hAnsi="Verdana" w:eastAsia="Times New Roman" w:cs="Arial"/>
          <w:b/>
          <w:sz w:val="18"/>
          <w:szCs w:val="18"/>
        </w:rPr>
        <w:t>. GASTO CON SGP OFERTA- VIGENCIAS ANTERIORES VIGENCIA 2021</w:t>
      </w:r>
    </w:p>
    <w:p w:rsidRPr="00AE04E2" w:rsidR="00AE04E2" w:rsidP="00AE04E2" w:rsidRDefault="00AE04E2" w14:paraId="39CF6B71" w14:textId="77777777">
      <w:pPr>
        <w:contextualSpacing/>
        <w:jc w:val="both"/>
        <w:rPr>
          <w:rFonts w:ascii="Verdana" w:hAnsi="Verdana" w:eastAsia="Times New Roman" w:cs="Arial"/>
          <w:bCs/>
          <w:sz w:val="20"/>
          <w:szCs w:val="20"/>
        </w:rPr>
      </w:pPr>
    </w:p>
    <w:p w:rsidRPr="00AE04E2" w:rsidR="00AE04E2" w:rsidP="00AE04E2" w:rsidRDefault="00AE04E2" w14:paraId="6559AD95" w14:textId="77777777">
      <w:pPr>
        <w:contextualSpacing/>
        <w:jc w:val="both"/>
        <w:rPr>
          <w:rFonts w:ascii="Verdana" w:hAnsi="Verdana" w:eastAsia="Times New Roman" w:cs="Arial"/>
          <w:b/>
          <w:sz w:val="20"/>
          <w:szCs w:val="20"/>
        </w:rPr>
      </w:pPr>
      <w:r w:rsidRPr="00AE04E2">
        <w:rPr>
          <w:rFonts w:ascii="Verdana" w:hAnsi="Verdana"/>
          <w:noProof/>
          <w:lang w:eastAsia="es-CO"/>
        </w:rPr>
        <w:drawing>
          <wp:inline distT="0" distB="0" distL="0" distR="0" wp14:anchorId="7280A617" wp14:editId="4C70B279">
            <wp:extent cx="5612130" cy="1873250"/>
            <wp:effectExtent l="0" t="0" r="7620" b="0"/>
            <wp:docPr id="1905114109" name="Imagen 190511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65703" name=""/>
                    <pic:cNvPicPr/>
                  </pic:nvPicPr>
                  <pic:blipFill>
                    <a:blip r:embed="rId17"/>
                    <a:stretch>
                      <a:fillRect/>
                    </a:stretch>
                  </pic:blipFill>
                  <pic:spPr>
                    <a:xfrm>
                      <a:off x="0" y="0"/>
                      <a:ext cx="5612130" cy="1873250"/>
                    </a:xfrm>
                    <a:prstGeom prst="rect">
                      <a:avLst/>
                    </a:prstGeom>
                  </pic:spPr>
                </pic:pic>
              </a:graphicData>
            </a:graphic>
          </wp:inline>
        </w:drawing>
      </w:r>
    </w:p>
    <w:p w:rsidRPr="00AE04E2" w:rsidR="00AE04E2" w:rsidP="00722151" w:rsidRDefault="00AE04E2" w14:paraId="3C651DAC" w14:textId="77777777">
      <w:pPr>
        <w:jc w:val="center"/>
        <w:rPr>
          <w:rFonts w:ascii="Verdana" w:hAnsi="Verdana" w:eastAsia="Times New Roman" w:cs="Arial"/>
          <w:bCs/>
          <w:sz w:val="20"/>
          <w:szCs w:val="20"/>
        </w:rPr>
      </w:pPr>
      <w:r w:rsidRPr="00AE04E2">
        <w:rPr>
          <w:rFonts w:ascii="Verdana" w:hAnsi="Verdana" w:eastAsia="Times New Roman" w:cs="Arial"/>
          <w:bCs/>
          <w:sz w:val="18"/>
          <w:szCs w:val="18"/>
        </w:rPr>
        <w:t>Fuente: Imagen extraída de información remitida por la entidad territorial.</w:t>
      </w:r>
    </w:p>
    <w:p w:rsidRPr="00AE04E2" w:rsidR="00AE04E2" w:rsidP="00AE04E2" w:rsidRDefault="00AE04E2" w14:paraId="0E302295" w14:textId="77777777">
      <w:pPr>
        <w:jc w:val="both"/>
        <w:rPr>
          <w:rFonts w:ascii="Verdana" w:hAnsi="Verdana" w:eastAsia="Times New Roman" w:cs="Arial"/>
          <w:bCs/>
          <w:sz w:val="20"/>
          <w:szCs w:val="20"/>
        </w:rPr>
      </w:pPr>
    </w:p>
    <w:p w:rsidRPr="00AE04E2" w:rsidR="00AE04E2" w:rsidP="00AE04E2" w:rsidRDefault="00AE04E2" w14:paraId="67AB7276" w14:textId="77777777">
      <w:pPr>
        <w:jc w:val="both"/>
        <w:rPr>
          <w:rFonts w:ascii="Verdana" w:hAnsi="Verdana" w:eastAsia="Times New Roman" w:cs="Arial"/>
          <w:bCs/>
          <w:sz w:val="20"/>
          <w:szCs w:val="20"/>
        </w:rPr>
      </w:pPr>
      <w:r w:rsidRPr="00AE04E2">
        <w:rPr>
          <w:rFonts w:ascii="Verdana" w:hAnsi="Verdana" w:eastAsia="Times New Roman" w:cs="Arial"/>
          <w:bCs/>
          <w:sz w:val="20"/>
          <w:szCs w:val="20"/>
        </w:rPr>
        <w:t>De tal manera que el CDP de este gasto es el 2313 y fue expedido el 13 de octubre de cómo se puede apreciar a continuación:</w:t>
      </w:r>
    </w:p>
    <w:p w:rsidRPr="00AE04E2" w:rsidR="00AE04E2" w:rsidP="00AE04E2" w:rsidRDefault="00AE04E2" w14:paraId="37530BE2" w14:textId="77777777">
      <w:pPr>
        <w:jc w:val="both"/>
        <w:rPr>
          <w:rFonts w:ascii="Verdana" w:hAnsi="Verdana" w:eastAsia="Times New Roman" w:cs="Arial"/>
          <w:bCs/>
          <w:sz w:val="20"/>
          <w:szCs w:val="20"/>
        </w:rPr>
      </w:pPr>
    </w:p>
    <w:p w:rsidRPr="00AE04E2" w:rsidR="00AE04E2" w:rsidP="00AE04E2" w:rsidRDefault="00AE04E2" w14:paraId="07FBAFFA" w14:textId="77777777">
      <w:pPr>
        <w:ind w:left="709"/>
        <w:contextualSpacing/>
        <w:jc w:val="both"/>
        <w:rPr>
          <w:rFonts w:ascii="Verdana" w:hAnsi="Verdana" w:eastAsia="Times New Roman" w:cs="Arial"/>
          <w:b/>
          <w:sz w:val="18"/>
          <w:szCs w:val="18"/>
        </w:rPr>
      </w:pPr>
      <w:r w:rsidRPr="00AE04E2">
        <w:rPr>
          <w:rFonts w:ascii="Verdana" w:hAnsi="Verdana"/>
          <w:noProof/>
          <w:sz w:val="18"/>
          <w:szCs w:val="18"/>
          <w:lang w:eastAsia="es-CO"/>
        </w:rPr>
        <w:drawing>
          <wp:anchor distT="0" distB="0" distL="114300" distR="114300" simplePos="0" relativeHeight="251752448" behindDoc="0" locked="0" layoutInCell="1" allowOverlap="1" wp14:anchorId="1A7B9803" wp14:editId="12836C95">
            <wp:simplePos x="0" y="0"/>
            <wp:positionH relativeFrom="margin">
              <wp:align>left</wp:align>
            </wp:positionH>
            <wp:positionV relativeFrom="paragraph">
              <wp:posOffset>323298</wp:posOffset>
            </wp:positionV>
            <wp:extent cx="5612130" cy="3496310"/>
            <wp:effectExtent l="0" t="0" r="7620" b="8890"/>
            <wp:wrapTopAndBottom/>
            <wp:docPr id="345652156" name="Imagen 34565215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18958" name="Imagen 1" descr="Tabl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612130" cy="3496310"/>
                    </a:xfrm>
                    <a:prstGeom prst="rect">
                      <a:avLst/>
                    </a:prstGeom>
                  </pic:spPr>
                </pic:pic>
              </a:graphicData>
            </a:graphic>
          </wp:anchor>
        </w:drawing>
      </w:r>
      <w:r w:rsidRPr="00AE04E2">
        <w:rPr>
          <w:rFonts w:ascii="Verdana" w:hAnsi="Verdana" w:eastAsia="Times New Roman" w:cs="Arial"/>
          <w:b/>
          <w:sz w:val="18"/>
          <w:szCs w:val="18"/>
        </w:rPr>
        <w:t>IMAGEN 1</w:t>
      </w:r>
      <w:r w:rsidR="00512875">
        <w:rPr>
          <w:rFonts w:ascii="Verdana" w:hAnsi="Verdana" w:eastAsia="Times New Roman" w:cs="Arial"/>
          <w:b/>
          <w:sz w:val="18"/>
          <w:szCs w:val="18"/>
        </w:rPr>
        <w:t>3</w:t>
      </w:r>
      <w:r w:rsidRPr="00AE04E2">
        <w:rPr>
          <w:rFonts w:ascii="Verdana" w:hAnsi="Verdana" w:eastAsia="Times New Roman" w:cs="Arial"/>
          <w:b/>
          <w:sz w:val="18"/>
          <w:szCs w:val="18"/>
        </w:rPr>
        <w:t>. CDP DE RESOLUCIÓN 479 -PRESTACIÓN DE SERVICIOS /SUBSIDIO A LA OFERTA VIGENCIA ANTERIOR PARA LA FINANCIACIÓN DE PPNA:</w:t>
      </w:r>
    </w:p>
    <w:p w:rsidRPr="00AE04E2" w:rsidR="00AE04E2" w:rsidP="00722151" w:rsidRDefault="00AE04E2" w14:paraId="5D9AB940" w14:textId="77777777">
      <w:pPr>
        <w:jc w:val="center"/>
        <w:rPr>
          <w:rFonts w:ascii="Verdana" w:hAnsi="Verdana" w:eastAsia="Times New Roman" w:cs="Arial"/>
          <w:bCs/>
          <w:sz w:val="20"/>
          <w:szCs w:val="20"/>
        </w:rPr>
      </w:pPr>
      <w:r w:rsidRPr="00AE04E2">
        <w:rPr>
          <w:rFonts w:ascii="Verdana" w:hAnsi="Verdana" w:eastAsia="Times New Roman" w:cs="Arial"/>
          <w:bCs/>
          <w:sz w:val="18"/>
          <w:szCs w:val="18"/>
        </w:rPr>
        <w:t>Fuente: Imagen extraída de información remitida por la entidad territorial.</w:t>
      </w:r>
    </w:p>
    <w:p w:rsidRPr="007E0933" w:rsidR="00E0489D" w:rsidP="006F7741" w:rsidRDefault="00E0489D" w14:paraId="13C1A545" w14:textId="77777777">
      <w:pPr>
        <w:contextualSpacing/>
        <w:jc w:val="both"/>
        <w:rPr>
          <w:rFonts w:ascii="Verdana" w:hAnsi="Verdana" w:eastAsia="Arial Narrow" w:cs="Arial"/>
          <w:color w:val="000000" w:themeColor="text1"/>
          <w:sz w:val="20"/>
          <w:szCs w:val="20"/>
        </w:rPr>
      </w:pPr>
    </w:p>
    <w:p w:rsidRPr="007E0933" w:rsidR="006B1BAA" w:rsidP="006F7741" w:rsidRDefault="00F404FB" w14:paraId="06EDF374" w14:textId="77777777">
      <w:pPr>
        <w:contextualSpacing/>
        <w:jc w:val="both"/>
        <w:rPr>
          <w:rFonts w:ascii="Verdana" w:hAnsi="Verdana" w:eastAsia="Arial Narrow" w:cs="Arial"/>
          <w:color w:val="000000" w:themeColor="text1"/>
          <w:sz w:val="20"/>
          <w:szCs w:val="20"/>
        </w:rPr>
      </w:pPr>
      <w:r w:rsidRPr="007E0933">
        <w:rPr>
          <w:rFonts w:ascii="Verdana" w:hAnsi="Verdana" w:eastAsia="Arial Narrow" w:cs="Arial"/>
          <w:color w:val="000000" w:themeColor="text1"/>
          <w:sz w:val="20"/>
          <w:szCs w:val="20"/>
        </w:rPr>
        <w:t>Producto de lo evidenciado</w:t>
      </w:r>
      <w:r w:rsidRPr="007E0933" w:rsidR="002B46A5">
        <w:rPr>
          <w:rFonts w:ascii="Verdana" w:hAnsi="Verdana" w:eastAsia="Arial Narrow" w:cs="Arial"/>
          <w:color w:val="000000" w:themeColor="text1"/>
          <w:sz w:val="20"/>
          <w:szCs w:val="20"/>
        </w:rPr>
        <w:t xml:space="preserve"> </w:t>
      </w:r>
      <w:r w:rsidRPr="007E0933" w:rsidR="007B1AE2">
        <w:rPr>
          <w:rFonts w:ascii="Verdana" w:hAnsi="Verdana" w:eastAsia="Arial Narrow" w:cs="Arial"/>
          <w:color w:val="000000" w:themeColor="text1"/>
          <w:sz w:val="20"/>
          <w:szCs w:val="20"/>
        </w:rPr>
        <w:t xml:space="preserve">se puede </w:t>
      </w:r>
      <w:r w:rsidRPr="007E0933" w:rsidR="0051053E">
        <w:rPr>
          <w:rFonts w:ascii="Verdana" w:hAnsi="Verdana" w:eastAsia="Arial Narrow" w:cs="Arial"/>
          <w:color w:val="000000" w:themeColor="text1"/>
          <w:sz w:val="20"/>
          <w:szCs w:val="20"/>
        </w:rPr>
        <w:t xml:space="preserve">identificar </w:t>
      </w:r>
      <w:r w:rsidRPr="007E0933" w:rsidR="007B1AE2">
        <w:rPr>
          <w:rFonts w:ascii="Verdana" w:hAnsi="Verdana" w:eastAsia="Arial Narrow" w:cs="Arial"/>
          <w:color w:val="000000" w:themeColor="text1"/>
          <w:sz w:val="20"/>
          <w:szCs w:val="20"/>
        </w:rPr>
        <w:t>un riesgo que genera</w:t>
      </w:r>
      <w:r w:rsidRPr="007E0933" w:rsidR="002B46A5">
        <w:rPr>
          <w:rFonts w:ascii="Verdana" w:hAnsi="Verdana" w:eastAsia="Arial Narrow" w:cs="Arial"/>
          <w:color w:val="000000" w:themeColor="text1"/>
          <w:sz w:val="20"/>
          <w:szCs w:val="20"/>
        </w:rPr>
        <w:t xml:space="preserve"> impacto directo en la prestación de servicios con calidad, cobertura y continuidad por parte de la entidad</w:t>
      </w:r>
      <w:r w:rsidRPr="007E0933" w:rsidR="007B1AE2">
        <w:rPr>
          <w:rFonts w:ascii="Verdana" w:hAnsi="Verdana" w:eastAsia="Arial Narrow" w:cs="Arial"/>
          <w:color w:val="000000" w:themeColor="text1"/>
          <w:sz w:val="20"/>
          <w:szCs w:val="20"/>
        </w:rPr>
        <w:t>, toda vez que,</w:t>
      </w:r>
      <w:r w:rsidRPr="007E0933" w:rsidR="002B46A5">
        <w:rPr>
          <w:rFonts w:ascii="Verdana" w:hAnsi="Verdana" w:eastAsia="Arial Narrow" w:cs="Arial"/>
          <w:color w:val="000000" w:themeColor="text1"/>
          <w:sz w:val="20"/>
          <w:szCs w:val="20"/>
        </w:rPr>
        <w:t xml:space="preserve"> </w:t>
      </w:r>
      <w:r w:rsidRPr="007E0933" w:rsidR="007B1AE2">
        <w:rPr>
          <w:rFonts w:ascii="Verdana" w:hAnsi="Verdana" w:eastAsia="Arial Narrow" w:cs="Arial"/>
          <w:color w:val="000000" w:themeColor="text1"/>
          <w:sz w:val="20"/>
          <w:szCs w:val="20"/>
        </w:rPr>
        <w:t>c</w:t>
      </w:r>
      <w:r w:rsidRPr="007E0933" w:rsidR="002B46A5">
        <w:rPr>
          <w:rFonts w:ascii="Verdana" w:hAnsi="Verdana" w:eastAsia="Arial Narrow" w:cs="Arial"/>
          <w:color w:val="000000" w:themeColor="text1"/>
          <w:sz w:val="20"/>
          <w:szCs w:val="20"/>
        </w:rPr>
        <w:t>uando los recursos se desvían de su propósito original, existe el riesgo de que</w:t>
      </w:r>
      <w:r w:rsidRPr="007E0933" w:rsidR="001E260D">
        <w:rPr>
          <w:rFonts w:ascii="Verdana" w:hAnsi="Verdana" w:eastAsia="Arial Narrow" w:cs="Arial"/>
          <w:color w:val="000000" w:themeColor="text1"/>
          <w:sz w:val="20"/>
          <w:szCs w:val="20"/>
        </w:rPr>
        <w:t xml:space="preserve"> políticas,</w:t>
      </w:r>
      <w:r w:rsidRPr="007E0933" w:rsidR="002B46A5">
        <w:rPr>
          <w:rFonts w:ascii="Verdana" w:hAnsi="Verdana" w:eastAsia="Arial Narrow" w:cs="Arial"/>
          <w:color w:val="000000" w:themeColor="text1"/>
          <w:sz w:val="20"/>
          <w:szCs w:val="20"/>
        </w:rPr>
        <w:t xml:space="preserve"> programas o proyectos importantes destinados a mejorar la calidad de los servicios </w:t>
      </w:r>
      <w:r w:rsidRPr="007E0933" w:rsidR="00017184">
        <w:rPr>
          <w:rFonts w:ascii="Verdana" w:hAnsi="Verdana" w:eastAsia="Arial Narrow" w:cs="Arial"/>
          <w:color w:val="000000" w:themeColor="text1"/>
          <w:sz w:val="20"/>
          <w:szCs w:val="20"/>
        </w:rPr>
        <w:t>pierdan financiación</w:t>
      </w:r>
      <w:r w:rsidRPr="007E0933" w:rsidR="001E260D">
        <w:rPr>
          <w:rFonts w:ascii="Verdana" w:hAnsi="Verdana" w:eastAsia="Arial Narrow" w:cs="Arial"/>
          <w:color w:val="000000" w:themeColor="text1"/>
          <w:sz w:val="20"/>
          <w:szCs w:val="20"/>
        </w:rPr>
        <w:t xml:space="preserve"> y no se puedan realizar</w:t>
      </w:r>
      <w:r w:rsidRPr="007E0933" w:rsidR="003442DD">
        <w:rPr>
          <w:rFonts w:ascii="Verdana" w:hAnsi="Verdana" w:eastAsia="Arial Narrow" w:cs="Arial"/>
          <w:color w:val="000000" w:themeColor="text1"/>
          <w:sz w:val="20"/>
          <w:szCs w:val="20"/>
        </w:rPr>
        <w:t>.</w:t>
      </w:r>
    </w:p>
    <w:p w:rsidR="00017184" w:rsidP="006F7741" w:rsidRDefault="00017184" w14:paraId="71A16322" w14:textId="77777777">
      <w:pPr>
        <w:contextualSpacing/>
        <w:jc w:val="both"/>
        <w:rPr>
          <w:rFonts w:ascii="Verdana" w:hAnsi="Verdana" w:eastAsia="Arial Narrow" w:cs="Arial"/>
          <w:color w:val="000000" w:themeColor="text1"/>
          <w:sz w:val="20"/>
          <w:szCs w:val="20"/>
        </w:rPr>
      </w:pPr>
    </w:p>
    <w:p w:rsidRPr="007E0933" w:rsidR="00017184" w:rsidP="006F7741" w:rsidRDefault="00017184" w14:paraId="5764FFD1"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Evidencia:</w:t>
      </w:r>
    </w:p>
    <w:p w:rsidRPr="007E0933" w:rsidR="00017184" w:rsidP="006F7741" w:rsidRDefault="00017184" w14:paraId="58B6E77D" w14:textId="77777777">
      <w:pPr>
        <w:contextualSpacing/>
        <w:jc w:val="both"/>
        <w:rPr>
          <w:rFonts w:ascii="Verdana" w:hAnsi="Verdana" w:eastAsia="Calibri" w:cs="Arial"/>
          <w:sz w:val="20"/>
          <w:szCs w:val="20"/>
          <w:lang w:eastAsia="en-US"/>
        </w:rPr>
      </w:pPr>
    </w:p>
    <w:p w:rsidRPr="009C6D93" w:rsidR="00567F67" w:rsidP="00C7495C" w:rsidRDefault="00567F67" w14:paraId="7BDB9C32" w14:textId="77777777">
      <w:pPr>
        <w:pStyle w:val="Prrafodelista"/>
        <w:numPr>
          <w:ilvl w:val="0"/>
          <w:numId w:val="22"/>
        </w:numPr>
        <w:jc w:val="both"/>
        <w:rPr>
          <w:rFonts w:ascii="Verdana" w:hAnsi="Verdana" w:cs="Arial"/>
          <w:color w:val="333333"/>
          <w:sz w:val="18"/>
          <w:szCs w:val="18"/>
          <w:shd w:val="clear" w:color="auto" w:fill="FFFFFF"/>
        </w:rPr>
      </w:pPr>
      <w:r w:rsidRPr="009C6D93">
        <w:rPr>
          <w:rFonts w:ascii="Verdana" w:hAnsi="Verdana" w:eastAsia="Arial Narrow" w:cs="Arial"/>
          <w:color w:val="000000" w:themeColor="text1"/>
          <w:sz w:val="18"/>
          <w:szCs w:val="18"/>
        </w:rPr>
        <w:t xml:space="preserve">infejecucioningresoscontraloria2022.-VICHADA. SALUD. DEPARTAMENTO DE VICHADA. </w:t>
      </w:r>
      <w:r w:rsidRPr="009C6D93">
        <w:rPr>
          <w:rFonts w:ascii="Verdana" w:hAnsi="Verdana" w:cs="Arial"/>
          <w:sz w:val="18"/>
          <w:szCs w:val="18"/>
        </w:rPr>
        <w:t>HISTORIAL DE SEGUIMIENTO Y CONTROL A LOS RECURSOS DEL SISTEMA GENERAL DE PARTICIPACIONES. EXPEDIENTE DIGITAL 7/2023/D028-PREDI. RADICADO NO 1-2023-0381 8 DE JUNIO DE 2023:</w:t>
      </w:r>
      <w:hyperlink w:history="1" r:id="rId59">
        <w:r w:rsidRPr="009C6D93">
          <w:rPr>
            <w:rStyle w:val="Hipervnculo"/>
            <w:rFonts w:ascii="Verdana" w:hAnsi="Verdana" w:cs="Arial"/>
            <w:sz w:val="18"/>
            <w:szCs w:val="18"/>
            <w:shd w:val="clear" w:color="auto" w:fill="FFFFFF"/>
          </w:rPr>
          <w:t>https://shorturl.gg/iXyZfu</w:t>
        </w:r>
      </w:hyperlink>
    </w:p>
    <w:p w:rsidRPr="009C6D93" w:rsidR="00567F67" w:rsidP="00C7495C" w:rsidRDefault="00567F67" w14:paraId="330418AF" w14:textId="77777777">
      <w:pPr>
        <w:pStyle w:val="Prrafodelista"/>
        <w:numPr>
          <w:ilvl w:val="0"/>
          <w:numId w:val="22"/>
        </w:numPr>
        <w:jc w:val="both"/>
        <w:rPr>
          <w:rFonts w:ascii="Verdana" w:hAnsi="Verdana" w:cs="Arial"/>
          <w:color w:val="333333"/>
          <w:sz w:val="18"/>
          <w:szCs w:val="18"/>
          <w:shd w:val="clear" w:color="auto" w:fill="FFFFFF"/>
        </w:rPr>
      </w:pPr>
      <w:r w:rsidRPr="009C6D93">
        <w:rPr>
          <w:rFonts w:ascii="Verdana" w:hAnsi="Verdana" w:eastAsia="Arial Narrow" w:cs="Arial"/>
          <w:color w:val="000000" w:themeColor="text1"/>
          <w:sz w:val="18"/>
          <w:szCs w:val="18"/>
        </w:rPr>
        <w:t xml:space="preserve">infmespptocdp2021-VICHADA. SALUD. DEPARTAMENTO DE VICHADA. </w:t>
      </w:r>
      <w:r w:rsidRPr="009C6D93">
        <w:rPr>
          <w:rFonts w:ascii="Verdana" w:hAnsi="Verdana" w:cs="Arial"/>
          <w:sz w:val="18"/>
          <w:szCs w:val="18"/>
        </w:rPr>
        <w:t>HISTORIAL DE SEGUIMIENTO Y CONTROL A LOS RECURSOS DEL SISTEMA GENERAL DE PARTICIPACIONES. EXPEDIENTE DIGITAL 7/2023/D028-PREDI. RADICADO NO 1-2023-0381 8 DE JUNIO DE 2023:</w:t>
      </w:r>
      <w:r w:rsidRPr="009C6D93">
        <w:rPr>
          <w:rFonts w:ascii="Verdana" w:hAnsi="Verdana" w:cs="Arial"/>
          <w:color w:val="333333"/>
          <w:sz w:val="18"/>
          <w:szCs w:val="18"/>
          <w:shd w:val="clear" w:color="auto" w:fill="FFFFFF"/>
        </w:rPr>
        <w:t xml:space="preserve"> </w:t>
      </w:r>
      <w:hyperlink w:history="1" r:id="rId60">
        <w:r w:rsidRPr="009C6D93">
          <w:rPr>
            <w:rStyle w:val="Hipervnculo"/>
            <w:rFonts w:ascii="Verdana" w:hAnsi="Verdana" w:cs="Arial"/>
            <w:sz w:val="18"/>
            <w:szCs w:val="18"/>
            <w:shd w:val="clear" w:color="auto" w:fill="FFFFFF"/>
          </w:rPr>
          <w:t>http://bitly.ws/LjKK</w:t>
        </w:r>
      </w:hyperlink>
    </w:p>
    <w:p w:rsidRPr="009C6D93" w:rsidR="00567F67" w:rsidP="00C7495C" w:rsidRDefault="00567F67" w14:paraId="3F33C86B" w14:textId="77777777">
      <w:pPr>
        <w:pStyle w:val="Prrafodelista"/>
        <w:numPr>
          <w:ilvl w:val="0"/>
          <w:numId w:val="22"/>
        </w:numPr>
        <w:jc w:val="both"/>
        <w:rPr>
          <w:rStyle w:val="Hipervnculo"/>
          <w:rFonts w:ascii="Verdana" w:hAnsi="Verdana" w:cs="Arial"/>
          <w:sz w:val="18"/>
          <w:szCs w:val="18"/>
          <w:shd w:val="clear" w:color="auto" w:fill="FFFFFF"/>
        </w:rPr>
      </w:pPr>
      <w:r w:rsidRPr="009C6D93">
        <w:rPr>
          <w:rFonts w:ascii="Verdana" w:hAnsi="Verdana" w:cs="Arial"/>
          <w:color w:val="333333"/>
          <w:sz w:val="18"/>
          <w:szCs w:val="18"/>
          <w:shd w:val="clear" w:color="auto" w:fill="FFFFFF"/>
        </w:rPr>
        <w:t>infmespptocdp2022-enadic</w:t>
      </w:r>
      <w:r w:rsidRPr="009C6D93">
        <w:rPr>
          <w:rFonts w:ascii="Verdana" w:hAnsi="Verdana" w:eastAsia="Arial Narrow" w:cs="Arial"/>
          <w:color w:val="000000" w:themeColor="text1"/>
          <w:sz w:val="18"/>
          <w:szCs w:val="18"/>
        </w:rPr>
        <w:t xml:space="preserve">-VICHADA. SALUD. DEPARTAMENTO DE VICHADA. </w:t>
      </w:r>
      <w:r w:rsidRPr="009C6D93">
        <w:rPr>
          <w:rFonts w:ascii="Verdana" w:hAnsi="Verdana" w:cs="Arial"/>
          <w:sz w:val="18"/>
          <w:szCs w:val="18"/>
        </w:rPr>
        <w:t>HISTORIAL DE SEGUIMIENTO Y CONTROL A LOS RECURSOS DEL SISTEMA GENERAL DE PARTICIPACIONES. EXPEDIENTE DIGITAL 7/2023/D028-PREDI. RADICADO NO 1-2023-0381 8 DE JUNIO DE 2023:</w:t>
      </w:r>
      <w:hyperlink w:history="1" r:id="rId61">
        <w:r w:rsidRPr="009C6D93">
          <w:rPr>
            <w:rStyle w:val="Hipervnculo"/>
            <w:rFonts w:ascii="Verdana" w:hAnsi="Verdana" w:cs="Arial"/>
            <w:sz w:val="18"/>
            <w:szCs w:val="18"/>
            <w:shd w:val="clear" w:color="auto" w:fill="FFFFFF"/>
          </w:rPr>
          <w:t>http://bitly.ws/LjKW</w:t>
        </w:r>
      </w:hyperlink>
    </w:p>
    <w:p w:rsidRPr="009C6D93" w:rsidR="00017184" w:rsidP="00C7495C" w:rsidRDefault="00017184" w14:paraId="409C785A" w14:textId="77777777">
      <w:pPr>
        <w:pStyle w:val="Default"/>
        <w:numPr>
          <w:ilvl w:val="0"/>
          <w:numId w:val="22"/>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1.1510-VICHADA.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62">
        <w:r w:rsidRPr="009C6D93">
          <w:rPr>
            <w:rStyle w:val="Hipervnculo"/>
            <w:rFonts w:ascii="Verdana" w:hAnsi="Verdana"/>
            <w:sz w:val="18"/>
            <w:szCs w:val="18"/>
            <w:lang w:val="es-CO"/>
          </w:rPr>
          <w:t>http://bitly.ws/LjNi</w:t>
        </w:r>
      </w:hyperlink>
    </w:p>
    <w:p w:rsidRPr="009C6D93" w:rsidR="00017184" w:rsidP="00C7495C" w:rsidRDefault="00017184" w14:paraId="4DC1F979" w14:textId="77777777">
      <w:pPr>
        <w:pStyle w:val="Prrafodelista"/>
        <w:numPr>
          <w:ilvl w:val="0"/>
          <w:numId w:val="22"/>
        </w:numPr>
        <w:jc w:val="both"/>
        <w:rPr>
          <w:rFonts w:ascii="Verdana" w:hAnsi="Verdana" w:cs="Arial"/>
          <w:color w:val="333333"/>
          <w:sz w:val="18"/>
          <w:szCs w:val="18"/>
          <w:shd w:val="clear" w:color="auto" w:fill="FFFFFF"/>
        </w:rPr>
      </w:pPr>
      <w:r w:rsidRPr="009C6D93">
        <w:rPr>
          <w:rFonts w:ascii="Verdana" w:hAnsi="Verdana" w:eastAsia="Arial Narrow" w:cs="Arial"/>
          <w:color w:val="000000" w:themeColor="text1"/>
          <w:sz w:val="18"/>
          <w:szCs w:val="18"/>
        </w:rPr>
        <w:t xml:space="preserve">2.1510-VICHADA. SALUD. DEPARTAMENTO DE VICHADA. </w:t>
      </w:r>
      <w:r w:rsidRPr="009C6D93">
        <w:rPr>
          <w:rFonts w:ascii="Verdana" w:hAnsi="Verdana" w:cs="Arial"/>
          <w:sz w:val="18"/>
          <w:szCs w:val="18"/>
        </w:rPr>
        <w:t>HISTORIAL DE SEGUIMIENTO Y CONTROL A LOS RECURSOS DEL SISTEMA GENERAL DE PARTICIPACIONES. EXPEDIENTE DIGITAL 7/2023/D028-PREDI. RADICADO NO 1-2023-0381 8 DE JUNIO DE 2023:</w:t>
      </w:r>
      <w:hyperlink w:history="1" r:id="rId63">
        <w:r w:rsidRPr="009C6D93">
          <w:rPr>
            <w:rStyle w:val="Hipervnculo"/>
            <w:rFonts w:ascii="Verdana" w:hAnsi="Verdana" w:cs="Arial"/>
            <w:sz w:val="18"/>
            <w:szCs w:val="18"/>
            <w:shd w:val="clear" w:color="auto" w:fill="FFFFFF"/>
          </w:rPr>
          <w:t>http://bitly.ws/LjMa</w:t>
        </w:r>
      </w:hyperlink>
    </w:p>
    <w:p w:rsidRPr="009C6D93" w:rsidR="00017184" w:rsidP="00C7495C" w:rsidRDefault="00017184" w14:paraId="258C7C90" w14:textId="77777777">
      <w:pPr>
        <w:pStyle w:val="Prrafodelista"/>
        <w:numPr>
          <w:ilvl w:val="0"/>
          <w:numId w:val="22"/>
        </w:numPr>
        <w:jc w:val="both"/>
        <w:rPr>
          <w:rFonts w:ascii="Verdana" w:hAnsi="Verdana" w:cs="Arial"/>
          <w:sz w:val="18"/>
          <w:szCs w:val="18"/>
        </w:rPr>
      </w:pPr>
      <w:r w:rsidRPr="009C6D93">
        <w:rPr>
          <w:rFonts w:ascii="Verdana" w:hAnsi="Verdana" w:eastAsia="Arial Narrow" w:cs="Arial"/>
          <w:color w:val="000000" w:themeColor="text1"/>
          <w:sz w:val="18"/>
          <w:szCs w:val="18"/>
        </w:rPr>
        <w:t xml:space="preserve">6.1510 -VICHADA. SALUD. DEPARTAMENTO DE VICHADA. </w:t>
      </w:r>
      <w:r w:rsidRPr="009C6D93">
        <w:rPr>
          <w:rFonts w:ascii="Verdana" w:hAnsi="Verdana" w:cs="Arial"/>
          <w:sz w:val="18"/>
          <w:szCs w:val="18"/>
        </w:rPr>
        <w:t xml:space="preserve">HISTORIAL DE SEGUIMIENTO Y CONTROL A LOS RECURSOS DEL SISTEMA GENERAL DE PARTICIPACIONES. EXPEDIENTE DIGITAL 7/2023/D028-PREDI. RADICADO NO 1-2023-0381 8 DE JUNIO DE 2023: </w:t>
      </w:r>
      <w:hyperlink w:history="1" r:id="rId64">
        <w:r w:rsidRPr="009C6D93">
          <w:rPr>
            <w:rStyle w:val="Hipervnculo"/>
            <w:rFonts w:ascii="Verdana" w:hAnsi="Verdana" w:cs="Arial"/>
            <w:sz w:val="18"/>
            <w:szCs w:val="18"/>
          </w:rPr>
          <w:t>http://bitly.ws/LjMM</w:t>
        </w:r>
      </w:hyperlink>
    </w:p>
    <w:p w:rsidRPr="009C6D93" w:rsidR="00017184" w:rsidP="00C7495C" w:rsidRDefault="00017184" w14:paraId="19935F7B" w14:textId="77777777">
      <w:pPr>
        <w:pStyle w:val="Default"/>
        <w:numPr>
          <w:ilvl w:val="0"/>
          <w:numId w:val="22"/>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7.1510-VICHADA.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65">
        <w:r w:rsidRPr="009C6D93">
          <w:rPr>
            <w:rStyle w:val="Hipervnculo"/>
            <w:rFonts w:ascii="Verdana" w:hAnsi="Verdana"/>
            <w:sz w:val="18"/>
            <w:szCs w:val="18"/>
            <w:lang w:val="es-CO"/>
          </w:rPr>
          <w:t>http://bitly.ws/LjNt</w:t>
        </w:r>
      </w:hyperlink>
    </w:p>
    <w:p w:rsidRPr="009C6D93" w:rsidR="00017184" w:rsidP="00C7495C" w:rsidRDefault="00017184" w14:paraId="45C2A9E1" w14:textId="77777777">
      <w:pPr>
        <w:pStyle w:val="Default"/>
        <w:numPr>
          <w:ilvl w:val="0"/>
          <w:numId w:val="22"/>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10.1510-VICHADA.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66">
        <w:r w:rsidRPr="009C6D93">
          <w:rPr>
            <w:rStyle w:val="Hipervnculo"/>
            <w:rFonts w:ascii="Verdana" w:hAnsi="Verdana"/>
            <w:sz w:val="18"/>
            <w:szCs w:val="18"/>
            <w:lang w:val="es-CO"/>
          </w:rPr>
          <w:t>http://bitly.ws/LjNw</w:t>
        </w:r>
      </w:hyperlink>
    </w:p>
    <w:p w:rsidRPr="009C6D93" w:rsidR="00017184" w:rsidP="00C7495C" w:rsidRDefault="00017184" w14:paraId="57FBFF6B" w14:textId="77777777">
      <w:pPr>
        <w:pStyle w:val="Default"/>
        <w:numPr>
          <w:ilvl w:val="0"/>
          <w:numId w:val="22"/>
        </w:numPr>
        <w:contextualSpacing/>
        <w:jc w:val="both"/>
        <w:rPr>
          <w:rStyle w:val="Hipervnculo"/>
          <w:rFonts w:ascii="Verdana" w:hAnsi="Verdana"/>
          <w:sz w:val="18"/>
          <w:szCs w:val="18"/>
          <w:lang w:val="es-CO"/>
        </w:rPr>
      </w:pPr>
      <w:r w:rsidRPr="009C6D93">
        <w:rPr>
          <w:rFonts w:ascii="Verdana" w:hAnsi="Verdana" w:eastAsia="Arial Narrow"/>
          <w:color w:val="000000" w:themeColor="text1"/>
          <w:sz w:val="18"/>
          <w:szCs w:val="18"/>
          <w:lang w:val="es-CO"/>
        </w:rPr>
        <w:t xml:space="preserve">11.1510-VICHADA.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67">
        <w:r w:rsidRPr="009C6D93">
          <w:rPr>
            <w:rStyle w:val="Hipervnculo"/>
            <w:rFonts w:ascii="Verdana" w:hAnsi="Verdana"/>
            <w:sz w:val="18"/>
            <w:szCs w:val="18"/>
            <w:lang w:val="es-CO"/>
          </w:rPr>
          <w:t>http://bitly.ws/LjNK</w:t>
        </w:r>
      </w:hyperlink>
    </w:p>
    <w:p w:rsidRPr="009C6D93" w:rsidR="00017184" w:rsidP="00C7495C" w:rsidRDefault="00017184" w14:paraId="79828E2C" w14:textId="77777777">
      <w:pPr>
        <w:pStyle w:val="Sinespaciado"/>
        <w:numPr>
          <w:ilvl w:val="0"/>
          <w:numId w:val="22"/>
        </w:numPr>
        <w:jc w:val="both"/>
        <w:rPr>
          <w:rStyle w:val="Hipervnculo"/>
          <w:rFonts w:ascii="Verdana" w:hAnsi="Verdana" w:cs="Arial"/>
          <w:color w:val="auto"/>
          <w:sz w:val="18"/>
          <w:szCs w:val="18"/>
          <w:u w:val="none"/>
        </w:rPr>
      </w:pPr>
      <w:r w:rsidRPr="009C6D93">
        <w:rPr>
          <w:rFonts w:ascii="Verdana" w:hAnsi="Verdana" w:eastAsia="Arial Narrow" w:cs="Arial"/>
          <w:color w:val="000000" w:themeColor="text1"/>
          <w:sz w:val="18"/>
          <w:szCs w:val="18"/>
        </w:rPr>
        <w:t xml:space="preserve">Acta de Asistencia técnica. SALUD. DEPARTAMENTO DE VICHADA. </w:t>
      </w:r>
      <w:r w:rsidRPr="009C6D93">
        <w:rPr>
          <w:rFonts w:ascii="Verdana" w:hAnsi="Verdana" w:cs="Arial"/>
          <w:sz w:val="18"/>
          <w:szCs w:val="18"/>
        </w:rPr>
        <w:t>HISTORIAL DE SEGUIMIENTO Y CONTROL A LOS RECURSOS DEL SISTEMA GENERAL DE PARTICIPACIONES. EXPEDIENTE DIGITAL 7/2023/D028-PREDI.</w:t>
      </w:r>
      <w:r w:rsidRPr="009C6D93">
        <w:rPr>
          <w:rFonts w:ascii="Verdana" w:hAnsi="Verdana" w:eastAsia="Arial Narrow" w:cs="Arial"/>
          <w:color w:val="000000" w:themeColor="text1"/>
          <w:sz w:val="18"/>
          <w:szCs w:val="18"/>
        </w:rPr>
        <w:t>:</w:t>
      </w:r>
      <w:hyperlink w:history="1" r:id="rId68">
        <w:r w:rsidRPr="009C6D93">
          <w:rPr>
            <w:rStyle w:val="Hipervnculo"/>
            <w:rFonts w:ascii="Verdana" w:hAnsi="Verdana" w:cs="Arial"/>
            <w:sz w:val="18"/>
            <w:szCs w:val="18"/>
          </w:rPr>
          <w:t>https://ml6.in/nSSwL</w:t>
        </w:r>
      </w:hyperlink>
    </w:p>
    <w:p w:rsidRPr="009C6D93" w:rsidR="009B72A1" w:rsidP="00C7495C" w:rsidRDefault="006C2FA7" w14:paraId="20953A2D" w14:textId="77777777">
      <w:pPr>
        <w:pStyle w:val="Sinespaciado"/>
        <w:numPr>
          <w:ilvl w:val="0"/>
          <w:numId w:val="22"/>
        </w:numPr>
        <w:jc w:val="both"/>
        <w:rPr>
          <w:rFonts w:ascii="Verdana" w:hAnsi="Verdana" w:cs="Arial"/>
          <w:sz w:val="18"/>
          <w:szCs w:val="18"/>
        </w:rPr>
      </w:pPr>
      <w:r w:rsidRPr="009C6D93">
        <w:rPr>
          <w:rFonts w:ascii="Verdana" w:hAnsi="Verdana" w:eastAsia="Arial Narrow" w:cs="Arial"/>
          <w:color w:val="000000" w:themeColor="text1"/>
          <w:sz w:val="18"/>
          <w:szCs w:val="18"/>
        </w:rPr>
        <w:t>HOSPITAL SAN JUAN DE DIOS EGRESO No 6245</w:t>
      </w:r>
      <w:r w:rsidRPr="009C6D93" w:rsidR="009B72A1">
        <w:rPr>
          <w:rFonts w:ascii="Verdana" w:hAnsi="Verdana" w:eastAsia="Arial Narrow" w:cs="Arial"/>
          <w:color w:val="000000" w:themeColor="text1"/>
          <w:sz w:val="18"/>
          <w:szCs w:val="18"/>
        </w:rPr>
        <w:t xml:space="preserve">. SALUD. DEPARTAMENTO DE VICHADA. </w:t>
      </w:r>
      <w:r w:rsidRPr="009C6D93" w:rsidR="009B72A1">
        <w:rPr>
          <w:rFonts w:ascii="Verdana" w:hAnsi="Verdana" w:cs="Arial"/>
          <w:sz w:val="18"/>
          <w:szCs w:val="18"/>
        </w:rPr>
        <w:t>HISTORIAL DE SEGUIMIENTO Y CONTROL A LOS RECURSOS DEL SISTEMA GENERAL DE PARTICIPACIONES. EXPEDIENTE DIGITAL 7/2023/D028-PREDI.</w:t>
      </w:r>
      <w:r w:rsidRPr="009C6D93" w:rsidR="009B72A1">
        <w:rPr>
          <w:rFonts w:ascii="Verdana" w:hAnsi="Verdana" w:eastAsia="Arial Narrow" w:cs="Arial"/>
          <w:color w:val="000000" w:themeColor="text1"/>
          <w:sz w:val="18"/>
          <w:szCs w:val="18"/>
        </w:rPr>
        <w:t>:</w:t>
      </w:r>
      <w:hyperlink w:history="1" r:id="rId69">
        <w:r w:rsidRPr="009C6D93" w:rsidR="009B72A1">
          <w:rPr>
            <w:rStyle w:val="Hipervnculo"/>
            <w:rFonts w:ascii="Verdana" w:hAnsi="Verdana" w:cs="Arial"/>
            <w:sz w:val="18"/>
            <w:szCs w:val="18"/>
          </w:rPr>
          <w:t>https://lc.cx/5-XXSP</w:t>
        </w:r>
      </w:hyperlink>
    </w:p>
    <w:p w:rsidRPr="007E0933" w:rsidR="009B72A1" w:rsidP="009C6D93" w:rsidRDefault="009B72A1" w14:paraId="17E5A47F" w14:textId="77777777">
      <w:pPr>
        <w:pStyle w:val="Sinespaciado"/>
        <w:ind w:left="720"/>
        <w:jc w:val="both"/>
        <w:rPr>
          <w:rFonts w:ascii="Verdana" w:hAnsi="Verdana" w:cs="Arial"/>
          <w:sz w:val="20"/>
          <w:szCs w:val="20"/>
        </w:rPr>
      </w:pPr>
    </w:p>
    <w:p w:rsidRPr="007E0933" w:rsidR="00E0489D" w:rsidP="006F7741" w:rsidRDefault="00E0489D" w14:paraId="5FE44EF0" w14:textId="77777777">
      <w:pPr>
        <w:contextualSpacing/>
        <w:jc w:val="both"/>
        <w:rPr>
          <w:rFonts w:ascii="Verdana" w:hAnsi="Verdana" w:eastAsia="Arial Narrow" w:cs="Arial"/>
          <w:color w:val="000000" w:themeColor="text1"/>
          <w:sz w:val="20"/>
          <w:szCs w:val="20"/>
        </w:rPr>
      </w:pPr>
    </w:p>
    <w:p w:rsidRPr="007E0933" w:rsidR="00B8484D" w:rsidP="006F7741" w:rsidRDefault="00722151" w14:paraId="54B52CDF" w14:textId="77777777">
      <w:pPr>
        <w:jc w:val="both"/>
        <w:rPr>
          <w:rFonts w:ascii="Verdana" w:hAnsi="Verdana" w:eastAsia="Calibri" w:cs="Arial"/>
          <w:b/>
          <w:bCs/>
          <w:sz w:val="20"/>
          <w:szCs w:val="20"/>
        </w:rPr>
      </w:pPr>
      <w:r w:rsidRPr="007E0933">
        <w:rPr>
          <w:rFonts w:ascii="Verdana" w:hAnsi="Verdana" w:eastAsia="Arial Narrow" w:cs="Arial"/>
          <w:b/>
          <w:bCs/>
          <w:color w:val="000000" w:themeColor="text1"/>
          <w:sz w:val="20"/>
          <w:szCs w:val="20"/>
          <w:lang w:eastAsia="en-US"/>
        </w:rPr>
        <w:t xml:space="preserve">EVENTO DE RIESGO </w:t>
      </w:r>
      <w:r w:rsidRPr="009C6D93" w:rsidR="00616703">
        <w:rPr>
          <w:rFonts w:ascii="Verdana" w:hAnsi="Verdana" w:eastAsia="Calibri" w:cs="Arial"/>
          <w:b/>
          <w:bCs/>
          <w:sz w:val="20"/>
          <w:szCs w:val="20"/>
        </w:rPr>
        <w:t xml:space="preserve">9.5. </w:t>
      </w:r>
      <w:r w:rsidRPr="00722151">
        <w:rPr>
          <w:rFonts w:ascii="Verdana" w:hAnsi="Verdana" w:eastAsia="Calibri" w:cs="Arial"/>
          <w:b/>
          <w:bCs/>
          <w:i/>
          <w:iCs/>
          <w:sz w:val="20"/>
          <w:szCs w:val="20"/>
        </w:rPr>
        <w:t>“</w:t>
      </w:r>
      <w:r w:rsidRPr="00722151" w:rsidR="00616703">
        <w:rPr>
          <w:rFonts w:ascii="Verdana" w:hAnsi="Verdana" w:eastAsia="Calibri" w:cs="Arial"/>
          <w:b/>
          <w:bCs/>
          <w:i/>
          <w:iCs/>
          <w:sz w:val="20"/>
          <w:szCs w:val="20"/>
        </w:rPr>
        <w:t>Administración de los recursos en cuentas no autorizadas para su manejo o no registradas ante el Ministerio del sector al que correspondan los recursos.</w:t>
      </w:r>
      <w:r w:rsidRPr="00722151">
        <w:rPr>
          <w:rFonts w:ascii="Verdana" w:hAnsi="Verdana" w:eastAsia="Calibri" w:cs="Arial"/>
          <w:b/>
          <w:bCs/>
          <w:i/>
          <w:iCs/>
          <w:sz w:val="20"/>
          <w:szCs w:val="20"/>
        </w:rPr>
        <w:t>”</w:t>
      </w:r>
    </w:p>
    <w:p w:rsidRPr="001F52CE" w:rsidR="00661FE1" w:rsidP="006F7741" w:rsidRDefault="00661FE1" w14:paraId="45873F21" w14:textId="77777777">
      <w:pPr>
        <w:jc w:val="both"/>
        <w:rPr>
          <w:rFonts w:ascii="Verdana" w:hAnsi="Verdana" w:eastAsia="Calibri" w:cs="Arial"/>
          <w:b/>
          <w:bCs/>
          <w:sz w:val="20"/>
          <w:szCs w:val="20"/>
        </w:rPr>
      </w:pPr>
    </w:p>
    <w:p w:rsidRPr="001F52CE" w:rsidR="0034001A" w:rsidP="0034001A" w:rsidRDefault="0034001A" w14:paraId="708D9FD7" w14:textId="77777777">
      <w:pPr>
        <w:contextualSpacing/>
        <w:jc w:val="both"/>
        <w:rPr>
          <w:rFonts w:ascii="Verdana" w:hAnsi="Verdana" w:eastAsia="Times New Roman" w:cs="Arial"/>
          <w:color w:val="4B4949"/>
          <w:sz w:val="20"/>
          <w:szCs w:val="20"/>
          <w:lang w:eastAsia="es-CO"/>
        </w:rPr>
      </w:pPr>
      <w:r w:rsidRPr="001F52CE">
        <w:rPr>
          <w:rFonts w:ascii="Verdana" w:hAnsi="Verdana" w:cs="Arial"/>
          <w:iCs/>
          <w:sz w:val="20"/>
          <w:szCs w:val="20"/>
        </w:rPr>
        <w:t>El literal b) de la Ley 1122 de 2007 determinó que todos los recursos de Salud, los manejaran las entidades territoriales a través de los Fondos Locales de Salud en un capítulo especial, conservando un manejo contable y presupuestal independiente y exclusivo, que permita identificar con precisión el origen y destinación de los recursos de cada fuente.</w:t>
      </w:r>
    </w:p>
    <w:p w:rsidRPr="001F52CE" w:rsidR="0034001A" w:rsidP="0034001A" w:rsidRDefault="0034001A" w14:paraId="0439E68E" w14:textId="77777777">
      <w:pPr>
        <w:contextualSpacing/>
        <w:jc w:val="both"/>
        <w:rPr>
          <w:rFonts w:ascii="Verdana" w:hAnsi="Verdana" w:cs="Arial"/>
          <w:iCs/>
          <w:sz w:val="20"/>
          <w:szCs w:val="20"/>
        </w:rPr>
      </w:pPr>
    </w:p>
    <w:p w:rsidRPr="001F52CE" w:rsidR="0034001A" w:rsidP="0034001A" w:rsidRDefault="0034001A" w14:paraId="3C4E9B58" w14:textId="77777777">
      <w:pPr>
        <w:contextualSpacing/>
        <w:jc w:val="both"/>
        <w:rPr>
          <w:rFonts w:ascii="Verdana" w:hAnsi="Verdana" w:eastAsia="Arial Narrow" w:cs="Arial"/>
          <w:sz w:val="20"/>
          <w:szCs w:val="20"/>
        </w:rPr>
      </w:pPr>
      <w:r w:rsidRPr="001F52CE">
        <w:rPr>
          <w:rFonts w:ascii="Verdana" w:hAnsi="Verdana" w:cs="Arial"/>
          <w:sz w:val="20"/>
          <w:szCs w:val="20"/>
        </w:rPr>
        <w:t>En virtud de lo anterior, el Ministerio de Salud y Protección Social mediante la Resolución 3042 de 2007 y sus modificatorios, reglamentó l</w:t>
      </w:r>
      <w:r w:rsidRPr="001F52CE">
        <w:rPr>
          <w:rFonts w:ascii="Verdana" w:hAnsi="Verdana" w:eastAsia="Arial Narrow" w:cs="Arial"/>
          <w:sz w:val="20"/>
          <w:szCs w:val="20"/>
        </w:rPr>
        <w:t xml:space="preserve">a organización de los Fondos Locales de Salud – FLS de las entidades territoriales, así como la operación y registro de las Cuentas Maestras para el manejo de los recursos, estableciendo que los FLS constituyen una cuenta especial del presupuesto de la respectiva entidad territorial, sin personería jurídica ni planta de personal, para la administración y manejo de los recursos del Sector, separada de las demás rentas de la entidad territorial, conservando como lo indicó la Ley 1122 de 2007, un manejo contable y presupuestal independiente y exclusivo. Igualmente, dispuso que los recursos destinados a Salud no podrán hacer unidad de caja con las demás rentas de la entidad, ni entre las diferentes subcuentas del fondo y el manejo contable debe regirse por las disposiciones que expida la Contaduría General de </w:t>
      </w:r>
      <w:r w:rsidRPr="001F52CE">
        <w:rPr>
          <w:rFonts w:ascii="Verdana" w:hAnsi="Verdana" w:eastAsia="Arial Narrow" w:cs="Arial"/>
          <w:sz w:val="20"/>
          <w:szCs w:val="20"/>
        </w:rPr>
        <w:t>la Nación conforme a los conceptos de ingresos y gastos definidos en la citada Resolución.</w:t>
      </w:r>
    </w:p>
    <w:p w:rsidRPr="001F52CE" w:rsidR="0034001A" w:rsidP="006F7741" w:rsidRDefault="0034001A" w14:paraId="2EAA5CEE" w14:textId="77777777">
      <w:pPr>
        <w:jc w:val="both"/>
        <w:rPr>
          <w:rFonts w:ascii="Verdana" w:hAnsi="Verdana" w:eastAsia="Calibri" w:cs="Arial"/>
          <w:b/>
          <w:bCs/>
          <w:sz w:val="20"/>
          <w:szCs w:val="20"/>
        </w:rPr>
      </w:pPr>
    </w:p>
    <w:p w:rsidRPr="001F52CE" w:rsidR="0034001A" w:rsidP="006F7741" w:rsidRDefault="0098013D" w14:paraId="58BBE7C2" w14:textId="77777777">
      <w:pPr>
        <w:jc w:val="both"/>
        <w:rPr>
          <w:rFonts w:ascii="Verdana" w:hAnsi="Verdana" w:eastAsia="Calibri" w:cs="Arial"/>
          <w:sz w:val="20"/>
          <w:szCs w:val="20"/>
        </w:rPr>
      </w:pPr>
      <w:r w:rsidRPr="009C6D93">
        <w:rPr>
          <w:rFonts w:ascii="Verdana" w:hAnsi="Verdana" w:eastAsia="Calibri" w:cs="Arial"/>
          <w:sz w:val="20"/>
          <w:szCs w:val="20"/>
        </w:rPr>
        <w:t>Adem</w:t>
      </w:r>
      <w:r w:rsidRPr="007E0933">
        <w:rPr>
          <w:rFonts w:ascii="Verdana" w:hAnsi="Verdana" w:eastAsia="Calibri" w:cs="Arial"/>
          <w:sz w:val="20"/>
          <w:szCs w:val="20"/>
        </w:rPr>
        <w:t xml:space="preserve">ás, la mencionada </w:t>
      </w:r>
      <w:r w:rsidR="003C6ED3">
        <w:rPr>
          <w:rFonts w:ascii="Verdana" w:hAnsi="Verdana" w:eastAsia="Calibri" w:cs="Arial"/>
          <w:sz w:val="20"/>
          <w:szCs w:val="20"/>
        </w:rPr>
        <w:t>Resolución</w:t>
      </w:r>
      <w:r w:rsidRPr="001F52CE">
        <w:rPr>
          <w:rFonts w:ascii="Verdana" w:hAnsi="Verdana" w:eastAsia="Calibri" w:cs="Arial"/>
          <w:sz w:val="20"/>
          <w:szCs w:val="20"/>
        </w:rPr>
        <w:t xml:space="preserve"> en su </w:t>
      </w:r>
      <w:r w:rsidRPr="001F52CE" w:rsidR="00117228">
        <w:rPr>
          <w:rFonts w:ascii="Verdana" w:hAnsi="Verdana" w:eastAsia="Calibri" w:cs="Arial"/>
          <w:sz w:val="20"/>
          <w:szCs w:val="20"/>
        </w:rPr>
        <w:t>artículo</w:t>
      </w:r>
      <w:r w:rsidRPr="001F52CE">
        <w:rPr>
          <w:rFonts w:ascii="Verdana" w:hAnsi="Verdana" w:eastAsia="Calibri" w:cs="Arial"/>
          <w:sz w:val="20"/>
          <w:szCs w:val="20"/>
        </w:rPr>
        <w:t xml:space="preserve"> 4 </w:t>
      </w:r>
      <w:r w:rsidRPr="001F52CE" w:rsidR="00117228">
        <w:rPr>
          <w:rFonts w:ascii="Verdana" w:hAnsi="Verdana" w:eastAsia="Calibri" w:cs="Arial"/>
          <w:sz w:val="20"/>
          <w:szCs w:val="20"/>
        </w:rPr>
        <w:t>establece frente a la estructura de los Fondos Locales de Salud de las Entidades Territoriales que este estará conformado por las subcuentas de:</w:t>
      </w:r>
    </w:p>
    <w:p w:rsidRPr="001F52CE" w:rsidR="00117228" w:rsidP="006F7741" w:rsidRDefault="00117228" w14:paraId="3BB6DA63" w14:textId="77777777">
      <w:pPr>
        <w:jc w:val="both"/>
        <w:rPr>
          <w:rFonts w:ascii="Verdana" w:hAnsi="Verdana" w:eastAsia="Calibri" w:cs="Arial"/>
          <w:sz w:val="20"/>
          <w:szCs w:val="20"/>
        </w:rPr>
      </w:pPr>
    </w:p>
    <w:p w:rsidRPr="001F52CE" w:rsidR="00117228" w:rsidP="00117228" w:rsidRDefault="00117228" w14:paraId="70E4EACB" w14:textId="77777777">
      <w:pPr>
        <w:pStyle w:val="Prrafodelista"/>
        <w:numPr>
          <w:ilvl w:val="0"/>
          <w:numId w:val="42"/>
        </w:numPr>
        <w:jc w:val="both"/>
        <w:rPr>
          <w:rFonts w:ascii="Verdana" w:hAnsi="Verdana" w:eastAsia="Calibri" w:cs="Arial"/>
          <w:sz w:val="20"/>
          <w:szCs w:val="20"/>
        </w:rPr>
      </w:pPr>
      <w:r w:rsidRPr="001F52CE">
        <w:rPr>
          <w:rFonts w:ascii="Verdana" w:hAnsi="Verdana" w:eastAsia="Calibri" w:cs="Arial"/>
          <w:sz w:val="20"/>
          <w:szCs w:val="20"/>
        </w:rPr>
        <w:t>Subcuenta de Régimen Subsidiado en Salud.</w:t>
      </w:r>
    </w:p>
    <w:p w:rsidRPr="001F52CE" w:rsidR="00117228" w:rsidP="00117228" w:rsidRDefault="00117228" w14:paraId="19105DFE" w14:textId="77777777">
      <w:pPr>
        <w:pStyle w:val="Prrafodelista"/>
        <w:numPr>
          <w:ilvl w:val="0"/>
          <w:numId w:val="42"/>
        </w:numPr>
        <w:jc w:val="both"/>
        <w:rPr>
          <w:rFonts w:ascii="Verdana" w:hAnsi="Verdana" w:eastAsia="Calibri" w:cs="Arial"/>
          <w:sz w:val="20"/>
          <w:szCs w:val="20"/>
        </w:rPr>
      </w:pPr>
      <w:r w:rsidRPr="001F52CE">
        <w:rPr>
          <w:rFonts w:ascii="Verdana" w:hAnsi="Verdana" w:eastAsia="Calibri" w:cs="Arial"/>
          <w:sz w:val="20"/>
          <w:szCs w:val="20"/>
        </w:rPr>
        <w:t xml:space="preserve">Subcuenta de prestación de servicios. </w:t>
      </w:r>
    </w:p>
    <w:p w:rsidRPr="001F52CE" w:rsidR="00117228" w:rsidP="00117228" w:rsidRDefault="00117228" w14:paraId="23F290A6" w14:textId="77777777">
      <w:pPr>
        <w:pStyle w:val="Prrafodelista"/>
        <w:numPr>
          <w:ilvl w:val="0"/>
          <w:numId w:val="42"/>
        </w:numPr>
        <w:jc w:val="both"/>
        <w:rPr>
          <w:rFonts w:ascii="Verdana" w:hAnsi="Verdana" w:eastAsia="Calibri" w:cs="Arial"/>
          <w:sz w:val="20"/>
          <w:szCs w:val="20"/>
        </w:rPr>
      </w:pPr>
      <w:r w:rsidRPr="001F52CE">
        <w:rPr>
          <w:rFonts w:ascii="Verdana" w:hAnsi="Verdana" w:eastAsia="Calibri" w:cs="Arial"/>
          <w:sz w:val="20"/>
          <w:szCs w:val="20"/>
        </w:rPr>
        <w:t>Subcuenta de Salud Pública Colectiva.</w:t>
      </w:r>
    </w:p>
    <w:p w:rsidRPr="009C6D93" w:rsidR="00117228" w:rsidP="009C6D93" w:rsidRDefault="00117228" w14:paraId="2BA3ECB3" w14:textId="77777777">
      <w:pPr>
        <w:pStyle w:val="Prrafodelista"/>
        <w:numPr>
          <w:ilvl w:val="0"/>
          <w:numId w:val="42"/>
        </w:numPr>
        <w:jc w:val="both"/>
        <w:rPr>
          <w:rFonts w:ascii="Verdana" w:hAnsi="Verdana" w:eastAsia="Calibri" w:cs="Arial"/>
          <w:sz w:val="20"/>
          <w:szCs w:val="20"/>
        </w:rPr>
      </w:pPr>
      <w:r w:rsidRPr="001F52CE">
        <w:rPr>
          <w:rFonts w:ascii="Verdana" w:hAnsi="Verdana" w:eastAsia="Calibri" w:cs="Arial"/>
          <w:sz w:val="20"/>
          <w:szCs w:val="20"/>
        </w:rPr>
        <w:t>Subcuenta de Otros Gastos en salud</w:t>
      </w:r>
    </w:p>
    <w:p w:rsidRPr="007E0933" w:rsidR="00661FE1" w:rsidP="006F7741" w:rsidRDefault="00661FE1" w14:paraId="4ABC51F0" w14:textId="77777777">
      <w:pPr>
        <w:jc w:val="both"/>
        <w:rPr>
          <w:rFonts w:ascii="Verdana" w:hAnsi="Verdana" w:eastAsia="Calibri" w:cs="Arial"/>
          <w:b/>
          <w:bCs/>
          <w:sz w:val="20"/>
          <w:szCs w:val="20"/>
        </w:rPr>
      </w:pPr>
    </w:p>
    <w:p w:rsidRPr="009C6D93" w:rsidR="00661FE1" w:rsidP="006F7741" w:rsidRDefault="00117228" w14:paraId="35A045E5" w14:textId="77777777">
      <w:pPr>
        <w:jc w:val="both"/>
        <w:rPr>
          <w:rFonts w:ascii="Verdana" w:hAnsi="Verdana" w:eastAsia="Calibri" w:cs="Arial"/>
          <w:sz w:val="20"/>
          <w:szCs w:val="20"/>
        </w:rPr>
      </w:pPr>
      <w:r w:rsidRPr="009C6D93">
        <w:rPr>
          <w:rFonts w:ascii="Verdana" w:hAnsi="Verdana" w:eastAsia="Calibri" w:cs="Arial"/>
          <w:sz w:val="20"/>
          <w:szCs w:val="20"/>
        </w:rPr>
        <w:t>Y</w:t>
      </w:r>
      <w:r w:rsidRPr="007E0933">
        <w:rPr>
          <w:rFonts w:ascii="Verdana" w:hAnsi="Verdana" w:eastAsia="Calibri" w:cs="Arial"/>
          <w:sz w:val="20"/>
          <w:szCs w:val="20"/>
        </w:rPr>
        <w:t xml:space="preserve"> determina que</w:t>
      </w:r>
      <w:r w:rsidRPr="001F52CE" w:rsidR="003D02B8">
        <w:rPr>
          <w:rFonts w:ascii="Verdana" w:hAnsi="Verdana" w:eastAsia="Calibri" w:cs="Arial"/>
          <w:sz w:val="20"/>
          <w:szCs w:val="20"/>
        </w:rPr>
        <w:t>,</w:t>
      </w:r>
      <w:r w:rsidRPr="001F52CE">
        <w:rPr>
          <w:rFonts w:ascii="Verdana" w:hAnsi="Verdana" w:eastAsia="Calibri" w:cs="Arial"/>
          <w:sz w:val="20"/>
          <w:szCs w:val="20"/>
        </w:rPr>
        <w:t xml:space="preserve"> </w:t>
      </w:r>
      <w:r w:rsidRPr="001F52CE" w:rsidR="006B409E">
        <w:rPr>
          <w:rFonts w:ascii="Verdana" w:hAnsi="Verdana" w:eastAsia="Calibri" w:cs="Arial"/>
          <w:sz w:val="20"/>
          <w:szCs w:val="20"/>
        </w:rPr>
        <w:t>a excepción de la subcuenta de otros gastos en salud</w:t>
      </w:r>
      <w:r w:rsidRPr="001F52CE" w:rsidR="000541DE">
        <w:rPr>
          <w:rFonts w:ascii="Verdana" w:hAnsi="Verdana" w:eastAsia="Calibri" w:cs="Arial"/>
          <w:sz w:val="20"/>
          <w:szCs w:val="20"/>
        </w:rPr>
        <w:t>, se manejara a través de una cuenta maestra.</w:t>
      </w:r>
    </w:p>
    <w:p w:rsidRPr="007E0933" w:rsidR="00616703" w:rsidP="006F7741" w:rsidRDefault="00616703" w14:paraId="60A636A2" w14:textId="77777777">
      <w:pPr>
        <w:jc w:val="both"/>
        <w:rPr>
          <w:rFonts w:ascii="Verdana" w:hAnsi="Verdana" w:eastAsia="Calibri" w:cs="Arial"/>
          <w:b/>
          <w:bCs/>
          <w:sz w:val="20"/>
          <w:szCs w:val="20"/>
        </w:rPr>
      </w:pPr>
    </w:p>
    <w:p w:rsidRPr="001F52CE" w:rsidR="00D3604B" w:rsidP="0008420A" w:rsidRDefault="0008420A" w14:paraId="638AD9E3" w14:textId="77777777">
      <w:pPr>
        <w:jc w:val="both"/>
        <w:rPr>
          <w:rFonts w:ascii="Verdana" w:hAnsi="Verdana" w:eastAsia="Calibri" w:cs="Arial"/>
          <w:sz w:val="20"/>
          <w:szCs w:val="20"/>
          <w:lang w:eastAsia="en-US"/>
        </w:rPr>
      </w:pPr>
      <w:r w:rsidRPr="001F52CE">
        <w:rPr>
          <w:rFonts w:ascii="Verdana" w:hAnsi="Verdana" w:eastAsia="Calibri" w:cs="Arial"/>
          <w:sz w:val="20"/>
          <w:szCs w:val="20"/>
          <w:lang w:eastAsia="en-US"/>
        </w:rPr>
        <w:t>En la visita de reconocimiento institucional se pudo verificar en compañía de la secretaria de Hacienda y su equipo, que la Entidad no dispone de las cuentas de “otros gastos de salud- inversión y “otros gastos de salud – funcionamiento”</w:t>
      </w:r>
      <w:r w:rsidRPr="001F52CE" w:rsidR="00B16748">
        <w:rPr>
          <w:rFonts w:ascii="Verdana" w:hAnsi="Verdana" w:eastAsia="Calibri" w:cs="Arial"/>
          <w:sz w:val="20"/>
          <w:szCs w:val="20"/>
          <w:lang w:eastAsia="en-US"/>
        </w:rPr>
        <w:t xml:space="preserve"> </w:t>
      </w:r>
      <w:r w:rsidRPr="001F52CE" w:rsidR="0038591F">
        <w:rPr>
          <w:rFonts w:ascii="Verdana" w:hAnsi="Verdana" w:eastAsia="Calibri" w:cs="Arial"/>
          <w:sz w:val="20"/>
          <w:szCs w:val="20"/>
          <w:lang w:eastAsia="en-US"/>
        </w:rPr>
        <w:t xml:space="preserve">como quedó evidenciado en al acta de visita respectiva en el numeral 4: </w:t>
      </w:r>
    </w:p>
    <w:p w:rsidRPr="001F52CE" w:rsidR="008564CD" w:rsidP="008564CD" w:rsidRDefault="008564CD" w14:paraId="60D5CF07" w14:textId="77777777">
      <w:pPr>
        <w:ind w:left="720"/>
        <w:jc w:val="both"/>
        <w:rPr>
          <w:rFonts w:ascii="Verdana" w:hAnsi="Verdana" w:eastAsia="Calibri" w:cs="Arial"/>
          <w:sz w:val="20"/>
          <w:szCs w:val="20"/>
          <w:lang w:eastAsia="en-US"/>
        </w:rPr>
      </w:pPr>
    </w:p>
    <w:p w:rsidRPr="009C6D93" w:rsidR="008564CD" w:rsidP="009C6D93" w:rsidRDefault="008564CD" w14:paraId="05741929" w14:textId="77777777">
      <w:pPr>
        <w:ind w:left="720"/>
        <w:jc w:val="both"/>
        <w:rPr>
          <w:rFonts w:ascii="Verdana" w:hAnsi="Verdana" w:eastAsia="Calibri" w:cs="Arial"/>
          <w:i/>
          <w:iCs/>
          <w:sz w:val="18"/>
          <w:szCs w:val="18"/>
          <w:lang w:eastAsia="en-US"/>
        </w:rPr>
      </w:pPr>
      <w:r w:rsidRPr="009C6D93">
        <w:rPr>
          <w:rFonts w:ascii="Verdana" w:hAnsi="Verdana" w:eastAsia="Calibri" w:cs="Arial"/>
          <w:i/>
          <w:iCs/>
          <w:sz w:val="18"/>
          <w:szCs w:val="18"/>
          <w:lang w:eastAsia="en-US"/>
        </w:rPr>
        <w:t>“Del análisis de la información de tesorería se evidencia que la entidad territorial cuenta únicamente con las cuentas maestras de salud pública y prestación de servicios y no maneja cuentas para el régimen subsidiado y otros gastos en salud. Esto genera que se estén realizando pagos de funcionarios desde la cuenta de Salud Pública, sumado a esto la secretaria explica que desde el 2015 se plantearon las dificultades al Ministerio de Salud respecto al pago de la planta de prestación de personal de la secretaria de salud y se definió un costo muy elevado y no se ha podido financiar con recursos propios y se ha venido financiando gastos de funcionamiento con recursos del SGP.”</w:t>
      </w:r>
    </w:p>
    <w:p w:rsidRPr="007E0933" w:rsidR="00D3604B" w:rsidP="0008420A" w:rsidRDefault="00D3604B" w14:paraId="51F5F6A9" w14:textId="77777777">
      <w:pPr>
        <w:jc w:val="both"/>
        <w:rPr>
          <w:rFonts w:ascii="Verdana" w:hAnsi="Verdana" w:eastAsia="Calibri" w:cs="Arial"/>
          <w:sz w:val="20"/>
          <w:szCs w:val="20"/>
          <w:lang w:eastAsia="en-US"/>
        </w:rPr>
      </w:pPr>
    </w:p>
    <w:p w:rsidRPr="001F52CE" w:rsidR="0008420A" w:rsidP="0008420A" w:rsidRDefault="0008420A" w14:paraId="64049725" w14:textId="77777777">
      <w:pPr>
        <w:jc w:val="both"/>
        <w:rPr>
          <w:rFonts w:ascii="Verdana" w:hAnsi="Verdana" w:eastAsia="Times New Roman" w:cs="Arial"/>
          <w:bCs/>
          <w:sz w:val="20"/>
          <w:szCs w:val="20"/>
        </w:rPr>
      </w:pPr>
      <w:r w:rsidRPr="001F52CE">
        <w:rPr>
          <w:rFonts w:ascii="Verdana" w:hAnsi="Verdana" w:eastAsia="Calibri" w:cs="Arial"/>
          <w:sz w:val="20"/>
          <w:szCs w:val="20"/>
          <w:lang w:eastAsia="en-US"/>
        </w:rPr>
        <w:t>Por lo cual se identifica que tanto los recursos de cofinanciación del régimen subsidiado</w:t>
      </w:r>
      <w:r w:rsidRPr="001F52CE" w:rsidR="004F1CA4">
        <w:rPr>
          <w:rFonts w:ascii="Verdana" w:hAnsi="Verdana" w:eastAsia="Calibri" w:cs="Arial"/>
          <w:sz w:val="20"/>
          <w:szCs w:val="20"/>
          <w:lang w:eastAsia="en-US"/>
        </w:rPr>
        <w:t xml:space="preserve"> y</w:t>
      </w:r>
      <w:r w:rsidRPr="001F52CE">
        <w:rPr>
          <w:rFonts w:ascii="Verdana" w:hAnsi="Verdana" w:eastAsia="Calibri" w:cs="Arial"/>
          <w:sz w:val="20"/>
          <w:szCs w:val="20"/>
          <w:lang w:eastAsia="en-US"/>
        </w:rPr>
        <w:t xml:space="preserve"> </w:t>
      </w:r>
      <w:r w:rsidRPr="001F52CE" w:rsidR="004F1CA4">
        <w:rPr>
          <w:rFonts w:ascii="Verdana" w:hAnsi="Verdana" w:eastAsia="Calibri" w:cs="Arial"/>
          <w:sz w:val="20"/>
          <w:szCs w:val="20"/>
          <w:lang w:eastAsia="en-US"/>
        </w:rPr>
        <w:t xml:space="preserve">los recursos </w:t>
      </w:r>
      <w:r w:rsidRPr="001F52CE">
        <w:rPr>
          <w:rFonts w:ascii="Verdana" w:hAnsi="Verdana" w:eastAsia="Calibri" w:cs="Arial"/>
          <w:sz w:val="20"/>
          <w:szCs w:val="20"/>
          <w:lang w:eastAsia="en-US"/>
        </w:rPr>
        <w:t xml:space="preserve">de inversión y de funcionamiento son manejados a través de la cuenta maestra de salud pública.  </w:t>
      </w:r>
      <w:r w:rsidRPr="007E0933" w:rsidR="00B16748">
        <w:rPr>
          <w:rFonts w:ascii="Verdana" w:hAnsi="Verdana" w:eastAsia="Times New Roman" w:cs="Arial"/>
          <w:bCs/>
          <w:sz w:val="20"/>
          <w:szCs w:val="20"/>
        </w:rPr>
        <w:t xml:space="preserve"> </w:t>
      </w:r>
    </w:p>
    <w:p w:rsidRPr="001F52CE" w:rsidR="0008420A" w:rsidP="006F7741" w:rsidRDefault="0008420A" w14:paraId="1F2759E9" w14:textId="77777777">
      <w:pPr>
        <w:jc w:val="both"/>
        <w:rPr>
          <w:rFonts w:ascii="Verdana" w:hAnsi="Verdana" w:eastAsia="Calibri" w:cs="Arial"/>
          <w:b/>
          <w:bCs/>
          <w:sz w:val="20"/>
          <w:szCs w:val="20"/>
        </w:rPr>
      </w:pPr>
    </w:p>
    <w:p w:rsidRPr="001F52CE" w:rsidR="00B16748" w:rsidP="00B16748" w:rsidRDefault="00B16748" w14:paraId="43B0EF99" w14:textId="77777777">
      <w:pPr>
        <w:contextualSpacing/>
        <w:jc w:val="both"/>
        <w:rPr>
          <w:rFonts w:ascii="Verdana" w:hAnsi="Verdana" w:eastAsia="Calibri" w:cs="Arial"/>
          <w:sz w:val="20"/>
          <w:szCs w:val="20"/>
          <w:lang w:eastAsia="en-US"/>
        </w:rPr>
      </w:pPr>
      <w:r w:rsidRPr="001F52CE">
        <w:rPr>
          <w:rFonts w:ascii="Verdana" w:hAnsi="Verdana" w:eastAsia="Calibri" w:cs="Arial"/>
          <w:sz w:val="20"/>
          <w:szCs w:val="20"/>
          <w:lang w:eastAsia="en-US"/>
        </w:rPr>
        <w:t>Evidencia:</w:t>
      </w:r>
    </w:p>
    <w:p w:rsidRPr="001F52CE" w:rsidR="00B16748" w:rsidP="00B16748" w:rsidRDefault="00B16748" w14:paraId="75E4A402" w14:textId="77777777">
      <w:pPr>
        <w:contextualSpacing/>
        <w:jc w:val="both"/>
        <w:rPr>
          <w:rFonts w:ascii="Verdana" w:hAnsi="Verdana" w:eastAsia="Calibri" w:cs="Arial"/>
          <w:sz w:val="20"/>
          <w:szCs w:val="20"/>
          <w:lang w:eastAsia="en-US"/>
        </w:rPr>
      </w:pPr>
    </w:p>
    <w:p w:rsidRPr="009C6D93" w:rsidR="00B16748" w:rsidP="00B16748" w:rsidRDefault="00B16748" w14:paraId="5F74E25A" w14:textId="77777777">
      <w:pPr>
        <w:pStyle w:val="Default"/>
        <w:numPr>
          <w:ilvl w:val="0"/>
          <w:numId w:val="23"/>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1.1510-VICHADA.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70">
        <w:r w:rsidRPr="009C6D93">
          <w:rPr>
            <w:rStyle w:val="Hipervnculo"/>
            <w:rFonts w:ascii="Verdana" w:hAnsi="Verdana"/>
            <w:sz w:val="18"/>
            <w:szCs w:val="18"/>
            <w:lang w:val="es-CO"/>
          </w:rPr>
          <w:t>http://bitly.ws/LjNi</w:t>
        </w:r>
      </w:hyperlink>
    </w:p>
    <w:p w:rsidRPr="009C6D93" w:rsidR="00B16748" w:rsidP="00B16748" w:rsidRDefault="00B16748" w14:paraId="221C79D4" w14:textId="77777777">
      <w:pPr>
        <w:pStyle w:val="Prrafodelista"/>
        <w:numPr>
          <w:ilvl w:val="0"/>
          <w:numId w:val="23"/>
        </w:numPr>
        <w:jc w:val="both"/>
        <w:rPr>
          <w:rFonts w:ascii="Verdana" w:hAnsi="Verdana" w:cs="Arial"/>
          <w:color w:val="333333"/>
          <w:sz w:val="18"/>
          <w:szCs w:val="18"/>
          <w:shd w:val="clear" w:color="auto" w:fill="FFFFFF"/>
        </w:rPr>
      </w:pPr>
      <w:r w:rsidRPr="009C6D93">
        <w:rPr>
          <w:rFonts w:ascii="Verdana" w:hAnsi="Verdana" w:eastAsia="Arial Narrow" w:cs="Arial"/>
          <w:color w:val="000000" w:themeColor="text1"/>
          <w:sz w:val="18"/>
          <w:szCs w:val="18"/>
        </w:rPr>
        <w:t xml:space="preserve">2.1510-VICHADA. SALUD. DEPARTAMENTO DE VICHADA. </w:t>
      </w:r>
      <w:r w:rsidRPr="009C6D93">
        <w:rPr>
          <w:rFonts w:ascii="Verdana" w:hAnsi="Verdana" w:cs="Arial"/>
          <w:sz w:val="18"/>
          <w:szCs w:val="18"/>
        </w:rPr>
        <w:t>HISTORIAL DE SEGUIMIENTO Y CONTROL A LOS RECURSOS DEL SISTEMA GENERAL DE PARTICIPACIONES. EXPEDIENTE DIGITAL 7/2023/D028-PREDI. RADICADO NO 1-2023-0381 8 DE JUNIO DE 2023:</w:t>
      </w:r>
      <w:hyperlink w:history="1" r:id="rId71">
        <w:r w:rsidRPr="009C6D93">
          <w:rPr>
            <w:rStyle w:val="Hipervnculo"/>
            <w:rFonts w:ascii="Verdana" w:hAnsi="Verdana" w:cs="Arial"/>
            <w:sz w:val="18"/>
            <w:szCs w:val="18"/>
            <w:shd w:val="clear" w:color="auto" w:fill="FFFFFF"/>
          </w:rPr>
          <w:t>http://bitly.ws/LjMa</w:t>
        </w:r>
      </w:hyperlink>
    </w:p>
    <w:p w:rsidRPr="009C6D93" w:rsidR="00B16748" w:rsidP="00B16748" w:rsidRDefault="00B16748" w14:paraId="397A7968" w14:textId="77777777">
      <w:pPr>
        <w:pStyle w:val="Prrafodelista"/>
        <w:numPr>
          <w:ilvl w:val="0"/>
          <w:numId w:val="23"/>
        </w:numPr>
        <w:jc w:val="both"/>
        <w:rPr>
          <w:rFonts w:ascii="Verdana" w:hAnsi="Verdana" w:cs="Arial"/>
          <w:sz w:val="18"/>
          <w:szCs w:val="18"/>
        </w:rPr>
      </w:pPr>
      <w:r w:rsidRPr="009C6D93">
        <w:rPr>
          <w:rFonts w:ascii="Verdana" w:hAnsi="Verdana" w:eastAsia="Arial Narrow" w:cs="Arial"/>
          <w:color w:val="000000" w:themeColor="text1"/>
          <w:sz w:val="18"/>
          <w:szCs w:val="18"/>
        </w:rPr>
        <w:t xml:space="preserve">6.1510 -VICHADA. SALUD. DEPARTAMENTO DE VICHADA. </w:t>
      </w:r>
      <w:r w:rsidRPr="009C6D93">
        <w:rPr>
          <w:rFonts w:ascii="Verdana" w:hAnsi="Verdana" w:cs="Arial"/>
          <w:sz w:val="18"/>
          <w:szCs w:val="18"/>
        </w:rPr>
        <w:t xml:space="preserve">HISTORIAL DE SEGUIMIENTO Y CONTROL A LOS RECURSOS DEL SISTEMA GENERAL DE PARTICIPACIONES. EXPEDIENTE DIGITAL 7/2023/D028-PREDI. RADICADO NO 1-2023-0381 8 DE JUNIO DE 2023: </w:t>
      </w:r>
      <w:hyperlink w:history="1" r:id="rId72">
        <w:r w:rsidRPr="009C6D93">
          <w:rPr>
            <w:rStyle w:val="Hipervnculo"/>
            <w:rFonts w:ascii="Verdana" w:hAnsi="Verdana" w:cs="Arial"/>
            <w:sz w:val="18"/>
            <w:szCs w:val="18"/>
          </w:rPr>
          <w:t>http://bitly.ws/LjMM</w:t>
        </w:r>
      </w:hyperlink>
    </w:p>
    <w:p w:rsidRPr="009C6D93" w:rsidR="00B16748" w:rsidP="00B16748" w:rsidRDefault="00B16748" w14:paraId="2A9057E2" w14:textId="77777777">
      <w:pPr>
        <w:pStyle w:val="Default"/>
        <w:numPr>
          <w:ilvl w:val="0"/>
          <w:numId w:val="23"/>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7.1510-VICHADA.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73">
        <w:r w:rsidRPr="009C6D93">
          <w:rPr>
            <w:rStyle w:val="Hipervnculo"/>
            <w:rFonts w:ascii="Verdana" w:hAnsi="Verdana"/>
            <w:sz w:val="18"/>
            <w:szCs w:val="18"/>
            <w:lang w:val="es-CO"/>
          </w:rPr>
          <w:t>http://bitly.ws/LjNt</w:t>
        </w:r>
      </w:hyperlink>
    </w:p>
    <w:p w:rsidRPr="009C6D93" w:rsidR="00B16748" w:rsidP="00B16748" w:rsidRDefault="00B16748" w14:paraId="7E884F6A" w14:textId="77777777">
      <w:pPr>
        <w:pStyle w:val="Default"/>
        <w:numPr>
          <w:ilvl w:val="0"/>
          <w:numId w:val="23"/>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10.1510-VICHADA. SALUD. DEPARTAMENTO DE VICHADA. </w:t>
      </w:r>
      <w:r w:rsidRPr="009C6D93">
        <w:rPr>
          <w:rFonts w:ascii="Verdana" w:hAnsi="Verdana"/>
          <w:sz w:val="18"/>
          <w:szCs w:val="18"/>
          <w:lang w:val="es-CO"/>
        </w:rPr>
        <w:t xml:space="preserve">HISTORIAL DE SEGUIMIENTO Y CONTROL A LOS RECURSOS DEL SISTEMA GENERAL DE PARTICIPACIONES. </w:t>
      </w:r>
      <w:r w:rsidRPr="009C6D93">
        <w:rPr>
          <w:rFonts w:ascii="Verdana" w:hAnsi="Verdana"/>
          <w:sz w:val="18"/>
          <w:szCs w:val="18"/>
          <w:lang w:val="es-CO"/>
        </w:rPr>
        <w:t xml:space="preserve">EXPEDIENTE DIGITAL 7/2023/D028-PREDI. RADICADO NO 1-2023-0381 8 DE JUNIO DE 2023: </w:t>
      </w:r>
      <w:hyperlink w:history="1" r:id="rId74">
        <w:r w:rsidRPr="009C6D93">
          <w:rPr>
            <w:rStyle w:val="Hipervnculo"/>
            <w:rFonts w:ascii="Verdana" w:hAnsi="Verdana"/>
            <w:sz w:val="18"/>
            <w:szCs w:val="18"/>
            <w:lang w:val="es-CO"/>
          </w:rPr>
          <w:t>http://bitly.ws/LjNw</w:t>
        </w:r>
      </w:hyperlink>
    </w:p>
    <w:p w:rsidRPr="009C6D93" w:rsidR="00B16748" w:rsidP="00B16748" w:rsidRDefault="00B16748" w14:paraId="4E5B9F4D" w14:textId="77777777">
      <w:pPr>
        <w:pStyle w:val="Default"/>
        <w:numPr>
          <w:ilvl w:val="0"/>
          <w:numId w:val="23"/>
        </w:numPr>
        <w:contextualSpacing/>
        <w:jc w:val="both"/>
        <w:rPr>
          <w:rStyle w:val="Hipervnculo"/>
          <w:rFonts w:ascii="Verdana" w:hAnsi="Verdana"/>
          <w:sz w:val="18"/>
          <w:szCs w:val="18"/>
          <w:lang w:val="es-CO"/>
        </w:rPr>
      </w:pPr>
      <w:r w:rsidRPr="009C6D93">
        <w:rPr>
          <w:rFonts w:ascii="Verdana" w:hAnsi="Verdana" w:eastAsia="Arial Narrow"/>
          <w:color w:val="000000" w:themeColor="text1"/>
          <w:sz w:val="18"/>
          <w:szCs w:val="18"/>
          <w:lang w:val="es-CO"/>
        </w:rPr>
        <w:t xml:space="preserve">11.1510-VICHADA.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75">
        <w:r w:rsidRPr="009C6D93">
          <w:rPr>
            <w:rStyle w:val="Hipervnculo"/>
            <w:rFonts w:ascii="Verdana" w:hAnsi="Verdana"/>
            <w:sz w:val="18"/>
            <w:szCs w:val="18"/>
            <w:lang w:val="es-CO"/>
          </w:rPr>
          <w:t>http://bitly.ws/LjNK</w:t>
        </w:r>
      </w:hyperlink>
    </w:p>
    <w:p w:rsidRPr="009C6D93" w:rsidR="00B16748" w:rsidP="009C6D93" w:rsidRDefault="00B16748" w14:paraId="2BFB2850" w14:textId="77777777">
      <w:pPr>
        <w:pStyle w:val="Sinespaciado"/>
        <w:numPr>
          <w:ilvl w:val="0"/>
          <w:numId w:val="23"/>
        </w:numPr>
        <w:jc w:val="both"/>
        <w:rPr>
          <w:rFonts w:ascii="Verdana" w:hAnsi="Verdana" w:cs="Arial"/>
          <w:sz w:val="18"/>
          <w:szCs w:val="18"/>
        </w:rPr>
      </w:pPr>
      <w:r w:rsidRPr="009C6D93">
        <w:rPr>
          <w:rFonts w:ascii="Verdana" w:hAnsi="Verdana" w:eastAsia="Arial Narrow" w:cs="Arial"/>
          <w:color w:val="000000" w:themeColor="text1"/>
          <w:sz w:val="18"/>
          <w:szCs w:val="18"/>
        </w:rPr>
        <w:t xml:space="preserve">Acta de Asistencia técnica. SALUD. DEPARTAMENTO DE VICHADA. </w:t>
      </w:r>
      <w:r w:rsidRPr="009C6D93">
        <w:rPr>
          <w:rFonts w:ascii="Verdana" w:hAnsi="Verdana" w:cs="Arial"/>
          <w:sz w:val="18"/>
          <w:szCs w:val="18"/>
        </w:rPr>
        <w:t>HISTORIAL DE SEGUIMIENTO Y CONTROL A LOS RECURSOS DEL SISTEMA GENERAL DE PARTICIPACIONES. EXPEDIENTE DIGITAL 7/2023/D028-PREDI.</w:t>
      </w:r>
      <w:r w:rsidRPr="009C6D93">
        <w:rPr>
          <w:rFonts w:ascii="Verdana" w:hAnsi="Verdana" w:eastAsia="Arial Narrow" w:cs="Arial"/>
          <w:color w:val="000000" w:themeColor="text1"/>
          <w:sz w:val="18"/>
          <w:szCs w:val="18"/>
        </w:rPr>
        <w:t>:</w:t>
      </w:r>
      <w:hyperlink w:history="1" r:id="rId76">
        <w:r w:rsidRPr="009C6D93">
          <w:rPr>
            <w:rStyle w:val="Hipervnculo"/>
            <w:rFonts w:ascii="Verdana" w:hAnsi="Verdana" w:cs="Arial"/>
            <w:sz w:val="18"/>
            <w:szCs w:val="18"/>
          </w:rPr>
          <w:t>https://ml6.in/nSSwL</w:t>
        </w:r>
      </w:hyperlink>
    </w:p>
    <w:p w:rsidRPr="001F52CE" w:rsidR="00B8484D" w:rsidP="006F7741" w:rsidRDefault="00B8484D" w14:paraId="5D4648A5" w14:textId="77777777">
      <w:pPr>
        <w:jc w:val="both"/>
        <w:rPr>
          <w:rFonts w:ascii="Verdana" w:hAnsi="Verdana" w:eastAsia="Calibri" w:cs="Arial"/>
          <w:b/>
          <w:bCs/>
          <w:sz w:val="20"/>
          <w:szCs w:val="20"/>
        </w:rPr>
      </w:pPr>
    </w:p>
    <w:p w:rsidRPr="007E0933" w:rsidR="00B450B9" w:rsidP="006F7741" w:rsidRDefault="00B450B9" w14:paraId="6C5DDBFF" w14:textId="77777777">
      <w:pPr>
        <w:jc w:val="both"/>
        <w:rPr>
          <w:rFonts w:ascii="Verdana" w:hAnsi="Verdana" w:eastAsia="Calibri" w:cs="Arial"/>
          <w:b/>
          <w:bCs/>
          <w:sz w:val="20"/>
          <w:szCs w:val="20"/>
        </w:rPr>
      </w:pPr>
      <w:r w:rsidRPr="007E0933">
        <w:rPr>
          <w:rFonts w:ascii="Verdana" w:hAnsi="Verdana" w:eastAsia="Calibri" w:cs="Arial"/>
          <w:b/>
          <w:bCs/>
          <w:sz w:val="20"/>
          <w:szCs w:val="20"/>
        </w:rPr>
        <w:t xml:space="preserve">EVENTO DE RIESGO 9.6. </w:t>
      </w:r>
      <w:r w:rsidRPr="007E0933" w:rsidR="002158C3">
        <w:rPr>
          <w:rFonts w:ascii="Verdana" w:hAnsi="Verdana" w:eastAsia="Calibri" w:cs="Arial"/>
          <w:b/>
          <w:bCs/>
          <w:sz w:val="20"/>
          <w:szCs w:val="20"/>
        </w:rPr>
        <w:t>“</w:t>
      </w:r>
      <w:r w:rsidRPr="007E0933">
        <w:rPr>
          <w:rFonts w:ascii="Verdana" w:hAnsi="Verdana" w:eastAsia="Calibri" w:cs="Arial"/>
          <w:b/>
          <w:bCs/>
          <w:sz w:val="20"/>
          <w:szCs w:val="20"/>
        </w:rPr>
        <w:t>Realización de operaciones financieras o de tesorería no autorizadas por la ley</w:t>
      </w:r>
      <w:r w:rsidRPr="007E0933" w:rsidR="002158C3">
        <w:rPr>
          <w:rFonts w:ascii="Verdana" w:hAnsi="Verdana" w:eastAsia="Calibri" w:cs="Arial"/>
          <w:b/>
          <w:bCs/>
          <w:sz w:val="20"/>
          <w:szCs w:val="20"/>
        </w:rPr>
        <w:t>”</w:t>
      </w:r>
      <w:r w:rsidRPr="007E0933">
        <w:rPr>
          <w:rFonts w:ascii="Verdana" w:hAnsi="Verdana" w:eastAsia="Calibri" w:cs="Arial"/>
          <w:b/>
          <w:bCs/>
          <w:sz w:val="20"/>
          <w:szCs w:val="20"/>
        </w:rPr>
        <w:t>.</w:t>
      </w:r>
    </w:p>
    <w:p w:rsidRPr="007E0933" w:rsidR="009B695B" w:rsidP="006F7741" w:rsidRDefault="009B695B" w14:paraId="67CDC1B7" w14:textId="77777777">
      <w:pPr>
        <w:jc w:val="both"/>
        <w:rPr>
          <w:rFonts w:ascii="Verdana" w:hAnsi="Verdana" w:eastAsia="Calibri" w:cs="Arial"/>
          <w:b/>
          <w:bCs/>
          <w:sz w:val="20"/>
          <w:szCs w:val="20"/>
        </w:rPr>
      </w:pPr>
    </w:p>
    <w:p w:rsidRPr="007E0933" w:rsidR="009B695B" w:rsidP="00C7495C" w:rsidRDefault="00095A61" w14:paraId="5B8D81E4" w14:textId="77777777">
      <w:pPr>
        <w:pStyle w:val="Prrafodelista"/>
        <w:numPr>
          <w:ilvl w:val="0"/>
          <w:numId w:val="13"/>
        </w:numPr>
        <w:jc w:val="both"/>
        <w:rPr>
          <w:rFonts w:ascii="Verdana" w:hAnsi="Verdana" w:cs="Arial"/>
          <w:b/>
          <w:bCs/>
          <w:sz w:val="20"/>
          <w:szCs w:val="20"/>
        </w:rPr>
      </w:pPr>
      <w:r w:rsidRPr="007E0933">
        <w:rPr>
          <w:rFonts w:ascii="Verdana" w:hAnsi="Verdana" w:eastAsia="Arial Narrow" w:cs="Arial"/>
          <w:b/>
          <w:bCs/>
          <w:color w:val="000000" w:themeColor="text1"/>
          <w:sz w:val="20"/>
          <w:szCs w:val="20"/>
        </w:rPr>
        <w:t>DEBILIDADES EN LA ADMINISTRACIÓN Y EL MANEJO DE LAS CUENTAS MAESTRAS DE LA ENTIDAD TERRITORIAL</w:t>
      </w:r>
      <w:r w:rsidRPr="007E0933">
        <w:rPr>
          <w:rFonts w:ascii="Verdana" w:hAnsi="Verdana" w:cs="Arial"/>
          <w:b/>
          <w:bCs/>
          <w:sz w:val="20"/>
          <w:szCs w:val="20"/>
        </w:rPr>
        <w:t>.</w:t>
      </w:r>
    </w:p>
    <w:p w:rsidRPr="007E0933" w:rsidR="009B695B" w:rsidP="006F7741" w:rsidRDefault="009B695B" w14:paraId="5EBCDDB2" w14:textId="77777777">
      <w:pPr>
        <w:pStyle w:val="Prrafodelista"/>
        <w:jc w:val="both"/>
        <w:rPr>
          <w:rFonts w:ascii="Verdana" w:hAnsi="Verdana" w:cs="Arial"/>
          <w:b/>
          <w:bCs/>
          <w:sz w:val="20"/>
          <w:szCs w:val="20"/>
        </w:rPr>
      </w:pPr>
    </w:p>
    <w:p w:rsidRPr="007E0933" w:rsidR="009B695B" w:rsidP="006F7741" w:rsidRDefault="009B695B" w14:paraId="0E91D5A7" w14:textId="77777777">
      <w:pPr>
        <w:contextualSpacing/>
        <w:jc w:val="both"/>
        <w:rPr>
          <w:rFonts w:ascii="Verdana" w:hAnsi="Verdana" w:eastAsia="Times New Roman" w:cs="Arial"/>
          <w:color w:val="4B4949"/>
          <w:sz w:val="20"/>
          <w:szCs w:val="20"/>
          <w:lang w:eastAsia="es-CO"/>
        </w:rPr>
      </w:pPr>
      <w:r w:rsidRPr="007E0933">
        <w:rPr>
          <w:rFonts w:ascii="Verdana" w:hAnsi="Verdana" w:cs="Arial"/>
          <w:iCs/>
          <w:sz w:val="20"/>
          <w:szCs w:val="20"/>
        </w:rPr>
        <w:t>El literal b) de la Ley 1122 de 2007 determinó que todos los recursos de Salud, los manejaran las entidades territoriales a través de los Fondos Locales de Salud en un capítulo especial, conservando un manejo contable y presupuestal independiente y exclusivo, que permita identificar con precisión el origen y destinación de los recursos de cada fuente.</w:t>
      </w:r>
    </w:p>
    <w:p w:rsidRPr="007E0933" w:rsidR="009B695B" w:rsidP="006F7741" w:rsidRDefault="009B695B" w14:paraId="0BBE0EEF" w14:textId="77777777">
      <w:pPr>
        <w:contextualSpacing/>
        <w:jc w:val="both"/>
        <w:rPr>
          <w:rFonts w:ascii="Verdana" w:hAnsi="Verdana" w:cs="Arial"/>
          <w:iCs/>
          <w:sz w:val="20"/>
          <w:szCs w:val="20"/>
        </w:rPr>
      </w:pPr>
    </w:p>
    <w:p w:rsidRPr="007E0933" w:rsidR="009B695B" w:rsidP="006F7741" w:rsidRDefault="009B695B" w14:paraId="154FA132" w14:textId="77777777">
      <w:pPr>
        <w:contextualSpacing/>
        <w:jc w:val="both"/>
        <w:rPr>
          <w:rFonts w:ascii="Verdana" w:hAnsi="Verdana" w:eastAsia="Arial Narrow" w:cs="Arial"/>
          <w:sz w:val="20"/>
          <w:szCs w:val="20"/>
        </w:rPr>
      </w:pPr>
      <w:r w:rsidRPr="007E0933">
        <w:rPr>
          <w:rFonts w:ascii="Verdana" w:hAnsi="Verdana" w:cs="Arial"/>
          <w:sz w:val="20"/>
          <w:szCs w:val="20"/>
        </w:rPr>
        <w:t>En virtud de lo anterior, el Ministerio de Salud y Protección Social mediante la Resolución 3042 de 2007 y sus modificatorios, reglamentó l</w:t>
      </w:r>
      <w:r w:rsidRPr="007E0933">
        <w:rPr>
          <w:rFonts w:ascii="Verdana" w:hAnsi="Verdana" w:eastAsia="Arial Narrow" w:cs="Arial"/>
          <w:sz w:val="20"/>
          <w:szCs w:val="20"/>
        </w:rPr>
        <w:t>a organización de los Fondos Locales de Salud – FLS de las entidades territoriales, así como la operación y registro de las Cuentas Maestras para el manejo de los recursos, estableciendo que los FLS constituyen una cuenta especial del presupuesto de la respectiva entidad territorial, sin personería jurídica ni planta de personal, para la administración y manejo de los recursos del Sector, separada de las demás rentas de la entidad territorial, conservando como lo indicó la Ley 1122 de 2007, un manejo contable y presupuestal independiente y exclusivo. Igualmente, dispuso que los recursos destinados a Salud no podrán hacer unidad de caja con las demás rentas de la entidad, ni entre las diferentes subcuentas del fondo y el manejo contable debe regirse por las disposiciones que expida la Contaduría General de la Nación conforme a los conceptos de ingresos y gastos definidos en la citada Resolución.</w:t>
      </w:r>
    </w:p>
    <w:p w:rsidRPr="007E0933" w:rsidR="009B695B" w:rsidP="006F7741" w:rsidRDefault="009B695B" w14:paraId="2AE7C1C0" w14:textId="77777777">
      <w:pPr>
        <w:contextualSpacing/>
        <w:jc w:val="both"/>
        <w:rPr>
          <w:rFonts w:ascii="Verdana" w:hAnsi="Verdana" w:eastAsia="Arial Narrow" w:cs="Arial"/>
          <w:sz w:val="20"/>
          <w:szCs w:val="20"/>
        </w:rPr>
      </w:pPr>
    </w:p>
    <w:p w:rsidRPr="007E0933" w:rsidR="009B695B" w:rsidP="006F7741" w:rsidRDefault="009B695B" w14:paraId="18009A46" w14:textId="77777777">
      <w:pPr>
        <w:contextualSpacing/>
        <w:jc w:val="both"/>
        <w:rPr>
          <w:rFonts w:ascii="Verdana" w:hAnsi="Verdana" w:cs="Arial"/>
          <w:sz w:val="20"/>
          <w:szCs w:val="20"/>
        </w:rPr>
      </w:pPr>
      <w:r w:rsidRPr="007E0933">
        <w:rPr>
          <w:rFonts w:ascii="Verdana" w:hAnsi="Verdana" w:eastAsia="Arial Narrow" w:cs="Arial"/>
          <w:sz w:val="20"/>
          <w:szCs w:val="20"/>
        </w:rPr>
        <w:t>Es importante precisar que, e</w:t>
      </w:r>
      <w:r w:rsidRPr="007E0933">
        <w:rPr>
          <w:rFonts w:ascii="Verdana" w:hAnsi="Verdana" w:cs="Arial"/>
          <w:sz w:val="20"/>
          <w:szCs w:val="20"/>
        </w:rPr>
        <w:t xml:space="preserve">n relación con los Fondos Locales de Salud, les corresponde a los departamentos en virtud de lo establecido en el numeral 43.1.4 del artículo 43 de la Ley 715 de 2001, adicional a supervisar y controlar el recaudo </w:t>
      </w:r>
      <w:r w:rsidRPr="007E0933" w:rsidR="00964BA7">
        <w:rPr>
          <w:rFonts w:ascii="Verdana" w:hAnsi="Verdana" w:cs="Arial"/>
          <w:sz w:val="20"/>
          <w:szCs w:val="20"/>
        </w:rPr>
        <w:t xml:space="preserve">de </w:t>
      </w:r>
      <w:r w:rsidRPr="007E0933">
        <w:rPr>
          <w:rFonts w:ascii="Verdana" w:hAnsi="Verdana" w:cs="Arial"/>
          <w:sz w:val="20"/>
          <w:szCs w:val="20"/>
        </w:rPr>
        <w:t>recursos propios, los cedidos por la Nación y los del Sistema General de Participaciones con destinación específica para Salud; administrar los recursos del Fondo Departamental de Salud.</w:t>
      </w:r>
    </w:p>
    <w:p w:rsidRPr="001F52CE" w:rsidR="004B2572" w:rsidP="006F7741" w:rsidRDefault="004B2572" w14:paraId="6A2B39C2" w14:textId="77777777">
      <w:pPr>
        <w:contextualSpacing/>
        <w:jc w:val="both"/>
        <w:rPr>
          <w:rFonts w:ascii="Verdana" w:hAnsi="Verdana" w:cs="Arial"/>
          <w:sz w:val="20"/>
          <w:szCs w:val="20"/>
        </w:rPr>
      </w:pPr>
    </w:p>
    <w:p w:rsidRPr="009C6D93" w:rsidR="004B2572" w:rsidP="004B2572" w:rsidRDefault="004B2572" w14:paraId="1753A883" w14:textId="77777777">
      <w:pPr>
        <w:contextualSpacing/>
        <w:jc w:val="both"/>
        <w:rPr>
          <w:rFonts w:ascii="Verdana" w:hAnsi="Verdana" w:cs="Arial"/>
          <w:sz w:val="20"/>
          <w:szCs w:val="20"/>
        </w:rPr>
      </w:pPr>
      <w:r w:rsidRPr="001F52CE">
        <w:rPr>
          <w:rFonts w:ascii="Verdana" w:hAnsi="Verdana" w:cs="Arial"/>
          <w:sz w:val="20"/>
          <w:szCs w:val="20"/>
        </w:rPr>
        <w:t>Además, el artículo</w:t>
      </w:r>
      <w:r w:rsidRPr="009C6D93">
        <w:rPr>
          <w:rFonts w:ascii="Verdana" w:hAnsi="Verdana" w:cs="Arial"/>
          <w:sz w:val="20"/>
          <w:szCs w:val="20"/>
        </w:rPr>
        <w:t xml:space="preserve"> 5 de la </w:t>
      </w:r>
      <w:r w:rsidR="003C6ED3">
        <w:rPr>
          <w:rFonts w:ascii="Verdana" w:hAnsi="Verdana" w:cs="Arial"/>
          <w:sz w:val="20"/>
          <w:szCs w:val="20"/>
        </w:rPr>
        <w:t>Resolución</w:t>
      </w:r>
      <w:r w:rsidRPr="009C6D93">
        <w:rPr>
          <w:rFonts w:ascii="Verdana" w:hAnsi="Verdana" w:cs="Arial"/>
          <w:sz w:val="20"/>
          <w:szCs w:val="20"/>
        </w:rPr>
        <w:t xml:space="preserve"> 3042 de 2007 define que los recursos </w:t>
      </w:r>
      <w:r w:rsidRPr="007E0933" w:rsidR="00870061">
        <w:rPr>
          <w:rFonts w:ascii="Verdana" w:hAnsi="Verdana" w:cs="Arial"/>
          <w:sz w:val="20"/>
          <w:szCs w:val="20"/>
        </w:rPr>
        <w:t xml:space="preserve">que se administran en los FLS </w:t>
      </w:r>
      <w:r w:rsidRPr="009C6D93">
        <w:rPr>
          <w:rFonts w:ascii="Verdana" w:hAnsi="Verdana" w:cs="Arial"/>
          <w:sz w:val="20"/>
          <w:szCs w:val="20"/>
        </w:rPr>
        <w:t xml:space="preserve">son </w:t>
      </w:r>
      <w:r w:rsidRPr="007E0933">
        <w:rPr>
          <w:rFonts w:ascii="Verdana" w:hAnsi="Verdana" w:cs="Arial"/>
          <w:sz w:val="20"/>
          <w:szCs w:val="20"/>
        </w:rPr>
        <w:t>inembargables</w:t>
      </w:r>
      <w:r w:rsidRPr="001F52CE">
        <w:rPr>
          <w:rFonts w:ascii="Verdana" w:hAnsi="Verdana" w:cs="Arial"/>
          <w:sz w:val="20"/>
          <w:szCs w:val="20"/>
        </w:rPr>
        <w:t xml:space="preserve"> en los siguientes </w:t>
      </w:r>
      <w:r w:rsidRPr="001F52CE" w:rsidR="00870061">
        <w:rPr>
          <w:rFonts w:ascii="Verdana" w:hAnsi="Verdana" w:cs="Arial"/>
          <w:sz w:val="20"/>
          <w:szCs w:val="20"/>
        </w:rPr>
        <w:t>términos</w:t>
      </w:r>
      <w:r w:rsidRPr="001F52CE">
        <w:rPr>
          <w:rFonts w:ascii="Verdana" w:hAnsi="Verdana" w:cs="Arial"/>
          <w:sz w:val="20"/>
          <w:szCs w:val="20"/>
        </w:rPr>
        <w:t>:</w:t>
      </w:r>
    </w:p>
    <w:p w:rsidRPr="009C6D93" w:rsidR="004B2572" w:rsidP="009C6D93" w:rsidRDefault="004B2572" w14:paraId="7F7465AE" w14:textId="77777777">
      <w:pPr>
        <w:pStyle w:val="pf0"/>
        <w:ind w:left="709"/>
        <w:rPr>
          <w:rFonts w:ascii="Verdana" w:hAnsi="Verdana" w:eastAsia="MS Mincho" w:cs="Arial"/>
          <w:i/>
          <w:iCs/>
          <w:sz w:val="20"/>
          <w:szCs w:val="20"/>
          <w:lang w:eastAsia="es-ES"/>
        </w:rPr>
      </w:pPr>
      <w:r w:rsidRPr="009C6D93">
        <w:rPr>
          <w:rFonts w:ascii="Verdana" w:hAnsi="Verdana" w:eastAsia="MS Mincho" w:cs="Arial"/>
          <w:i/>
          <w:iCs/>
          <w:sz w:val="16"/>
          <w:szCs w:val="16"/>
          <w:lang w:eastAsia="es-ES"/>
        </w:rPr>
        <w:t>“De conformidad con lo establecido en los artículos 91 de la Ley 715 de 2001 y 38 de la Ley 1110 de 2006, y según lo consagrado en el artículo 2° del Decreto 1101 de 2007, y demás normas que las adicionen, sustituyan o modifiquen, las rentas y recursos incorporados a los Fondos de Salud son inembargables.”</w:t>
      </w:r>
      <w:r w:rsidRPr="009C6D93">
        <w:rPr>
          <w:rFonts w:ascii="Verdana" w:hAnsi="Verdana" w:eastAsia="MS Mincho" w:cs="Arial"/>
          <w:i/>
          <w:iCs/>
          <w:sz w:val="20"/>
          <w:szCs w:val="20"/>
          <w:lang w:eastAsia="es-ES"/>
        </w:rPr>
        <w:t xml:space="preserve"> </w:t>
      </w:r>
    </w:p>
    <w:p w:rsidRPr="009C6D93" w:rsidR="00870061" w:rsidP="00870061" w:rsidRDefault="00870061" w14:paraId="2F6DB7FA" w14:textId="77777777">
      <w:pPr>
        <w:pStyle w:val="pf0"/>
        <w:rPr>
          <w:rFonts w:ascii="Verdana" w:hAnsi="Verdana" w:cs="Arial"/>
          <w:sz w:val="20"/>
          <w:szCs w:val="20"/>
        </w:rPr>
      </w:pPr>
      <w:r w:rsidRPr="009C6D93">
        <w:rPr>
          <w:rStyle w:val="cf01"/>
          <w:rFonts w:ascii="Verdana" w:hAnsi="Verdana"/>
          <w:sz w:val="20"/>
          <w:szCs w:val="20"/>
        </w:rPr>
        <w:t xml:space="preserve">Sumado a esto, el </w:t>
      </w:r>
      <w:r w:rsidRPr="007E0933" w:rsidR="009964F4">
        <w:rPr>
          <w:rStyle w:val="cf01"/>
          <w:rFonts w:ascii="Verdana" w:hAnsi="Verdana"/>
          <w:sz w:val="20"/>
          <w:szCs w:val="20"/>
        </w:rPr>
        <w:t>artículo</w:t>
      </w:r>
      <w:r w:rsidRPr="009C6D93">
        <w:rPr>
          <w:rStyle w:val="cf01"/>
          <w:rFonts w:ascii="Verdana" w:hAnsi="Verdana"/>
          <w:sz w:val="20"/>
          <w:szCs w:val="20"/>
        </w:rPr>
        <w:t xml:space="preserve"> 13</w:t>
      </w:r>
      <w:r w:rsidRPr="007E0933" w:rsidR="009964F4">
        <w:rPr>
          <w:rStyle w:val="cf01"/>
          <w:rFonts w:ascii="Verdana" w:hAnsi="Verdana"/>
          <w:sz w:val="20"/>
          <w:szCs w:val="20"/>
        </w:rPr>
        <w:t xml:space="preserve"> de esta </w:t>
      </w:r>
      <w:r w:rsidR="003C6ED3">
        <w:rPr>
          <w:rStyle w:val="cf01"/>
          <w:rFonts w:ascii="Verdana" w:hAnsi="Verdana"/>
          <w:sz w:val="20"/>
          <w:szCs w:val="20"/>
        </w:rPr>
        <w:t>Resolución</w:t>
      </w:r>
      <w:r w:rsidRPr="009C6D93">
        <w:rPr>
          <w:rStyle w:val="cf01"/>
          <w:rFonts w:ascii="Verdana" w:hAnsi="Verdana"/>
          <w:sz w:val="20"/>
          <w:szCs w:val="20"/>
        </w:rPr>
        <w:t xml:space="preserve"> </w:t>
      </w:r>
      <w:r w:rsidRPr="009C6D93" w:rsidR="009964F4">
        <w:rPr>
          <w:rStyle w:val="cf01"/>
          <w:rFonts w:ascii="Verdana" w:hAnsi="Verdana"/>
          <w:sz w:val="20"/>
          <w:szCs w:val="20"/>
        </w:rPr>
        <w:t xml:space="preserve">define las posibilidades </w:t>
      </w:r>
      <w:r w:rsidRPr="009C6D93">
        <w:rPr>
          <w:rStyle w:val="cf01"/>
          <w:rFonts w:ascii="Verdana" w:hAnsi="Verdana"/>
          <w:sz w:val="20"/>
          <w:szCs w:val="20"/>
        </w:rPr>
        <w:t>de gasto de la subcuenta de salud pública</w:t>
      </w:r>
      <w:r w:rsidRPr="009C6D93" w:rsidR="009964F4">
        <w:rPr>
          <w:rStyle w:val="cf01"/>
          <w:rFonts w:ascii="Verdana" w:hAnsi="Verdana"/>
          <w:sz w:val="20"/>
          <w:szCs w:val="20"/>
        </w:rPr>
        <w:t xml:space="preserve"> de manera que únicamente se pueden destinar recursos de la siguiente manera</w:t>
      </w:r>
      <w:r w:rsidRPr="009C6D93">
        <w:rPr>
          <w:rStyle w:val="cf01"/>
          <w:rFonts w:ascii="Verdana" w:hAnsi="Verdana"/>
          <w:sz w:val="20"/>
          <w:szCs w:val="20"/>
        </w:rPr>
        <w:t>:</w:t>
      </w:r>
    </w:p>
    <w:p w:rsidRPr="001F52CE" w:rsidR="00E04F93" w:rsidP="006F7741" w:rsidRDefault="00870061" w14:paraId="1F37BDBA" w14:textId="77777777">
      <w:pPr>
        <w:contextualSpacing/>
        <w:jc w:val="both"/>
        <w:rPr>
          <w:rFonts w:ascii="Verdana" w:hAnsi="Verdana" w:cs="Arial"/>
          <w:sz w:val="20"/>
          <w:szCs w:val="20"/>
        </w:rPr>
      </w:pPr>
      <w:r w:rsidRPr="009C6D93">
        <w:rPr>
          <w:rStyle w:val="cf01"/>
          <w:rFonts w:ascii="Verdana" w:hAnsi="Verdana"/>
          <w:sz w:val="16"/>
          <w:szCs w:val="16"/>
        </w:rPr>
        <w:t xml:space="preserve">"No se podrán destinar recursos de esta subcuenta para el desarrollo o ejecución de actividades no relacionadas directa y exclusivamente con las competencias de salud pública o con las acciones de salud pública del Plan de Intervenciones Colectivas de Salud Pública, que se defina. " </w:t>
      </w:r>
      <w:r w:rsidRPr="001F52CE" w:rsidR="00E04F93">
        <w:rPr>
          <w:rFonts w:ascii="Verdana" w:hAnsi="Verdana" w:cs="Arial"/>
          <w:sz w:val="20"/>
          <w:szCs w:val="20"/>
        </w:rPr>
        <w:t xml:space="preserve">Ahora bien, esta misma </w:t>
      </w:r>
      <w:r w:rsidR="003C6ED3">
        <w:rPr>
          <w:rFonts w:ascii="Verdana" w:hAnsi="Verdana" w:cs="Arial"/>
          <w:sz w:val="20"/>
          <w:szCs w:val="20"/>
        </w:rPr>
        <w:t>Resolución</w:t>
      </w:r>
      <w:r w:rsidRPr="001F52CE" w:rsidR="00E04F93">
        <w:rPr>
          <w:rFonts w:ascii="Verdana" w:hAnsi="Verdana" w:cs="Arial"/>
          <w:sz w:val="20"/>
          <w:szCs w:val="20"/>
        </w:rPr>
        <w:t xml:space="preserve"> en su art</w:t>
      </w:r>
      <w:r w:rsidRPr="001F52CE" w:rsidR="00482BE6">
        <w:rPr>
          <w:rFonts w:ascii="Verdana" w:hAnsi="Verdana" w:cs="Arial"/>
          <w:sz w:val="20"/>
          <w:szCs w:val="20"/>
        </w:rPr>
        <w:t>ículo 15 en la defi</w:t>
      </w:r>
      <w:r w:rsidRPr="001F52CE" w:rsidR="00664DE1">
        <w:rPr>
          <w:rFonts w:ascii="Verdana" w:hAnsi="Verdana" w:cs="Arial"/>
          <w:sz w:val="20"/>
          <w:szCs w:val="20"/>
        </w:rPr>
        <w:t>ni</w:t>
      </w:r>
      <w:r w:rsidRPr="001F52CE" w:rsidR="00482BE6">
        <w:rPr>
          <w:rFonts w:ascii="Verdana" w:hAnsi="Verdana" w:cs="Arial"/>
          <w:sz w:val="20"/>
          <w:szCs w:val="20"/>
        </w:rPr>
        <w:t>ción de cuentas m</w:t>
      </w:r>
      <w:r w:rsidRPr="001F52CE" w:rsidR="00664DE1">
        <w:rPr>
          <w:rFonts w:ascii="Verdana" w:hAnsi="Verdana" w:cs="Arial"/>
          <w:sz w:val="20"/>
          <w:szCs w:val="20"/>
        </w:rPr>
        <w:t>a</w:t>
      </w:r>
      <w:r w:rsidRPr="001F52CE" w:rsidR="00482BE6">
        <w:rPr>
          <w:rFonts w:ascii="Verdana" w:hAnsi="Verdana" w:cs="Arial"/>
          <w:sz w:val="20"/>
          <w:szCs w:val="20"/>
        </w:rPr>
        <w:t>estras del sector salud establece:</w:t>
      </w:r>
    </w:p>
    <w:p w:rsidRPr="001F52CE" w:rsidR="00612E5E" w:rsidP="006F7741" w:rsidRDefault="00612E5E" w14:paraId="38763C1F" w14:textId="77777777">
      <w:pPr>
        <w:contextualSpacing/>
        <w:jc w:val="both"/>
        <w:rPr>
          <w:rFonts w:ascii="Verdana" w:hAnsi="Verdana" w:cs="Arial"/>
          <w:sz w:val="20"/>
          <w:szCs w:val="20"/>
        </w:rPr>
      </w:pPr>
    </w:p>
    <w:p w:rsidRPr="007E0933" w:rsidR="00612E5E" w:rsidP="00612E5E" w:rsidRDefault="00612E5E" w14:paraId="2AED49E7" w14:textId="77777777">
      <w:pPr>
        <w:ind w:left="709"/>
        <w:contextualSpacing/>
        <w:jc w:val="both"/>
        <w:rPr>
          <w:rFonts w:ascii="Verdana" w:hAnsi="Verdana"/>
          <w:sz w:val="18"/>
          <w:szCs w:val="18"/>
        </w:rPr>
      </w:pPr>
      <w:r w:rsidRPr="009C6D93">
        <w:rPr>
          <w:rFonts w:ascii="Verdana" w:hAnsi="Verdana"/>
          <w:sz w:val="18"/>
          <w:szCs w:val="18"/>
        </w:rPr>
        <w:t xml:space="preserve">“solo aceptan como operaciones débito aquellas que se destinan a otra cuenta bancaria que pertenece a una persona jurídica o natural beneficiaria de los pagos y que se encuentre registrada en cada cuenta maestra, de acuerdo con los conceptos de gasto previstos en la presente </w:t>
      </w:r>
      <w:r w:rsidR="003C6ED3">
        <w:rPr>
          <w:rFonts w:ascii="Verdana" w:hAnsi="Verdana"/>
          <w:sz w:val="18"/>
          <w:szCs w:val="18"/>
        </w:rPr>
        <w:t>Resolución</w:t>
      </w:r>
      <w:r w:rsidRPr="009C6D93">
        <w:rPr>
          <w:rFonts w:ascii="Verdana" w:hAnsi="Verdana"/>
          <w:sz w:val="18"/>
          <w:szCs w:val="18"/>
        </w:rPr>
        <w:t>. Por lo tanto, existirá una cuenta maestra por cada subcuenta y toda transacción que se efectúe con cargo a las cuentas maestras, deberá hacerse por transferencia electrónica.”</w:t>
      </w:r>
    </w:p>
    <w:p w:rsidRPr="009C6D93" w:rsidR="00612E5E" w:rsidP="00612E5E" w:rsidRDefault="00612E5E" w14:paraId="6C38F82F" w14:textId="77777777">
      <w:pPr>
        <w:contextualSpacing/>
        <w:jc w:val="both"/>
        <w:rPr>
          <w:rFonts w:ascii="Verdana" w:hAnsi="Verdana" w:cs="Arial"/>
          <w:sz w:val="14"/>
          <w:szCs w:val="14"/>
        </w:rPr>
      </w:pPr>
    </w:p>
    <w:p w:rsidRPr="007E0933" w:rsidR="009B695B" w:rsidP="006F7741" w:rsidRDefault="009B695B" w14:paraId="60961809" w14:textId="77777777">
      <w:pPr>
        <w:contextualSpacing/>
        <w:jc w:val="both"/>
        <w:rPr>
          <w:rFonts w:ascii="Verdana" w:hAnsi="Verdana" w:cs="Arial"/>
          <w:sz w:val="20"/>
          <w:szCs w:val="20"/>
        </w:rPr>
      </w:pPr>
      <w:r w:rsidRPr="007E0933">
        <w:rPr>
          <w:rFonts w:ascii="Verdana" w:hAnsi="Verdana" w:cs="Arial"/>
          <w:sz w:val="20"/>
          <w:szCs w:val="20"/>
        </w:rPr>
        <w:t>El articulo 17 a la Resolución 3042 de 2007 adicionado por el artículo 7 de la Resolución 4204 de 2008</w:t>
      </w:r>
      <w:r w:rsidRPr="007E0933">
        <w:rPr>
          <w:rStyle w:val="Refdenotaalpie"/>
          <w:rFonts w:ascii="Verdana" w:hAnsi="Verdana" w:cs="Arial"/>
          <w:sz w:val="20"/>
          <w:szCs w:val="20"/>
        </w:rPr>
        <w:footnoteReference w:id="8"/>
      </w:r>
      <w:r w:rsidRPr="007E0933">
        <w:rPr>
          <w:rFonts w:ascii="Verdana" w:hAnsi="Verdana" w:cs="Arial"/>
          <w:sz w:val="20"/>
          <w:szCs w:val="20"/>
        </w:rPr>
        <w:t xml:space="preserve"> respecto a las cuentas de recaudo estableció:</w:t>
      </w:r>
    </w:p>
    <w:p w:rsidRPr="007E0933" w:rsidR="009B695B" w:rsidP="006F7741" w:rsidRDefault="009B695B" w14:paraId="7924FFEF" w14:textId="77777777">
      <w:pPr>
        <w:contextualSpacing/>
        <w:jc w:val="both"/>
        <w:rPr>
          <w:rFonts w:ascii="Verdana" w:hAnsi="Verdana" w:cs="Arial"/>
          <w:sz w:val="20"/>
          <w:szCs w:val="20"/>
        </w:rPr>
      </w:pPr>
    </w:p>
    <w:p w:rsidRPr="007E0933" w:rsidR="009B695B" w:rsidP="006F7741" w:rsidRDefault="009B695B" w14:paraId="1B7B7EE5" w14:textId="77777777">
      <w:pPr>
        <w:ind w:left="708"/>
        <w:contextualSpacing/>
        <w:jc w:val="both"/>
        <w:rPr>
          <w:rFonts w:ascii="Verdana" w:hAnsi="Verdana" w:cs="Arial"/>
          <w:i/>
          <w:iCs/>
          <w:sz w:val="16"/>
          <w:szCs w:val="16"/>
        </w:rPr>
      </w:pPr>
      <w:r w:rsidRPr="007E0933">
        <w:rPr>
          <w:rFonts w:ascii="Verdana" w:hAnsi="Verdana" w:cs="Arial"/>
          <w:i/>
          <w:iCs/>
          <w:sz w:val="16"/>
          <w:szCs w:val="16"/>
        </w:rPr>
        <w:t xml:space="preserve">“Los recursos provenientes de regalías, del monopolio de licores y del impuesto al consumo de cervezas y sifones nacionales, los provenientes del monopolio de Juegos de Suerte y Azar, de ETESA, y del Fondo Cuenta de Impuestos al Consumo de Productos Extranjeros que, en virtud de disposiciones legales o reglamentarias especiales, las entidades territoriales actualmente manejan en cuentas independientes, se mantendrán y de ellas se transferirán los recursos a las correspondientes cuentas maestras o a la cuenta de otros gastos en salud, según la destinación que corresponda.[…].” </w:t>
      </w:r>
    </w:p>
    <w:p w:rsidRPr="007E0933" w:rsidR="009B695B" w:rsidP="006F7741" w:rsidRDefault="009B695B" w14:paraId="6BBFCF76" w14:textId="77777777">
      <w:pPr>
        <w:contextualSpacing/>
        <w:jc w:val="both"/>
        <w:rPr>
          <w:rFonts w:ascii="Verdana" w:hAnsi="Verdana" w:cs="Arial"/>
          <w:sz w:val="20"/>
          <w:szCs w:val="20"/>
        </w:rPr>
      </w:pPr>
    </w:p>
    <w:p w:rsidRPr="007E0933" w:rsidR="00CD4143" w:rsidP="006F7741" w:rsidRDefault="00CD4143" w14:paraId="3886CB84" w14:textId="77777777">
      <w:pPr>
        <w:contextualSpacing/>
        <w:jc w:val="both"/>
        <w:rPr>
          <w:rFonts w:ascii="Verdana" w:hAnsi="Verdana" w:cs="Arial"/>
          <w:sz w:val="20"/>
          <w:szCs w:val="20"/>
        </w:rPr>
      </w:pPr>
      <w:r w:rsidRPr="001F52CE">
        <w:rPr>
          <w:rFonts w:ascii="Verdana" w:hAnsi="Verdana" w:cs="Arial"/>
          <w:sz w:val="20"/>
          <w:szCs w:val="20"/>
        </w:rPr>
        <w:t xml:space="preserve">El artículo </w:t>
      </w:r>
      <w:r w:rsidRPr="001F52CE" w:rsidR="00B403A9">
        <w:rPr>
          <w:rFonts w:ascii="Verdana" w:hAnsi="Verdana" w:cs="Arial"/>
          <w:sz w:val="20"/>
          <w:szCs w:val="20"/>
        </w:rPr>
        <w:t xml:space="preserve">20 de la mencionada </w:t>
      </w:r>
      <w:r w:rsidR="003C6ED3">
        <w:rPr>
          <w:rFonts w:ascii="Verdana" w:hAnsi="Verdana" w:cs="Arial"/>
          <w:sz w:val="20"/>
          <w:szCs w:val="20"/>
        </w:rPr>
        <w:t>Resolución</w:t>
      </w:r>
      <w:r w:rsidRPr="001F52CE" w:rsidR="00B403A9">
        <w:rPr>
          <w:rFonts w:ascii="Verdana" w:hAnsi="Verdana" w:cs="Arial"/>
          <w:sz w:val="20"/>
          <w:szCs w:val="20"/>
        </w:rPr>
        <w:t xml:space="preserve"> establece que una de las reglas de operación de la</w:t>
      </w:r>
      <w:r w:rsidRPr="001F52CE" w:rsidR="009044DD">
        <w:rPr>
          <w:rFonts w:ascii="Verdana" w:hAnsi="Verdana" w:cs="Arial"/>
          <w:sz w:val="20"/>
          <w:szCs w:val="20"/>
        </w:rPr>
        <w:t xml:space="preserve"> cuenta maestra de salud pública es el pago por transferencia electrónica a la cuenta del beneficiario.</w:t>
      </w:r>
    </w:p>
    <w:p w:rsidRPr="007E0933" w:rsidR="00C37C2F" w:rsidP="006F7741" w:rsidRDefault="00C37C2F" w14:paraId="263A654A" w14:textId="77777777">
      <w:pPr>
        <w:contextualSpacing/>
        <w:jc w:val="both"/>
        <w:rPr>
          <w:rFonts w:ascii="Verdana" w:hAnsi="Verdana" w:eastAsia="Calibri" w:cs="Arial"/>
          <w:sz w:val="20"/>
          <w:szCs w:val="20"/>
          <w:lang w:eastAsia="en-US"/>
        </w:rPr>
      </w:pPr>
    </w:p>
    <w:p w:rsidRPr="007E0933" w:rsidR="009B695B" w:rsidP="006F7741" w:rsidRDefault="009B695B" w14:paraId="294C95A9" w14:textId="77777777">
      <w:pPr>
        <w:contextualSpacing/>
        <w:jc w:val="both"/>
        <w:rPr>
          <w:rFonts w:ascii="Verdana" w:hAnsi="Verdana" w:eastAsia="Calibri" w:cs="Arial"/>
          <w:sz w:val="20"/>
          <w:szCs w:val="20"/>
          <w:lang w:eastAsia="en-US"/>
        </w:rPr>
      </w:pPr>
    </w:p>
    <w:p w:rsidRPr="007E0933" w:rsidR="009B695B" w:rsidP="006F7741" w:rsidRDefault="00664DE1" w14:paraId="7A163CB2" w14:textId="77777777">
      <w:pPr>
        <w:contextualSpacing/>
        <w:jc w:val="both"/>
        <w:rPr>
          <w:rFonts w:ascii="Verdana" w:hAnsi="Verdana" w:eastAsia="Calibri" w:cs="Arial"/>
          <w:sz w:val="20"/>
          <w:szCs w:val="20"/>
          <w:lang w:eastAsia="en-US"/>
        </w:rPr>
      </w:pPr>
      <w:r w:rsidRPr="001F52CE">
        <w:rPr>
          <w:rFonts w:ascii="Verdana" w:hAnsi="Verdana" w:eastAsia="Calibri" w:cs="Arial"/>
          <w:sz w:val="20"/>
          <w:szCs w:val="20"/>
          <w:lang w:eastAsia="en-US"/>
        </w:rPr>
        <w:t>E</w:t>
      </w:r>
      <w:r w:rsidRPr="007E0933" w:rsidR="009B695B">
        <w:rPr>
          <w:rFonts w:ascii="Verdana" w:hAnsi="Verdana" w:eastAsia="Calibri" w:cs="Arial"/>
          <w:sz w:val="20"/>
          <w:szCs w:val="20"/>
          <w:lang w:eastAsia="en-US"/>
        </w:rPr>
        <w:t xml:space="preserve">n la visita de reconocimiento institucional se pudo verificar en compañía de la </w:t>
      </w:r>
      <w:r w:rsidRPr="007E0933" w:rsidR="00093CD6">
        <w:rPr>
          <w:rFonts w:ascii="Verdana" w:hAnsi="Verdana" w:eastAsia="Calibri" w:cs="Arial"/>
          <w:sz w:val="20"/>
          <w:szCs w:val="20"/>
          <w:lang w:eastAsia="en-US"/>
        </w:rPr>
        <w:t>secretaria</w:t>
      </w:r>
      <w:r w:rsidRPr="007E0933" w:rsidR="009B695B">
        <w:rPr>
          <w:rFonts w:ascii="Verdana" w:hAnsi="Verdana" w:eastAsia="Calibri" w:cs="Arial"/>
          <w:sz w:val="20"/>
          <w:szCs w:val="20"/>
          <w:lang w:eastAsia="en-US"/>
        </w:rPr>
        <w:t xml:space="preserve"> de Hacienda y su equipo, que la entidad no dispone de las cuentas de “otros gastos de salud- inversión</w:t>
      </w:r>
      <w:r w:rsidRPr="007E0933" w:rsidR="00142B9E">
        <w:rPr>
          <w:rFonts w:ascii="Verdana" w:hAnsi="Verdana" w:eastAsia="Calibri" w:cs="Arial"/>
          <w:sz w:val="20"/>
          <w:szCs w:val="20"/>
          <w:lang w:eastAsia="en-US"/>
        </w:rPr>
        <w:t>”</w:t>
      </w:r>
      <w:r w:rsidRPr="007E0933" w:rsidR="009B695B">
        <w:rPr>
          <w:rFonts w:ascii="Verdana" w:hAnsi="Verdana" w:eastAsia="Calibri" w:cs="Arial"/>
          <w:sz w:val="20"/>
          <w:szCs w:val="20"/>
          <w:lang w:eastAsia="en-US"/>
        </w:rPr>
        <w:t xml:space="preserve"> y “otros gastos de salud – funcionamiento” conducta que contraviene lo estipulado en el artículo 15 de la Resolución 3042 de 2007, modificado por el artículo 1 de la Resolución 991 de 2009.  </w:t>
      </w:r>
    </w:p>
    <w:p w:rsidRPr="007E0933" w:rsidR="009B695B" w:rsidP="006F7741" w:rsidRDefault="009B695B" w14:paraId="422383BB" w14:textId="77777777">
      <w:pPr>
        <w:contextualSpacing/>
        <w:jc w:val="both"/>
        <w:rPr>
          <w:rFonts w:ascii="Verdana" w:hAnsi="Verdana" w:cs="Arial"/>
          <w:sz w:val="20"/>
          <w:szCs w:val="20"/>
        </w:rPr>
      </w:pPr>
    </w:p>
    <w:p w:rsidRPr="007E0933" w:rsidR="00093CD6" w:rsidP="006F7741" w:rsidRDefault="00B80F75" w14:paraId="67817B91" w14:textId="77777777">
      <w:pPr>
        <w:contextualSpacing/>
        <w:jc w:val="both"/>
        <w:rPr>
          <w:rFonts w:ascii="Verdana" w:hAnsi="Verdana" w:cs="Arial"/>
          <w:sz w:val="20"/>
          <w:szCs w:val="20"/>
        </w:rPr>
      </w:pPr>
      <w:r w:rsidRPr="007E0933">
        <w:rPr>
          <w:rFonts w:ascii="Verdana" w:hAnsi="Verdana" w:cs="Arial"/>
          <w:sz w:val="20"/>
          <w:szCs w:val="20"/>
        </w:rPr>
        <w:t xml:space="preserve">Adicionalmente se evidencia conforme </w:t>
      </w:r>
      <w:r w:rsidRPr="007E0933" w:rsidR="009B695B">
        <w:rPr>
          <w:rFonts w:ascii="Verdana" w:hAnsi="Verdana" w:cs="Arial"/>
          <w:sz w:val="20"/>
          <w:szCs w:val="20"/>
        </w:rPr>
        <w:t xml:space="preserve">la ejecución presupuestal </w:t>
      </w:r>
      <w:r w:rsidRPr="001F52CE">
        <w:rPr>
          <w:rFonts w:ascii="Verdana" w:hAnsi="Verdana" w:cs="Arial"/>
          <w:sz w:val="20"/>
          <w:szCs w:val="20"/>
        </w:rPr>
        <w:t xml:space="preserve">de </w:t>
      </w:r>
      <w:r w:rsidRPr="007E0933" w:rsidR="009B695B">
        <w:rPr>
          <w:rFonts w:ascii="Verdana" w:hAnsi="Verdana" w:cs="Arial"/>
          <w:sz w:val="20"/>
          <w:szCs w:val="20"/>
        </w:rPr>
        <w:t xml:space="preserve">la entidad </w:t>
      </w:r>
      <w:r w:rsidRPr="001F52CE">
        <w:rPr>
          <w:rFonts w:ascii="Verdana" w:hAnsi="Verdana" w:cs="Arial"/>
          <w:sz w:val="20"/>
          <w:szCs w:val="20"/>
        </w:rPr>
        <w:t xml:space="preserve">territorial que </w:t>
      </w:r>
      <w:r w:rsidRPr="007E0933" w:rsidR="009B695B">
        <w:rPr>
          <w:rFonts w:ascii="Verdana" w:hAnsi="Verdana" w:cs="Arial"/>
          <w:sz w:val="20"/>
          <w:szCs w:val="20"/>
        </w:rPr>
        <w:t xml:space="preserve"> los gastos </w:t>
      </w:r>
      <w:r w:rsidRPr="001F52CE">
        <w:rPr>
          <w:rFonts w:ascii="Verdana" w:hAnsi="Verdana" w:cs="Arial"/>
          <w:sz w:val="20"/>
          <w:szCs w:val="20"/>
        </w:rPr>
        <w:t xml:space="preserve">asociados a la cofinanciación del </w:t>
      </w:r>
      <w:r w:rsidRPr="007E0933" w:rsidR="009B695B">
        <w:rPr>
          <w:rFonts w:ascii="Verdana" w:hAnsi="Verdana" w:cs="Arial"/>
          <w:sz w:val="20"/>
          <w:szCs w:val="20"/>
        </w:rPr>
        <w:t xml:space="preserve"> régimen subsidiado </w:t>
      </w:r>
      <w:r w:rsidRPr="001F52CE">
        <w:rPr>
          <w:rFonts w:ascii="Verdana" w:hAnsi="Verdana" w:cs="Arial"/>
          <w:sz w:val="20"/>
          <w:szCs w:val="20"/>
        </w:rPr>
        <w:t xml:space="preserve">se ejecutan a través del </w:t>
      </w:r>
      <w:r w:rsidRPr="007E0933" w:rsidR="009B695B">
        <w:rPr>
          <w:rFonts w:ascii="Verdana" w:hAnsi="Verdana" w:cs="Arial"/>
          <w:sz w:val="20"/>
          <w:szCs w:val="20"/>
        </w:rPr>
        <w:t>Subprograma de prestación de servicios de salud a la población pobre no asegurada:</w:t>
      </w:r>
    </w:p>
    <w:p w:rsidRPr="007E0933" w:rsidR="00093CD6" w:rsidP="006F7741" w:rsidRDefault="00093CD6" w14:paraId="6D6E5352" w14:textId="77777777">
      <w:pPr>
        <w:contextualSpacing/>
        <w:jc w:val="both"/>
        <w:rPr>
          <w:rFonts w:ascii="Verdana" w:hAnsi="Verdana" w:cs="Arial"/>
          <w:sz w:val="20"/>
          <w:szCs w:val="20"/>
        </w:rPr>
      </w:pPr>
    </w:p>
    <w:p w:rsidRPr="007E0933" w:rsidR="00093CD6" w:rsidP="00E83AFF" w:rsidRDefault="00E60C46" w14:paraId="3C7F7556" w14:textId="77777777">
      <w:pPr>
        <w:contextualSpacing/>
        <w:jc w:val="center"/>
        <w:rPr>
          <w:rFonts w:ascii="Verdana" w:hAnsi="Verdana" w:cs="Arial"/>
          <w:sz w:val="20"/>
          <w:szCs w:val="20"/>
        </w:rPr>
      </w:pPr>
      <w:r w:rsidRPr="007E0933">
        <w:rPr>
          <w:rFonts w:ascii="Verdana" w:hAnsi="Verdana"/>
          <w:b/>
          <w:bCs/>
          <w:noProof/>
          <w:sz w:val="18"/>
          <w:szCs w:val="18"/>
          <w:lang w:eastAsia="es-CO"/>
        </w:rPr>
        <w:drawing>
          <wp:anchor distT="0" distB="0" distL="114300" distR="114300" simplePos="0" relativeHeight="251728896" behindDoc="0" locked="0" layoutInCell="1" allowOverlap="1" wp14:anchorId="56E93A2A" wp14:editId="4C693346">
            <wp:simplePos x="0" y="0"/>
            <wp:positionH relativeFrom="margin">
              <wp:align>center</wp:align>
            </wp:positionH>
            <wp:positionV relativeFrom="paragraph">
              <wp:posOffset>344805</wp:posOffset>
            </wp:positionV>
            <wp:extent cx="6840220" cy="2647950"/>
            <wp:effectExtent l="0" t="0" r="0" b="0"/>
            <wp:wrapTopAndBottom/>
            <wp:docPr id="1820841584" name="Imagen 182084158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18736" name="Imagen 1" descr="Interfaz de usuario gráfica, Aplicación&#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220" cy="2647950"/>
                    </a:xfrm>
                    <a:prstGeom prst="rect">
                      <a:avLst/>
                    </a:prstGeom>
                  </pic:spPr>
                </pic:pic>
              </a:graphicData>
            </a:graphic>
          </wp:anchor>
        </w:drawing>
      </w:r>
      <w:r w:rsidRPr="007E0933" w:rsidR="00093CD6">
        <w:rPr>
          <w:rFonts w:ascii="Verdana" w:hAnsi="Verdana"/>
          <w:b/>
          <w:bCs/>
          <w:noProof/>
          <w:sz w:val="18"/>
          <w:szCs w:val="18"/>
          <w:lang w:eastAsia="es-CO"/>
        </w:rPr>
        <w:t>IMAGEN</w:t>
      </w:r>
      <w:r w:rsidRPr="007E0933" w:rsidR="00093CD6">
        <w:rPr>
          <w:rFonts w:ascii="Verdana" w:hAnsi="Verdana" w:cs="Arial"/>
          <w:b/>
          <w:bCs/>
          <w:sz w:val="18"/>
          <w:szCs w:val="18"/>
        </w:rPr>
        <w:t xml:space="preserve"> </w:t>
      </w:r>
      <w:r w:rsidRPr="007E0933" w:rsidR="00E54520">
        <w:rPr>
          <w:rFonts w:ascii="Verdana" w:hAnsi="Verdana" w:cs="Arial"/>
          <w:b/>
          <w:bCs/>
          <w:sz w:val="18"/>
          <w:szCs w:val="18"/>
        </w:rPr>
        <w:t>1</w:t>
      </w:r>
      <w:r w:rsidR="00512875">
        <w:rPr>
          <w:rFonts w:ascii="Verdana" w:hAnsi="Verdana" w:cs="Arial"/>
          <w:b/>
          <w:bCs/>
          <w:sz w:val="18"/>
          <w:szCs w:val="18"/>
        </w:rPr>
        <w:t>4</w:t>
      </w:r>
      <w:r w:rsidRPr="007E0933" w:rsidR="00093CD6">
        <w:rPr>
          <w:rFonts w:ascii="Verdana" w:hAnsi="Verdana" w:cs="Arial"/>
          <w:b/>
          <w:bCs/>
          <w:sz w:val="18"/>
          <w:szCs w:val="18"/>
        </w:rPr>
        <w:t>.</w:t>
      </w:r>
      <w:r w:rsidRPr="007E0933" w:rsidR="00093CD6">
        <w:rPr>
          <w:rFonts w:ascii="Verdana" w:hAnsi="Verdana" w:eastAsia="Times New Roman" w:cs="Arial"/>
          <w:b/>
          <w:sz w:val="18"/>
          <w:szCs w:val="18"/>
        </w:rPr>
        <w:t xml:space="preserve"> GASTOS DE RÉGIMEN SUBSIDIADO CONTENIDOS EN SUBCUENTA DE PRESTACIÓN DE SERVICIOS.</w:t>
      </w:r>
    </w:p>
    <w:p w:rsidRPr="007E0933" w:rsidR="009B695B" w:rsidP="00111E4E" w:rsidRDefault="009B695B" w14:paraId="00C54A86" w14:textId="77777777">
      <w:pPr>
        <w:pStyle w:val="Prrafodelista"/>
        <w:ind w:left="0"/>
        <w:jc w:val="center"/>
        <w:rPr>
          <w:rFonts w:ascii="Verdana" w:hAnsi="Verdana" w:eastAsia="Times New Roman" w:cs="Arial"/>
          <w:bCs/>
          <w:sz w:val="16"/>
          <w:szCs w:val="16"/>
        </w:rPr>
      </w:pPr>
      <w:r w:rsidRPr="007E0933">
        <w:rPr>
          <w:rFonts w:ascii="Verdana" w:hAnsi="Verdana" w:eastAsia="Times New Roman" w:cs="Arial"/>
          <w:bCs/>
          <w:sz w:val="16"/>
          <w:szCs w:val="16"/>
        </w:rPr>
        <w:t>Fuente: Información remitida por la entidad territorial.</w:t>
      </w:r>
    </w:p>
    <w:p w:rsidRPr="007E0933" w:rsidR="009B695B" w:rsidP="006F7741" w:rsidRDefault="009B695B" w14:paraId="2BC8A7D6" w14:textId="77777777">
      <w:pPr>
        <w:jc w:val="both"/>
        <w:rPr>
          <w:rFonts w:ascii="Verdana" w:hAnsi="Verdana" w:eastAsia="Times New Roman" w:cs="Arial"/>
          <w:bCs/>
          <w:sz w:val="20"/>
          <w:szCs w:val="20"/>
        </w:rPr>
      </w:pPr>
    </w:p>
    <w:p w:rsidRPr="007E0933" w:rsidR="00E75396" w:rsidP="006F7741" w:rsidRDefault="00E75396" w14:paraId="4BDB7637" w14:textId="77777777">
      <w:pPr>
        <w:contextualSpacing/>
        <w:jc w:val="both"/>
        <w:rPr>
          <w:rFonts w:ascii="Verdana" w:hAnsi="Verdana" w:eastAsia="Calibri" w:cs="Arial"/>
          <w:bCs/>
          <w:sz w:val="20"/>
          <w:szCs w:val="20"/>
          <w:lang w:eastAsia="en-US"/>
        </w:rPr>
      </w:pPr>
    </w:p>
    <w:p w:rsidRPr="007E0933" w:rsidR="00E75396" w:rsidP="006F7741" w:rsidRDefault="00E75396" w14:paraId="3D52E72C" w14:textId="77777777">
      <w:pPr>
        <w:contextualSpacing/>
        <w:jc w:val="both"/>
        <w:rPr>
          <w:rFonts w:ascii="Verdana" w:hAnsi="Verdana" w:eastAsia="Calibri" w:cs="Arial"/>
          <w:bCs/>
          <w:sz w:val="20"/>
          <w:szCs w:val="20"/>
          <w:lang w:eastAsia="en-US"/>
        </w:rPr>
      </w:pPr>
      <w:r w:rsidRPr="007E0933">
        <w:rPr>
          <w:rFonts w:ascii="Verdana" w:hAnsi="Verdana" w:eastAsia="Calibri" w:cs="Arial"/>
          <w:bCs/>
          <w:sz w:val="20"/>
          <w:szCs w:val="20"/>
          <w:lang w:eastAsia="en-US"/>
        </w:rPr>
        <w:t xml:space="preserve">Además, se identificaron en el libro de bancos de la cuenta de salud pública del mes de noviembre de 2022 egresos por concepto de embargos y egresos en beneficio del SINDICATO ANTHOC lo cual incumple la normatividad del artículo 13 de la </w:t>
      </w:r>
      <w:r w:rsidRPr="007E0933" w:rsidR="007B1F47">
        <w:rPr>
          <w:rFonts w:ascii="Verdana" w:hAnsi="Verdana" w:eastAsia="Calibri" w:cs="Arial"/>
          <w:bCs/>
          <w:sz w:val="20"/>
          <w:szCs w:val="20"/>
          <w:lang w:eastAsia="en-US"/>
        </w:rPr>
        <w:t>R</w:t>
      </w:r>
      <w:r w:rsidRPr="007E0933">
        <w:rPr>
          <w:rFonts w:ascii="Verdana" w:hAnsi="Verdana" w:eastAsia="Calibri" w:cs="Arial"/>
          <w:bCs/>
          <w:sz w:val="20"/>
          <w:szCs w:val="20"/>
          <w:lang w:eastAsia="en-US"/>
        </w:rPr>
        <w:t>esolución 3042 respecto a los gastos permitidos de la subcuenta de salud pública colectiva:</w:t>
      </w:r>
    </w:p>
    <w:p w:rsidRPr="007E0933" w:rsidR="00E75396" w:rsidP="006F7741" w:rsidRDefault="00E75396" w14:paraId="307B5435" w14:textId="77777777">
      <w:pPr>
        <w:contextualSpacing/>
        <w:jc w:val="both"/>
        <w:rPr>
          <w:rFonts w:ascii="Verdana" w:hAnsi="Verdana" w:eastAsia="Calibri" w:cs="Arial"/>
          <w:bCs/>
          <w:sz w:val="20"/>
          <w:szCs w:val="20"/>
          <w:lang w:eastAsia="en-US"/>
        </w:rPr>
      </w:pPr>
    </w:p>
    <w:p w:rsidRPr="007E0933" w:rsidR="00E75396" w:rsidP="006F7741" w:rsidRDefault="00C1005D" w14:paraId="065A4B33" w14:textId="77777777">
      <w:pPr>
        <w:contextualSpacing/>
        <w:jc w:val="center"/>
        <w:rPr>
          <w:rFonts w:ascii="Verdana" w:hAnsi="Verdana" w:eastAsia="Calibri" w:cs="Arial"/>
          <w:b/>
          <w:sz w:val="18"/>
          <w:szCs w:val="18"/>
          <w:lang w:eastAsia="en-US"/>
        </w:rPr>
      </w:pPr>
      <w:r w:rsidRPr="007E0933">
        <w:rPr>
          <w:rFonts w:ascii="Verdana" w:hAnsi="Verdana" w:eastAsia="Calibri" w:cs="Arial"/>
          <w:b/>
          <w:bCs/>
          <w:sz w:val="18"/>
          <w:szCs w:val="18"/>
          <w:lang w:eastAsia="en-US"/>
        </w:rPr>
        <w:t xml:space="preserve">IMAGEN </w:t>
      </w:r>
      <w:r w:rsidRPr="007E0933" w:rsidR="00E54520">
        <w:rPr>
          <w:rFonts w:ascii="Verdana" w:hAnsi="Verdana" w:eastAsia="Calibri" w:cs="Arial"/>
          <w:b/>
          <w:bCs/>
          <w:sz w:val="18"/>
          <w:szCs w:val="18"/>
          <w:lang w:eastAsia="en-US"/>
        </w:rPr>
        <w:t>1</w:t>
      </w:r>
      <w:r w:rsidR="00512875">
        <w:rPr>
          <w:rFonts w:ascii="Verdana" w:hAnsi="Verdana" w:eastAsia="Calibri" w:cs="Arial"/>
          <w:b/>
          <w:bCs/>
          <w:sz w:val="18"/>
          <w:szCs w:val="18"/>
          <w:lang w:eastAsia="en-US"/>
        </w:rPr>
        <w:t>5</w:t>
      </w:r>
      <w:r w:rsidRPr="007E0933" w:rsidR="00E75396">
        <w:rPr>
          <w:rFonts w:ascii="Verdana" w:hAnsi="Verdana" w:eastAsia="Calibri" w:cs="Arial"/>
          <w:b/>
          <w:sz w:val="18"/>
          <w:szCs w:val="18"/>
          <w:lang w:eastAsia="en-US"/>
        </w:rPr>
        <w:t>. EGRESOS POR CONCEPTO DE EMBARGO Y EGRESOS A FAVOR DE SINDICATO ANTHO</w:t>
      </w:r>
    </w:p>
    <w:p w:rsidRPr="007E0933" w:rsidR="00E75396" w:rsidP="006F7741" w:rsidRDefault="00E75396" w14:paraId="5103A41D" w14:textId="77777777">
      <w:pPr>
        <w:contextualSpacing/>
        <w:jc w:val="both"/>
        <w:rPr>
          <w:rFonts w:ascii="Verdana" w:hAnsi="Verdana" w:eastAsia="Calibri" w:cs="Arial"/>
          <w:bCs/>
          <w:sz w:val="18"/>
          <w:szCs w:val="18"/>
          <w:lang w:eastAsia="en-US"/>
        </w:rPr>
      </w:pPr>
      <w:r w:rsidRPr="007E0933">
        <w:rPr>
          <w:rFonts w:ascii="Verdana" w:hAnsi="Verdana" w:eastAsia="Calibri" w:cs="Arial"/>
          <w:bCs/>
          <w:noProof/>
          <w:sz w:val="18"/>
          <w:szCs w:val="18"/>
          <w:lang w:eastAsia="es-CO"/>
        </w:rPr>
        <w:drawing>
          <wp:inline distT="0" distB="0" distL="0" distR="0" wp14:anchorId="7AE0F259" wp14:editId="22BE2C15">
            <wp:extent cx="5612130" cy="952500"/>
            <wp:effectExtent l="19050" t="19050" r="26670" b="19050"/>
            <wp:docPr id="1682171541" name="Imagen 168217154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7732" name="Imagen 1" descr="Interfaz de usuario gráfica&#10;&#10;Descripción generada automáticamente con confianza media"/>
                    <pic:cNvPicPr/>
                  </pic:nvPicPr>
                  <pic:blipFill>
                    <a:blip r:embed="rId28"/>
                    <a:stretch>
                      <a:fillRect/>
                    </a:stretch>
                  </pic:blipFill>
                  <pic:spPr>
                    <a:xfrm>
                      <a:off x="0" y="0"/>
                      <a:ext cx="5612130" cy="952500"/>
                    </a:xfrm>
                    <a:prstGeom prst="rect">
                      <a:avLst/>
                    </a:prstGeom>
                    <a:noFill/>
                    <a:ln>
                      <a:solidFill>
                        <a:schemeClr val="tx1"/>
                      </a:solidFill>
                    </a:ln>
                  </pic:spPr>
                </pic:pic>
              </a:graphicData>
            </a:graphic>
          </wp:inline>
        </w:drawing>
      </w:r>
    </w:p>
    <w:p w:rsidRPr="007E0933" w:rsidR="00E75396" w:rsidP="00111E4E" w:rsidRDefault="00E75396" w14:paraId="13BBDC68"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Fuente: Información remitida por la entidad territorial</w:t>
      </w:r>
    </w:p>
    <w:p w:rsidRPr="007E0933" w:rsidR="00E75396" w:rsidP="006F7741" w:rsidRDefault="00E75396" w14:paraId="29033C87" w14:textId="77777777">
      <w:pPr>
        <w:contextualSpacing/>
        <w:jc w:val="both"/>
        <w:rPr>
          <w:rFonts w:ascii="Verdana" w:hAnsi="Verdana" w:eastAsia="Calibri" w:cs="Arial"/>
          <w:bCs/>
          <w:sz w:val="20"/>
          <w:szCs w:val="20"/>
          <w:lang w:eastAsia="en-US"/>
        </w:rPr>
      </w:pPr>
    </w:p>
    <w:p w:rsidRPr="007E0933" w:rsidR="00E75396" w:rsidP="006F7741" w:rsidRDefault="00E75396" w14:paraId="7C35CA1A" w14:textId="77777777">
      <w:pPr>
        <w:contextualSpacing/>
        <w:jc w:val="both"/>
        <w:rPr>
          <w:rFonts w:ascii="Verdana" w:hAnsi="Verdana" w:eastAsia="Calibri" w:cs="Arial"/>
          <w:bCs/>
          <w:sz w:val="20"/>
          <w:szCs w:val="20"/>
          <w:lang w:eastAsia="en-US"/>
        </w:rPr>
      </w:pPr>
      <w:r w:rsidRPr="007E0933">
        <w:rPr>
          <w:rFonts w:ascii="Verdana" w:hAnsi="Verdana" w:eastAsia="Calibri" w:cs="Arial"/>
          <w:bCs/>
          <w:sz w:val="20"/>
          <w:szCs w:val="20"/>
          <w:lang w:eastAsia="en-US"/>
        </w:rPr>
        <w:t>Adicionalmente, se identifican cheques no cobrados a favor de la cooperativa casa nacional del profesor CANAPRO</w:t>
      </w:r>
      <w:r w:rsidRPr="007E0933" w:rsidR="000E37D4">
        <w:rPr>
          <w:rFonts w:ascii="Verdana" w:hAnsi="Verdana" w:eastAsia="Calibri" w:cs="Arial"/>
          <w:bCs/>
          <w:sz w:val="20"/>
          <w:szCs w:val="20"/>
          <w:lang w:eastAsia="en-US"/>
        </w:rPr>
        <w:t>.</w:t>
      </w:r>
      <w:r w:rsidRPr="007E0933">
        <w:rPr>
          <w:rFonts w:ascii="Verdana" w:hAnsi="Verdana" w:eastAsia="Calibri" w:cs="Arial"/>
          <w:bCs/>
          <w:sz w:val="20"/>
          <w:szCs w:val="20"/>
          <w:lang w:eastAsia="en-US"/>
        </w:rPr>
        <w:t xml:space="preserve"> </w:t>
      </w:r>
    </w:p>
    <w:p w:rsidRPr="007E0933" w:rsidR="00E75396" w:rsidP="006F7741" w:rsidRDefault="00E75396" w14:paraId="36973717" w14:textId="77777777">
      <w:pPr>
        <w:contextualSpacing/>
        <w:jc w:val="center"/>
        <w:rPr>
          <w:rFonts w:ascii="Verdana" w:hAnsi="Verdana" w:eastAsia="Calibri" w:cs="Arial"/>
          <w:b/>
          <w:bCs/>
          <w:sz w:val="20"/>
          <w:szCs w:val="20"/>
          <w:lang w:eastAsia="en-US"/>
        </w:rPr>
      </w:pPr>
    </w:p>
    <w:p w:rsidRPr="007E0933" w:rsidR="00E75396" w:rsidP="00111E4E" w:rsidRDefault="00E75396" w14:paraId="622939B5" w14:textId="77777777">
      <w:pPr>
        <w:contextualSpacing/>
        <w:jc w:val="center"/>
        <w:rPr>
          <w:rFonts w:ascii="Verdana" w:hAnsi="Verdana" w:eastAsia="Calibri" w:cs="Arial"/>
          <w:bCs/>
          <w:sz w:val="18"/>
          <w:szCs w:val="18"/>
          <w:highlight w:val="yellow"/>
          <w:lang w:eastAsia="en-US"/>
        </w:rPr>
      </w:pPr>
      <w:r w:rsidRPr="007E0933">
        <w:rPr>
          <w:rFonts w:ascii="Verdana" w:hAnsi="Verdana" w:eastAsia="Calibri" w:cs="Arial"/>
          <w:b/>
          <w:bCs/>
          <w:sz w:val="18"/>
          <w:szCs w:val="18"/>
          <w:lang w:eastAsia="en-US"/>
        </w:rPr>
        <w:t xml:space="preserve">IMAGEN </w:t>
      </w:r>
      <w:r w:rsidRPr="007E0933" w:rsidR="00D3791F">
        <w:rPr>
          <w:rFonts w:ascii="Verdana" w:hAnsi="Verdana" w:eastAsia="Calibri" w:cs="Arial"/>
          <w:b/>
          <w:bCs/>
          <w:sz w:val="18"/>
          <w:szCs w:val="18"/>
          <w:lang w:eastAsia="en-US"/>
        </w:rPr>
        <w:t>1</w:t>
      </w:r>
      <w:r w:rsidR="00512875">
        <w:rPr>
          <w:rFonts w:ascii="Verdana" w:hAnsi="Verdana" w:eastAsia="Calibri" w:cs="Arial"/>
          <w:b/>
          <w:bCs/>
          <w:sz w:val="18"/>
          <w:szCs w:val="18"/>
          <w:lang w:eastAsia="en-US"/>
        </w:rPr>
        <w:t>6</w:t>
      </w:r>
      <w:r w:rsidRPr="007E0933">
        <w:rPr>
          <w:rFonts w:ascii="Verdana" w:hAnsi="Verdana" w:eastAsia="Calibri" w:cs="Arial"/>
          <w:b/>
          <w:bCs/>
          <w:sz w:val="18"/>
          <w:szCs w:val="18"/>
          <w:lang w:eastAsia="en-US"/>
        </w:rPr>
        <w:t>. CONCILIACIONES CUENTA 735-11151-0 SALUD PUBLICA, GASTOS A FAVOR DE COOPERATIVA NACIONAL DEL PROFESOR CANAPRO.</w:t>
      </w:r>
    </w:p>
    <w:p w:rsidRPr="007E0933" w:rsidR="00E75396" w:rsidP="00111E4E" w:rsidRDefault="00E75396" w14:paraId="6297B21D" w14:textId="77777777">
      <w:pPr>
        <w:contextualSpacing/>
        <w:jc w:val="center"/>
        <w:rPr>
          <w:rFonts w:ascii="Verdana" w:hAnsi="Verdana" w:eastAsia="Calibri" w:cs="Arial"/>
          <w:bCs/>
          <w:sz w:val="18"/>
          <w:szCs w:val="18"/>
          <w:highlight w:val="yellow"/>
          <w:lang w:eastAsia="en-US"/>
        </w:rPr>
      </w:pPr>
    </w:p>
    <w:p w:rsidRPr="007E0933" w:rsidR="00E75396" w:rsidP="00111E4E" w:rsidRDefault="00E75396" w14:paraId="7098E8CF" w14:textId="77777777">
      <w:pPr>
        <w:contextualSpacing/>
        <w:jc w:val="center"/>
        <w:rPr>
          <w:rFonts w:ascii="Verdana" w:hAnsi="Verdana" w:eastAsia="Calibri" w:cs="Arial"/>
          <w:bCs/>
          <w:sz w:val="18"/>
          <w:szCs w:val="18"/>
          <w:highlight w:val="yellow"/>
          <w:lang w:eastAsia="en-US"/>
        </w:rPr>
      </w:pPr>
      <w:r w:rsidRPr="007E0933">
        <w:rPr>
          <w:rFonts w:ascii="Verdana" w:hAnsi="Verdana" w:eastAsia="Calibri" w:cs="Arial"/>
          <w:bCs/>
          <w:noProof/>
          <w:sz w:val="18"/>
          <w:szCs w:val="18"/>
          <w:lang w:eastAsia="es-CO"/>
        </w:rPr>
        <w:drawing>
          <wp:inline distT="0" distB="0" distL="0" distR="0" wp14:anchorId="74ADDCE5" wp14:editId="4D003108">
            <wp:extent cx="5612130" cy="3749040"/>
            <wp:effectExtent l="19050" t="19050" r="26670" b="22860"/>
            <wp:docPr id="432704440" name="Imagen 43270444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8570" name="Imagen 1" descr="Tabla&#10;&#10;Descripción generada automáticamente"/>
                    <pic:cNvPicPr/>
                  </pic:nvPicPr>
                  <pic:blipFill>
                    <a:blip r:embed="rId29"/>
                    <a:stretch>
                      <a:fillRect/>
                    </a:stretch>
                  </pic:blipFill>
                  <pic:spPr>
                    <a:xfrm>
                      <a:off x="0" y="0"/>
                      <a:ext cx="5612130" cy="3749040"/>
                    </a:xfrm>
                    <a:prstGeom prst="rect">
                      <a:avLst/>
                    </a:prstGeom>
                    <a:noFill/>
                    <a:ln>
                      <a:solidFill>
                        <a:schemeClr val="tx1"/>
                      </a:solidFill>
                    </a:ln>
                  </pic:spPr>
                </pic:pic>
              </a:graphicData>
            </a:graphic>
          </wp:inline>
        </w:drawing>
      </w:r>
    </w:p>
    <w:p w:rsidRPr="007E0933" w:rsidR="00E75396" w:rsidP="00111E4E" w:rsidRDefault="00E75396" w14:paraId="35284B14" w14:textId="77777777">
      <w:pPr>
        <w:contextualSpacing/>
        <w:jc w:val="center"/>
        <w:rPr>
          <w:rFonts w:ascii="Verdana" w:hAnsi="Verdana" w:eastAsia="Calibri" w:cs="Arial"/>
          <w:sz w:val="16"/>
          <w:szCs w:val="16"/>
          <w:lang w:eastAsia="en-US"/>
        </w:rPr>
      </w:pPr>
      <w:r w:rsidRPr="007E0933">
        <w:rPr>
          <w:rFonts w:ascii="Verdana" w:hAnsi="Verdana" w:eastAsia="Calibri" w:cs="Arial"/>
          <w:sz w:val="16"/>
          <w:szCs w:val="16"/>
          <w:lang w:eastAsia="en-US"/>
        </w:rPr>
        <w:t>Fuente: Información remitida por la entidad territorial</w:t>
      </w:r>
    </w:p>
    <w:p w:rsidRPr="007E0933" w:rsidR="00E75396" w:rsidP="006F7741" w:rsidRDefault="00E75396" w14:paraId="65D51E19" w14:textId="77777777">
      <w:pPr>
        <w:contextualSpacing/>
        <w:jc w:val="both"/>
        <w:rPr>
          <w:rFonts w:ascii="Verdana" w:hAnsi="Verdana" w:eastAsia="Calibri" w:cs="Arial"/>
          <w:bCs/>
          <w:sz w:val="20"/>
          <w:szCs w:val="20"/>
          <w:highlight w:val="yellow"/>
          <w:lang w:eastAsia="en-US"/>
        </w:rPr>
      </w:pPr>
    </w:p>
    <w:p w:rsidRPr="007E0933" w:rsidR="00ED2587" w:rsidP="006F7741" w:rsidRDefault="007A1183" w14:paraId="3BF08B23" w14:textId="77777777">
      <w:pPr>
        <w:contextualSpacing/>
        <w:jc w:val="both"/>
        <w:rPr>
          <w:rFonts w:ascii="Verdana" w:hAnsi="Verdana" w:eastAsia="Calibri" w:cs="Arial"/>
          <w:bCs/>
          <w:sz w:val="20"/>
          <w:szCs w:val="20"/>
          <w:lang w:eastAsia="en-US"/>
        </w:rPr>
      </w:pPr>
      <w:r w:rsidRPr="007E0933">
        <w:rPr>
          <w:rFonts w:ascii="Verdana" w:hAnsi="Verdana" w:eastAsia="Calibri" w:cs="Arial"/>
          <w:bCs/>
          <w:sz w:val="20"/>
          <w:szCs w:val="20"/>
          <w:lang w:eastAsia="en-US"/>
        </w:rPr>
        <w:t xml:space="preserve">Producto de los anterior, la realización de operaciones financieras no autorizadas puede generar desequilibrios en la gestión financiera de la entidad, afectando la planificación y la capacidad para mantener la prestación de servicios de manera sostenible en el tiempo. Esto puede llevar a recortes en los programas y proyectos, lo que afectaría la cobertura de los servicios y limitaría la atención a la población. </w:t>
      </w:r>
    </w:p>
    <w:p w:rsidRPr="007E0933" w:rsidR="009B695B" w:rsidP="006F7741" w:rsidRDefault="009B695B" w14:paraId="16168054" w14:textId="77777777">
      <w:pPr>
        <w:contextualSpacing/>
        <w:jc w:val="both"/>
        <w:rPr>
          <w:rFonts w:ascii="Verdana" w:hAnsi="Verdana" w:eastAsia="Calibri" w:cs="Arial"/>
          <w:sz w:val="20"/>
          <w:szCs w:val="20"/>
          <w:lang w:eastAsia="en-US"/>
        </w:rPr>
      </w:pPr>
    </w:p>
    <w:p w:rsidRPr="007E0933" w:rsidR="009B695B" w:rsidP="006F7741" w:rsidRDefault="009B695B" w14:paraId="7845DC58"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Evidencia:</w:t>
      </w:r>
    </w:p>
    <w:p w:rsidRPr="007E0933" w:rsidR="009B695B" w:rsidP="006F7741" w:rsidRDefault="009B695B" w14:paraId="2B232743" w14:textId="77777777">
      <w:pPr>
        <w:contextualSpacing/>
        <w:jc w:val="both"/>
        <w:rPr>
          <w:rFonts w:ascii="Verdana" w:hAnsi="Verdana" w:eastAsia="Calibri" w:cs="Arial"/>
          <w:sz w:val="20"/>
          <w:szCs w:val="20"/>
          <w:lang w:eastAsia="en-US"/>
        </w:rPr>
      </w:pPr>
    </w:p>
    <w:p w:rsidRPr="009C6D93" w:rsidR="00535785" w:rsidP="00C7495C" w:rsidRDefault="00535785" w14:paraId="7EA60296" w14:textId="77777777">
      <w:pPr>
        <w:pStyle w:val="Default"/>
        <w:numPr>
          <w:ilvl w:val="0"/>
          <w:numId w:val="23"/>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1.1510-VICHADA.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77">
        <w:r w:rsidRPr="009C6D93">
          <w:rPr>
            <w:rStyle w:val="Hipervnculo"/>
            <w:rFonts w:ascii="Verdana" w:hAnsi="Verdana"/>
            <w:sz w:val="18"/>
            <w:szCs w:val="18"/>
            <w:lang w:val="es-CO"/>
          </w:rPr>
          <w:t>http://bitly.ws/LjNi</w:t>
        </w:r>
      </w:hyperlink>
    </w:p>
    <w:p w:rsidRPr="009C6D93" w:rsidR="00535785" w:rsidP="00C7495C" w:rsidRDefault="00535785" w14:paraId="41BE3F1C" w14:textId="77777777">
      <w:pPr>
        <w:pStyle w:val="Prrafodelista"/>
        <w:numPr>
          <w:ilvl w:val="0"/>
          <w:numId w:val="23"/>
        </w:numPr>
        <w:jc w:val="both"/>
        <w:rPr>
          <w:rFonts w:ascii="Verdana" w:hAnsi="Verdana" w:cs="Arial"/>
          <w:color w:val="333333"/>
          <w:sz w:val="18"/>
          <w:szCs w:val="18"/>
          <w:shd w:val="clear" w:color="auto" w:fill="FFFFFF"/>
        </w:rPr>
      </w:pPr>
      <w:r w:rsidRPr="009C6D93">
        <w:rPr>
          <w:rFonts w:ascii="Verdana" w:hAnsi="Verdana" w:eastAsia="Arial Narrow" w:cs="Arial"/>
          <w:color w:val="000000" w:themeColor="text1"/>
          <w:sz w:val="18"/>
          <w:szCs w:val="18"/>
        </w:rPr>
        <w:t xml:space="preserve">2.1510-VICHADA. SALUD. DEPARTAMENTO DE VICHADA. </w:t>
      </w:r>
      <w:r w:rsidRPr="009C6D93">
        <w:rPr>
          <w:rFonts w:ascii="Verdana" w:hAnsi="Verdana" w:cs="Arial"/>
          <w:sz w:val="18"/>
          <w:szCs w:val="18"/>
        </w:rPr>
        <w:t>HISTORIAL DE SEGUIMIENTO Y CONTROL A LOS RECURSOS DEL SISTEMA GENERAL DE PARTICIPACIONES. EXPEDIENTE DIGITAL 7/2023/D028-PREDI. RADICADO NO 1-2023-0381 8 DE JUNIO DE 2023:</w:t>
      </w:r>
      <w:hyperlink w:history="1" r:id="rId78">
        <w:r w:rsidRPr="009C6D93">
          <w:rPr>
            <w:rStyle w:val="Hipervnculo"/>
            <w:rFonts w:ascii="Verdana" w:hAnsi="Verdana" w:cs="Arial"/>
            <w:sz w:val="18"/>
            <w:szCs w:val="18"/>
            <w:shd w:val="clear" w:color="auto" w:fill="FFFFFF"/>
          </w:rPr>
          <w:t>http://bitly.ws/LjMa</w:t>
        </w:r>
      </w:hyperlink>
    </w:p>
    <w:p w:rsidRPr="009C6D93" w:rsidR="00535785" w:rsidP="00C7495C" w:rsidRDefault="00535785" w14:paraId="3A87F083" w14:textId="77777777">
      <w:pPr>
        <w:pStyle w:val="Prrafodelista"/>
        <w:numPr>
          <w:ilvl w:val="0"/>
          <w:numId w:val="23"/>
        </w:numPr>
        <w:jc w:val="both"/>
        <w:rPr>
          <w:rFonts w:ascii="Verdana" w:hAnsi="Verdana" w:cs="Arial"/>
          <w:sz w:val="18"/>
          <w:szCs w:val="18"/>
        </w:rPr>
      </w:pPr>
      <w:r w:rsidRPr="009C6D93">
        <w:rPr>
          <w:rFonts w:ascii="Verdana" w:hAnsi="Verdana" w:eastAsia="Arial Narrow" w:cs="Arial"/>
          <w:color w:val="000000" w:themeColor="text1"/>
          <w:sz w:val="18"/>
          <w:szCs w:val="18"/>
        </w:rPr>
        <w:t xml:space="preserve">6.1510 -VICHADA. SALUD. DEPARTAMENTO DE VICHADA. </w:t>
      </w:r>
      <w:r w:rsidRPr="009C6D93">
        <w:rPr>
          <w:rFonts w:ascii="Verdana" w:hAnsi="Verdana" w:cs="Arial"/>
          <w:sz w:val="18"/>
          <w:szCs w:val="18"/>
        </w:rPr>
        <w:t xml:space="preserve">HISTORIAL DE SEGUIMIENTO Y CONTROL A LOS RECURSOS DEL SISTEMA GENERAL DE PARTICIPACIONES. EXPEDIENTE DIGITAL 7/2023/D028-PREDI. RADICADO NO 1-2023-0381 8 DE JUNIO DE 2023: </w:t>
      </w:r>
      <w:hyperlink w:history="1" r:id="rId79">
        <w:r w:rsidRPr="009C6D93">
          <w:rPr>
            <w:rStyle w:val="Hipervnculo"/>
            <w:rFonts w:ascii="Verdana" w:hAnsi="Verdana" w:cs="Arial"/>
            <w:sz w:val="18"/>
            <w:szCs w:val="18"/>
          </w:rPr>
          <w:t>http://bitly.ws/LjMM</w:t>
        </w:r>
      </w:hyperlink>
    </w:p>
    <w:p w:rsidRPr="009C6D93" w:rsidR="00535785" w:rsidP="00C7495C" w:rsidRDefault="00535785" w14:paraId="0C22952E" w14:textId="77777777">
      <w:pPr>
        <w:pStyle w:val="Default"/>
        <w:numPr>
          <w:ilvl w:val="0"/>
          <w:numId w:val="23"/>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7.1510-VICHADA.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80">
        <w:r w:rsidRPr="009C6D93">
          <w:rPr>
            <w:rStyle w:val="Hipervnculo"/>
            <w:rFonts w:ascii="Verdana" w:hAnsi="Verdana"/>
            <w:sz w:val="18"/>
            <w:szCs w:val="18"/>
            <w:lang w:val="es-CO"/>
          </w:rPr>
          <w:t>http://bitly.ws/LjNt</w:t>
        </w:r>
      </w:hyperlink>
    </w:p>
    <w:p w:rsidRPr="009C6D93" w:rsidR="00535785" w:rsidP="00C7495C" w:rsidRDefault="00535785" w14:paraId="25C1B30B" w14:textId="77777777">
      <w:pPr>
        <w:pStyle w:val="Default"/>
        <w:numPr>
          <w:ilvl w:val="0"/>
          <w:numId w:val="23"/>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10.1510-VICHADA.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81">
        <w:r w:rsidRPr="009C6D93">
          <w:rPr>
            <w:rStyle w:val="Hipervnculo"/>
            <w:rFonts w:ascii="Verdana" w:hAnsi="Verdana"/>
            <w:sz w:val="18"/>
            <w:szCs w:val="18"/>
            <w:lang w:val="es-CO"/>
          </w:rPr>
          <w:t>http://bitly.ws/LjNw</w:t>
        </w:r>
      </w:hyperlink>
    </w:p>
    <w:p w:rsidRPr="009C6D93" w:rsidR="00535785" w:rsidP="00C7495C" w:rsidRDefault="00535785" w14:paraId="12FE82B8" w14:textId="77777777">
      <w:pPr>
        <w:pStyle w:val="Default"/>
        <w:numPr>
          <w:ilvl w:val="0"/>
          <w:numId w:val="23"/>
        </w:numPr>
        <w:contextualSpacing/>
        <w:jc w:val="both"/>
        <w:rPr>
          <w:rStyle w:val="Hipervnculo"/>
          <w:rFonts w:ascii="Verdana" w:hAnsi="Verdana"/>
          <w:sz w:val="18"/>
          <w:szCs w:val="18"/>
          <w:lang w:val="es-CO"/>
        </w:rPr>
      </w:pPr>
      <w:r w:rsidRPr="009C6D93">
        <w:rPr>
          <w:rFonts w:ascii="Verdana" w:hAnsi="Verdana" w:eastAsia="Arial Narrow"/>
          <w:color w:val="000000" w:themeColor="text1"/>
          <w:sz w:val="18"/>
          <w:szCs w:val="18"/>
          <w:lang w:val="es-CO"/>
        </w:rPr>
        <w:t xml:space="preserve">11.1510-VICHADA.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82">
        <w:r w:rsidRPr="009C6D93">
          <w:rPr>
            <w:rStyle w:val="Hipervnculo"/>
            <w:rFonts w:ascii="Verdana" w:hAnsi="Verdana"/>
            <w:sz w:val="18"/>
            <w:szCs w:val="18"/>
            <w:lang w:val="es-CO"/>
          </w:rPr>
          <w:t>http://bitly.ws/LjNK</w:t>
        </w:r>
      </w:hyperlink>
    </w:p>
    <w:p w:rsidRPr="009C6D93" w:rsidR="00535785" w:rsidP="00C7495C" w:rsidRDefault="00535785" w14:paraId="48E97887" w14:textId="77777777">
      <w:pPr>
        <w:pStyle w:val="Sinespaciado"/>
        <w:numPr>
          <w:ilvl w:val="0"/>
          <w:numId w:val="23"/>
        </w:numPr>
        <w:jc w:val="both"/>
        <w:rPr>
          <w:rFonts w:ascii="Verdana" w:hAnsi="Verdana" w:cs="Arial"/>
          <w:sz w:val="18"/>
          <w:szCs w:val="18"/>
        </w:rPr>
      </w:pPr>
      <w:r w:rsidRPr="009C6D93">
        <w:rPr>
          <w:rFonts w:ascii="Verdana" w:hAnsi="Verdana" w:eastAsia="Arial Narrow" w:cs="Arial"/>
          <w:color w:val="000000" w:themeColor="text1"/>
          <w:sz w:val="18"/>
          <w:szCs w:val="18"/>
        </w:rPr>
        <w:t xml:space="preserve">Acta de Asistencia técnica. SALUD. DEPARTAMENTO DE VICHADA. </w:t>
      </w:r>
      <w:r w:rsidRPr="009C6D93">
        <w:rPr>
          <w:rFonts w:ascii="Verdana" w:hAnsi="Verdana" w:cs="Arial"/>
          <w:sz w:val="18"/>
          <w:szCs w:val="18"/>
        </w:rPr>
        <w:t>HISTORIAL DE SEGUIMIENTO Y CONTROL A LOS RECURSOS DEL SISTEMA GENERAL DE PARTICIPACIONES. EXPEDIENTE DIGITAL 7/2023/D028-PREDI.</w:t>
      </w:r>
      <w:r w:rsidRPr="009C6D93">
        <w:rPr>
          <w:rFonts w:ascii="Verdana" w:hAnsi="Verdana" w:eastAsia="Arial Narrow" w:cs="Arial"/>
          <w:color w:val="000000" w:themeColor="text1"/>
          <w:sz w:val="18"/>
          <w:szCs w:val="18"/>
        </w:rPr>
        <w:t>:</w:t>
      </w:r>
      <w:hyperlink w:history="1" r:id="rId83">
        <w:r w:rsidRPr="009C6D93">
          <w:rPr>
            <w:rStyle w:val="Hipervnculo"/>
            <w:rFonts w:ascii="Verdana" w:hAnsi="Verdana" w:cs="Arial"/>
            <w:sz w:val="18"/>
            <w:szCs w:val="18"/>
          </w:rPr>
          <w:t>https://ml6.in/nSSwL</w:t>
        </w:r>
      </w:hyperlink>
    </w:p>
    <w:p w:rsidRPr="007E0933" w:rsidR="00B450B9" w:rsidP="006F7741" w:rsidRDefault="00B450B9" w14:paraId="3FC1A8E9" w14:textId="77777777">
      <w:pPr>
        <w:jc w:val="both"/>
        <w:rPr>
          <w:rFonts w:ascii="Verdana" w:hAnsi="Verdana" w:eastAsia="Calibri" w:cs="Arial"/>
          <w:b/>
          <w:bCs/>
          <w:sz w:val="20"/>
          <w:szCs w:val="20"/>
        </w:rPr>
      </w:pPr>
    </w:p>
    <w:p w:rsidRPr="007E0933" w:rsidR="005F56DC" w:rsidP="006F7741" w:rsidRDefault="005F56DC" w14:paraId="0379D2A2" w14:textId="77777777">
      <w:pPr>
        <w:jc w:val="both"/>
        <w:rPr>
          <w:rFonts w:ascii="Verdana" w:hAnsi="Verdana" w:cs="Arial"/>
          <w:b/>
          <w:bCs/>
          <w:i/>
          <w:sz w:val="20"/>
          <w:szCs w:val="20"/>
        </w:rPr>
      </w:pPr>
      <w:r w:rsidRPr="007E0933">
        <w:rPr>
          <w:rFonts w:ascii="Verdana" w:hAnsi="Verdana" w:eastAsia="Calibri" w:cs="Arial"/>
          <w:b/>
          <w:bCs/>
          <w:sz w:val="20"/>
          <w:szCs w:val="20"/>
        </w:rPr>
        <w:t>EVENTO DE RIESGO</w:t>
      </w:r>
      <w:r w:rsidRPr="007E0933">
        <w:rPr>
          <w:rFonts w:ascii="Verdana" w:hAnsi="Verdana" w:cs="Arial"/>
          <w:b/>
          <w:bCs/>
          <w:sz w:val="20"/>
          <w:szCs w:val="20"/>
        </w:rPr>
        <w:t xml:space="preserve"> 9.7. “</w:t>
      </w:r>
      <w:r w:rsidRPr="007E0933">
        <w:rPr>
          <w:rFonts w:ascii="Verdana" w:hAnsi="Verdana" w:cs="Arial"/>
          <w:b/>
          <w:bCs/>
          <w:i/>
          <w:iCs/>
          <w:sz w:val="20"/>
          <w:szCs w:val="20"/>
        </w:rPr>
        <w:t>Registro contable de los recursos que no sigue las disposiciones legales vigentes</w:t>
      </w:r>
      <w:r w:rsidRPr="007E0933">
        <w:rPr>
          <w:rFonts w:ascii="Verdana" w:hAnsi="Verdana" w:cs="Arial"/>
          <w:b/>
          <w:bCs/>
          <w:i/>
          <w:sz w:val="20"/>
          <w:szCs w:val="20"/>
        </w:rPr>
        <w:t>”.</w:t>
      </w:r>
    </w:p>
    <w:p w:rsidRPr="007E0933" w:rsidR="005F56DC" w:rsidP="006F7741" w:rsidRDefault="005F56DC" w14:paraId="7392381C" w14:textId="77777777">
      <w:pPr>
        <w:contextualSpacing/>
        <w:jc w:val="both"/>
        <w:rPr>
          <w:rFonts w:ascii="Verdana" w:hAnsi="Verdana" w:eastAsia="Arial Narrow" w:cs="Arial"/>
          <w:color w:val="000000" w:themeColor="text1"/>
          <w:sz w:val="20"/>
          <w:szCs w:val="20"/>
        </w:rPr>
      </w:pPr>
    </w:p>
    <w:p w:rsidRPr="007E0933" w:rsidR="005F56DC" w:rsidP="006F7741" w:rsidRDefault="005F56DC" w14:paraId="4B7F9144" w14:textId="77777777">
      <w:pPr>
        <w:contextualSpacing/>
        <w:jc w:val="both"/>
        <w:rPr>
          <w:rFonts w:ascii="Verdana" w:hAnsi="Verdana" w:cs="Arial"/>
          <w:i/>
          <w:iCs/>
          <w:sz w:val="20"/>
          <w:szCs w:val="20"/>
        </w:rPr>
      </w:pPr>
      <w:r w:rsidRPr="007E0933">
        <w:rPr>
          <w:rFonts w:ascii="Verdana" w:hAnsi="Verdana" w:eastAsia="Arial Narrow" w:cs="Arial"/>
          <w:color w:val="000000" w:themeColor="text1"/>
          <w:sz w:val="20"/>
          <w:szCs w:val="20"/>
        </w:rPr>
        <w:t xml:space="preserve">El artículo 2 de la </w:t>
      </w:r>
      <w:r w:rsidRPr="007E0933" w:rsidR="00E76706">
        <w:rPr>
          <w:rFonts w:ascii="Verdana" w:hAnsi="Verdana" w:eastAsia="Arial Narrow" w:cs="Arial"/>
          <w:color w:val="000000" w:themeColor="text1"/>
          <w:sz w:val="20"/>
          <w:szCs w:val="20"/>
        </w:rPr>
        <w:t>R</w:t>
      </w:r>
      <w:r w:rsidRPr="007E0933">
        <w:rPr>
          <w:rFonts w:ascii="Verdana" w:hAnsi="Verdana" w:eastAsia="Arial Narrow" w:cs="Arial"/>
          <w:color w:val="000000" w:themeColor="text1"/>
          <w:sz w:val="20"/>
          <w:szCs w:val="20"/>
        </w:rPr>
        <w:t>esolución 3047 de 2007 establece que, “</w:t>
      </w:r>
      <w:r w:rsidRPr="007E0933">
        <w:rPr>
          <w:rFonts w:ascii="Verdana" w:hAnsi="Verdana" w:cs="Arial"/>
          <w:i/>
          <w:iCs/>
          <w:sz w:val="20"/>
          <w:szCs w:val="20"/>
        </w:rPr>
        <w:t xml:space="preserve">Los fondos de salud departamentales, distritales, y municipales, según el caso, constituyen una cuenta especial del presupuesto de la respectiva entidad territorial, sin personería jurídica ni planta de personal, para la administración y manejo de los recursos del sector, separada de las demás rentas de la entidad territorial, </w:t>
      </w:r>
      <w:r w:rsidRPr="007E0933">
        <w:rPr>
          <w:rFonts w:ascii="Verdana" w:hAnsi="Verdana" w:cs="Arial"/>
          <w:b/>
          <w:bCs/>
          <w:i/>
          <w:iCs/>
          <w:sz w:val="20"/>
          <w:szCs w:val="20"/>
          <w:u w:val="single"/>
        </w:rPr>
        <w:t>conservando un manejo contable y presupuestal independiente y exclusivo</w:t>
      </w:r>
      <w:r w:rsidRPr="007E0933">
        <w:rPr>
          <w:rFonts w:ascii="Verdana" w:hAnsi="Verdana" w:cs="Arial"/>
          <w:i/>
          <w:iCs/>
          <w:sz w:val="20"/>
          <w:szCs w:val="20"/>
        </w:rPr>
        <w:t>, que permita identificar con precisión el origen y destinación de los recursos de cada fuente, de conformidad con lo previsto en la Ley y en la presente Resolución.”(subrayado por fuera del texto original).</w:t>
      </w:r>
    </w:p>
    <w:p w:rsidRPr="007E0933" w:rsidR="005F56DC" w:rsidP="006F7741" w:rsidRDefault="005F56DC" w14:paraId="77F4CAB8" w14:textId="77777777">
      <w:pPr>
        <w:contextualSpacing/>
        <w:jc w:val="both"/>
        <w:rPr>
          <w:rFonts w:ascii="Verdana" w:hAnsi="Verdana" w:cs="Arial"/>
          <w:i/>
          <w:iCs/>
          <w:sz w:val="20"/>
          <w:szCs w:val="20"/>
        </w:rPr>
      </w:pPr>
    </w:p>
    <w:p w:rsidRPr="007E0933" w:rsidR="005F56DC" w:rsidP="006F7741" w:rsidRDefault="005F56DC" w14:paraId="05120010" w14:textId="77777777">
      <w:pPr>
        <w:jc w:val="both"/>
        <w:rPr>
          <w:rFonts w:ascii="Verdana" w:hAnsi="Verdana" w:cs="Arial"/>
          <w:bCs/>
          <w:sz w:val="20"/>
          <w:szCs w:val="20"/>
        </w:rPr>
      </w:pPr>
      <w:r w:rsidRPr="007E0933">
        <w:rPr>
          <w:rFonts w:ascii="Verdana" w:hAnsi="Verdana" w:cs="Arial"/>
          <w:sz w:val="20"/>
          <w:szCs w:val="20"/>
        </w:rPr>
        <w:t>Además, el Régimen de Contabilidad Pública Resolución 354 de 2007, modificado por la Resolución 156 de 2018; así como lo dispuesto por la Resolución 8193 de 2016 de la Contaduría General de la Nación, por la cual se incorpora en los Procedimientos Transversales del Régimen de Contabilidad Pública el Procedimiento para la Evaluación del Control Interno Contable y lo definido por el artículo 71 del Decreto 111 de 1996.</w:t>
      </w:r>
    </w:p>
    <w:p w:rsidRPr="007E0933" w:rsidR="00E76706" w:rsidP="006F7741" w:rsidRDefault="00E76706" w14:paraId="1E992C2C" w14:textId="77777777">
      <w:pPr>
        <w:jc w:val="both"/>
        <w:rPr>
          <w:rFonts w:ascii="Verdana" w:hAnsi="Verdana" w:eastAsia="Calibri" w:cs="Arial"/>
          <w:sz w:val="20"/>
          <w:szCs w:val="20"/>
          <w:lang w:eastAsia="en-US"/>
        </w:rPr>
      </w:pPr>
    </w:p>
    <w:p w:rsidRPr="007E0933" w:rsidR="005F56DC" w:rsidP="006F7741" w:rsidRDefault="005F56DC" w14:paraId="75405CF6" w14:textId="77777777">
      <w:pPr>
        <w:jc w:val="both"/>
        <w:rPr>
          <w:rFonts w:ascii="Verdana" w:hAnsi="Verdana" w:cs="Arial"/>
          <w:sz w:val="20"/>
          <w:szCs w:val="20"/>
        </w:rPr>
      </w:pPr>
      <w:r w:rsidRPr="007E0933">
        <w:rPr>
          <w:rFonts w:ascii="Verdana" w:hAnsi="Verdana" w:eastAsia="Calibri" w:cs="Arial"/>
          <w:sz w:val="20"/>
          <w:szCs w:val="20"/>
          <w:lang w:eastAsia="en-US"/>
        </w:rPr>
        <w:t xml:space="preserve">Ahora bien, en las conciliaciones bancarias remitidas por la entidad para la vigencia 2022 se identifican los gastos de funcionamiento referidos anteriormente, como se muestra en las </w:t>
      </w:r>
      <w:r w:rsidRPr="007E0933" w:rsidR="00D3791F">
        <w:rPr>
          <w:rFonts w:ascii="Verdana" w:hAnsi="Verdana" w:eastAsia="Calibri" w:cs="Arial"/>
          <w:sz w:val="20"/>
          <w:szCs w:val="20"/>
          <w:lang w:eastAsia="en-US"/>
        </w:rPr>
        <w:t xml:space="preserve">imágenes </w:t>
      </w:r>
      <w:r w:rsidRPr="007E0933" w:rsidR="00D3791F">
        <w:rPr>
          <w:rFonts w:ascii="Verdana" w:hAnsi="Verdana" w:cs="Arial"/>
          <w:sz w:val="20"/>
          <w:szCs w:val="20"/>
        </w:rPr>
        <w:t>11</w:t>
      </w:r>
      <w:r w:rsidRPr="007E0933">
        <w:rPr>
          <w:rFonts w:ascii="Verdana" w:hAnsi="Verdana" w:cs="Arial"/>
          <w:sz w:val="20"/>
          <w:szCs w:val="20"/>
        </w:rPr>
        <w:t xml:space="preserve"> y </w:t>
      </w:r>
      <w:r w:rsidRPr="007E0933" w:rsidR="0053369A">
        <w:rPr>
          <w:rFonts w:ascii="Verdana" w:hAnsi="Verdana" w:cs="Arial"/>
          <w:sz w:val="20"/>
          <w:szCs w:val="20"/>
        </w:rPr>
        <w:t>1</w:t>
      </w:r>
      <w:r w:rsidRPr="007E0933" w:rsidR="00D3791F">
        <w:rPr>
          <w:rFonts w:ascii="Verdana" w:hAnsi="Verdana" w:cs="Arial"/>
          <w:sz w:val="20"/>
          <w:szCs w:val="20"/>
        </w:rPr>
        <w:t>2</w:t>
      </w:r>
      <w:r w:rsidRPr="007E0933">
        <w:rPr>
          <w:rFonts w:ascii="Verdana" w:hAnsi="Verdana" w:cs="Arial"/>
          <w:sz w:val="20"/>
          <w:szCs w:val="20"/>
        </w:rPr>
        <w:t>:</w:t>
      </w:r>
    </w:p>
    <w:p w:rsidRPr="007E0933" w:rsidR="0053369A" w:rsidP="006F7741" w:rsidRDefault="0053369A" w14:paraId="413B466C" w14:textId="77777777">
      <w:pPr>
        <w:jc w:val="both"/>
        <w:rPr>
          <w:rFonts w:ascii="Verdana" w:hAnsi="Verdana" w:cs="Arial"/>
          <w:sz w:val="20"/>
          <w:szCs w:val="20"/>
        </w:rPr>
      </w:pPr>
    </w:p>
    <w:p w:rsidRPr="007E0933" w:rsidR="005F56DC" w:rsidP="00111E4E" w:rsidRDefault="00C2037B" w14:paraId="1A097D38" w14:textId="77777777">
      <w:pPr>
        <w:jc w:val="center"/>
        <w:rPr>
          <w:rFonts w:ascii="Verdana" w:hAnsi="Verdana" w:cs="Arial"/>
          <w:b/>
          <w:bCs/>
          <w:sz w:val="18"/>
          <w:szCs w:val="18"/>
        </w:rPr>
      </w:pPr>
      <w:r w:rsidRPr="007E0933">
        <w:rPr>
          <w:rFonts w:ascii="Verdana" w:hAnsi="Verdana" w:cs="Arial"/>
          <w:b/>
          <w:bCs/>
          <w:noProof/>
          <w:sz w:val="18"/>
          <w:szCs w:val="18"/>
          <w:lang w:eastAsia="es-CO"/>
        </w:rPr>
        <w:drawing>
          <wp:anchor distT="0" distB="0" distL="114300" distR="114300" simplePos="0" relativeHeight="251730944" behindDoc="0" locked="0" layoutInCell="1" allowOverlap="1" wp14:anchorId="1B65D2DB" wp14:editId="2C56D1F5">
            <wp:simplePos x="0" y="0"/>
            <wp:positionH relativeFrom="margin">
              <wp:align>left</wp:align>
            </wp:positionH>
            <wp:positionV relativeFrom="paragraph">
              <wp:posOffset>400132</wp:posOffset>
            </wp:positionV>
            <wp:extent cx="5612130" cy="2536190"/>
            <wp:effectExtent l="19050" t="19050" r="26670" b="16510"/>
            <wp:wrapTopAndBottom/>
            <wp:docPr id="522999455" name="Imagen 52299945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82282" name="Imagen 1" descr="Tabl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2536190"/>
                    </a:xfrm>
                    <a:prstGeom prst="rect">
                      <a:avLst/>
                    </a:prstGeom>
                    <a:noFill/>
                    <a:ln>
                      <a:solidFill>
                        <a:schemeClr val="tx1"/>
                      </a:solidFill>
                    </a:ln>
                  </pic:spPr>
                </pic:pic>
              </a:graphicData>
            </a:graphic>
          </wp:anchor>
        </w:drawing>
      </w:r>
      <w:r w:rsidRPr="007E0933">
        <w:rPr>
          <w:rFonts w:ascii="Verdana" w:hAnsi="Verdana" w:cs="Arial"/>
          <w:b/>
          <w:bCs/>
          <w:noProof/>
          <w:sz w:val="18"/>
          <w:szCs w:val="18"/>
          <w:lang w:eastAsia="es-CO"/>
        </w:rPr>
        <w:t>IMAGEN</w:t>
      </w:r>
      <w:r w:rsidRPr="007E0933">
        <w:rPr>
          <w:rFonts w:ascii="Verdana" w:hAnsi="Verdana" w:cs="Arial"/>
          <w:b/>
          <w:bCs/>
          <w:sz w:val="18"/>
          <w:szCs w:val="18"/>
        </w:rPr>
        <w:t xml:space="preserve"> </w:t>
      </w:r>
      <w:r w:rsidRPr="007E0933" w:rsidR="00D3791F">
        <w:rPr>
          <w:rFonts w:ascii="Verdana" w:hAnsi="Verdana" w:cs="Arial"/>
          <w:b/>
          <w:bCs/>
          <w:sz w:val="18"/>
          <w:szCs w:val="18"/>
        </w:rPr>
        <w:t>1</w:t>
      </w:r>
      <w:r w:rsidR="00512875">
        <w:rPr>
          <w:rFonts w:ascii="Verdana" w:hAnsi="Verdana" w:cs="Arial"/>
          <w:b/>
          <w:bCs/>
          <w:sz w:val="18"/>
          <w:szCs w:val="18"/>
        </w:rPr>
        <w:t>7</w:t>
      </w:r>
      <w:r w:rsidRPr="007E0933" w:rsidR="005F56DC">
        <w:rPr>
          <w:rFonts w:ascii="Verdana" w:hAnsi="Verdana" w:cs="Arial"/>
          <w:b/>
          <w:bCs/>
          <w:sz w:val="18"/>
          <w:szCs w:val="18"/>
        </w:rPr>
        <w:t>. LIBRO DE BANCOS CUENTA 735-11151-0 SALUD PUBLICA, GASTOS DE FUNCIONAMIENTO MES DE FEBRERO:</w:t>
      </w:r>
    </w:p>
    <w:p w:rsidRPr="007E0933" w:rsidR="005F56DC" w:rsidP="00111E4E" w:rsidRDefault="005F56DC" w14:paraId="79159AF7" w14:textId="77777777">
      <w:pPr>
        <w:jc w:val="center"/>
        <w:rPr>
          <w:rFonts w:ascii="Verdana" w:hAnsi="Verdana" w:cs="Arial"/>
          <w:sz w:val="16"/>
          <w:szCs w:val="16"/>
        </w:rPr>
      </w:pPr>
      <w:r w:rsidRPr="007E0933">
        <w:rPr>
          <w:rFonts w:ascii="Verdana" w:hAnsi="Verdana" w:cs="Arial"/>
          <w:sz w:val="16"/>
          <w:szCs w:val="16"/>
        </w:rPr>
        <w:t>Fuente imagen extraída de libros de banco remitido por la entidad territorial</w:t>
      </w:r>
    </w:p>
    <w:p w:rsidRPr="007E0933" w:rsidR="00BA5382" w:rsidP="006F7741" w:rsidRDefault="00BA5382" w14:paraId="4CE6FCD3" w14:textId="77777777">
      <w:pPr>
        <w:jc w:val="center"/>
        <w:rPr>
          <w:rFonts w:ascii="Verdana" w:hAnsi="Verdana" w:cs="Arial"/>
          <w:b/>
          <w:bCs/>
          <w:sz w:val="20"/>
          <w:szCs w:val="20"/>
        </w:rPr>
      </w:pPr>
    </w:p>
    <w:p w:rsidRPr="007E0933" w:rsidR="005F56DC" w:rsidP="00111E4E" w:rsidRDefault="00C2037B" w14:paraId="547E17AC" w14:textId="77777777">
      <w:pPr>
        <w:jc w:val="center"/>
        <w:rPr>
          <w:rFonts w:ascii="Verdana" w:hAnsi="Verdana" w:cs="Arial"/>
          <w:b/>
          <w:bCs/>
          <w:sz w:val="18"/>
          <w:szCs w:val="18"/>
        </w:rPr>
      </w:pPr>
      <w:r w:rsidRPr="007E0933">
        <w:rPr>
          <w:rFonts w:ascii="Verdana" w:hAnsi="Verdana" w:cs="Arial"/>
          <w:b/>
          <w:bCs/>
          <w:sz w:val="18"/>
          <w:szCs w:val="18"/>
        </w:rPr>
        <w:t xml:space="preserve">IMAGEN </w:t>
      </w:r>
      <w:r w:rsidRPr="007E0933" w:rsidR="00D3791F">
        <w:rPr>
          <w:rFonts w:ascii="Verdana" w:hAnsi="Verdana" w:cs="Arial"/>
          <w:b/>
          <w:bCs/>
          <w:sz w:val="18"/>
          <w:szCs w:val="18"/>
        </w:rPr>
        <w:t>1</w:t>
      </w:r>
      <w:r w:rsidR="00512875">
        <w:rPr>
          <w:rFonts w:ascii="Verdana" w:hAnsi="Verdana" w:cs="Arial"/>
          <w:b/>
          <w:bCs/>
          <w:sz w:val="18"/>
          <w:szCs w:val="18"/>
        </w:rPr>
        <w:t>8</w:t>
      </w:r>
      <w:r w:rsidRPr="007E0933" w:rsidR="005F56DC">
        <w:rPr>
          <w:rFonts w:ascii="Verdana" w:hAnsi="Verdana" w:cs="Arial"/>
          <w:b/>
          <w:bCs/>
          <w:sz w:val="18"/>
          <w:szCs w:val="18"/>
        </w:rPr>
        <w:t>. CONCILIACIONES CUENTA 735-11151-0 SALUD PUBLICA, GASTOS DE FUNCIONAMIENTO MES DE JUNIO:</w:t>
      </w:r>
    </w:p>
    <w:p w:rsidRPr="007E0933" w:rsidR="005F56DC" w:rsidP="00111E4E" w:rsidRDefault="005F56DC" w14:paraId="045F0658" w14:textId="77777777">
      <w:pPr>
        <w:jc w:val="center"/>
        <w:rPr>
          <w:rFonts w:ascii="Verdana" w:hAnsi="Verdana" w:cs="Arial"/>
          <w:sz w:val="18"/>
          <w:szCs w:val="18"/>
        </w:rPr>
      </w:pPr>
      <w:r w:rsidRPr="007E0933">
        <w:rPr>
          <w:rFonts w:ascii="Verdana" w:hAnsi="Verdana" w:cs="Arial"/>
          <w:noProof/>
          <w:sz w:val="18"/>
          <w:szCs w:val="18"/>
          <w:lang w:eastAsia="es-CO"/>
        </w:rPr>
        <w:drawing>
          <wp:inline distT="0" distB="0" distL="0" distR="0" wp14:anchorId="19C178E6" wp14:editId="2E47E1AD">
            <wp:extent cx="5611724" cy="2954737"/>
            <wp:effectExtent l="19050" t="19050" r="8255" b="0"/>
            <wp:docPr id="1969002660" name="Imagen 196900266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20649" name="Imagen 1" descr="Tabla&#10;&#10;Descripción generada automáticamente"/>
                    <pic:cNvPicPr/>
                  </pic:nvPicPr>
                  <pic:blipFill>
                    <a:blip r:embed="rId24"/>
                    <a:stretch>
                      <a:fillRect/>
                    </a:stretch>
                  </pic:blipFill>
                  <pic:spPr>
                    <a:xfrm>
                      <a:off x="0" y="0"/>
                      <a:ext cx="5616942" cy="2957485"/>
                    </a:xfrm>
                    <a:prstGeom prst="rect">
                      <a:avLst/>
                    </a:prstGeom>
                    <a:noFill/>
                    <a:ln>
                      <a:solidFill>
                        <a:schemeClr val="tx1"/>
                      </a:solidFill>
                    </a:ln>
                  </pic:spPr>
                </pic:pic>
              </a:graphicData>
            </a:graphic>
          </wp:inline>
        </w:drawing>
      </w:r>
    </w:p>
    <w:p w:rsidRPr="007E0933" w:rsidR="005F56DC" w:rsidP="00111E4E" w:rsidRDefault="005F56DC" w14:paraId="4C82FDD0" w14:textId="77777777">
      <w:pPr>
        <w:jc w:val="center"/>
        <w:rPr>
          <w:rFonts w:ascii="Verdana" w:hAnsi="Verdana" w:cs="Arial"/>
          <w:sz w:val="16"/>
          <w:szCs w:val="16"/>
        </w:rPr>
      </w:pPr>
      <w:r w:rsidRPr="007E0933">
        <w:rPr>
          <w:rFonts w:ascii="Verdana" w:hAnsi="Verdana" w:cs="Arial"/>
          <w:sz w:val="16"/>
          <w:szCs w:val="16"/>
        </w:rPr>
        <w:t>Fuente: Imagen extraída de conciliaciones remitida por la entidad.</w:t>
      </w:r>
    </w:p>
    <w:p w:rsidRPr="007E0933" w:rsidR="005F56DC" w:rsidP="006F7741" w:rsidRDefault="005F56DC" w14:paraId="584FF5F8" w14:textId="77777777">
      <w:pPr>
        <w:jc w:val="both"/>
        <w:rPr>
          <w:rFonts w:ascii="Verdana" w:hAnsi="Verdana" w:cs="Arial"/>
          <w:sz w:val="20"/>
          <w:szCs w:val="20"/>
        </w:rPr>
      </w:pPr>
    </w:p>
    <w:p w:rsidRPr="007E0933" w:rsidR="005F56DC" w:rsidP="006F7741" w:rsidRDefault="005F56DC" w14:paraId="0E9C0A08" w14:textId="77777777">
      <w:pPr>
        <w:contextualSpacing/>
        <w:jc w:val="both"/>
        <w:rPr>
          <w:rFonts w:ascii="Verdana" w:hAnsi="Verdana" w:eastAsia="Calibri" w:cs="Arial"/>
          <w:i/>
          <w:iCs/>
          <w:sz w:val="20"/>
          <w:szCs w:val="20"/>
        </w:rPr>
      </w:pPr>
      <w:r w:rsidRPr="007E0933">
        <w:rPr>
          <w:rFonts w:ascii="Verdana" w:hAnsi="Verdana" w:eastAsia="Calibri" w:cs="Arial"/>
          <w:sz w:val="20"/>
          <w:szCs w:val="20"/>
          <w:lang w:eastAsia="en-US"/>
        </w:rPr>
        <w:t xml:space="preserve">Al respecto, se identificó que la Gobernación del Departamento de Vichada reportó en las conciliaciones del 1 de enero de 2021 a 31 de diciembre de 2021 de la cuenta de Salud Pública, valores que, habiendo superado el periodo contable, figuran como </w:t>
      </w:r>
      <w:r w:rsidRPr="007E0933">
        <w:rPr>
          <w:rFonts w:ascii="Verdana" w:hAnsi="Verdana" w:eastAsia="Calibri" w:cs="Arial"/>
          <w:i/>
          <w:iCs/>
          <w:sz w:val="20"/>
          <w:szCs w:val="20"/>
          <w:lang w:eastAsia="en-US"/>
        </w:rPr>
        <w:t>“Pagos realizados en extracto y no en libro auxiliar”.</w:t>
      </w:r>
    </w:p>
    <w:p w:rsidRPr="007E0933" w:rsidR="005F56DC" w:rsidP="006F7741" w:rsidRDefault="005F56DC" w14:paraId="13398DB4" w14:textId="77777777">
      <w:pPr>
        <w:contextualSpacing/>
        <w:jc w:val="both"/>
        <w:rPr>
          <w:rFonts w:ascii="Verdana" w:hAnsi="Verdana" w:eastAsia="Calibri" w:cs="Arial"/>
          <w:i/>
          <w:iCs/>
          <w:sz w:val="20"/>
          <w:szCs w:val="20"/>
          <w:lang w:eastAsia="en-US"/>
        </w:rPr>
      </w:pPr>
    </w:p>
    <w:p w:rsidRPr="007E0933" w:rsidR="00E60C46" w:rsidP="006F7741" w:rsidRDefault="00E60C46" w14:paraId="21FE0018" w14:textId="77777777">
      <w:pPr>
        <w:contextualSpacing/>
        <w:jc w:val="both"/>
        <w:rPr>
          <w:rFonts w:ascii="Verdana" w:hAnsi="Verdana" w:eastAsia="Calibri" w:cs="Arial"/>
          <w:i/>
          <w:iCs/>
          <w:sz w:val="20"/>
          <w:szCs w:val="20"/>
          <w:lang w:eastAsia="en-US"/>
        </w:rPr>
      </w:pPr>
    </w:p>
    <w:p w:rsidRPr="007E0933" w:rsidR="005F56DC" w:rsidP="00740CBC" w:rsidRDefault="00C2037B" w14:paraId="28565A0F" w14:textId="77777777">
      <w:pPr>
        <w:jc w:val="center"/>
        <w:rPr>
          <w:rFonts w:ascii="Verdana" w:hAnsi="Verdana" w:cs="Arial"/>
          <w:b/>
          <w:bCs/>
          <w:sz w:val="18"/>
          <w:szCs w:val="18"/>
        </w:rPr>
      </w:pPr>
      <w:r w:rsidRPr="007E0933">
        <w:rPr>
          <w:rFonts w:ascii="Verdana" w:hAnsi="Verdana" w:cs="Arial"/>
          <w:b/>
          <w:bCs/>
          <w:sz w:val="18"/>
          <w:szCs w:val="18"/>
        </w:rPr>
        <w:t xml:space="preserve">IMAGEN </w:t>
      </w:r>
      <w:r w:rsidRPr="007E0933" w:rsidR="0053369A">
        <w:rPr>
          <w:rFonts w:ascii="Verdana" w:hAnsi="Verdana" w:cs="Arial"/>
          <w:b/>
          <w:bCs/>
          <w:sz w:val="18"/>
          <w:szCs w:val="18"/>
        </w:rPr>
        <w:t>1</w:t>
      </w:r>
      <w:r w:rsidR="00512875">
        <w:rPr>
          <w:rFonts w:ascii="Verdana" w:hAnsi="Verdana" w:cs="Arial"/>
          <w:b/>
          <w:bCs/>
          <w:sz w:val="18"/>
          <w:szCs w:val="18"/>
        </w:rPr>
        <w:t>9</w:t>
      </w:r>
      <w:r w:rsidRPr="007E0933" w:rsidR="005F56DC">
        <w:rPr>
          <w:rFonts w:ascii="Verdana" w:hAnsi="Verdana" w:cs="Arial"/>
          <w:b/>
          <w:bCs/>
          <w:sz w:val="18"/>
          <w:szCs w:val="18"/>
        </w:rPr>
        <w:t>. NOTA DE DEBITO NO CONTABILIZADA EN LIBRO AUXILIAR</w:t>
      </w:r>
    </w:p>
    <w:p w:rsidRPr="007E0933" w:rsidR="005F56DC" w:rsidP="00740CBC" w:rsidRDefault="005F56DC" w14:paraId="13C9B3EA" w14:textId="77777777">
      <w:pPr>
        <w:jc w:val="center"/>
        <w:rPr>
          <w:rFonts w:ascii="Verdana" w:hAnsi="Verdana" w:cs="Arial"/>
          <w:sz w:val="18"/>
          <w:szCs w:val="18"/>
        </w:rPr>
      </w:pPr>
      <w:r w:rsidRPr="007E0933">
        <w:rPr>
          <w:rFonts w:ascii="Verdana" w:hAnsi="Verdana" w:cs="Arial"/>
          <w:noProof/>
          <w:sz w:val="18"/>
          <w:szCs w:val="18"/>
          <w:lang w:eastAsia="es-CO"/>
        </w:rPr>
        <w:drawing>
          <wp:inline distT="0" distB="0" distL="0" distR="0" wp14:anchorId="16A986B0" wp14:editId="00A0C371">
            <wp:extent cx="5419643" cy="2865755"/>
            <wp:effectExtent l="19050" t="19050" r="0" b="0"/>
            <wp:docPr id="253984779" name="Imagen 253984779"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43558" name="Imagen 1" descr="Texto, Tabla&#10;&#10;Descripción generada automáticamente con confianza media"/>
                    <pic:cNvPicPr/>
                  </pic:nvPicPr>
                  <pic:blipFill>
                    <a:blip r:embed="rId25"/>
                    <a:stretch>
                      <a:fillRect/>
                    </a:stretch>
                  </pic:blipFill>
                  <pic:spPr>
                    <a:xfrm>
                      <a:off x="0" y="0"/>
                      <a:ext cx="5431569" cy="2872061"/>
                    </a:xfrm>
                    <a:prstGeom prst="rect">
                      <a:avLst/>
                    </a:prstGeom>
                    <a:noFill/>
                    <a:ln>
                      <a:solidFill>
                        <a:schemeClr val="tx1"/>
                      </a:solidFill>
                    </a:ln>
                  </pic:spPr>
                </pic:pic>
              </a:graphicData>
            </a:graphic>
          </wp:inline>
        </w:drawing>
      </w:r>
    </w:p>
    <w:p w:rsidRPr="007E0933" w:rsidR="005F56DC" w:rsidP="00740CBC" w:rsidRDefault="005F56DC" w14:paraId="3C07CFE8" w14:textId="77777777">
      <w:pPr>
        <w:jc w:val="center"/>
        <w:rPr>
          <w:rFonts w:ascii="Verdana" w:hAnsi="Verdana" w:cs="Arial"/>
          <w:sz w:val="16"/>
          <w:szCs w:val="16"/>
        </w:rPr>
      </w:pPr>
      <w:r w:rsidRPr="007E0933">
        <w:rPr>
          <w:rFonts w:ascii="Verdana" w:hAnsi="Verdana" w:cs="Arial"/>
          <w:sz w:val="16"/>
          <w:szCs w:val="16"/>
        </w:rPr>
        <w:t>Fuente: Información remitida por la entidad territorial</w:t>
      </w:r>
    </w:p>
    <w:p w:rsidRPr="007E0933" w:rsidR="00111E4E" w:rsidP="006F7741" w:rsidRDefault="00111E4E" w14:paraId="12BFBE17" w14:textId="77777777">
      <w:pPr>
        <w:jc w:val="both"/>
        <w:rPr>
          <w:rFonts w:ascii="Verdana" w:hAnsi="Verdana" w:cs="Arial"/>
          <w:sz w:val="20"/>
          <w:szCs w:val="20"/>
        </w:rPr>
      </w:pPr>
    </w:p>
    <w:p w:rsidRPr="007E0933" w:rsidR="005F56DC" w:rsidP="006F7741" w:rsidRDefault="005F56DC" w14:paraId="60EC44C8" w14:textId="77777777">
      <w:pPr>
        <w:jc w:val="both"/>
        <w:rPr>
          <w:rFonts w:ascii="Verdana" w:hAnsi="Verdana" w:cs="Arial"/>
          <w:sz w:val="20"/>
          <w:szCs w:val="20"/>
        </w:rPr>
      </w:pPr>
      <w:r w:rsidRPr="007E0933">
        <w:rPr>
          <w:rFonts w:ascii="Verdana" w:hAnsi="Verdana" w:cs="Arial"/>
          <w:sz w:val="20"/>
          <w:szCs w:val="20"/>
        </w:rPr>
        <w:t>Sumado a esto, en la misma conciliación se identifican consignaciones no acreditadas en libro auxiliar, pero si en bancos como se evidencia a continuación:</w:t>
      </w:r>
    </w:p>
    <w:p w:rsidRPr="007E0933" w:rsidR="00BA5382" w:rsidP="006F7741" w:rsidRDefault="00BA5382" w14:paraId="631790FC" w14:textId="77777777">
      <w:pPr>
        <w:jc w:val="both"/>
        <w:rPr>
          <w:rFonts w:ascii="Verdana" w:hAnsi="Verdana" w:cs="Arial"/>
          <w:sz w:val="20"/>
          <w:szCs w:val="20"/>
        </w:rPr>
      </w:pPr>
    </w:p>
    <w:p w:rsidRPr="007E0933" w:rsidR="005F56DC" w:rsidP="00740CBC" w:rsidRDefault="00C2037B" w14:paraId="1A21F5B5" w14:textId="77777777">
      <w:pPr>
        <w:jc w:val="center"/>
        <w:rPr>
          <w:rFonts w:ascii="Verdana" w:hAnsi="Verdana" w:cs="Arial"/>
          <w:b/>
          <w:bCs/>
          <w:sz w:val="18"/>
          <w:szCs w:val="18"/>
        </w:rPr>
      </w:pPr>
      <w:r w:rsidRPr="007E0933">
        <w:rPr>
          <w:rFonts w:ascii="Verdana" w:hAnsi="Verdana" w:cs="Arial"/>
          <w:b/>
          <w:bCs/>
          <w:noProof/>
          <w:sz w:val="18"/>
          <w:szCs w:val="18"/>
          <w:lang w:eastAsia="es-CO"/>
        </w:rPr>
        <w:drawing>
          <wp:anchor distT="0" distB="0" distL="114300" distR="114300" simplePos="0" relativeHeight="251732992" behindDoc="0" locked="0" layoutInCell="1" allowOverlap="1" wp14:anchorId="32766DB0" wp14:editId="045AD627">
            <wp:simplePos x="0" y="0"/>
            <wp:positionH relativeFrom="margin">
              <wp:align>left</wp:align>
            </wp:positionH>
            <wp:positionV relativeFrom="paragraph">
              <wp:posOffset>216535</wp:posOffset>
            </wp:positionV>
            <wp:extent cx="5446395" cy="2596515"/>
            <wp:effectExtent l="19050" t="19050" r="20955" b="13335"/>
            <wp:wrapTopAndBottom/>
            <wp:docPr id="1081418837" name="Imagen 10814188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5676" name="Imagen 1" descr="Tabl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446395" cy="2596515"/>
                    </a:xfrm>
                    <a:prstGeom prst="rect">
                      <a:avLst/>
                    </a:prstGeom>
                    <a:noFill/>
                    <a:ln>
                      <a:solidFill>
                        <a:schemeClr val="tx1"/>
                      </a:solidFill>
                    </a:ln>
                  </pic:spPr>
                </pic:pic>
              </a:graphicData>
            </a:graphic>
          </wp:anchor>
        </w:drawing>
      </w:r>
      <w:r w:rsidRPr="007E0933">
        <w:rPr>
          <w:rFonts w:ascii="Verdana" w:hAnsi="Verdana" w:cs="Arial"/>
          <w:b/>
          <w:bCs/>
          <w:noProof/>
          <w:sz w:val="18"/>
          <w:szCs w:val="18"/>
          <w:lang w:eastAsia="es-CO"/>
        </w:rPr>
        <w:t>IMAGEN</w:t>
      </w:r>
      <w:r w:rsidRPr="007E0933">
        <w:rPr>
          <w:rFonts w:ascii="Verdana" w:hAnsi="Verdana" w:cs="Arial"/>
          <w:b/>
          <w:bCs/>
          <w:sz w:val="18"/>
          <w:szCs w:val="18"/>
        </w:rPr>
        <w:t xml:space="preserve"> </w:t>
      </w:r>
      <w:r w:rsidR="00512875">
        <w:rPr>
          <w:rFonts w:ascii="Verdana" w:hAnsi="Verdana" w:cs="Arial"/>
          <w:b/>
          <w:bCs/>
          <w:sz w:val="18"/>
          <w:szCs w:val="18"/>
        </w:rPr>
        <w:t>20</w:t>
      </w:r>
      <w:r w:rsidRPr="007E0933" w:rsidR="005F56DC">
        <w:rPr>
          <w:rFonts w:ascii="Verdana" w:hAnsi="Verdana" w:cs="Arial"/>
          <w:b/>
          <w:bCs/>
          <w:sz w:val="18"/>
          <w:szCs w:val="18"/>
        </w:rPr>
        <w:t>. CONSIGNACIONES NO ACREDITADAS</w:t>
      </w:r>
    </w:p>
    <w:p w:rsidRPr="007E0933" w:rsidR="005F56DC" w:rsidP="00740CBC" w:rsidRDefault="005F56DC" w14:paraId="23DBD249" w14:textId="77777777">
      <w:pPr>
        <w:jc w:val="center"/>
        <w:rPr>
          <w:rFonts w:ascii="Verdana" w:hAnsi="Verdana" w:cs="Arial"/>
          <w:b/>
          <w:bCs/>
          <w:sz w:val="16"/>
          <w:szCs w:val="16"/>
        </w:rPr>
      </w:pPr>
      <w:r w:rsidRPr="007E0933">
        <w:rPr>
          <w:rFonts w:ascii="Verdana" w:hAnsi="Verdana" w:cs="Arial"/>
          <w:sz w:val="16"/>
          <w:szCs w:val="16"/>
        </w:rPr>
        <w:t>Fuente: Información remitida por la entidad territorial</w:t>
      </w:r>
    </w:p>
    <w:p w:rsidRPr="007E0933" w:rsidR="00740CBC" w:rsidP="006F7741" w:rsidRDefault="00740CBC" w14:paraId="431EF078" w14:textId="77777777">
      <w:pPr>
        <w:contextualSpacing/>
        <w:jc w:val="both"/>
        <w:rPr>
          <w:rFonts w:ascii="Verdana" w:hAnsi="Verdana" w:eastAsia="Calibri" w:cs="Arial"/>
          <w:sz w:val="20"/>
          <w:szCs w:val="20"/>
          <w:lang w:eastAsia="en-US"/>
        </w:rPr>
      </w:pPr>
    </w:p>
    <w:p w:rsidRPr="007E0933" w:rsidR="005F56DC" w:rsidP="006F7741" w:rsidRDefault="005F56DC" w14:paraId="14FBFD0B" w14:textId="77777777">
      <w:pPr>
        <w:contextualSpacing/>
        <w:jc w:val="both"/>
        <w:rPr>
          <w:rFonts w:ascii="Verdana" w:hAnsi="Verdana" w:eastAsia="Calibri" w:cs="Arial"/>
          <w:sz w:val="20"/>
          <w:szCs w:val="20"/>
          <w:lang w:eastAsia="en-US"/>
        </w:rPr>
      </w:pPr>
      <w:r w:rsidRPr="007E0933">
        <w:rPr>
          <w:rFonts w:ascii="Verdana" w:hAnsi="Verdana" w:eastAsia="Calibri" w:cs="Arial"/>
          <w:sz w:val="20"/>
          <w:szCs w:val="20"/>
          <w:lang w:eastAsia="en-US"/>
        </w:rPr>
        <w:t xml:space="preserve">Además, en la misma conciliación se evidenciaron cheques sin cobrar (mirar </w:t>
      </w:r>
      <w:r w:rsidRPr="007E0933" w:rsidR="003A23CE">
        <w:rPr>
          <w:rFonts w:ascii="Verdana" w:hAnsi="Verdana" w:eastAsia="Calibri" w:cs="Arial"/>
          <w:sz w:val="20"/>
          <w:szCs w:val="20"/>
          <w:lang w:eastAsia="en-US"/>
        </w:rPr>
        <w:t xml:space="preserve">imagen </w:t>
      </w:r>
      <w:r w:rsidR="00512875">
        <w:rPr>
          <w:rFonts w:ascii="Verdana" w:hAnsi="Verdana" w:eastAsia="Calibri" w:cs="Arial"/>
          <w:sz w:val="20"/>
          <w:szCs w:val="20"/>
        </w:rPr>
        <w:t>21</w:t>
      </w:r>
      <w:r w:rsidRPr="007E0933">
        <w:rPr>
          <w:rFonts w:ascii="Verdana" w:hAnsi="Verdana" w:eastAsia="Calibri" w:cs="Arial"/>
          <w:sz w:val="20"/>
          <w:szCs w:val="20"/>
          <w:lang w:eastAsia="en-US"/>
        </w:rPr>
        <w:t>), no obstante, en la visita de reconocimiento realizada los días 14, 15 y 16 de junio</w:t>
      </w:r>
      <w:r w:rsidRPr="007E0933" w:rsidR="00057A17">
        <w:rPr>
          <w:rFonts w:ascii="Verdana" w:hAnsi="Verdana" w:eastAsia="Calibri" w:cs="Arial"/>
          <w:sz w:val="20"/>
          <w:szCs w:val="20"/>
          <w:lang w:eastAsia="en-US"/>
        </w:rPr>
        <w:t xml:space="preserve"> de 2023</w:t>
      </w:r>
      <w:r w:rsidRPr="007E0933">
        <w:rPr>
          <w:rFonts w:ascii="Verdana" w:hAnsi="Verdana" w:eastAsia="Calibri" w:cs="Arial"/>
          <w:sz w:val="20"/>
          <w:szCs w:val="20"/>
          <w:lang w:eastAsia="en-US"/>
        </w:rPr>
        <w:t>, la entidad informa que el sistema contable debe ajustarse porque registra las siguientes operaciones como cheques a pesar de ser transferencias:</w:t>
      </w:r>
    </w:p>
    <w:p w:rsidRPr="007E0933" w:rsidR="00740CBC" w:rsidP="006F7741" w:rsidRDefault="00740CBC" w14:paraId="2227537C" w14:textId="77777777">
      <w:pPr>
        <w:contextualSpacing/>
        <w:jc w:val="both"/>
        <w:rPr>
          <w:rFonts w:ascii="Verdana" w:hAnsi="Verdana" w:eastAsia="Calibri" w:cs="Arial"/>
          <w:sz w:val="20"/>
          <w:szCs w:val="20"/>
        </w:rPr>
      </w:pPr>
    </w:p>
    <w:p w:rsidRPr="007E0933" w:rsidR="005F56DC" w:rsidP="000B463C" w:rsidRDefault="000B463C" w14:paraId="59BA7045" w14:textId="77777777">
      <w:pPr>
        <w:jc w:val="center"/>
        <w:rPr>
          <w:rFonts w:ascii="Verdana" w:hAnsi="Verdana" w:cs="Arial"/>
          <w:b/>
          <w:bCs/>
          <w:sz w:val="18"/>
          <w:szCs w:val="18"/>
        </w:rPr>
      </w:pPr>
      <w:r w:rsidRPr="007E0933">
        <w:rPr>
          <w:rFonts w:ascii="Verdana" w:hAnsi="Verdana" w:cs="Arial"/>
          <w:noProof/>
          <w:sz w:val="18"/>
          <w:szCs w:val="18"/>
          <w:lang w:eastAsia="es-CO"/>
        </w:rPr>
        <w:drawing>
          <wp:anchor distT="0" distB="0" distL="114300" distR="114300" simplePos="0" relativeHeight="251708416" behindDoc="0" locked="0" layoutInCell="1" allowOverlap="1" wp14:anchorId="2BD653A6" wp14:editId="5853CF59">
            <wp:simplePos x="0" y="0"/>
            <wp:positionH relativeFrom="margin">
              <wp:align>left</wp:align>
            </wp:positionH>
            <wp:positionV relativeFrom="paragraph">
              <wp:posOffset>176149</wp:posOffset>
            </wp:positionV>
            <wp:extent cx="5610225" cy="2336800"/>
            <wp:effectExtent l="19050" t="19050" r="28575" b="25400"/>
            <wp:wrapTopAndBottom/>
            <wp:docPr id="760865075" name="Imagen 76086507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60189" name="Imagen 1" descr="Tabl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610225" cy="2336800"/>
                    </a:xfrm>
                    <a:prstGeom prst="rect">
                      <a:avLst/>
                    </a:prstGeom>
                    <a:noFill/>
                    <a:ln>
                      <a:solidFill>
                        <a:schemeClr val="tx1"/>
                      </a:solidFill>
                    </a:ln>
                  </pic:spPr>
                </pic:pic>
              </a:graphicData>
            </a:graphic>
          </wp:anchor>
        </w:drawing>
      </w:r>
      <w:r w:rsidRPr="007E0933" w:rsidR="00C2037B">
        <w:rPr>
          <w:rFonts w:ascii="Verdana" w:hAnsi="Verdana" w:cs="Arial"/>
          <w:b/>
          <w:bCs/>
          <w:noProof/>
          <w:sz w:val="18"/>
          <w:szCs w:val="18"/>
          <w:lang w:eastAsia="es-CO"/>
        </w:rPr>
        <w:t xml:space="preserve"> IMAGEN</w:t>
      </w:r>
      <w:r w:rsidRPr="007E0933" w:rsidDel="00C2037B" w:rsidR="00C2037B">
        <w:rPr>
          <w:rFonts w:ascii="Verdana" w:hAnsi="Verdana" w:cs="Arial"/>
          <w:b/>
          <w:bCs/>
          <w:sz w:val="18"/>
          <w:szCs w:val="18"/>
        </w:rPr>
        <w:t xml:space="preserve"> </w:t>
      </w:r>
      <w:r w:rsidR="00512875">
        <w:rPr>
          <w:rFonts w:ascii="Verdana" w:hAnsi="Verdana" w:cs="Arial"/>
          <w:b/>
          <w:bCs/>
          <w:sz w:val="18"/>
          <w:szCs w:val="18"/>
        </w:rPr>
        <w:t>2</w:t>
      </w:r>
      <w:r w:rsidRPr="007E0933" w:rsidR="005F56DC">
        <w:rPr>
          <w:rFonts w:ascii="Verdana" w:hAnsi="Verdana" w:cs="Arial"/>
          <w:b/>
          <w:bCs/>
          <w:sz w:val="18"/>
          <w:szCs w:val="18"/>
        </w:rPr>
        <w:t>1</w:t>
      </w:r>
      <w:r w:rsidRPr="007E0933" w:rsidR="00E54520">
        <w:rPr>
          <w:rFonts w:ascii="Verdana" w:hAnsi="Verdana" w:cs="Arial"/>
          <w:b/>
          <w:bCs/>
          <w:sz w:val="18"/>
          <w:szCs w:val="18"/>
        </w:rPr>
        <w:t>.</w:t>
      </w:r>
      <w:r w:rsidRPr="007E0933" w:rsidR="005F56DC">
        <w:rPr>
          <w:rFonts w:ascii="Verdana" w:hAnsi="Verdana" w:cs="Arial"/>
          <w:b/>
          <w:bCs/>
          <w:sz w:val="18"/>
          <w:szCs w:val="18"/>
        </w:rPr>
        <w:t xml:space="preserve"> CHEQUES SIN COBRAR 2021</w:t>
      </w:r>
    </w:p>
    <w:p w:rsidRPr="007E0933" w:rsidR="005F56DC" w:rsidP="000B463C" w:rsidRDefault="005F56DC" w14:paraId="6071F80E" w14:textId="77777777">
      <w:pPr>
        <w:jc w:val="center"/>
        <w:rPr>
          <w:rFonts w:ascii="Verdana" w:hAnsi="Verdana" w:cs="Arial"/>
          <w:sz w:val="16"/>
          <w:szCs w:val="16"/>
        </w:rPr>
      </w:pPr>
      <w:r w:rsidRPr="007E0933">
        <w:rPr>
          <w:rFonts w:ascii="Verdana" w:hAnsi="Verdana" w:cs="Arial"/>
          <w:sz w:val="16"/>
          <w:szCs w:val="16"/>
        </w:rPr>
        <w:t>Fuente: Información remitida por la entidad territorial</w:t>
      </w:r>
    </w:p>
    <w:p w:rsidRPr="007E0933" w:rsidR="00BA5382" w:rsidP="006F7741" w:rsidRDefault="00BA5382" w14:paraId="0F462DFF" w14:textId="77777777">
      <w:pPr>
        <w:jc w:val="both"/>
        <w:rPr>
          <w:rFonts w:ascii="Verdana" w:hAnsi="Verdana" w:cs="Arial"/>
          <w:sz w:val="20"/>
          <w:szCs w:val="20"/>
        </w:rPr>
      </w:pPr>
    </w:p>
    <w:p w:rsidRPr="007E0933" w:rsidR="005F56DC" w:rsidP="006F7741" w:rsidRDefault="005F56DC" w14:paraId="125F3B40" w14:textId="77777777">
      <w:pPr>
        <w:jc w:val="both"/>
        <w:rPr>
          <w:rFonts w:ascii="Verdana" w:hAnsi="Verdana" w:cs="Arial"/>
          <w:bCs/>
          <w:sz w:val="20"/>
          <w:szCs w:val="20"/>
        </w:rPr>
      </w:pPr>
    </w:p>
    <w:p w:rsidRPr="007E0933" w:rsidR="005F56DC" w:rsidP="006F7741" w:rsidRDefault="005F56DC" w14:paraId="6A70AEC9" w14:textId="77777777">
      <w:pPr>
        <w:contextualSpacing/>
        <w:jc w:val="both"/>
        <w:rPr>
          <w:rFonts w:ascii="Verdana" w:hAnsi="Verdana" w:eastAsia="Calibri" w:cs="Arial"/>
          <w:bCs/>
          <w:sz w:val="20"/>
          <w:szCs w:val="20"/>
        </w:rPr>
      </w:pPr>
      <w:r w:rsidRPr="007E0933">
        <w:rPr>
          <w:rFonts w:ascii="Verdana" w:hAnsi="Verdana" w:eastAsia="Calibri" w:cs="Arial"/>
          <w:bCs/>
          <w:sz w:val="20"/>
          <w:szCs w:val="20"/>
          <w:lang w:eastAsia="en-US"/>
        </w:rPr>
        <w:t>Además, se identificaron en el libro de bancos de la cuenta de salud pública del mes de noviembre de 2022 egresos por concepto de embargos</w:t>
      </w:r>
      <w:r w:rsidRPr="007E0933" w:rsidR="00F60490">
        <w:rPr>
          <w:rFonts w:ascii="Verdana" w:hAnsi="Verdana" w:eastAsia="Calibri" w:cs="Arial"/>
          <w:bCs/>
          <w:sz w:val="20"/>
          <w:szCs w:val="20"/>
          <w:lang w:eastAsia="en-US"/>
        </w:rPr>
        <w:t xml:space="preserve"> </w:t>
      </w:r>
      <w:r w:rsidRPr="007E0933" w:rsidR="00F60490">
        <w:rPr>
          <w:rFonts w:ascii="Verdana" w:hAnsi="Verdana"/>
          <w:sz w:val="20"/>
          <w:szCs w:val="20"/>
        </w:rPr>
        <w:t>que si bien están al interior de la subcuenta no son financiados con el SGP salud pública</w:t>
      </w:r>
      <w:r w:rsidRPr="007E0933">
        <w:rPr>
          <w:rFonts w:ascii="Verdana" w:hAnsi="Verdana" w:eastAsia="Calibri" w:cs="Arial"/>
          <w:bCs/>
          <w:sz w:val="20"/>
          <w:szCs w:val="20"/>
          <w:lang w:eastAsia="en-US"/>
        </w:rPr>
        <w:t xml:space="preserve"> y egresos en beneficio del SINDICATO ANTHOC lo cual incumple la normatividad del artículo 13 de la </w:t>
      </w:r>
      <w:r w:rsidRPr="007E0933" w:rsidR="00AE1CAF">
        <w:rPr>
          <w:rFonts w:ascii="Verdana" w:hAnsi="Verdana" w:eastAsia="Calibri" w:cs="Arial"/>
          <w:bCs/>
          <w:sz w:val="20"/>
          <w:szCs w:val="20"/>
          <w:lang w:eastAsia="en-US"/>
        </w:rPr>
        <w:t>R</w:t>
      </w:r>
      <w:r w:rsidRPr="007E0933">
        <w:rPr>
          <w:rFonts w:ascii="Verdana" w:hAnsi="Verdana" w:eastAsia="Calibri" w:cs="Arial"/>
          <w:bCs/>
          <w:sz w:val="20"/>
          <w:szCs w:val="20"/>
          <w:lang w:eastAsia="en-US"/>
        </w:rPr>
        <w:t>esolución 3042 respecto a los gastos permitidos de la subcuenta de salud pública colectiva:</w:t>
      </w:r>
    </w:p>
    <w:p w:rsidRPr="007E0933" w:rsidR="005F56DC" w:rsidP="006F7741" w:rsidRDefault="005F56DC" w14:paraId="7FEE391F" w14:textId="77777777">
      <w:pPr>
        <w:contextualSpacing/>
        <w:jc w:val="both"/>
        <w:rPr>
          <w:rFonts w:ascii="Verdana" w:hAnsi="Verdana" w:eastAsia="Calibri" w:cs="Arial"/>
          <w:bCs/>
          <w:sz w:val="20"/>
          <w:szCs w:val="20"/>
        </w:rPr>
      </w:pPr>
    </w:p>
    <w:p w:rsidRPr="007E0933" w:rsidR="005F56DC" w:rsidP="000B463C" w:rsidRDefault="00C17B7A" w14:paraId="71124DE0" w14:textId="77777777">
      <w:pPr>
        <w:jc w:val="center"/>
        <w:rPr>
          <w:rFonts w:ascii="Verdana" w:hAnsi="Verdana" w:cs="Arial"/>
          <w:b/>
          <w:sz w:val="18"/>
          <w:szCs w:val="18"/>
        </w:rPr>
      </w:pPr>
      <w:r w:rsidRPr="007E0933">
        <w:rPr>
          <w:rFonts w:ascii="Verdana" w:hAnsi="Verdana" w:cs="Arial"/>
          <w:b/>
          <w:sz w:val="18"/>
          <w:szCs w:val="18"/>
        </w:rPr>
        <w:t xml:space="preserve">IMAGEN </w:t>
      </w:r>
      <w:r w:rsidRPr="007E0933" w:rsidR="00E54520">
        <w:rPr>
          <w:rFonts w:ascii="Verdana" w:hAnsi="Verdana" w:cs="Arial"/>
          <w:b/>
          <w:sz w:val="18"/>
          <w:szCs w:val="18"/>
        </w:rPr>
        <w:t>2</w:t>
      </w:r>
      <w:r w:rsidR="00512875">
        <w:rPr>
          <w:rFonts w:ascii="Verdana" w:hAnsi="Verdana" w:cs="Arial"/>
          <w:b/>
          <w:sz w:val="18"/>
          <w:szCs w:val="18"/>
        </w:rPr>
        <w:t>2</w:t>
      </w:r>
      <w:r w:rsidRPr="007E0933" w:rsidR="005F56DC">
        <w:rPr>
          <w:rFonts w:ascii="Verdana" w:hAnsi="Verdana" w:cs="Arial"/>
          <w:b/>
          <w:sz w:val="18"/>
          <w:szCs w:val="18"/>
        </w:rPr>
        <w:t>. EGRESOS POR CONCEPTO DE EMBARGO Y EGRESOS A FAVOR DE SINDICATO ANTHO</w:t>
      </w:r>
    </w:p>
    <w:p w:rsidRPr="007E0933" w:rsidR="005F56DC" w:rsidP="000B463C" w:rsidRDefault="005F56DC" w14:paraId="66426EB4" w14:textId="77777777">
      <w:pPr>
        <w:jc w:val="center"/>
        <w:rPr>
          <w:rFonts w:ascii="Verdana" w:hAnsi="Verdana" w:cs="Arial"/>
          <w:bCs/>
          <w:sz w:val="18"/>
          <w:szCs w:val="18"/>
        </w:rPr>
      </w:pPr>
      <w:r w:rsidRPr="007E0933">
        <w:rPr>
          <w:rFonts w:ascii="Verdana" w:hAnsi="Verdana" w:cs="Arial"/>
          <w:bCs/>
          <w:noProof/>
          <w:sz w:val="18"/>
          <w:szCs w:val="18"/>
          <w:lang w:eastAsia="es-CO"/>
        </w:rPr>
        <w:drawing>
          <wp:inline distT="0" distB="0" distL="0" distR="0" wp14:anchorId="224668D5" wp14:editId="023066EF">
            <wp:extent cx="5612130" cy="952500"/>
            <wp:effectExtent l="19050" t="19050" r="26670" b="19050"/>
            <wp:docPr id="2089728866" name="Imagen 208972886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7732" name="Imagen 1" descr="Interfaz de usuario gráfica&#10;&#10;Descripción generada automáticamente con confianza media"/>
                    <pic:cNvPicPr/>
                  </pic:nvPicPr>
                  <pic:blipFill>
                    <a:blip r:embed="rId28"/>
                    <a:stretch>
                      <a:fillRect/>
                    </a:stretch>
                  </pic:blipFill>
                  <pic:spPr>
                    <a:xfrm>
                      <a:off x="0" y="0"/>
                      <a:ext cx="5612130" cy="952500"/>
                    </a:xfrm>
                    <a:prstGeom prst="rect">
                      <a:avLst/>
                    </a:prstGeom>
                    <a:noFill/>
                    <a:ln>
                      <a:solidFill>
                        <a:schemeClr val="tx1"/>
                      </a:solidFill>
                    </a:ln>
                  </pic:spPr>
                </pic:pic>
              </a:graphicData>
            </a:graphic>
          </wp:inline>
        </w:drawing>
      </w:r>
    </w:p>
    <w:p w:rsidRPr="007E0933" w:rsidR="005F56DC" w:rsidP="000B463C" w:rsidRDefault="005F56DC" w14:paraId="1D9DD1A0" w14:textId="77777777">
      <w:pPr>
        <w:jc w:val="center"/>
        <w:rPr>
          <w:rFonts w:ascii="Verdana" w:hAnsi="Verdana" w:cs="Arial"/>
          <w:sz w:val="16"/>
          <w:szCs w:val="16"/>
        </w:rPr>
      </w:pPr>
      <w:r w:rsidRPr="007E0933">
        <w:rPr>
          <w:rFonts w:ascii="Verdana" w:hAnsi="Verdana" w:cs="Arial"/>
          <w:sz w:val="16"/>
          <w:szCs w:val="16"/>
        </w:rPr>
        <w:t>Fuente: Información remitida por la entidad territorial</w:t>
      </w:r>
    </w:p>
    <w:p w:rsidRPr="007E0933" w:rsidR="00BA5382" w:rsidP="006F7741" w:rsidRDefault="00BA5382" w14:paraId="4A7F9F9F" w14:textId="77777777">
      <w:pPr>
        <w:jc w:val="both"/>
        <w:rPr>
          <w:rFonts w:ascii="Verdana" w:hAnsi="Verdana" w:cs="Arial"/>
          <w:sz w:val="20"/>
          <w:szCs w:val="20"/>
        </w:rPr>
      </w:pPr>
    </w:p>
    <w:p w:rsidRPr="007E0933" w:rsidR="005F56DC" w:rsidP="006F7741" w:rsidRDefault="005F56DC" w14:paraId="1D1B6EF4" w14:textId="77777777">
      <w:pPr>
        <w:contextualSpacing/>
        <w:jc w:val="both"/>
        <w:rPr>
          <w:rFonts w:ascii="Verdana" w:hAnsi="Verdana" w:eastAsia="Calibri" w:cs="Arial"/>
          <w:bCs/>
          <w:sz w:val="20"/>
          <w:szCs w:val="20"/>
        </w:rPr>
      </w:pPr>
      <w:r w:rsidRPr="007E0933">
        <w:rPr>
          <w:rFonts w:ascii="Verdana" w:hAnsi="Verdana" w:eastAsia="Calibri" w:cs="Arial"/>
          <w:bCs/>
          <w:sz w:val="20"/>
          <w:szCs w:val="20"/>
          <w:lang w:eastAsia="en-US"/>
        </w:rPr>
        <w:t xml:space="preserve">Adicionalmente, se identifican cheques no cobrados a favor de la cooperativa casa nacional del profesor CANAPRO </w:t>
      </w:r>
    </w:p>
    <w:p w:rsidRPr="007E0933" w:rsidR="005F56DC" w:rsidP="006F7741" w:rsidRDefault="005F56DC" w14:paraId="407C5876" w14:textId="77777777">
      <w:pPr>
        <w:contextualSpacing/>
        <w:jc w:val="both"/>
        <w:rPr>
          <w:rFonts w:ascii="Verdana" w:hAnsi="Verdana" w:eastAsia="Calibri" w:cs="Arial"/>
          <w:bCs/>
          <w:sz w:val="20"/>
          <w:szCs w:val="20"/>
        </w:rPr>
      </w:pPr>
    </w:p>
    <w:p w:rsidRPr="007E0933" w:rsidR="005F56DC" w:rsidP="000B463C" w:rsidRDefault="00C17B7A" w14:paraId="7D5A8E31" w14:textId="77777777">
      <w:pPr>
        <w:jc w:val="center"/>
        <w:rPr>
          <w:rFonts w:ascii="Verdana" w:hAnsi="Verdana" w:cs="Arial"/>
          <w:bCs/>
          <w:sz w:val="18"/>
          <w:szCs w:val="18"/>
        </w:rPr>
      </w:pPr>
      <w:r w:rsidRPr="007E0933">
        <w:rPr>
          <w:rFonts w:ascii="Verdana" w:hAnsi="Verdana" w:cs="Arial"/>
          <w:b/>
          <w:bCs/>
          <w:sz w:val="18"/>
          <w:szCs w:val="18"/>
        </w:rPr>
        <w:t xml:space="preserve">IMAGEN </w:t>
      </w:r>
      <w:r w:rsidRPr="007E0933" w:rsidR="00E54520">
        <w:rPr>
          <w:rFonts w:ascii="Verdana" w:hAnsi="Verdana" w:cs="Arial"/>
          <w:b/>
          <w:bCs/>
          <w:sz w:val="18"/>
          <w:szCs w:val="18"/>
        </w:rPr>
        <w:t>2</w:t>
      </w:r>
      <w:r w:rsidR="00512875">
        <w:rPr>
          <w:rFonts w:ascii="Verdana" w:hAnsi="Verdana" w:cs="Arial"/>
          <w:b/>
          <w:bCs/>
          <w:sz w:val="18"/>
          <w:szCs w:val="18"/>
        </w:rPr>
        <w:t>3</w:t>
      </w:r>
      <w:r w:rsidRPr="007E0933" w:rsidR="005F56DC">
        <w:rPr>
          <w:rFonts w:ascii="Verdana" w:hAnsi="Verdana" w:cs="Arial"/>
          <w:b/>
          <w:bCs/>
          <w:sz w:val="18"/>
          <w:szCs w:val="18"/>
        </w:rPr>
        <w:t>. CONCILIACIONES CUENTA 735-11151-0 SALUD PUBLICA, GASTOS A FAVOR DE LA COOPERATIVA NACIONAL DEL PROFESOR CANAPRO.</w:t>
      </w:r>
    </w:p>
    <w:p w:rsidRPr="007E0933" w:rsidR="005F56DC" w:rsidP="000B463C" w:rsidRDefault="005F56DC" w14:paraId="160DDA26" w14:textId="77777777">
      <w:pPr>
        <w:jc w:val="center"/>
        <w:rPr>
          <w:rFonts w:ascii="Verdana" w:hAnsi="Verdana" w:cs="Arial"/>
          <w:bCs/>
          <w:sz w:val="18"/>
          <w:szCs w:val="18"/>
        </w:rPr>
      </w:pPr>
      <w:r w:rsidRPr="007E0933">
        <w:rPr>
          <w:rFonts w:ascii="Verdana" w:hAnsi="Verdana" w:cs="Arial"/>
          <w:bCs/>
          <w:noProof/>
          <w:sz w:val="18"/>
          <w:szCs w:val="18"/>
          <w:lang w:eastAsia="es-CO"/>
        </w:rPr>
        <w:drawing>
          <wp:inline distT="0" distB="0" distL="0" distR="0" wp14:anchorId="15E9911B" wp14:editId="3C7067B7">
            <wp:extent cx="5612130" cy="3749040"/>
            <wp:effectExtent l="19050" t="19050" r="26670" b="22860"/>
            <wp:docPr id="584779633" name="Imagen 5847796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8570" name="Imagen 1" descr="Tabla&#10;&#10;Descripción generada automáticamente"/>
                    <pic:cNvPicPr/>
                  </pic:nvPicPr>
                  <pic:blipFill>
                    <a:blip r:embed="rId29"/>
                    <a:stretch>
                      <a:fillRect/>
                    </a:stretch>
                  </pic:blipFill>
                  <pic:spPr>
                    <a:xfrm>
                      <a:off x="0" y="0"/>
                      <a:ext cx="5612130" cy="3749040"/>
                    </a:xfrm>
                    <a:prstGeom prst="rect">
                      <a:avLst/>
                    </a:prstGeom>
                    <a:noFill/>
                    <a:ln>
                      <a:solidFill>
                        <a:schemeClr val="tx1"/>
                      </a:solidFill>
                    </a:ln>
                  </pic:spPr>
                </pic:pic>
              </a:graphicData>
            </a:graphic>
          </wp:inline>
        </w:drawing>
      </w:r>
    </w:p>
    <w:p w:rsidRPr="007E0933" w:rsidR="005F56DC" w:rsidP="000B463C" w:rsidRDefault="005F56DC" w14:paraId="2C76B075" w14:textId="77777777">
      <w:pPr>
        <w:jc w:val="center"/>
        <w:rPr>
          <w:rFonts w:ascii="Verdana" w:hAnsi="Verdana" w:cs="Arial"/>
          <w:sz w:val="16"/>
          <w:szCs w:val="16"/>
        </w:rPr>
      </w:pPr>
      <w:r w:rsidRPr="007E0933">
        <w:rPr>
          <w:rFonts w:ascii="Verdana" w:hAnsi="Verdana" w:cs="Arial"/>
          <w:sz w:val="16"/>
          <w:szCs w:val="16"/>
        </w:rPr>
        <w:t>Fuente: Información remitida por la entidad territorial</w:t>
      </w:r>
    </w:p>
    <w:p w:rsidRPr="007E0933" w:rsidR="005F56DC" w:rsidP="006F7741" w:rsidRDefault="005F56DC" w14:paraId="605C4B5F" w14:textId="77777777">
      <w:pPr>
        <w:jc w:val="both"/>
        <w:rPr>
          <w:rFonts w:ascii="Verdana" w:hAnsi="Verdana" w:cs="Arial"/>
          <w:bCs/>
          <w:sz w:val="20"/>
          <w:szCs w:val="20"/>
        </w:rPr>
      </w:pPr>
    </w:p>
    <w:p w:rsidRPr="001F52CE" w:rsidR="004443A3" w:rsidP="006F7741" w:rsidRDefault="005F56DC" w14:paraId="4FC477AB" w14:textId="77777777">
      <w:pPr>
        <w:contextualSpacing/>
        <w:jc w:val="both"/>
        <w:rPr>
          <w:rFonts w:ascii="Verdana" w:hAnsi="Verdana" w:eastAsia="Calibri" w:cs="Arial"/>
          <w:sz w:val="20"/>
          <w:szCs w:val="20"/>
          <w:lang w:eastAsia="en-US"/>
        </w:rPr>
      </w:pPr>
      <w:r w:rsidRPr="007E0933">
        <w:rPr>
          <w:rFonts w:ascii="Verdana" w:hAnsi="Verdana" w:eastAsia="Calibri" w:cs="Arial"/>
          <w:bCs/>
          <w:sz w:val="20"/>
          <w:szCs w:val="20"/>
          <w:lang w:eastAsia="en-US"/>
        </w:rPr>
        <w:t xml:space="preserve">Es importante destacar que las consignaciones no acreditadas en libros, pero sí en el banco indican una discrepancia entre los registros contables de la </w:t>
      </w:r>
      <w:r w:rsidRPr="007E0933" w:rsidR="002D5E98">
        <w:rPr>
          <w:rFonts w:ascii="Verdana" w:hAnsi="Verdana" w:eastAsia="Calibri" w:cs="Arial"/>
          <w:bCs/>
          <w:sz w:val="20"/>
          <w:szCs w:val="20"/>
          <w:lang w:eastAsia="en-US"/>
        </w:rPr>
        <w:t xml:space="preserve">Entidad Territorial </w:t>
      </w:r>
      <w:r w:rsidRPr="007E0933">
        <w:rPr>
          <w:rFonts w:ascii="Verdana" w:hAnsi="Verdana" w:eastAsia="Calibri" w:cs="Arial"/>
          <w:bCs/>
          <w:sz w:val="20"/>
          <w:szCs w:val="20"/>
          <w:lang w:eastAsia="en-US"/>
        </w:rPr>
        <w:t xml:space="preserve">y el estado de cuenta bancario. </w:t>
      </w:r>
      <w:r w:rsidRPr="007E0933">
        <w:rPr>
          <w:rFonts w:ascii="Verdana" w:hAnsi="Verdana" w:eastAsia="Calibri" w:cs="Arial"/>
          <w:sz w:val="20"/>
          <w:szCs w:val="20"/>
          <w:lang w:eastAsia="en-US"/>
        </w:rPr>
        <w:t>Lo anterior indica la contravención a lo previsto en el Régimen de Contabilidad Pública Resolución 354 de 2007,</w:t>
      </w:r>
      <w:r w:rsidRPr="007E0933" w:rsidR="00AA6093">
        <w:rPr>
          <w:rFonts w:ascii="Verdana" w:hAnsi="Verdana" w:eastAsia="Calibri" w:cs="Arial"/>
          <w:sz w:val="20"/>
          <w:szCs w:val="20"/>
          <w:lang w:eastAsia="en-US"/>
        </w:rPr>
        <w:t xml:space="preserve"> </w:t>
      </w:r>
      <w:r w:rsidRPr="001F52CE" w:rsidR="00FE2B79">
        <w:rPr>
          <w:rFonts w:ascii="Verdana" w:hAnsi="Verdana" w:eastAsia="Calibri" w:cs="Arial"/>
          <w:sz w:val="20"/>
          <w:szCs w:val="20"/>
          <w:lang w:eastAsia="en-US"/>
        </w:rPr>
        <w:t>la cual mediante el</w:t>
      </w:r>
      <w:r w:rsidRPr="001F52CE" w:rsidR="004443A3">
        <w:rPr>
          <w:rFonts w:ascii="Verdana" w:hAnsi="Verdana" w:eastAsia="Calibri" w:cs="Arial"/>
          <w:sz w:val="20"/>
          <w:szCs w:val="20"/>
          <w:lang w:eastAsia="en-US"/>
        </w:rPr>
        <w:t xml:space="preserve"> </w:t>
      </w:r>
      <w:r w:rsidRPr="001F52CE" w:rsidR="00583AB4">
        <w:rPr>
          <w:rFonts w:ascii="Verdana" w:hAnsi="Verdana" w:eastAsia="Calibri" w:cs="Arial"/>
          <w:sz w:val="20"/>
          <w:szCs w:val="20"/>
          <w:lang w:eastAsia="en-US"/>
        </w:rPr>
        <w:t>artículo</w:t>
      </w:r>
      <w:r w:rsidRPr="001F52CE" w:rsidR="004443A3">
        <w:rPr>
          <w:rFonts w:ascii="Verdana" w:hAnsi="Verdana" w:eastAsia="Calibri" w:cs="Arial"/>
          <w:sz w:val="20"/>
          <w:szCs w:val="20"/>
          <w:lang w:eastAsia="en-US"/>
        </w:rPr>
        <w:t xml:space="preserve"> 1</w:t>
      </w:r>
      <w:r w:rsidRPr="001F52CE" w:rsidR="00583AB4">
        <w:rPr>
          <w:rFonts w:ascii="Verdana" w:hAnsi="Verdana" w:eastAsia="Calibri" w:cs="Arial"/>
          <w:sz w:val="20"/>
          <w:szCs w:val="20"/>
          <w:lang w:eastAsia="en-US"/>
        </w:rPr>
        <w:t>,</w:t>
      </w:r>
      <w:r w:rsidRPr="001F52CE" w:rsidR="004443A3">
        <w:rPr>
          <w:rFonts w:ascii="Verdana" w:hAnsi="Verdana" w:eastAsia="Calibri" w:cs="Arial"/>
          <w:sz w:val="20"/>
          <w:szCs w:val="20"/>
          <w:lang w:eastAsia="en-US"/>
        </w:rPr>
        <w:t xml:space="preserve"> </w:t>
      </w:r>
      <w:r w:rsidRPr="001F52CE" w:rsidR="00FE2B79">
        <w:rPr>
          <w:rFonts w:ascii="Verdana" w:hAnsi="Verdana" w:eastAsia="Calibri" w:cs="Arial"/>
          <w:sz w:val="20"/>
          <w:szCs w:val="20"/>
          <w:lang w:eastAsia="en-US"/>
        </w:rPr>
        <w:t>define la obligación de adoptar lo dispuesto en el del</w:t>
      </w:r>
      <w:r w:rsidRPr="001F52CE" w:rsidR="00583AB4">
        <w:rPr>
          <w:rFonts w:ascii="Verdana" w:hAnsi="Verdana" w:eastAsia="Calibri" w:cs="Arial"/>
          <w:sz w:val="20"/>
          <w:szCs w:val="20"/>
          <w:lang w:eastAsia="en-US"/>
        </w:rPr>
        <w:t xml:space="preserve"> </w:t>
      </w:r>
      <w:r w:rsidRPr="009C6D93" w:rsidR="00AA6093">
        <w:rPr>
          <w:rFonts w:ascii="Verdana" w:hAnsi="Verdana"/>
          <w:sz w:val="20"/>
          <w:szCs w:val="20"/>
        </w:rPr>
        <w:t>Régimen de Contabilidad Pública que está conformado por el Plan General de Contabilidad Pública, el Manual de Procedimientos y la Doctrina Contable Pública.</w:t>
      </w:r>
    </w:p>
    <w:p w:rsidRPr="001F52CE" w:rsidR="00AA6093" w:rsidP="006F7741" w:rsidRDefault="00AA6093" w14:paraId="3F2FB423" w14:textId="77777777">
      <w:pPr>
        <w:contextualSpacing/>
        <w:jc w:val="both"/>
        <w:rPr>
          <w:rFonts w:ascii="Verdana" w:hAnsi="Verdana" w:eastAsia="Calibri" w:cs="Arial"/>
          <w:sz w:val="20"/>
          <w:szCs w:val="20"/>
          <w:lang w:eastAsia="en-US"/>
        </w:rPr>
      </w:pPr>
    </w:p>
    <w:p w:rsidRPr="001F52CE" w:rsidR="00AA6093" w:rsidP="006F7741" w:rsidRDefault="00AA6093" w14:paraId="241E7477" w14:textId="77777777">
      <w:pPr>
        <w:contextualSpacing/>
        <w:jc w:val="both"/>
        <w:rPr>
          <w:rFonts w:ascii="Verdana" w:hAnsi="Verdana" w:eastAsia="Calibri" w:cs="Arial"/>
          <w:sz w:val="20"/>
          <w:szCs w:val="20"/>
          <w:lang w:eastAsia="en-US"/>
        </w:rPr>
      </w:pPr>
      <w:r w:rsidRPr="001F52CE">
        <w:rPr>
          <w:rFonts w:ascii="Verdana" w:hAnsi="Verdana" w:eastAsia="Calibri" w:cs="Arial"/>
          <w:sz w:val="20"/>
          <w:szCs w:val="20"/>
          <w:lang w:eastAsia="en-US"/>
        </w:rPr>
        <w:t>Ahora bien</w:t>
      </w:r>
      <w:r w:rsidRPr="001F52CE" w:rsidR="00C204FD">
        <w:rPr>
          <w:rFonts w:ascii="Verdana" w:hAnsi="Verdana" w:eastAsia="Calibri" w:cs="Arial"/>
          <w:sz w:val="20"/>
          <w:szCs w:val="20"/>
          <w:lang w:eastAsia="en-US"/>
        </w:rPr>
        <w:t>,</w:t>
      </w:r>
      <w:r w:rsidRPr="001F52CE">
        <w:rPr>
          <w:rFonts w:ascii="Verdana" w:hAnsi="Verdana" w:eastAsia="Calibri" w:cs="Arial"/>
          <w:sz w:val="20"/>
          <w:szCs w:val="20"/>
          <w:lang w:eastAsia="en-US"/>
        </w:rPr>
        <w:t xml:space="preserve"> la Doctrina Contable Pública establece mediante el concepto </w:t>
      </w:r>
      <w:r w:rsidRPr="001F52CE" w:rsidR="00C204FD">
        <w:rPr>
          <w:rFonts w:ascii="Verdana" w:hAnsi="Verdana" w:eastAsia="Calibri" w:cs="Arial"/>
          <w:sz w:val="20"/>
          <w:szCs w:val="20"/>
          <w:lang w:eastAsia="en-US"/>
        </w:rPr>
        <w:t>20231100013781, que:</w:t>
      </w:r>
    </w:p>
    <w:p w:rsidRPr="001F52CE" w:rsidR="00C204FD" w:rsidP="006F7741" w:rsidRDefault="00C204FD" w14:paraId="3F66B33A" w14:textId="77777777">
      <w:pPr>
        <w:contextualSpacing/>
        <w:jc w:val="both"/>
        <w:rPr>
          <w:rFonts w:ascii="Verdana" w:hAnsi="Verdana" w:eastAsia="Calibri" w:cs="Arial"/>
          <w:sz w:val="20"/>
          <w:szCs w:val="20"/>
          <w:lang w:eastAsia="en-US"/>
        </w:rPr>
      </w:pPr>
      <w:r w:rsidRPr="001F52CE">
        <w:rPr>
          <w:rFonts w:ascii="Verdana" w:hAnsi="Verdana" w:eastAsia="Calibri" w:cs="Arial"/>
          <w:sz w:val="20"/>
          <w:szCs w:val="20"/>
          <w:lang w:eastAsia="en-US"/>
        </w:rPr>
        <w:tab/>
      </w:r>
    </w:p>
    <w:p w:rsidRPr="00722151" w:rsidR="00C204FD" w:rsidP="009C6D93" w:rsidRDefault="00C204FD" w14:paraId="61F6822C" w14:textId="77777777">
      <w:pPr>
        <w:ind w:left="709"/>
        <w:contextualSpacing/>
        <w:jc w:val="both"/>
        <w:rPr>
          <w:rFonts w:ascii="Verdana" w:hAnsi="Verdana"/>
          <w:i/>
          <w:iCs/>
          <w:sz w:val="18"/>
          <w:szCs w:val="18"/>
        </w:rPr>
      </w:pPr>
      <w:r w:rsidRPr="00722151">
        <w:rPr>
          <w:rFonts w:ascii="Verdana" w:hAnsi="Verdana" w:eastAsia="Calibri" w:cs="Arial"/>
          <w:i/>
          <w:iCs/>
          <w:sz w:val="18"/>
          <w:szCs w:val="18"/>
          <w:lang w:eastAsia="en-US"/>
        </w:rPr>
        <w:t>“</w:t>
      </w:r>
      <w:r w:rsidRPr="00722151">
        <w:rPr>
          <w:rFonts w:ascii="Verdana" w:hAnsi="Verdana"/>
          <w:i/>
          <w:iCs/>
          <w:sz w:val="18"/>
          <w:szCs w:val="18"/>
        </w:rPr>
        <w:t xml:space="preserve">se debe realizar permanentemente el análisis de la información contable en las diferentes subcuentas, </w:t>
      </w:r>
      <w:r w:rsidRPr="00722151">
        <w:rPr>
          <w:rFonts w:ascii="Verdana" w:hAnsi="Verdana"/>
          <w:i/>
          <w:iCs/>
          <w:sz w:val="18"/>
          <w:szCs w:val="18"/>
          <w:u w:val="single"/>
        </w:rPr>
        <w:t>con el fin de contrastarla y ajustarla con fuentes de datos que provienen de dependencias que generen información relativa a bancos, cuentas por cobrar entre otros y se deben adelantar las gestiones administrativas para depurar cifras de los estados financieros.</w:t>
      </w:r>
    </w:p>
    <w:p w:rsidRPr="00722151" w:rsidR="00C204FD" w:rsidP="00C204FD" w:rsidRDefault="00C204FD" w14:paraId="48ECC479" w14:textId="77777777">
      <w:pPr>
        <w:contextualSpacing/>
        <w:jc w:val="both"/>
        <w:rPr>
          <w:rFonts w:ascii="Verdana" w:hAnsi="Verdana"/>
          <w:i/>
          <w:iCs/>
          <w:sz w:val="18"/>
          <w:szCs w:val="18"/>
        </w:rPr>
      </w:pPr>
    </w:p>
    <w:p w:rsidRPr="00722151" w:rsidR="004443A3" w:rsidP="009C6D93" w:rsidRDefault="00C204FD" w14:paraId="3E3A44C7" w14:textId="77777777">
      <w:pPr>
        <w:ind w:left="705"/>
        <w:contextualSpacing/>
        <w:jc w:val="both"/>
        <w:rPr>
          <w:rFonts w:ascii="Verdana" w:hAnsi="Verdana" w:eastAsia="Calibri" w:cs="Arial"/>
          <w:bCs/>
          <w:i/>
          <w:iCs/>
          <w:sz w:val="18"/>
          <w:szCs w:val="18"/>
          <w:lang w:eastAsia="en-US"/>
        </w:rPr>
      </w:pPr>
      <w:r w:rsidRPr="00722151">
        <w:rPr>
          <w:rFonts w:ascii="Verdana" w:hAnsi="Verdana"/>
          <w:i/>
          <w:iCs/>
          <w:sz w:val="18"/>
          <w:szCs w:val="18"/>
        </w:rPr>
        <w:t>De otro lado, la Norma de Proceso Contable y Sistema Documental Contable señala que los hechos económicos se documentan a través de soportes, comprobantes y libros de contabilidad, estos documentos deben cumplir con tres características: autenticidad, integridad y veracidad. Además, el numeral 4.1. Soportes de contabilidad de la misma Norma, indica que las operaciones realizadas por la entidad deberán estar respaldadas en documentos, de manera que, la información registrada sea susceptible de verificación y comprobación exhaustiva o aleatoria, por lo cual, no podrán registrarse contablemente los hechos económicos que no se encuentren debidamente soportados.”</w:t>
      </w:r>
    </w:p>
    <w:p w:rsidRPr="007E0933" w:rsidR="005F56DC" w:rsidP="006F7741" w:rsidRDefault="005F56DC" w14:paraId="5C6D5292" w14:textId="77777777">
      <w:pPr>
        <w:contextualSpacing/>
        <w:jc w:val="both"/>
        <w:rPr>
          <w:rFonts w:ascii="Verdana" w:hAnsi="Verdana" w:cs="Arial"/>
          <w:bCs/>
          <w:sz w:val="20"/>
          <w:szCs w:val="20"/>
        </w:rPr>
      </w:pPr>
    </w:p>
    <w:p w:rsidRPr="007E0933" w:rsidR="005F56DC" w:rsidP="006F7741" w:rsidRDefault="005F56DC" w14:paraId="6905816E" w14:textId="77777777">
      <w:pPr>
        <w:pStyle w:val="Default"/>
        <w:contextualSpacing/>
        <w:jc w:val="both"/>
        <w:rPr>
          <w:rFonts w:ascii="Verdana" w:hAnsi="Verdana"/>
          <w:sz w:val="20"/>
          <w:szCs w:val="20"/>
          <w:lang w:val="es-CO"/>
        </w:rPr>
      </w:pPr>
      <w:r w:rsidRPr="007E0933">
        <w:rPr>
          <w:rFonts w:ascii="Verdana" w:hAnsi="Verdana"/>
          <w:sz w:val="20"/>
          <w:szCs w:val="20"/>
          <w:lang w:val="es-CO"/>
        </w:rPr>
        <w:t xml:space="preserve">Evidencia: </w:t>
      </w:r>
    </w:p>
    <w:p w:rsidRPr="007E0933" w:rsidR="005F56DC" w:rsidP="006F7741" w:rsidRDefault="005F56DC" w14:paraId="1343435D" w14:textId="77777777">
      <w:pPr>
        <w:pStyle w:val="Default"/>
        <w:contextualSpacing/>
        <w:jc w:val="both"/>
        <w:rPr>
          <w:rFonts w:ascii="Verdana" w:hAnsi="Verdana"/>
          <w:sz w:val="20"/>
          <w:szCs w:val="20"/>
          <w:lang w:val="es-CO"/>
        </w:rPr>
      </w:pPr>
    </w:p>
    <w:p w:rsidRPr="009C6D93" w:rsidR="005F56DC" w:rsidP="00C7495C" w:rsidRDefault="005F56DC" w14:paraId="167BF791" w14:textId="77777777">
      <w:pPr>
        <w:pStyle w:val="Default"/>
        <w:numPr>
          <w:ilvl w:val="0"/>
          <w:numId w:val="24"/>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1.1510-VICHADA.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84">
        <w:r w:rsidRPr="009C6D93">
          <w:rPr>
            <w:rStyle w:val="Hipervnculo"/>
            <w:rFonts w:ascii="Verdana" w:hAnsi="Verdana"/>
            <w:sz w:val="18"/>
            <w:szCs w:val="18"/>
            <w:lang w:val="es-CO"/>
          </w:rPr>
          <w:t>http://bitly.ws/LjNi</w:t>
        </w:r>
      </w:hyperlink>
    </w:p>
    <w:p w:rsidRPr="009C6D93" w:rsidR="005F56DC" w:rsidP="00C7495C" w:rsidRDefault="005F56DC" w14:paraId="2CD532AB" w14:textId="77777777">
      <w:pPr>
        <w:pStyle w:val="Prrafodelista"/>
        <w:numPr>
          <w:ilvl w:val="0"/>
          <w:numId w:val="24"/>
        </w:numPr>
        <w:jc w:val="both"/>
        <w:rPr>
          <w:rFonts w:ascii="Verdana" w:hAnsi="Verdana" w:cs="Arial"/>
          <w:color w:val="333333"/>
          <w:sz w:val="18"/>
          <w:szCs w:val="18"/>
          <w:shd w:val="clear" w:color="auto" w:fill="FFFFFF"/>
        </w:rPr>
      </w:pPr>
      <w:r w:rsidRPr="009C6D93">
        <w:rPr>
          <w:rFonts w:ascii="Verdana" w:hAnsi="Verdana" w:eastAsia="Arial Narrow" w:cs="Arial"/>
          <w:color w:val="000000" w:themeColor="text1"/>
          <w:sz w:val="18"/>
          <w:szCs w:val="18"/>
        </w:rPr>
        <w:t xml:space="preserve">2.1510-VICHADA. SALUD. DEPARTAMENTO DE VICHADA. </w:t>
      </w:r>
      <w:r w:rsidRPr="009C6D93">
        <w:rPr>
          <w:rFonts w:ascii="Verdana" w:hAnsi="Verdana" w:cs="Arial"/>
          <w:sz w:val="18"/>
          <w:szCs w:val="18"/>
        </w:rPr>
        <w:t>HISTORIAL DE SEGUIMIENTO Y CONTROL A LOS RECURSOS DEL SISTEMA GENERAL DE PARTICIPACIONES. EXPEDIENTE DIGITAL 7/2023/D028-PREDI. RADICADO NO 1-2023-0381 8 DE JUNIO DE 2023:</w:t>
      </w:r>
      <w:hyperlink w:history="1" r:id="rId85">
        <w:r w:rsidRPr="009C6D93">
          <w:rPr>
            <w:rStyle w:val="Hipervnculo"/>
            <w:rFonts w:ascii="Verdana" w:hAnsi="Verdana" w:cs="Arial"/>
            <w:sz w:val="18"/>
            <w:szCs w:val="18"/>
            <w:shd w:val="clear" w:color="auto" w:fill="FFFFFF"/>
          </w:rPr>
          <w:t>http://bitly.ws/LjMa</w:t>
        </w:r>
      </w:hyperlink>
    </w:p>
    <w:p w:rsidRPr="009C6D93" w:rsidR="005F56DC" w:rsidP="00C7495C" w:rsidRDefault="005F56DC" w14:paraId="0A059E6B" w14:textId="77777777">
      <w:pPr>
        <w:pStyle w:val="Prrafodelista"/>
        <w:numPr>
          <w:ilvl w:val="0"/>
          <w:numId w:val="24"/>
        </w:numPr>
        <w:jc w:val="both"/>
        <w:rPr>
          <w:rFonts w:ascii="Verdana" w:hAnsi="Verdana" w:cs="Arial"/>
          <w:sz w:val="18"/>
          <w:szCs w:val="18"/>
        </w:rPr>
      </w:pPr>
      <w:r w:rsidRPr="009C6D93">
        <w:rPr>
          <w:rFonts w:ascii="Verdana" w:hAnsi="Verdana" w:eastAsia="Arial Narrow" w:cs="Arial"/>
          <w:color w:val="000000" w:themeColor="text1"/>
          <w:sz w:val="18"/>
          <w:szCs w:val="18"/>
        </w:rPr>
        <w:t xml:space="preserve">6.1510 -VICHADA. SALUD. DEPARTAMENTO DE VICHADA. </w:t>
      </w:r>
      <w:r w:rsidRPr="009C6D93">
        <w:rPr>
          <w:rFonts w:ascii="Verdana" w:hAnsi="Verdana" w:cs="Arial"/>
          <w:sz w:val="18"/>
          <w:szCs w:val="18"/>
        </w:rPr>
        <w:t xml:space="preserve">HISTORIAL DE SEGUIMIENTO Y CONTROL A LOS RECURSOS DEL SISTEMA GENERAL DE PARTICIPACIONES. EXPEDIENTE DIGITAL 7/2023/D028-PREDI. RADICADO NO 1-2023-0381 8 DE JUNIO DE 2023: </w:t>
      </w:r>
      <w:hyperlink w:history="1" r:id="rId86">
        <w:r w:rsidRPr="009C6D93">
          <w:rPr>
            <w:rStyle w:val="Hipervnculo"/>
            <w:rFonts w:ascii="Verdana" w:hAnsi="Verdana" w:cs="Arial"/>
            <w:sz w:val="18"/>
            <w:szCs w:val="18"/>
          </w:rPr>
          <w:t>http://bitly.ws/LjMM</w:t>
        </w:r>
      </w:hyperlink>
    </w:p>
    <w:p w:rsidRPr="009C6D93" w:rsidR="005F56DC" w:rsidP="00C7495C" w:rsidRDefault="005F56DC" w14:paraId="149B2F9D" w14:textId="77777777">
      <w:pPr>
        <w:pStyle w:val="Default"/>
        <w:numPr>
          <w:ilvl w:val="0"/>
          <w:numId w:val="24"/>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7.1510-VICHADA.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87">
        <w:r w:rsidRPr="009C6D93">
          <w:rPr>
            <w:rStyle w:val="Hipervnculo"/>
            <w:rFonts w:ascii="Verdana" w:hAnsi="Verdana"/>
            <w:sz w:val="18"/>
            <w:szCs w:val="18"/>
            <w:lang w:val="es-CO"/>
          </w:rPr>
          <w:t>http://bitly.ws/LjNt</w:t>
        </w:r>
      </w:hyperlink>
    </w:p>
    <w:p w:rsidRPr="009C6D93" w:rsidR="005F56DC" w:rsidP="00C7495C" w:rsidRDefault="005F56DC" w14:paraId="207E4B1E" w14:textId="77777777">
      <w:pPr>
        <w:pStyle w:val="Default"/>
        <w:numPr>
          <w:ilvl w:val="0"/>
          <w:numId w:val="24"/>
        </w:numPr>
        <w:contextualSpacing/>
        <w:jc w:val="both"/>
        <w:rPr>
          <w:rFonts w:ascii="Verdana" w:hAnsi="Verdana"/>
          <w:sz w:val="18"/>
          <w:szCs w:val="18"/>
          <w:lang w:val="es-CO"/>
        </w:rPr>
      </w:pPr>
      <w:r w:rsidRPr="009C6D93">
        <w:rPr>
          <w:rFonts w:ascii="Verdana" w:hAnsi="Verdana" w:eastAsia="Arial Narrow"/>
          <w:color w:val="000000" w:themeColor="text1"/>
          <w:sz w:val="18"/>
          <w:szCs w:val="18"/>
          <w:lang w:val="es-CO"/>
        </w:rPr>
        <w:t xml:space="preserve">10.1510-VICHADA.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88">
        <w:r w:rsidRPr="009C6D93">
          <w:rPr>
            <w:rStyle w:val="Hipervnculo"/>
            <w:rFonts w:ascii="Verdana" w:hAnsi="Verdana"/>
            <w:sz w:val="18"/>
            <w:szCs w:val="18"/>
            <w:lang w:val="es-CO"/>
          </w:rPr>
          <w:t>http://bitly.ws/LjNw</w:t>
        </w:r>
      </w:hyperlink>
    </w:p>
    <w:p w:rsidRPr="009C6D93" w:rsidR="005F56DC" w:rsidP="00C7495C" w:rsidRDefault="005F56DC" w14:paraId="28147067" w14:textId="77777777">
      <w:pPr>
        <w:pStyle w:val="Default"/>
        <w:numPr>
          <w:ilvl w:val="0"/>
          <w:numId w:val="24"/>
        </w:numPr>
        <w:contextualSpacing/>
        <w:jc w:val="both"/>
        <w:rPr>
          <w:rStyle w:val="Hipervnculo"/>
          <w:rFonts w:ascii="Verdana" w:hAnsi="Verdana"/>
          <w:sz w:val="18"/>
          <w:szCs w:val="18"/>
          <w:lang w:val="es-CO"/>
        </w:rPr>
      </w:pPr>
      <w:r w:rsidRPr="009C6D93">
        <w:rPr>
          <w:rFonts w:ascii="Verdana" w:hAnsi="Verdana" w:eastAsia="Arial Narrow"/>
          <w:color w:val="000000" w:themeColor="text1"/>
          <w:sz w:val="18"/>
          <w:szCs w:val="18"/>
          <w:lang w:val="es-CO"/>
        </w:rPr>
        <w:t xml:space="preserve">11.1510-VICHADA. SALUD. DEPARTAMENTO DE VICHADA. </w:t>
      </w:r>
      <w:r w:rsidRPr="009C6D93">
        <w:rPr>
          <w:rFonts w:ascii="Verdana" w:hAnsi="Verdana"/>
          <w:sz w:val="18"/>
          <w:szCs w:val="18"/>
          <w:lang w:val="es-CO"/>
        </w:rPr>
        <w:t xml:space="preserve">HISTORIAL DE SEGUIMIENTO Y CONTROL A LOS RECURSOS DEL SISTEMA GENERAL DE PARTICIPACIONES. EXPEDIENTE DIGITAL 7/2023/D028-PREDI. RADICADO NO 1-2023-0381 8 DE JUNIO DE 2023: </w:t>
      </w:r>
      <w:hyperlink w:history="1" r:id="rId89">
        <w:r w:rsidRPr="009C6D93">
          <w:rPr>
            <w:rStyle w:val="Hipervnculo"/>
            <w:rFonts w:ascii="Verdana" w:hAnsi="Verdana"/>
            <w:sz w:val="18"/>
            <w:szCs w:val="18"/>
            <w:lang w:val="es-CO"/>
          </w:rPr>
          <w:t>http://bitly.ws/LjNK</w:t>
        </w:r>
      </w:hyperlink>
    </w:p>
    <w:p w:rsidRPr="009C6D93" w:rsidR="005F56DC" w:rsidP="00C7495C" w:rsidRDefault="005F56DC" w14:paraId="3328E33B" w14:textId="77777777">
      <w:pPr>
        <w:pStyle w:val="Sinespaciado"/>
        <w:numPr>
          <w:ilvl w:val="0"/>
          <w:numId w:val="24"/>
        </w:numPr>
        <w:jc w:val="both"/>
        <w:rPr>
          <w:rFonts w:ascii="Verdana" w:hAnsi="Verdana" w:cs="Arial"/>
          <w:sz w:val="18"/>
          <w:szCs w:val="18"/>
        </w:rPr>
      </w:pPr>
      <w:r w:rsidRPr="009C6D93">
        <w:rPr>
          <w:rFonts w:ascii="Verdana" w:hAnsi="Verdana" w:eastAsia="Arial Narrow" w:cs="Arial"/>
          <w:color w:val="000000" w:themeColor="text1"/>
          <w:sz w:val="18"/>
          <w:szCs w:val="18"/>
        </w:rPr>
        <w:t xml:space="preserve">Acta de Asistencia técnica. SALUD. DEPARTAMENTO DE VICHADA. </w:t>
      </w:r>
      <w:r w:rsidRPr="009C6D93">
        <w:rPr>
          <w:rFonts w:ascii="Verdana" w:hAnsi="Verdana" w:cs="Arial"/>
          <w:sz w:val="18"/>
          <w:szCs w:val="18"/>
        </w:rPr>
        <w:t>HISTORIAL DE SEGUIMIENTO Y CONTROL A LOS RECURSOS DEL SISTEMA GENERAL DE PARTICIPACIONES. EXPEDIENTE DIGITAL 7/2023/D028-PREDI.</w:t>
      </w:r>
      <w:r w:rsidRPr="009C6D93">
        <w:rPr>
          <w:rFonts w:ascii="Verdana" w:hAnsi="Verdana" w:eastAsia="Arial Narrow" w:cs="Arial"/>
          <w:color w:val="000000" w:themeColor="text1"/>
          <w:sz w:val="18"/>
          <w:szCs w:val="18"/>
        </w:rPr>
        <w:t>:</w:t>
      </w:r>
      <w:hyperlink w:history="1" r:id="rId90">
        <w:r w:rsidRPr="009C6D93">
          <w:rPr>
            <w:rStyle w:val="Hipervnculo"/>
            <w:rFonts w:ascii="Verdana" w:hAnsi="Verdana" w:cs="Arial"/>
            <w:sz w:val="18"/>
            <w:szCs w:val="18"/>
          </w:rPr>
          <w:t>https://ml6.in/nSSwL</w:t>
        </w:r>
      </w:hyperlink>
    </w:p>
    <w:p w:rsidRPr="007E0933" w:rsidR="005F56DC" w:rsidP="006F7741" w:rsidRDefault="005F56DC" w14:paraId="42A210AC" w14:textId="77777777">
      <w:pPr>
        <w:contextualSpacing/>
        <w:jc w:val="both"/>
        <w:rPr>
          <w:rFonts w:ascii="Verdana" w:hAnsi="Verdana" w:eastAsia="Arial Narrow" w:cs="Arial"/>
          <w:color w:val="000000" w:themeColor="text1"/>
          <w:sz w:val="20"/>
          <w:szCs w:val="20"/>
        </w:rPr>
      </w:pPr>
    </w:p>
    <w:p w:rsidRPr="007E0933" w:rsidR="005F56DC" w:rsidP="006F7741" w:rsidRDefault="005F56DC" w14:paraId="5E665FD6" w14:textId="77777777">
      <w:pPr>
        <w:contextualSpacing/>
        <w:jc w:val="both"/>
        <w:rPr>
          <w:rFonts w:ascii="Verdana" w:hAnsi="Verdana" w:eastAsia="Calibri" w:cs="Arial"/>
          <w:b/>
          <w:bCs/>
          <w:sz w:val="20"/>
          <w:szCs w:val="20"/>
        </w:rPr>
      </w:pPr>
      <w:r w:rsidRPr="007E0933">
        <w:rPr>
          <w:rFonts w:ascii="Verdana" w:hAnsi="Verdana" w:eastAsia="Calibri" w:cs="Arial"/>
          <w:b/>
          <w:bCs/>
          <w:sz w:val="20"/>
          <w:szCs w:val="20"/>
        </w:rPr>
        <w:t>EVENTO DE RIESGO 9.10. “</w:t>
      </w:r>
      <w:r w:rsidRPr="007E0933">
        <w:rPr>
          <w:rFonts w:ascii="Verdana" w:hAnsi="Verdana" w:eastAsia="Calibri" w:cs="Arial"/>
          <w:b/>
          <w:bCs/>
          <w:i/>
          <w:iCs/>
          <w:sz w:val="20"/>
          <w:szCs w:val="20"/>
        </w:rPr>
        <w:t>No publicar los actos administrativos, contratos, convenios e informes, cuando la ley lo exija</w:t>
      </w:r>
      <w:r w:rsidRPr="007E0933">
        <w:rPr>
          <w:rFonts w:ascii="Verdana" w:hAnsi="Verdana" w:eastAsia="Calibri" w:cs="Arial"/>
          <w:b/>
          <w:bCs/>
          <w:sz w:val="20"/>
          <w:szCs w:val="20"/>
        </w:rPr>
        <w:t>”.</w:t>
      </w:r>
    </w:p>
    <w:p w:rsidRPr="007E0933" w:rsidR="005F56DC" w:rsidP="006F7741" w:rsidRDefault="005F56DC" w14:paraId="18778E47" w14:textId="77777777">
      <w:pPr>
        <w:contextualSpacing/>
        <w:jc w:val="both"/>
        <w:rPr>
          <w:rFonts w:ascii="Verdana" w:hAnsi="Verdana" w:eastAsia="Calibri" w:cs="Arial"/>
          <w:b/>
          <w:bCs/>
          <w:sz w:val="20"/>
          <w:szCs w:val="20"/>
        </w:rPr>
      </w:pPr>
    </w:p>
    <w:p w:rsidRPr="007E0933" w:rsidR="005F56DC" w:rsidP="006F7741" w:rsidRDefault="005F56DC" w14:paraId="3D9A0519" w14:textId="77777777">
      <w:pPr>
        <w:contextualSpacing/>
        <w:jc w:val="both"/>
        <w:rPr>
          <w:rFonts w:ascii="Verdana" w:hAnsi="Verdana" w:eastAsia="Arial Narrow" w:cs="Arial"/>
          <w:i/>
          <w:iCs/>
          <w:color w:val="000000" w:themeColor="text1"/>
          <w:sz w:val="20"/>
          <w:szCs w:val="20"/>
        </w:rPr>
      </w:pPr>
      <w:r w:rsidRPr="007E0933">
        <w:rPr>
          <w:rFonts w:ascii="Verdana" w:hAnsi="Verdana" w:eastAsia="Arial Narrow" w:cs="Arial"/>
          <w:color w:val="000000" w:themeColor="text1"/>
          <w:sz w:val="20"/>
          <w:szCs w:val="20"/>
        </w:rPr>
        <w:t xml:space="preserve">De conformidad con el artículo 3 de la Ley 1150 de 2007 y según el artículo 2.1.1.2.1.7 y 2.1.1.2.1.8 del Decreto 1081 de 2015, la información correspondiente a la gestión contractual con cargo a recursos públicos debe ser publicada en el Sistema Electrónico para la Contratación Pública – SECOP por parte de los sujetos obligados que contratan con recursos públicos, respecto de lo anterior, el artículo 2.2.2.1.8.3 del Decreto 1082 de 2015 estableció que: </w:t>
      </w:r>
      <w:r w:rsidRPr="007E0933">
        <w:rPr>
          <w:rFonts w:ascii="Verdana" w:hAnsi="Verdana" w:eastAsia="Arial Narrow" w:cs="Arial"/>
          <w:i/>
          <w:iCs/>
          <w:color w:val="000000" w:themeColor="text1"/>
          <w:sz w:val="20"/>
          <w:szCs w:val="20"/>
        </w:rPr>
        <w:t>“La entidad contratante deberá garantizar la publicidad de los procedimientos, documentos y actos asociados a los procesos de contratación […]”.</w:t>
      </w:r>
    </w:p>
    <w:p w:rsidRPr="007E0933" w:rsidR="005F56DC" w:rsidP="006F7741" w:rsidRDefault="005F56DC" w14:paraId="58C2589D" w14:textId="77777777">
      <w:pPr>
        <w:ind w:left="708"/>
        <w:contextualSpacing/>
        <w:jc w:val="both"/>
        <w:rPr>
          <w:rFonts w:ascii="Verdana" w:hAnsi="Verdana" w:eastAsia="Arial Narrow" w:cs="Arial"/>
          <w:color w:val="000000" w:themeColor="text1"/>
          <w:sz w:val="20"/>
          <w:szCs w:val="20"/>
        </w:rPr>
      </w:pPr>
    </w:p>
    <w:p w:rsidRPr="007E0933" w:rsidR="005F56DC" w:rsidP="006F7741" w:rsidRDefault="005F56DC" w14:paraId="32CE5248" w14:textId="77777777">
      <w:pPr>
        <w:ind w:firstLine="1"/>
        <w:contextualSpacing/>
        <w:jc w:val="both"/>
        <w:rPr>
          <w:rFonts w:ascii="Verdana" w:hAnsi="Verdana" w:eastAsia="Arial Narrow" w:cs="Arial"/>
          <w:color w:val="000000" w:themeColor="text1"/>
          <w:sz w:val="20"/>
          <w:szCs w:val="20"/>
        </w:rPr>
      </w:pPr>
      <w:r w:rsidRPr="007E0933">
        <w:rPr>
          <w:rFonts w:ascii="Verdana" w:hAnsi="Verdana" w:eastAsia="Arial Narrow" w:cs="Arial"/>
          <w:color w:val="000000" w:themeColor="text1"/>
          <w:sz w:val="20"/>
          <w:szCs w:val="20"/>
        </w:rPr>
        <w:t>Además de lo anterior, el artículo 9º de la Ley 1712 de 2014, establece la obligación de publica todos los contratos que se realicen con cargo a recursos públicos; es así que, los sujetos obligados deben publicar la información relativa a la ejecución de sus contratos, obligación que fue desarrollada por el Decreto 1081 de 2015, el cual estableció que para la publicación de la ejecución de los contratos, los sujetos obligados deben publicar las aprobaciones, autorizaciones, requerimientos o informes del supervisor o del interventor que aprueben la ejecución del contrato, en el plazo previsto en el artículo 2.2.1.1.1.7.1 del Decreto 1082 de 2015.</w:t>
      </w:r>
    </w:p>
    <w:p w:rsidRPr="007E0933" w:rsidR="005F56DC" w:rsidP="006F7741" w:rsidRDefault="005F56DC" w14:paraId="3037666E" w14:textId="77777777">
      <w:pPr>
        <w:ind w:left="708" w:hanging="708"/>
        <w:contextualSpacing/>
        <w:jc w:val="both"/>
        <w:rPr>
          <w:rFonts w:ascii="Verdana" w:hAnsi="Verdana" w:eastAsia="Arial Narrow" w:cs="Arial"/>
          <w:color w:val="000000" w:themeColor="text1"/>
          <w:sz w:val="20"/>
          <w:szCs w:val="20"/>
        </w:rPr>
      </w:pPr>
    </w:p>
    <w:p w:rsidRPr="007E0933" w:rsidR="005F56DC" w:rsidP="006F7741" w:rsidRDefault="005F56DC" w14:paraId="58614E5F" w14:textId="77777777">
      <w:pPr>
        <w:contextualSpacing/>
        <w:jc w:val="both"/>
        <w:rPr>
          <w:rFonts w:ascii="Verdana" w:hAnsi="Verdana" w:eastAsia="Calibri" w:cs="Arial"/>
          <w:sz w:val="20"/>
          <w:szCs w:val="20"/>
        </w:rPr>
      </w:pPr>
      <w:r w:rsidRPr="007E0933">
        <w:rPr>
          <w:rFonts w:ascii="Verdana" w:hAnsi="Verdana" w:eastAsia="Calibri" w:cs="Arial"/>
          <w:sz w:val="20"/>
          <w:szCs w:val="20"/>
        </w:rPr>
        <w:t xml:space="preserve">Efectuada la consulta de los Contratos celebrados por el </w:t>
      </w:r>
      <w:r w:rsidRPr="007E0933" w:rsidR="00821716">
        <w:rPr>
          <w:rFonts w:ascii="Verdana" w:hAnsi="Verdana" w:eastAsia="Calibri" w:cs="Arial"/>
          <w:sz w:val="20"/>
          <w:szCs w:val="20"/>
        </w:rPr>
        <w:t xml:space="preserve">Departamento </w:t>
      </w:r>
      <w:r w:rsidRPr="007E0933">
        <w:rPr>
          <w:rFonts w:ascii="Verdana" w:hAnsi="Verdana" w:eastAsia="Calibri" w:cs="Arial"/>
          <w:sz w:val="20"/>
          <w:szCs w:val="20"/>
        </w:rPr>
        <w:t>de Vichada que se relacionan a continuación, se identificó que no se encuentra publicada la siguiente información de la vigencia 2021 y 2022:</w:t>
      </w:r>
    </w:p>
    <w:p w:rsidRPr="007E0933" w:rsidR="005F56DC" w:rsidP="006F7741" w:rsidRDefault="005F56DC" w14:paraId="28086622" w14:textId="77777777">
      <w:pPr>
        <w:contextualSpacing/>
        <w:jc w:val="both"/>
        <w:rPr>
          <w:rFonts w:ascii="Verdana" w:hAnsi="Verdana" w:eastAsia="Calibri" w:cs="Arial"/>
          <w:sz w:val="20"/>
          <w:szCs w:val="20"/>
        </w:rPr>
      </w:pPr>
    </w:p>
    <w:p w:rsidRPr="007E0933" w:rsidR="005F56DC" w:rsidP="000B463C" w:rsidRDefault="005F56DC" w14:paraId="6542F519" w14:textId="77777777">
      <w:pPr>
        <w:contextualSpacing/>
        <w:jc w:val="center"/>
        <w:rPr>
          <w:rFonts w:ascii="Verdana" w:hAnsi="Verdana" w:cs="Arial"/>
          <w:b/>
          <w:bCs/>
          <w:sz w:val="18"/>
          <w:szCs w:val="18"/>
        </w:rPr>
      </w:pPr>
      <w:r w:rsidRPr="007E0933">
        <w:rPr>
          <w:rFonts w:ascii="Verdana" w:hAnsi="Verdana" w:cs="Arial"/>
          <w:b/>
          <w:bCs/>
          <w:sz w:val="18"/>
          <w:szCs w:val="18"/>
        </w:rPr>
        <w:t xml:space="preserve">IMAGEN </w:t>
      </w:r>
      <w:r w:rsidRPr="007E0933" w:rsidR="00E54520">
        <w:rPr>
          <w:rFonts w:ascii="Verdana" w:hAnsi="Verdana" w:cs="Arial"/>
          <w:b/>
          <w:bCs/>
          <w:sz w:val="18"/>
          <w:szCs w:val="18"/>
        </w:rPr>
        <w:t>2</w:t>
      </w:r>
      <w:r w:rsidR="00512875">
        <w:rPr>
          <w:rFonts w:ascii="Verdana" w:hAnsi="Verdana" w:cs="Arial"/>
          <w:b/>
          <w:bCs/>
          <w:sz w:val="18"/>
          <w:szCs w:val="18"/>
        </w:rPr>
        <w:t>4</w:t>
      </w:r>
      <w:r w:rsidRPr="007E0933">
        <w:rPr>
          <w:rFonts w:ascii="Verdana" w:hAnsi="Verdana" w:cs="Arial"/>
          <w:b/>
          <w:bCs/>
          <w:sz w:val="18"/>
          <w:szCs w:val="18"/>
        </w:rPr>
        <w:t>. NO PUBLICACIÓN DE LA INFORMACIÓN EN EL SECOP</w:t>
      </w:r>
      <w:r w:rsidR="00E25E33">
        <w:rPr>
          <w:rFonts w:ascii="Verdana" w:hAnsi="Verdana" w:cs="Arial"/>
          <w:b/>
          <w:bCs/>
          <w:sz w:val="18"/>
          <w:szCs w:val="18"/>
        </w:rPr>
        <w:t>-I</w:t>
      </w:r>
      <w:r w:rsidRPr="007E0933">
        <w:rPr>
          <w:rFonts w:ascii="Verdana" w:hAnsi="Verdana" w:cs="Arial"/>
          <w:b/>
          <w:bCs/>
          <w:sz w:val="18"/>
          <w:szCs w:val="18"/>
        </w:rPr>
        <w:t xml:space="preserve"> CONTRATO 953 -2021</w:t>
      </w:r>
    </w:p>
    <w:p w:rsidRPr="007E0933" w:rsidR="005F56DC" w:rsidP="000B463C" w:rsidRDefault="005F56DC" w14:paraId="54C1BC9D" w14:textId="77777777">
      <w:pPr>
        <w:contextualSpacing/>
        <w:jc w:val="center"/>
        <w:rPr>
          <w:rFonts w:ascii="Verdana" w:hAnsi="Verdana" w:cs="Arial"/>
          <w:sz w:val="18"/>
          <w:szCs w:val="18"/>
        </w:rPr>
      </w:pPr>
      <w:r w:rsidRPr="007E0933">
        <w:rPr>
          <w:rFonts w:ascii="Verdana" w:hAnsi="Verdana" w:cs="Arial"/>
          <w:noProof/>
          <w:sz w:val="18"/>
          <w:szCs w:val="18"/>
          <w:lang w:eastAsia="es-CO"/>
        </w:rPr>
        <w:drawing>
          <wp:inline distT="0" distB="0" distL="0" distR="0" wp14:anchorId="3F47BD15" wp14:editId="3E2DB428">
            <wp:extent cx="5612130" cy="1927225"/>
            <wp:effectExtent l="19050" t="19050" r="26670" b="15875"/>
            <wp:docPr id="1682291192" name="Imagen 168229119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10006" name="Imagen 1" descr="Interfaz de usuario gráfica, Aplicación&#10;&#10;Descripción generada automáticamente"/>
                    <pic:cNvPicPr/>
                  </pic:nvPicPr>
                  <pic:blipFill>
                    <a:blip r:embed="rId40"/>
                    <a:stretch>
                      <a:fillRect/>
                    </a:stretch>
                  </pic:blipFill>
                  <pic:spPr>
                    <a:xfrm>
                      <a:off x="0" y="0"/>
                      <a:ext cx="5612130" cy="1927225"/>
                    </a:xfrm>
                    <a:prstGeom prst="rect">
                      <a:avLst/>
                    </a:prstGeom>
                    <a:noFill/>
                    <a:ln>
                      <a:solidFill>
                        <a:schemeClr val="tx1"/>
                      </a:solidFill>
                    </a:ln>
                  </pic:spPr>
                </pic:pic>
              </a:graphicData>
            </a:graphic>
          </wp:inline>
        </w:drawing>
      </w:r>
    </w:p>
    <w:p w:rsidRPr="007E0933" w:rsidR="005F56DC" w:rsidP="000B463C" w:rsidRDefault="005F56DC" w14:paraId="276DA888" w14:textId="77777777">
      <w:pPr>
        <w:contextualSpacing/>
        <w:jc w:val="center"/>
        <w:rPr>
          <w:rFonts w:ascii="Verdana" w:hAnsi="Verdana" w:cs="Arial"/>
          <w:sz w:val="16"/>
          <w:szCs w:val="16"/>
        </w:rPr>
      </w:pPr>
      <w:r w:rsidRPr="007E0933">
        <w:rPr>
          <w:rFonts w:ascii="Verdana" w:hAnsi="Verdana" w:cs="Arial"/>
          <w:sz w:val="16"/>
          <w:szCs w:val="16"/>
        </w:rPr>
        <w:t>Fuente: Imagen extraída del SECOP-I</w:t>
      </w:r>
    </w:p>
    <w:p w:rsidRPr="007E0933" w:rsidR="005F56DC" w:rsidP="006F7741" w:rsidRDefault="005F56DC" w14:paraId="34E7268C" w14:textId="77777777">
      <w:pPr>
        <w:contextualSpacing/>
        <w:jc w:val="both"/>
        <w:rPr>
          <w:rFonts w:ascii="Verdana" w:hAnsi="Verdana" w:cs="Arial"/>
          <w:sz w:val="20"/>
          <w:szCs w:val="20"/>
        </w:rPr>
      </w:pPr>
    </w:p>
    <w:p w:rsidRPr="007E0933" w:rsidR="005F56DC" w:rsidP="000B463C" w:rsidRDefault="005F56DC" w14:paraId="22BEAB18" w14:textId="77777777">
      <w:pPr>
        <w:contextualSpacing/>
        <w:jc w:val="center"/>
        <w:rPr>
          <w:rFonts w:ascii="Verdana" w:hAnsi="Verdana" w:cs="Arial"/>
          <w:b/>
          <w:bCs/>
          <w:sz w:val="18"/>
          <w:szCs w:val="18"/>
        </w:rPr>
      </w:pPr>
      <w:r w:rsidRPr="007E0933">
        <w:rPr>
          <w:rFonts w:ascii="Verdana" w:hAnsi="Verdana" w:cs="Arial"/>
          <w:b/>
          <w:bCs/>
          <w:sz w:val="18"/>
          <w:szCs w:val="18"/>
        </w:rPr>
        <w:t xml:space="preserve">IMAGEN </w:t>
      </w:r>
      <w:r w:rsidRPr="007E0933" w:rsidR="00D3791F">
        <w:rPr>
          <w:rFonts w:ascii="Verdana" w:hAnsi="Verdana" w:cs="Arial"/>
          <w:b/>
          <w:bCs/>
          <w:sz w:val="18"/>
          <w:szCs w:val="18"/>
        </w:rPr>
        <w:t>2</w:t>
      </w:r>
      <w:r w:rsidR="00512875">
        <w:rPr>
          <w:rFonts w:ascii="Verdana" w:hAnsi="Verdana" w:cs="Arial"/>
          <w:b/>
          <w:bCs/>
          <w:sz w:val="18"/>
          <w:szCs w:val="18"/>
        </w:rPr>
        <w:t>5</w:t>
      </w:r>
      <w:r w:rsidRPr="007E0933">
        <w:rPr>
          <w:rFonts w:ascii="Verdana" w:hAnsi="Verdana" w:cs="Arial"/>
          <w:b/>
          <w:bCs/>
          <w:sz w:val="18"/>
          <w:szCs w:val="18"/>
        </w:rPr>
        <w:t>. NO PUBLICACIÓN DE LA INFORMACIÓN EN EL SECOP</w:t>
      </w:r>
      <w:r w:rsidR="00E25E33">
        <w:rPr>
          <w:rFonts w:ascii="Verdana" w:hAnsi="Verdana" w:cs="Arial"/>
          <w:b/>
          <w:bCs/>
          <w:sz w:val="18"/>
          <w:szCs w:val="18"/>
        </w:rPr>
        <w:t>-I</w:t>
      </w:r>
      <w:r w:rsidRPr="007E0933">
        <w:rPr>
          <w:rFonts w:ascii="Verdana" w:hAnsi="Verdana" w:cs="Arial"/>
          <w:b/>
          <w:bCs/>
          <w:sz w:val="18"/>
          <w:szCs w:val="18"/>
        </w:rPr>
        <w:t xml:space="preserve"> CONTRATO 958-2021</w:t>
      </w:r>
    </w:p>
    <w:p w:rsidRPr="007E0933" w:rsidR="005F56DC" w:rsidP="000B463C" w:rsidRDefault="005F56DC" w14:paraId="07B67038" w14:textId="77777777">
      <w:pPr>
        <w:contextualSpacing/>
        <w:jc w:val="center"/>
        <w:rPr>
          <w:rFonts w:ascii="Verdana" w:hAnsi="Verdana" w:cs="Arial"/>
          <w:sz w:val="18"/>
          <w:szCs w:val="18"/>
        </w:rPr>
      </w:pPr>
      <w:r w:rsidRPr="007E0933">
        <w:rPr>
          <w:rFonts w:ascii="Verdana" w:hAnsi="Verdana" w:cs="Arial"/>
          <w:noProof/>
          <w:sz w:val="18"/>
          <w:szCs w:val="18"/>
          <w:lang w:eastAsia="es-CO"/>
        </w:rPr>
        <w:drawing>
          <wp:inline distT="0" distB="0" distL="0" distR="0" wp14:anchorId="7A654116" wp14:editId="197EF20A">
            <wp:extent cx="5612130" cy="1453515"/>
            <wp:effectExtent l="19050" t="19050" r="26670" b="13335"/>
            <wp:docPr id="1688920221" name="Imagen 168892022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42044" name="Imagen 1" descr="Interfaz de usuario gráfica, Aplicación, Teams&#10;&#10;Descripción generada automáticamente"/>
                    <pic:cNvPicPr/>
                  </pic:nvPicPr>
                  <pic:blipFill>
                    <a:blip r:embed="rId41"/>
                    <a:stretch>
                      <a:fillRect/>
                    </a:stretch>
                  </pic:blipFill>
                  <pic:spPr>
                    <a:xfrm>
                      <a:off x="0" y="0"/>
                      <a:ext cx="5612130" cy="1453515"/>
                    </a:xfrm>
                    <a:prstGeom prst="rect">
                      <a:avLst/>
                    </a:prstGeom>
                    <a:noFill/>
                    <a:ln>
                      <a:solidFill>
                        <a:schemeClr val="tx1"/>
                      </a:solidFill>
                    </a:ln>
                  </pic:spPr>
                </pic:pic>
              </a:graphicData>
            </a:graphic>
          </wp:inline>
        </w:drawing>
      </w:r>
    </w:p>
    <w:p w:rsidRPr="007E0933" w:rsidR="005F56DC" w:rsidP="000B463C" w:rsidRDefault="005F56DC" w14:paraId="7CFBC62B" w14:textId="77777777">
      <w:pPr>
        <w:contextualSpacing/>
        <w:jc w:val="center"/>
        <w:rPr>
          <w:rFonts w:ascii="Verdana" w:hAnsi="Verdana" w:cs="Arial"/>
          <w:sz w:val="16"/>
          <w:szCs w:val="16"/>
        </w:rPr>
      </w:pPr>
      <w:r w:rsidRPr="007E0933">
        <w:rPr>
          <w:rFonts w:ascii="Verdana" w:hAnsi="Verdana" w:cs="Arial"/>
          <w:sz w:val="16"/>
          <w:szCs w:val="16"/>
        </w:rPr>
        <w:t>Fuente: Imagen extraída del SECOP-I</w:t>
      </w:r>
    </w:p>
    <w:p w:rsidRPr="007E0933" w:rsidR="005F56DC" w:rsidP="006F7741" w:rsidRDefault="005F56DC" w14:paraId="61EE57CE" w14:textId="77777777">
      <w:pPr>
        <w:contextualSpacing/>
        <w:jc w:val="both"/>
        <w:rPr>
          <w:rFonts w:ascii="Verdana" w:hAnsi="Verdana" w:cs="Arial"/>
          <w:bCs/>
          <w:sz w:val="20"/>
          <w:szCs w:val="20"/>
        </w:rPr>
      </w:pPr>
    </w:p>
    <w:p w:rsidRPr="007E0933" w:rsidR="008C499D" w:rsidP="000B463C" w:rsidRDefault="005F56DC" w14:paraId="0FAB612A" w14:textId="77777777">
      <w:pPr>
        <w:jc w:val="center"/>
        <w:rPr>
          <w:rFonts w:ascii="Verdana" w:hAnsi="Verdana" w:cs="Arial"/>
          <w:b/>
          <w:bCs/>
          <w:sz w:val="18"/>
          <w:szCs w:val="18"/>
        </w:rPr>
      </w:pPr>
      <w:r w:rsidRPr="007E0933">
        <w:rPr>
          <w:rFonts w:ascii="Verdana" w:hAnsi="Verdana" w:cs="Arial"/>
          <w:b/>
          <w:bCs/>
          <w:sz w:val="18"/>
          <w:szCs w:val="18"/>
        </w:rPr>
        <w:t xml:space="preserve">TABLA </w:t>
      </w:r>
      <w:r w:rsidR="00673C1A">
        <w:rPr>
          <w:rFonts w:ascii="Verdana" w:hAnsi="Verdana" w:cs="Arial"/>
          <w:b/>
          <w:bCs/>
          <w:sz w:val="18"/>
          <w:szCs w:val="18"/>
        </w:rPr>
        <w:t>1</w:t>
      </w:r>
      <w:r w:rsidRPr="007E0933">
        <w:rPr>
          <w:rFonts w:ascii="Verdana" w:hAnsi="Verdana" w:cs="Arial"/>
          <w:b/>
          <w:bCs/>
          <w:sz w:val="18"/>
          <w:szCs w:val="18"/>
        </w:rPr>
        <w:t>. NO PUBLICACIÓN DE INFORMACIÓN CONTRACTUAL GESTIÓN Y ASEGURAMIENTO Y PRESTACIÓN DE SERVICIOS</w:t>
      </w:r>
    </w:p>
    <w:p w:rsidRPr="007E0933" w:rsidR="00DD7AA1" w:rsidP="009C6D93" w:rsidRDefault="005F56DC" w14:paraId="3CBB4E3E" w14:textId="77777777">
      <w:pPr>
        <w:rPr>
          <w:rFonts w:ascii="Verdana" w:hAnsi="Verdana" w:cs="Arial" w:eastAsiaTheme="minorHAnsi"/>
          <w:b/>
          <w:bCs/>
          <w:sz w:val="18"/>
          <w:szCs w:val="18"/>
          <w:lang w:eastAsia="en-US"/>
        </w:rPr>
      </w:pPr>
      <w:r w:rsidRPr="007E0933">
        <w:rPr>
          <w:rFonts w:ascii="Verdana" w:hAnsi="Verdana"/>
          <w:sz w:val="18"/>
          <w:szCs w:val="18"/>
        </w:rPr>
        <w:fldChar w:fldCharType="begin"/>
      </w:r>
      <w:r w:rsidRPr="007E0933">
        <w:rPr>
          <w:rFonts w:ascii="Verdana" w:hAnsi="Verdana"/>
          <w:sz w:val="18"/>
          <w:szCs w:val="18"/>
        </w:rPr>
        <w:instrText xml:space="preserve"> LINK </w:instrText>
      </w:r>
      <w:r w:rsidR="00C64C55">
        <w:rPr>
          <w:rFonts w:ascii="Verdana" w:hAnsi="Verdana"/>
          <w:sz w:val="18"/>
          <w:szCs w:val="18"/>
        </w:rPr>
        <w:instrText xml:space="preserve">Excel.Sheet.12 "https://minhaciendagovco-my.sharepoint.com/personal/svalenci_minhacienda_gov_co/Documents/1. Entidades 028/7.VICHADA/Diagnóstico/INFORME/Archivos de Trabajo.xlsx" CONTRATOS!F23C2:F52C4 </w:instrText>
      </w:r>
      <w:r w:rsidRPr="007E0933">
        <w:rPr>
          <w:rFonts w:ascii="Verdana" w:hAnsi="Verdana"/>
          <w:sz w:val="18"/>
          <w:szCs w:val="18"/>
        </w:rPr>
        <w:instrText xml:space="preserve">\a \f 4 \h  \* MERGEFORMAT </w:instrText>
      </w:r>
      <w:r w:rsidRPr="007E0933">
        <w:rPr>
          <w:rFonts w:ascii="Verdana" w:hAnsi="Verdana"/>
          <w:sz w:val="18"/>
          <w:szCs w:val="18"/>
        </w:rPr>
        <w:fldChar w:fldCharType="separate"/>
      </w:r>
    </w:p>
    <w:p w:rsidRPr="007E0933" w:rsidR="00076FB8" w:rsidP="008C499D" w:rsidRDefault="00076FB8" w14:paraId="78B56D06" w14:textId="77777777">
      <w:pPr>
        <w:rPr>
          <w:rFonts w:ascii="Verdana" w:hAnsi="Verdana" w:cs="Arial" w:eastAsiaTheme="minorHAnsi"/>
          <w:b/>
          <w:bCs/>
          <w:sz w:val="18"/>
          <w:szCs w:val="18"/>
          <w:lang w:eastAsia="en-US"/>
        </w:rPr>
      </w:pPr>
    </w:p>
    <w:tbl>
      <w:tblPr>
        <w:tblW w:w="8504" w:type="dxa"/>
        <w:tblCellMar>
          <w:left w:w="70" w:type="dxa"/>
          <w:right w:w="70" w:type="dxa"/>
        </w:tblCellMar>
        <w:tblLook w:val="04A0" w:firstRow="1" w:lastRow="0" w:firstColumn="1" w:lastColumn="0" w:noHBand="0" w:noVBand="1"/>
      </w:tblPr>
      <w:tblGrid>
        <w:gridCol w:w="2499"/>
        <w:gridCol w:w="3020"/>
        <w:gridCol w:w="2985"/>
      </w:tblGrid>
      <w:tr w:rsidRPr="007E0933" w:rsidR="00B406A5" w:rsidTr="00042020" w14:paraId="4702DFF1" w14:textId="77777777">
        <w:trPr>
          <w:divId w:val="1201474545"/>
          <w:trHeight w:val="302"/>
        </w:trPr>
        <w:tc>
          <w:tcPr>
            <w:tcW w:w="2499" w:type="dxa"/>
            <w:tcBorders>
              <w:top w:val="single" w:color="auto" w:sz="8" w:space="0"/>
              <w:left w:val="single" w:color="auto" w:sz="8" w:space="0"/>
              <w:bottom w:val="nil"/>
              <w:right w:val="single" w:color="auto" w:sz="4" w:space="0"/>
            </w:tcBorders>
            <w:shd w:val="clear" w:color="auto" w:fill="B48C41"/>
            <w:vAlign w:val="center"/>
            <w:hideMark/>
          </w:tcPr>
          <w:p w:rsidRPr="007E0933" w:rsidR="00076FB8" w:rsidP="00B406A5" w:rsidRDefault="00076FB8" w14:paraId="63246A7A" w14:textId="77777777">
            <w:pPr>
              <w:jc w:val="cente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No. Contrato</w:t>
            </w:r>
          </w:p>
        </w:tc>
        <w:tc>
          <w:tcPr>
            <w:tcW w:w="3020" w:type="dxa"/>
            <w:tcBorders>
              <w:top w:val="single" w:color="auto" w:sz="8" w:space="0"/>
              <w:left w:val="nil"/>
              <w:bottom w:val="nil"/>
              <w:right w:val="single" w:color="auto" w:sz="4" w:space="0"/>
            </w:tcBorders>
            <w:shd w:val="clear" w:color="auto" w:fill="B48C41"/>
            <w:vAlign w:val="center"/>
            <w:hideMark/>
          </w:tcPr>
          <w:p w:rsidRPr="007E0933" w:rsidR="00076FB8" w:rsidP="00B406A5" w:rsidRDefault="00076FB8" w14:paraId="0715A85C" w14:textId="77777777">
            <w:pPr>
              <w:jc w:val="cente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Componente</w:t>
            </w:r>
          </w:p>
        </w:tc>
        <w:tc>
          <w:tcPr>
            <w:tcW w:w="2985" w:type="dxa"/>
            <w:tcBorders>
              <w:top w:val="single" w:color="auto" w:sz="8" w:space="0"/>
              <w:left w:val="nil"/>
              <w:bottom w:val="nil"/>
              <w:right w:val="single" w:color="auto" w:sz="8" w:space="0"/>
            </w:tcBorders>
            <w:shd w:val="clear" w:color="auto" w:fill="B48C41"/>
            <w:vAlign w:val="center"/>
            <w:hideMark/>
          </w:tcPr>
          <w:p w:rsidRPr="007E0933" w:rsidR="00076FB8" w:rsidP="00B406A5" w:rsidRDefault="00076FB8" w14:paraId="64E88352" w14:textId="77777777">
            <w:pPr>
              <w:jc w:val="cente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Documento no publicado</w:t>
            </w:r>
          </w:p>
        </w:tc>
      </w:tr>
      <w:tr w:rsidRPr="007E0933" w:rsidR="00B406A5" w:rsidTr="00042020" w14:paraId="062F5730" w14:textId="77777777">
        <w:trPr>
          <w:divId w:val="1201474545"/>
          <w:trHeight w:val="288"/>
        </w:trPr>
        <w:tc>
          <w:tcPr>
            <w:tcW w:w="2499" w:type="dxa"/>
            <w:vMerge w:val="restart"/>
            <w:tcBorders>
              <w:top w:val="nil"/>
              <w:left w:val="single" w:color="auto" w:sz="8" w:space="0"/>
              <w:bottom w:val="single" w:color="000000" w:sz="8" w:space="0"/>
              <w:right w:val="single" w:color="auto" w:sz="4" w:space="0"/>
            </w:tcBorders>
            <w:shd w:val="clear" w:color="auto" w:fill="auto"/>
            <w:vAlign w:val="center"/>
            <w:hideMark/>
          </w:tcPr>
          <w:p w:rsidRPr="007E0933" w:rsidR="00076FB8" w:rsidP="00042020" w:rsidRDefault="00076FB8" w14:paraId="545603C1"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1048 DE 2022</w:t>
            </w:r>
          </w:p>
          <w:p w:rsidRPr="007E0933" w:rsidR="00042020" w:rsidP="00042020" w:rsidRDefault="00042020" w14:paraId="02DAEFD7"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1026 DE 2022</w:t>
            </w:r>
          </w:p>
          <w:p w:rsidRPr="007E0933" w:rsidR="00042020" w:rsidP="00042020" w:rsidRDefault="00042020" w14:paraId="242FADB9"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1007 DE 2022</w:t>
            </w:r>
          </w:p>
        </w:tc>
        <w:tc>
          <w:tcPr>
            <w:tcW w:w="3020" w:type="dxa"/>
            <w:vMerge w:val="restart"/>
            <w:tcBorders>
              <w:top w:val="nil"/>
              <w:left w:val="single" w:color="auto" w:sz="4" w:space="0"/>
              <w:bottom w:val="single" w:color="000000" w:sz="8" w:space="0"/>
              <w:right w:val="single" w:color="auto" w:sz="4" w:space="0"/>
            </w:tcBorders>
            <w:shd w:val="clear" w:color="auto" w:fill="auto"/>
            <w:vAlign w:val="center"/>
            <w:hideMark/>
          </w:tcPr>
          <w:p w:rsidRPr="007E0933" w:rsidR="00076FB8" w:rsidP="00B406A5" w:rsidRDefault="00076FB8" w14:paraId="542868E7"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GESTIÓN DE LA SALUD PÚBLICA</w:t>
            </w:r>
          </w:p>
        </w:tc>
        <w:tc>
          <w:tcPr>
            <w:tcW w:w="2985" w:type="dxa"/>
            <w:tcBorders>
              <w:top w:val="nil"/>
              <w:left w:val="nil"/>
              <w:bottom w:val="single" w:color="auto" w:sz="4" w:space="0"/>
              <w:right w:val="single" w:color="auto" w:sz="8" w:space="0"/>
            </w:tcBorders>
            <w:shd w:val="clear" w:color="auto" w:fill="auto"/>
            <w:vAlign w:val="center"/>
            <w:hideMark/>
          </w:tcPr>
          <w:p w:rsidRPr="007E0933" w:rsidR="00076FB8" w:rsidP="00B406A5" w:rsidRDefault="00076FB8" w14:paraId="2D4D3678"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CDP</w:t>
            </w:r>
          </w:p>
        </w:tc>
      </w:tr>
      <w:tr w:rsidRPr="007E0933" w:rsidR="00B406A5" w:rsidTr="00042020" w14:paraId="0F060B36" w14:textId="77777777">
        <w:trPr>
          <w:divId w:val="1201474545"/>
          <w:trHeight w:val="288"/>
        </w:trPr>
        <w:tc>
          <w:tcPr>
            <w:tcW w:w="2499" w:type="dxa"/>
            <w:vMerge/>
            <w:tcBorders>
              <w:top w:val="nil"/>
              <w:left w:val="single" w:color="auto" w:sz="8" w:space="0"/>
              <w:bottom w:val="single" w:color="000000" w:sz="8" w:space="0"/>
              <w:right w:val="single" w:color="auto" w:sz="4" w:space="0"/>
            </w:tcBorders>
            <w:vAlign w:val="center"/>
            <w:hideMark/>
          </w:tcPr>
          <w:p w:rsidRPr="001F52CE" w:rsidR="00076FB8" w:rsidP="00D95CBD" w:rsidRDefault="00076FB8" w14:paraId="61308BC0" w14:textId="77777777">
            <w:pPr>
              <w:jc w:val="center"/>
              <w:rPr>
                <w:rFonts w:ascii="Verdana" w:hAnsi="Verdana" w:eastAsia="Times New Roman" w:cs="Arial"/>
                <w:color w:val="000000"/>
                <w:sz w:val="18"/>
                <w:szCs w:val="18"/>
                <w:lang w:eastAsia="es-CO"/>
              </w:rPr>
            </w:pPr>
          </w:p>
        </w:tc>
        <w:tc>
          <w:tcPr>
            <w:tcW w:w="3020" w:type="dxa"/>
            <w:vMerge/>
            <w:tcBorders>
              <w:top w:val="nil"/>
              <w:left w:val="single" w:color="auto" w:sz="4" w:space="0"/>
              <w:bottom w:val="single" w:color="000000" w:sz="8" w:space="0"/>
              <w:right w:val="single" w:color="auto" w:sz="4" w:space="0"/>
            </w:tcBorders>
            <w:vAlign w:val="center"/>
            <w:hideMark/>
          </w:tcPr>
          <w:p w:rsidRPr="001F52CE" w:rsidR="00076FB8" w:rsidP="00B406A5" w:rsidRDefault="00076FB8" w14:paraId="1E6E3140" w14:textId="77777777">
            <w:pPr>
              <w:rPr>
                <w:rFonts w:ascii="Verdana" w:hAnsi="Verdana" w:eastAsia="Times New Roman" w:cs="Arial"/>
                <w:color w:val="000000"/>
                <w:sz w:val="18"/>
                <w:szCs w:val="18"/>
                <w:lang w:eastAsia="es-CO"/>
              </w:rPr>
            </w:pPr>
          </w:p>
        </w:tc>
        <w:tc>
          <w:tcPr>
            <w:tcW w:w="2985" w:type="dxa"/>
            <w:tcBorders>
              <w:top w:val="nil"/>
              <w:left w:val="nil"/>
              <w:bottom w:val="single" w:color="auto" w:sz="4" w:space="0"/>
              <w:right w:val="single" w:color="auto" w:sz="8" w:space="0"/>
            </w:tcBorders>
            <w:shd w:val="clear" w:color="auto" w:fill="auto"/>
            <w:vAlign w:val="center"/>
            <w:hideMark/>
          </w:tcPr>
          <w:p w:rsidRPr="007E0933" w:rsidR="00076FB8" w:rsidP="00B406A5" w:rsidRDefault="00076FB8" w14:paraId="04641854"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RP</w:t>
            </w:r>
          </w:p>
        </w:tc>
      </w:tr>
      <w:tr w:rsidRPr="007E0933" w:rsidR="00B406A5" w:rsidTr="00042020" w14:paraId="0D109B88" w14:textId="77777777">
        <w:trPr>
          <w:divId w:val="1201474545"/>
          <w:trHeight w:val="288"/>
        </w:trPr>
        <w:tc>
          <w:tcPr>
            <w:tcW w:w="2499" w:type="dxa"/>
            <w:vMerge/>
            <w:tcBorders>
              <w:top w:val="nil"/>
              <w:left w:val="single" w:color="auto" w:sz="8" w:space="0"/>
              <w:bottom w:val="single" w:color="000000" w:sz="8" w:space="0"/>
              <w:right w:val="single" w:color="auto" w:sz="4" w:space="0"/>
            </w:tcBorders>
            <w:vAlign w:val="center"/>
            <w:hideMark/>
          </w:tcPr>
          <w:p w:rsidRPr="001F52CE" w:rsidR="00076FB8" w:rsidP="00042020" w:rsidRDefault="00076FB8" w14:paraId="75E8CF09" w14:textId="77777777">
            <w:pPr>
              <w:jc w:val="center"/>
              <w:rPr>
                <w:rFonts w:ascii="Verdana" w:hAnsi="Verdana" w:eastAsia="Times New Roman" w:cs="Arial"/>
                <w:color w:val="000000"/>
                <w:sz w:val="18"/>
                <w:szCs w:val="18"/>
                <w:lang w:eastAsia="es-CO"/>
              </w:rPr>
            </w:pPr>
          </w:p>
        </w:tc>
        <w:tc>
          <w:tcPr>
            <w:tcW w:w="3020" w:type="dxa"/>
            <w:vMerge/>
            <w:tcBorders>
              <w:top w:val="nil"/>
              <w:left w:val="single" w:color="auto" w:sz="4" w:space="0"/>
              <w:bottom w:val="single" w:color="000000" w:sz="8" w:space="0"/>
              <w:right w:val="single" w:color="auto" w:sz="4" w:space="0"/>
            </w:tcBorders>
            <w:vAlign w:val="center"/>
            <w:hideMark/>
          </w:tcPr>
          <w:p w:rsidRPr="001F52CE" w:rsidR="00076FB8" w:rsidP="00B406A5" w:rsidRDefault="00076FB8" w14:paraId="7F5B83DA" w14:textId="77777777">
            <w:pPr>
              <w:rPr>
                <w:rFonts w:ascii="Verdana" w:hAnsi="Verdana" w:eastAsia="Times New Roman" w:cs="Arial"/>
                <w:color w:val="000000"/>
                <w:sz w:val="18"/>
                <w:szCs w:val="18"/>
                <w:lang w:eastAsia="es-CO"/>
              </w:rPr>
            </w:pPr>
          </w:p>
        </w:tc>
        <w:tc>
          <w:tcPr>
            <w:tcW w:w="2985" w:type="dxa"/>
            <w:tcBorders>
              <w:top w:val="nil"/>
              <w:left w:val="nil"/>
              <w:bottom w:val="single" w:color="auto" w:sz="4" w:space="0"/>
              <w:right w:val="single" w:color="auto" w:sz="8" w:space="0"/>
            </w:tcBorders>
            <w:shd w:val="clear" w:color="auto" w:fill="auto"/>
            <w:vAlign w:val="center"/>
            <w:hideMark/>
          </w:tcPr>
          <w:p w:rsidRPr="007E0933" w:rsidR="00076FB8" w:rsidP="00B406A5" w:rsidRDefault="00042020" w14:paraId="74DE3E80"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PÓLIZA</w:t>
            </w:r>
          </w:p>
        </w:tc>
      </w:tr>
      <w:tr w:rsidRPr="007E0933" w:rsidR="00B406A5" w:rsidTr="00042020" w14:paraId="245DE5E0" w14:textId="77777777">
        <w:trPr>
          <w:divId w:val="1201474545"/>
          <w:trHeight w:val="288"/>
        </w:trPr>
        <w:tc>
          <w:tcPr>
            <w:tcW w:w="2499" w:type="dxa"/>
            <w:vMerge/>
            <w:tcBorders>
              <w:top w:val="nil"/>
              <w:left w:val="single" w:color="auto" w:sz="8" w:space="0"/>
              <w:bottom w:val="single" w:color="000000" w:sz="8" w:space="0"/>
              <w:right w:val="single" w:color="auto" w:sz="4" w:space="0"/>
            </w:tcBorders>
            <w:vAlign w:val="center"/>
            <w:hideMark/>
          </w:tcPr>
          <w:p w:rsidRPr="001F52CE" w:rsidR="00076FB8" w:rsidP="00D95CBD" w:rsidRDefault="00076FB8" w14:paraId="512B5A97" w14:textId="77777777">
            <w:pPr>
              <w:jc w:val="center"/>
              <w:rPr>
                <w:rFonts w:ascii="Verdana" w:hAnsi="Verdana" w:eastAsia="Times New Roman" w:cs="Arial"/>
                <w:color w:val="000000"/>
                <w:sz w:val="18"/>
                <w:szCs w:val="18"/>
                <w:lang w:eastAsia="es-CO"/>
              </w:rPr>
            </w:pPr>
          </w:p>
        </w:tc>
        <w:tc>
          <w:tcPr>
            <w:tcW w:w="3020" w:type="dxa"/>
            <w:vMerge/>
            <w:tcBorders>
              <w:top w:val="nil"/>
              <w:left w:val="single" w:color="auto" w:sz="4" w:space="0"/>
              <w:bottom w:val="single" w:color="000000" w:sz="8" w:space="0"/>
              <w:right w:val="single" w:color="auto" w:sz="4" w:space="0"/>
            </w:tcBorders>
            <w:vAlign w:val="center"/>
            <w:hideMark/>
          </w:tcPr>
          <w:p w:rsidRPr="001F52CE" w:rsidR="00076FB8" w:rsidP="00B406A5" w:rsidRDefault="00076FB8" w14:paraId="073F36D0" w14:textId="77777777">
            <w:pPr>
              <w:rPr>
                <w:rFonts w:ascii="Verdana" w:hAnsi="Verdana" w:eastAsia="Times New Roman" w:cs="Arial"/>
                <w:color w:val="000000"/>
                <w:sz w:val="18"/>
                <w:szCs w:val="18"/>
                <w:lang w:eastAsia="es-CO"/>
              </w:rPr>
            </w:pPr>
          </w:p>
        </w:tc>
        <w:tc>
          <w:tcPr>
            <w:tcW w:w="2985" w:type="dxa"/>
            <w:tcBorders>
              <w:top w:val="nil"/>
              <w:left w:val="nil"/>
              <w:bottom w:val="single" w:color="auto" w:sz="4" w:space="0"/>
              <w:right w:val="single" w:color="auto" w:sz="8" w:space="0"/>
            </w:tcBorders>
            <w:shd w:val="clear" w:color="auto" w:fill="auto"/>
            <w:vAlign w:val="center"/>
            <w:hideMark/>
          </w:tcPr>
          <w:p w:rsidRPr="007E0933" w:rsidR="00076FB8" w:rsidP="00B406A5" w:rsidRDefault="00076FB8" w14:paraId="1F2688E1"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ACTA DE INICIO</w:t>
            </w:r>
          </w:p>
        </w:tc>
      </w:tr>
      <w:tr w:rsidRPr="007E0933" w:rsidR="00B406A5" w:rsidTr="00042020" w14:paraId="2DBA5A7B" w14:textId="77777777">
        <w:trPr>
          <w:divId w:val="1201474545"/>
          <w:trHeight w:val="288"/>
        </w:trPr>
        <w:tc>
          <w:tcPr>
            <w:tcW w:w="2499" w:type="dxa"/>
            <w:vMerge/>
            <w:tcBorders>
              <w:top w:val="nil"/>
              <w:left w:val="single" w:color="auto" w:sz="8" w:space="0"/>
              <w:bottom w:val="single" w:color="000000" w:sz="8" w:space="0"/>
              <w:right w:val="single" w:color="auto" w:sz="4" w:space="0"/>
            </w:tcBorders>
            <w:vAlign w:val="center"/>
            <w:hideMark/>
          </w:tcPr>
          <w:p w:rsidRPr="001F52CE" w:rsidR="00076FB8" w:rsidP="00D95CBD" w:rsidRDefault="00076FB8" w14:paraId="41487673" w14:textId="77777777">
            <w:pPr>
              <w:jc w:val="center"/>
              <w:rPr>
                <w:rFonts w:ascii="Verdana" w:hAnsi="Verdana" w:eastAsia="Times New Roman" w:cs="Arial"/>
                <w:color w:val="000000"/>
                <w:sz w:val="18"/>
                <w:szCs w:val="18"/>
                <w:lang w:eastAsia="es-CO"/>
              </w:rPr>
            </w:pPr>
          </w:p>
        </w:tc>
        <w:tc>
          <w:tcPr>
            <w:tcW w:w="3020" w:type="dxa"/>
            <w:vMerge/>
            <w:tcBorders>
              <w:top w:val="nil"/>
              <w:left w:val="single" w:color="auto" w:sz="4" w:space="0"/>
              <w:bottom w:val="single" w:color="000000" w:sz="8" w:space="0"/>
              <w:right w:val="single" w:color="auto" w:sz="4" w:space="0"/>
            </w:tcBorders>
            <w:vAlign w:val="center"/>
            <w:hideMark/>
          </w:tcPr>
          <w:p w:rsidRPr="001F52CE" w:rsidR="00076FB8" w:rsidP="00B406A5" w:rsidRDefault="00076FB8" w14:paraId="13F4FCD6" w14:textId="77777777">
            <w:pPr>
              <w:rPr>
                <w:rFonts w:ascii="Verdana" w:hAnsi="Verdana" w:eastAsia="Times New Roman" w:cs="Arial"/>
                <w:color w:val="000000"/>
                <w:sz w:val="18"/>
                <w:szCs w:val="18"/>
                <w:lang w:eastAsia="es-CO"/>
              </w:rPr>
            </w:pPr>
          </w:p>
        </w:tc>
        <w:tc>
          <w:tcPr>
            <w:tcW w:w="2985" w:type="dxa"/>
            <w:tcBorders>
              <w:top w:val="nil"/>
              <w:left w:val="nil"/>
              <w:bottom w:val="single" w:color="auto" w:sz="4" w:space="0"/>
              <w:right w:val="single" w:color="auto" w:sz="8" w:space="0"/>
            </w:tcBorders>
            <w:shd w:val="clear" w:color="auto" w:fill="auto"/>
            <w:vAlign w:val="center"/>
            <w:hideMark/>
          </w:tcPr>
          <w:p w:rsidRPr="007E0933" w:rsidR="00076FB8" w:rsidP="00B406A5" w:rsidRDefault="00076FB8" w14:paraId="3894562A"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INFORME DE SUPERVISIÓN </w:t>
            </w:r>
          </w:p>
        </w:tc>
      </w:tr>
      <w:tr w:rsidRPr="007E0933" w:rsidR="00B406A5" w:rsidTr="00042020" w14:paraId="40BD85AC" w14:textId="77777777">
        <w:trPr>
          <w:divId w:val="1201474545"/>
          <w:trHeight w:val="302"/>
        </w:trPr>
        <w:tc>
          <w:tcPr>
            <w:tcW w:w="2499" w:type="dxa"/>
            <w:vMerge/>
            <w:tcBorders>
              <w:top w:val="nil"/>
              <w:left w:val="single" w:color="auto" w:sz="8" w:space="0"/>
              <w:bottom w:val="single" w:color="000000" w:sz="8" w:space="0"/>
              <w:right w:val="single" w:color="auto" w:sz="4" w:space="0"/>
            </w:tcBorders>
            <w:vAlign w:val="center"/>
            <w:hideMark/>
          </w:tcPr>
          <w:p w:rsidRPr="001F52CE" w:rsidR="00076FB8" w:rsidP="00D95CBD" w:rsidRDefault="00076FB8" w14:paraId="612DF6A0" w14:textId="77777777">
            <w:pPr>
              <w:jc w:val="center"/>
              <w:rPr>
                <w:rFonts w:ascii="Verdana" w:hAnsi="Verdana" w:eastAsia="Times New Roman" w:cs="Arial"/>
                <w:color w:val="000000"/>
                <w:sz w:val="18"/>
                <w:szCs w:val="18"/>
                <w:lang w:eastAsia="es-CO"/>
              </w:rPr>
            </w:pPr>
          </w:p>
        </w:tc>
        <w:tc>
          <w:tcPr>
            <w:tcW w:w="3020" w:type="dxa"/>
            <w:vMerge/>
            <w:tcBorders>
              <w:top w:val="nil"/>
              <w:left w:val="single" w:color="auto" w:sz="4" w:space="0"/>
              <w:bottom w:val="single" w:color="000000" w:sz="8" w:space="0"/>
              <w:right w:val="single" w:color="auto" w:sz="4" w:space="0"/>
            </w:tcBorders>
            <w:vAlign w:val="center"/>
            <w:hideMark/>
          </w:tcPr>
          <w:p w:rsidRPr="001F52CE" w:rsidR="00076FB8" w:rsidP="00B406A5" w:rsidRDefault="00076FB8" w14:paraId="3B5B3F14" w14:textId="77777777">
            <w:pPr>
              <w:rPr>
                <w:rFonts w:ascii="Verdana" w:hAnsi="Verdana" w:eastAsia="Times New Roman" w:cs="Arial"/>
                <w:color w:val="000000"/>
                <w:sz w:val="18"/>
                <w:szCs w:val="18"/>
                <w:lang w:eastAsia="es-CO"/>
              </w:rPr>
            </w:pPr>
          </w:p>
        </w:tc>
        <w:tc>
          <w:tcPr>
            <w:tcW w:w="2985" w:type="dxa"/>
            <w:tcBorders>
              <w:top w:val="nil"/>
              <w:left w:val="nil"/>
              <w:bottom w:val="single" w:color="auto" w:sz="8" w:space="0"/>
              <w:right w:val="single" w:color="auto" w:sz="8" w:space="0"/>
            </w:tcBorders>
            <w:shd w:val="clear" w:color="auto" w:fill="auto"/>
            <w:vAlign w:val="center"/>
            <w:hideMark/>
          </w:tcPr>
          <w:p w:rsidRPr="007E0933" w:rsidR="00076FB8" w:rsidP="00B406A5" w:rsidRDefault="00076FB8" w14:paraId="368FABC5"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INFORME DE EJECUCIÓN</w:t>
            </w:r>
          </w:p>
        </w:tc>
      </w:tr>
      <w:tr w:rsidRPr="007E0933" w:rsidR="00B406A5" w:rsidTr="00042020" w14:paraId="7CD5F465" w14:textId="77777777">
        <w:trPr>
          <w:divId w:val="1201474545"/>
          <w:trHeight w:val="302"/>
        </w:trPr>
        <w:tc>
          <w:tcPr>
            <w:tcW w:w="2499" w:type="dxa"/>
            <w:vMerge w:val="restart"/>
            <w:tcBorders>
              <w:top w:val="nil"/>
              <w:left w:val="single" w:color="auto" w:sz="8" w:space="0"/>
              <w:bottom w:val="single" w:color="000000" w:sz="8" w:space="0"/>
              <w:right w:val="single" w:color="auto" w:sz="4" w:space="0"/>
            </w:tcBorders>
            <w:vAlign w:val="center"/>
            <w:hideMark/>
          </w:tcPr>
          <w:p w:rsidRPr="007E0933" w:rsidR="00076FB8" w:rsidP="00D95CBD" w:rsidRDefault="00076FB8" w14:paraId="41BE00E9"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1030 DE 2022</w:t>
            </w:r>
          </w:p>
        </w:tc>
        <w:tc>
          <w:tcPr>
            <w:tcW w:w="3020" w:type="dxa"/>
            <w:vMerge w:val="restart"/>
            <w:tcBorders>
              <w:top w:val="nil"/>
              <w:left w:val="single" w:color="auto" w:sz="4" w:space="0"/>
              <w:bottom w:val="single" w:color="000000" w:sz="8" w:space="0"/>
              <w:right w:val="single" w:color="auto" w:sz="4" w:space="0"/>
            </w:tcBorders>
            <w:vAlign w:val="center"/>
            <w:hideMark/>
          </w:tcPr>
          <w:p w:rsidRPr="007E0933" w:rsidR="00076FB8" w:rsidP="00EB1220" w:rsidRDefault="00076FB8" w14:paraId="3135B3ED" w14:textId="77777777">
            <w:pP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GESTIÓN DE LA SALUD PÚBLICA</w:t>
            </w:r>
          </w:p>
        </w:tc>
        <w:tc>
          <w:tcPr>
            <w:tcW w:w="2985" w:type="dxa"/>
            <w:tcBorders>
              <w:top w:val="nil"/>
              <w:left w:val="nil"/>
              <w:bottom w:val="single" w:color="auto" w:sz="8" w:space="0"/>
              <w:right w:val="single" w:color="auto" w:sz="8" w:space="0"/>
            </w:tcBorders>
            <w:shd w:val="clear" w:color="auto" w:fill="auto"/>
            <w:vAlign w:val="center"/>
            <w:hideMark/>
          </w:tcPr>
          <w:p w:rsidRPr="007E0933" w:rsidR="00076FB8" w:rsidP="00B406A5" w:rsidRDefault="00076FB8" w14:paraId="7444574C"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CDP</w:t>
            </w:r>
          </w:p>
        </w:tc>
      </w:tr>
      <w:tr w:rsidRPr="007E0933" w:rsidR="00B406A5" w:rsidTr="00042020" w14:paraId="3B80801C" w14:textId="77777777">
        <w:trPr>
          <w:divId w:val="1201474545"/>
          <w:trHeight w:val="302"/>
        </w:trPr>
        <w:tc>
          <w:tcPr>
            <w:tcW w:w="2499" w:type="dxa"/>
            <w:vMerge/>
            <w:tcBorders>
              <w:top w:val="nil"/>
              <w:left w:val="single" w:color="auto" w:sz="8" w:space="0"/>
              <w:bottom w:val="single" w:color="000000" w:sz="8" w:space="0"/>
              <w:right w:val="single" w:color="auto" w:sz="4" w:space="0"/>
            </w:tcBorders>
            <w:vAlign w:val="center"/>
            <w:hideMark/>
          </w:tcPr>
          <w:p w:rsidRPr="001F52CE" w:rsidR="00076FB8" w:rsidP="00D95CBD" w:rsidRDefault="00076FB8" w14:paraId="370DB536" w14:textId="77777777">
            <w:pPr>
              <w:jc w:val="center"/>
              <w:rPr>
                <w:rFonts w:ascii="Verdana" w:hAnsi="Verdana" w:eastAsia="Times New Roman" w:cs="Arial"/>
                <w:color w:val="000000"/>
                <w:sz w:val="18"/>
                <w:szCs w:val="18"/>
                <w:lang w:eastAsia="es-CO"/>
              </w:rPr>
            </w:pPr>
          </w:p>
        </w:tc>
        <w:tc>
          <w:tcPr>
            <w:tcW w:w="3020" w:type="dxa"/>
            <w:vMerge/>
            <w:tcBorders>
              <w:top w:val="nil"/>
              <w:left w:val="single" w:color="auto" w:sz="4" w:space="0"/>
              <w:bottom w:val="single" w:color="000000" w:sz="8" w:space="0"/>
              <w:right w:val="single" w:color="auto" w:sz="4" w:space="0"/>
            </w:tcBorders>
            <w:vAlign w:val="center"/>
            <w:hideMark/>
          </w:tcPr>
          <w:p w:rsidRPr="001F52CE" w:rsidR="00076FB8" w:rsidP="00B406A5" w:rsidRDefault="00076FB8" w14:paraId="23EDAF76" w14:textId="77777777">
            <w:pPr>
              <w:rPr>
                <w:rFonts w:ascii="Verdana" w:hAnsi="Verdana" w:eastAsia="Times New Roman" w:cs="Arial"/>
                <w:color w:val="000000"/>
                <w:sz w:val="18"/>
                <w:szCs w:val="18"/>
                <w:lang w:eastAsia="es-CO"/>
              </w:rPr>
            </w:pPr>
          </w:p>
        </w:tc>
        <w:tc>
          <w:tcPr>
            <w:tcW w:w="2985" w:type="dxa"/>
            <w:tcBorders>
              <w:top w:val="nil"/>
              <w:left w:val="nil"/>
              <w:bottom w:val="single" w:color="auto" w:sz="8" w:space="0"/>
              <w:right w:val="single" w:color="auto" w:sz="8" w:space="0"/>
            </w:tcBorders>
            <w:shd w:val="clear" w:color="auto" w:fill="auto"/>
            <w:vAlign w:val="center"/>
            <w:hideMark/>
          </w:tcPr>
          <w:p w:rsidRPr="007E0933" w:rsidR="00076FB8" w:rsidP="00B406A5" w:rsidRDefault="00076FB8" w14:paraId="70710959"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RP</w:t>
            </w:r>
          </w:p>
        </w:tc>
      </w:tr>
      <w:tr w:rsidRPr="007E0933" w:rsidR="00B406A5" w:rsidTr="00042020" w14:paraId="09DFCFB3" w14:textId="77777777">
        <w:trPr>
          <w:divId w:val="1201474545"/>
          <w:trHeight w:val="302"/>
        </w:trPr>
        <w:tc>
          <w:tcPr>
            <w:tcW w:w="2499" w:type="dxa"/>
            <w:vMerge/>
            <w:tcBorders>
              <w:top w:val="nil"/>
              <w:left w:val="single" w:color="auto" w:sz="8" w:space="0"/>
              <w:bottom w:val="single" w:color="000000" w:sz="8" w:space="0"/>
              <w:right w:val="single" w:color="auto" w:sz="4" w:space="0"/>
            </w:tcBorders>
            <w:vAlign w:val="center"/>
            <w:hideMark/>
          </w:tcPr>
          <w:p w:rsidRPr="001F52CE" w:rsidR="00076FB8" w:rsidP="00D95CBD" w:rsidRDefault="00076FB8" w14:paraId="4BBF97D9" w14:textId="77777777">
            <w:pPr>
              <w:jc w:val="center"/>
              <w:rPr>
                <w:rFonts w:ascii="Verdana" w:hAnsi="Verdana" w:eastAsia="Times New Roman" w:cs="Arial"/>
                <w:color w:val="000000"/>
                <w:sz w:val="18"/>
                <w:szCs w:val="18"/>
                <w:lang w:eastAsia="es-CO"/>
              </w:rPr>
            </w:pPr>
          </w:p>
        </w:tc>
        <w:tc>
          <w:tcPr>
            <w:tcW w:w="3020" w:type="dxa"/>
            <w:vMerge/>
            <w:tcBorders>
              <w:top w:val="nil"/>
              <w:left w:val="single" w:color="auto" w:sz="4" w:space="0"/>
              <w:bottom w:val="single" w:color="000000" w:sz="8" w:space="0"/>
              <w:right w:val="single" w:color="auto" w:sz="4" w:space="0"/>
            </w:tcBorders>
            <w:vAlign w:val="center"/>
            <w:hideMark/>
          </w:tcPr>
          <w:p w:rsidRPr="001F52CE" w:rsidR="00076FB8" w:rsidP="00B406A5" w:rsidRDefault="00076FB8" w14:paraId="10314C55" w14:textId="77777777">
            <w:pPr>
              <w:rPr>
                <w:rFonts w:ascii="Verdana" w:hAnsi="Verdana" w:eastAsia="Times New Roman" w:cs="Arial"/>
                <w:color w:val="000000"/>
                <w:sz w:val="18"/>
                <w:szCs w:val="18"/>
                <w:lang w:eastAsia="es-CO"/>
              </w:rPr>
            </w:pPr>
          </w:p>
        </w:tc>
        <w:tc>
          <w:tcPr>
            <w:tcW w:w="2985" w:type="dxa"/>
            <w:tcBorders>
              <w:top w:val="nil"/>
              <w:left w:val="nil"/>
              <w:bottom w:val="single" w:color="auto" w:sz="8" w:space="0"/>
              <w:right w:val="single" w:color="auto" w:sz="8" w:space="0"/>
            </w:tcBorders>
            <w:shd w:val="clear" w:color="auto" w:fill="auto"/>
            <w:vAlign w:val="center"/>
            <w:hideMark/>
          </w:tcPr>
          <w:p w:rsidRPr="007E0933" w:rsidR="00076FB8" w:rsidP="00B406A5" w:rsidRDefault="00042020" w14:paraId="4E4A0CF4"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PÓLIZA</w:t>
            </w:r>
          </w:p>
        </w:tc>
      </w:tr>
      <w:tr w:rsidRPr="007E0933" w:rsidR="00B406A5" w:rsidTr="00042020" w14:paraId="7D085080" w14:textId="77777777">
        <w:trPr>
          <w:divId w:val="1201474545"/>
          <w:trHeight w:val="302"/>
        </w:trPr>
        <w:tc>
          <w:tcPr>
            <w:tcW w:w="2499" w:type="dxa"/>
            <w:vMerge/>
            <w:tcBorders>
              <w:top w:val="nil"/>
              <w:left w:val="single" w:color="auto" w:sz="8" w:space="0"/>
              <w:bottom w:val="single" w:color="000000" w:sz="8" w:space="0"/>
              <w:right w:val="single" w:color="auto" w:sz="4" w:space="0"/>
            </w:tcBorders>
            <w:vAlign w:val="center"/>
            <w:hideMark/>
          </w:tcPr>
          <w:p w:rsidRPr="001F52CE" w:rsidR="00076FB8" w:rsidP="00D95CBD" w:rsidRDefault="00076FB8" w14:paraId="6A2FBE72" w14:textId="77777777">
            <w:pPr>
              <w:jc w:val="center"/>
              <w:rPr>
                <w:rFonts w:ascii="Verdana" w:hAnsi="Verdana" w:eastAsia="Times New Roman" w:cs="Arial"/>
                <w:color w:val="000000"/>
                <w:sz w:val="18"/>
                <w:szCs w:val="18"/>
                <w:lang w:eastAsia="es-CO"/>
              </w:rPr>
            </w:pPr>
          </w:p>
        </w:tc>
        <w:tc>
          <w:tcPr>
            <w:tcW w:w="3020" w:type="dxa"/>
            <w:vMerge/>
            <w:tcBorders>
              <w:top w:val="nil"/>
              <w:left w:val="single" w:color="auto" w:sz="4" w:space="0"/>
              <w:bottom w:val="single" w:color="000000" w:sz="8" w:space="0"/>
              <w:right w:val="single" w:color="auto" w:sz="4" w:space="0"/>
            </w:tcBorders>
            <w:vAlign w:val="center"/>
            <w:hideMark/>
          </w:tcPr>
          <w:p w:rsidRPr="001F52CE" w:rsidR="00076FB8" w:rsidP="00B406A5" w:rsidRDefault="00076FB8" w14:paraId="44AA1300" w14:textId="77777777">
            <w:pPr>
              <w:rPr>
                <w:rFonts w:ascii="Verdana" w:hAnsi="Verdana" w:eastAsia="Times New Roman" w:cs="Arial"/>
                <w:color w:val="000000"/>
                <w:sz w:val="18"/>
                <w:szCs w:val="18"/>
                <w:lang w:eastAsia="es-CO"/>
              </w:rPr>
            </w:pPr>
          </w:p>
        </w:tc>
        <w:tc>
          <w:tcPr>
            <w:tcW w:w="2985" w:type="dxa"/>
            <w:tcBorders>
              <w:top w:val="nil"/>
              <w:left w:val="nil"/>
              <w:bottom w:val="single" w:color="auto" w:sz="8" w:space="0"/>
              <w:right w:val="single" w:color="auto" w:sz="8" w:space="0"/>
            </w:tcBorders>
            <w:shd w:val="clear" w:color="auto" w:fill="auto"/>
            <w:vAlign w:val="center"/>
            <w:hideMark/>
          </w:tcPr>
          <w:p w:rsidRPr="007E0933" w:rsidR="00076FB8" w:rsidP="00B406A5" w:rsidRDefault="00076FB8" w14:paraId="4BA7BCF1"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INFORME DE SUPERVISIÓN </w:t>
            </w:r>
          </w:p>
        </w:tc>
      </w:tr>
      <w:tr w:rsidRPr="007E0933" w:rsidR="00612E5E" w:rsidTr="00042020" w14:paraId="7BEA32CD" w14:textId="77777777">
        <w:trPr>
          <w:divId w:val="1201474545"/>
          <w:trHeight w:val="302"/>
        </w:trPr>
        <w:tc>
          <w:tcPr>
            <w:tcW w:w="2499" w:type="dxa"/>
            <w:vMerge/>
            <w:tcBorders>
              <w:top w:val="nil"/>
              <w:left w:val="single" w:color="auto" w:sz="8" w:space="0"/>
              <w:bottom w:val="single" w:color="000000" w:sz="8" w:space="0"/>
              <w:right w:val="single" w:color="auto" w:sz="4" w:space="0"/>
            </w:tcBorders>
            <w:vAlign w:val="center"/>
            <w:hideMark/>
          </w:tcPr>
          <w:p w:rsidRPr="001F52CE" w:rsidR="00076FB8" w:rsidP="00D95CBD" w:rsidRDefault="00076FB8" w14:paraId="43052E5E" w14:textId="77777777">
            <w:pPr>
              <w:jc w:val="center"/>
              <w:rPr>
                <w:rFonts w:ascii="Verdana" w:hAnsi="Verdana" w:eastAsia="Times New Roman" w:cs="Arial"/>
                <w:color w:val="000000"/>
                <w:sz w:val="18"/>
                <w:szCs w:val="18"/>
                <w:lang w:eastAsia="es-CO"/>
              </w:rPr>
            </w:pPr>
          </w:p>
        </w:tc>
        <w:tc>
          <w:tcPr>
            <w:tcW w:w="3020" w:type="dxa"/>
            <w:vMerge/>
            <w:tcBorders>
              <w:top w:val="nil"/>
              <w:left w:val="single" w:color="auto" w:sz="4" w:space="0"/>
              <w:bottom w:val="single" w:color="000000" w:sz="8" w:space="0"/>
              <w:right w:val="single" w:color="auto" w:sz="4" w:space="0"/>
            </w:tcBorders>
            <w:vAlign w:val="center"/>
            <w:hideMark/>
          </w:tcPr>
          <w:p w:rsidRPr="001F52CE" w:rsidR="00076FB8" w:rsidP="00B406A5" w:rsidRDefault="00076FB8" w14:paraId="38D0AD55" w14:textId="77777777">
            <w:pPr>
              <w:rPr>
                <w:rFonts w:ascii="Verdana" w:hAnsi="Verdana" w:eastAsia="Times New Roman" w:cs="Arial"/>
                <w:color w:val="000000"/>
                <w:sz w:val="18"/>
                <w:szCs w:val="18"/>
                <w:lang w:eastAsia="es-CO"/>
              </w:rPr>
            </w:pPr>
          </w:p>
        </w:tc>
        <w:tc>
          <w:tcPr>
            <w:tcW w:w="2985" w:type="dxa"/>
            <w:tcBorders>
              <w:top w:val="nil"/>
              <w:left w:val="nil"/>
              <w:bottom w:val="single" w:color="auto" w:sz="8" w:space="0"/>
              <w:right w:val="single" w:color="auto" w:sz="8" w:space="0"/>
            </w:tcBorders>
            <w:shd w:val="clear" w:color="auto" w:fill="auto"/>
            <w:vAlign w:val="center"/>
            <w:hideMark/>
          </w:tcPr>
          <w:p w:rsidRPr="007E0933" w:rsidR="00076FB8" w:rsidP="00B406A5" w:rsidRDefault="00076FB8" w14:paraId="38965FE9"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INFORME DE EJECUCIÓN</w:t>
            </w:r>
          </w:p>
        </w:tc>
      </w:tr>
      <w:tr w:rsidRPr="007E0933" w:rsidR="00B406A5" w:rsidTr="00042020" w14:paraId="12003106" w14:textId="77777777">
        <w:trPr>
          <w:divId w:val="1201474545"/>
          <w:trHeight w:val="302"/>
        </w:trPr>
        <w:tc>
          <w:tcPr>
            <w:tcW w:w="2499" w:type="dxa"/>
            <w:tcBorders>
              <w:top w:val="nil"/>
              <w:left w:val="single" w:color="auto" w:sz="8" w:space="0"/>
              <w:bottom w:val="single" w:color="000000" w:sz="8" w:space="0"/>
              <w:right w:val="single" w:color="auto" w:sz="4" w:space="0"/>
            </w:tcBorders>
            <w:vAlign w:val="center"/>
            <w:hideMark/>
          </w:tcPr>
          <w:p w:rsidRPr="007E0933" w:rsidR="00076FB8" w:rsidP="00D95CBD" w:rsidRDefault="00076FB8" w14:paraId="62ABD569"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1021 DE 2022</w:t>
            </w:r>
          </w:p>
        </w:tc>
        <w:tc>
          <w:tcPr>
            <w:tcW w:w="3020" w:type="dxa"/>
            <w:tcBorders>
              <w:top w:val="nil"/>
              <w:left w:val="single" w:color="auto" w:sz="4" w:space="0"/>
              <w:bottom w:val="single" w:color="000000" w:sz="8" w:space="0"/>
              <w:right w:val="single" w:color="auto" w:sz="4" w:space="0"/>
            </w:tcBorders>
            <w:vAlign w:val="center"/>
            <w:hideMark/>
          </w:tcPr>
          <w:p w:rsidRPr="007E0933" w:rsidR="00076FB8" w:rsidP="00EB1220" w:rsidRDefault="00076FB8" w14:paraId="75270F8F" w14:textId="77777777">
            <w:pP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GESTIÓN DE LA SALUD PÚBLICA</w:t>
            </w:r>
          </w:p>
        </w:tc>
        <w:tc>
          <w:tcPr>
            <w:tcW w:w="2985" w:type="dxa"/>
            <w:tcBorders>
              <w:top w:val="nil"/>
              <w:left w:val="nil"/>
              <w:bottom w:val="single" w:color="auto" w:sz="8" w:space="0"/>
              <w:right w:val="single" w:color="auto" w:sz="8" w:space="0"/>
            </w:tcBorders>
            <w:shd w:val="clear" w:color="auto" w:fill="auto"/>
            <w:vAlign w:val="center"/>
            <w:hideMark/>
          </w:tcPr>
          <w:p w:rsidRPr="007E0933" w:rsidR="00076FB8" w:rsidP="00B406A5" w:rsidRDefault="00076FB8" w14:paraId="768CC8CC"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CDP</w:t>
            </w:r>
          </w:p>
        </w:tc>
      </w:tr>
    </w:tbl>
    <w:p w:rsidRPr="007E0933" w:rsidR="005F56DC" w:rsidP="000B463C" w:rsidRDefault="005F56DC" w14:paraId="2C6570D9" w14:textId="77777777">
      <w:pPr>
        <w:contextualSpacing/>
        <w:jc w:val="center"/>
        <w:rPr>
          <w:rFonts w:ascii="Verdana" w:hAnsi="Verdana" w:cs="Arial"/>
          <w:sz w:val="16"/>
          <w:szCs w:val="16"/>
        </w:rPr>
      </w:pPr>
      <w:r w:rsidRPr="007E0933">
        <w:rPr>
          <w:rFonts w:ascii="Verdana" w:hAnsi="Verdana" w:cs="Arial"/>
          <w:b/>
          <w:bCs/>
          <w:sz w:val="18"/>
          <w:szCs w:val="18"/>
        </w:rPr>
        <w:fldChar w:fldCharType="end"/>
      </w:r>
      <w:r w:rsidRPr="007E0933">
        <w:rPr>
          <w:rFonts w:ascii="Verdana" w:hAnsi="Verdana" w:cs="Arial"/>
          <w:sz w:val="16"/>
          <w:szCs w:val="16"/>
        </w:rPr>
        <w:t xml:space="preserve"> Fuente: Elaboración propia a partir de la revisión del SECOP -I</w:t>
      </w:r>
    </w:p>
    <w:p w:rsidRPr="007E0933" w:rsidR="005F56DC" w:rsidP="006F7741" w:rsidRDefault="005F56DC" w14:paraId="4AA6FB1D" w14:textId="77777777">
      <w:pPr>
        <w:pStyle w:val="Prrafodelista"/>
        <w:ind w:firstLine="698"/>
        <w:jc w:val="both"/>
        <w:rPr>
          <w:rFonts w:ascii="Verdana" w:hAnsi="Verdana" w:cs="Arial"/>
          <w:sz w:val="20"/>
          <w:szCs w:val="20"/>
        </w:rPr>
      </w:pPr>
    </w:p>
    <w:p w:rsidRPr="001F52CE" w:rsidR="005F56DC" w:rsidP="000B463C" w:rsidRDefault="005F56DC" w14:paraId="02FC6FEA" w14:textId="77777777">
      <w:pPr>
        <w:jc w:val="center"/>
        <w:rPr>
          <w:rFonts w:ascii="Verdana" w:hAnsi="Verdana" w:cs="Arial"/>
          <w:b/>
          <w:bCs/>
          <w:sz w:val="18"/>
          <w:szCs w:val="18"/>
        </w:rPr>
      </w:pPr>
      <w:r w:rsidRPr="007E0933">
        <w:rPr>
          <w:rFonts w:ascii="Verdana" w:hAnsi="Verdana" w:cs="Arial"/>
          <w:b/>
          <w:bCs/>
          <w:sz w:val="18"/>
          <w:szCs w:val="18"/>
        </w:rPr>
        <w:t xml:space="preserve">TABLA </w:t>
      </w:r>
      <w:r w:rsidR="00673C1A">
        <w:rPr>
          <w:rFonts w:ascii="Verdana" w:hAnsi="Verdana" w:cs="Arial"/>
          <w:b/>
          <w:bCs/>
          <w:sz w:val="18"/>
          <w:szCs w:val="18"/>
        </w:rPr>
        <w:t>2</w:t>
      </w:r>
      <w:r w:rsidRPr="007E0933">
        <w:rPr>
          <w:rFonts w:ascii="Verdana" w:hAnsi="Verdana" w:cs="Arial"/>
          <w:b/>
          <w:bCs/>
          <w:sz w:val="18"/>
          <w:szCs w:val="18"/>
        </w:rPr>
        <w:t>. NO PUBLICACIÓN DE INFORMACIÓN CONTRACTUAL LABORATORIO DE SALUD PÚBLICA-2022</w:t>
      </w:r>
    </w:p>
    <w:p w:rsidRPr="007E0933" w:rsidR="008C499D" w:rsidP="000B463C" w:rsidRDefault="008C499D" w14:paraId="295E1876" w14:textId="77777777">
      <w:pPr>
        <w:jc w:val="center"/>
        <w:rPr>
          <w:rFonts w:ascii="Verdana" w:hAnsi="Verdana" w:cs="Arial"/>
          <w:b/>
          <w:bCs/>
          <w:sz w:val="18"/>
          <w:szCs w:val="18"/>
        </w:rPr>
      </w:pPr>
    </w:p>
    <w:tbl>
      <w:tblPr>
        <w:tblW w:w="8529" w:type="dxa"/>
        <w:jc w:val="center"/>
        <w:tblCellMar>
          <w:left w:w="70" w:type="dxa"/>
          <w:right w:w="70" w:type="dxa"/>
        </w:tblCellMar>
        <w:tblLook w:val="04A0" w:firstRow="1" w:lastRow="0" w:firstColumn="1" w:lastColumn="0" w:noHBand="0" w:noVBand="1"/>
      </w:tblPr>
      <w:tblGrid>
        <w:gridCol w:w="1331"/>
        <w:gridCol w:w="2948"/>
        <w:gridCol w:w="4250"/>
      </w:tblGrid>
      <w:tr w:rsidRPr="007E0933" w:rsidR="005F56DC" w:rsidTr="000B463C" w14:paraId="23B44B2A" w14:textId="77777777">
        <w:trPr>
          <w:trHeight w:val="286"/>
          <w:jc w:val="center"/>
        </w:trPr>
        <w:tc>
          <w:tcPr>
            <w:tcW w:w="1331" w:type="dxa"/>
            <w:tcBorders>
              <w:top w:val="single" w:color="auto" w:sz="8" w:space="0"/>
              <w:left w:val="single" w:color="auto" w:sz="8" w:space="0"/>
              <w:bottom w:val="nil"/>
              <w:right w:val="single" w:color="auto" w:sz="4" w:space="0"/>
            </w:tcBorders>
            <w:shd w:val="clear" w:color="auto" w:fill="B48C41"/>
            <w:vAlign w:val="center"/>
            <w:hideMark/>
          </w:tcPr>
          <w:p w:rsidRPr="007E0933" w:rsidR="005F56DC" w:rsidP="006F7741" w:rsidRDefault="005F56DC" w14:paraId="19DD200B" w14:textId="77777777">
            <w:pPr>
              <w:jc w:val="cente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No. Contrato</w:t>
            </w:r>
          </w:p>
        </w:tc>
        <w:tc>
          <w:tcPr>
            <w:tcW w:w="2948" w:type="dxa"/>
            <w:tcBorders>
              <w:top w:val="single" w:color="auto" w:sz="8" w:space="0"/>
              <w:left w:val="nil"/>
              <w:bottom w:val="nil"/>
              <w:right w:val="single" w:color="auto" w:sz="4" w:space="0"/>
            </w:tcBorders>
            <w:shd w:val="clear" w:color="auto" w:fill="B48C41"/>
            <w:vAlign w:val="center"/>
            <w:hideMark/>
          </w:tcPr>
          <w:p w:rsidRPr="007E0933" w:rsidR="005F56DC" w:rsidP="006F7741" w:rsidRDefault="005F56DC" w14:paraId="532300D0" w14:textId="77777777">
            <w:pPr>
              <w:jc w:val="cente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Componente</w:t>
            </w:r>
          </w:p>
        </w:tc>
        <w:tc>
          <w:tcPr>
            <w:tcW w:w="4250" w:type="dxa"/>
            <w:tcBorders>
              <w:top w:val="single" w:color="auto" w:sz="8" w:space="0"/>
              <w:left w:val="nil"/>
              <w:bottom w:val="nil"/>
              <w:right w:val="single" w:color="auto" w:sz="8" w:space="0"/>
            </w:tcBorders>
            <w:shd w:val="clear" w:color="auto" w:fill="B48C41"/>
            <w:vAlign w:val="center"/>
            <w:hideMark/>
          </w:tcPr>
          <w:p w:rsidRPr="007E0933" w:rsidR="005F56DC" w:rsidP="006F7741" w:rsidRDefault="005F56DC" w14:paraId="00E31BF6" w14:textId="77777777">
            <w:pPr>
              <w:jc w:val="center"/>
              <w:rPr>
                <w:rFonts w:ascii="Verdana" w:hAnsi="Verdana" w:eastAsia="Times New Roman" w:cs="Arial"/>
                <w:b/>
                <w:bCs/>
                <w:color w:val="000000"/>
                <w:sz w:val="18"/>
                <w:szCs w:val="18"/>
                <w:lang w:eastAsia="es-CO"/>
              </w:rPr>
            </w:pPr>
            <w:r w:rsidRPr="007E0933">
              <w:rPr>
                <w:rFonts w:ascii="Verdana" w:hAnsi="Verdana" w:eastAsia="Times New Roman" w:cs="Arial"/>
                <w:b/>
                <w:bCs/>
                <w:color w:val="000000"/>
                <w:sz w:val="18"/>
                <w:szCs w:val="18"/>
                <w:lang w:eastAsia="es-CO"/>
              </w:rPr>
              <w:t>Documento no publicado</w:t>
            </w:r>
          </w:p>
        </w:tc>
      </w:tr>
      <w:tr w:rsidRPr="007E0933" w:rsidR="005F56DC" w:rsidTr="000B463C" w14:paraId="41B079DE" w14:textId="77777777">
        <w:trPr>
          <w:trHeight w:val="273"/>
          <w:jc w:val="center"/>
        </w:trPr>
        <w:tc>
          <w:tcPr>
            <w:tcW w:w="1331" w:type="dxa"/>
            <w:vMerge w:val="restart"/>
            <w:tcBorders>
              <w:top w:val="single" w:color="auto" w:sz="8" w:space="0"/>
              <w:left w:val="single" w:color="auto" w:sz="8" w:space="0"/>
              <w:bottom w:val="single" w:color="000000" w:sz="8" w:space="0"/>
              <w:right w:val="single" w:color="auto" w:sz="4" w:space="0"/>
            </w:tcBorders>
            <w:shd w:val="clear" w:color="auto" w:fill="auto"/>
            <w:vAlign w:val="center"/>
            <w:hideMark/>
          </w:tcPr>
          <w:p w:rsidRPr="007E0933" w:rsidR="005F56DC" w:rsidP="006F7741" w:rsidRDefault="005F56DC" w14:paraId="56B456D6"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930 DE 2022</w:t>
            </w:r>
          </w:p>
          <w:p w:rsidRPr="007E0933" w:rsidR="005F56DC" w:rsidP="006F7741" w:rsidRDefault="005F56DC" w14:paraId="5F742725"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837 DE 2022</w:t>
            </w:r>
          </w:p>
        </w:tc>
        <w:tc>
          <w:tcPr>
            <w:tcW w:w="2948" w:type="dxa"/>
            <w:vMerge w:val="restart"/>
            <w:tcBorders>
              <w:top w:val="single" w:color="auto" w:sz="8" w:space="0"/>
              <w:left w:val="single" w:color="auto" w:sz="4" w:space="0"/>
              <w:bottom w:val="single" w:color="000000" w:sz="8" w:space="0"/>
              <w:right w:val="single" w:color="auto" w:sz="4" w:space="0"/>
            </w:tcBorders>
            <w:shd w:val="clear" w:color="auto" w:fill="auto"/>
            <w:vAlign w:val="center"/>
            <w:hideMark/>
          </w:tcPr>
          <w:p w:rsidRPr="007E0933" w:rsidR="005F56DC" w:rsidP="006F7741" w:rsidRDefault="005F56DC" w14:paraId="060E9F0C"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Laboratorio de Salud pública</w:t>
            </w:r>
          </w:p>
        </w:tc>
        <w:tc>
          <w:tcPr>
            <w:tcW w:w="4250" w:type="dxa"/>
            <w:tcBorders>
              <w:top w:val="single" w:color="auto" w:sz="8" w:space="0"/>
              <w:left w:val="nil"/>
              <w:bottom w:val="single" w:color="auto" w:sz="4" w:space="0"/>
              <w:right w:val="single" w:color="auto" w:sz="8" w:space="0"/>
            </w:tcBorders>
            <w:shd w:val="clear" w:color="auto" w:fill="auto"/>
            <w:vAlign w:val="center"/>
            <w:hideMark/>
          </w:tcPr>
          <w:p w:rsidRPr="007E0933" w:rsidR="005F56DC" w:rsidP="006F7741" w:rsidRDefault="005F56DC" w14:paraId="79F83259"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CDP</w:t>
            </w:r>
          </w:p>
        </w:tc>
      </w:tr>
      <w:tr w:rsidRPr="007E0933" w:rsidR="005F56DC" w:rsidTr="000B463C" w14:paraId="2B721E30" w14:textId="77777777">
        <w:trPr>
          <w:trHeight w:val="273"/>
          <w:jc w:val="center"/>
        </w:trPr>
        <w:tc>
          <w:tcPr>
            <w:tcW w:w="1331" w:type="dxa"/>
            <w:vMerge/>
            <w:tcBorders>
              <w:top w:val="single" w:color="auto" w:sz="8" w:space="0"/>
              <w:left w:val="single" w:color="auto" w:sz="8" w:space="0"/>
              <w:bottom w:val="single" w:color="000000" w:sz="8" w:space="0"/>
              <w:right w:val="single" w:color="auto" w:sz="4" w:space="0"/>
            </w:tcBorders>
            <w:vAlign w:val="center"/>
            <w:hideMark/>
          </w:tcPr>
          <w:p w:rsidRPr="001F52CE" w:rsidR="005F56DC" w:rsidP="006F7741" w:rsidRDefault="005F56DC" w14:paraId="2A40051A" w14:textId="77777777">
            <w:pPr>
              <w:rPr>
                <w:rFonts w:ascii="Verdana" w:hAnsi="Verdana" w:eastAsia="Times New Roman" w:cs="Arial"/>
                <w:color w:val="000000"/>
                <w:sz w:val="18"/>
                <w:szCs w:val="18"/>
                <w:lang w:eastAsia="es-CO"/>
              </w:rPr>
            </w:pPr>
          </w:p>
        </w:tc>
        <w:tc>
          <w:tcPr>
            <w:tcW w:w="2948" w:type="dxa"/>
            <w:vMerge/>
            <w:tcBorders>
              <w:top w:val="single" w:color="auto" w:sz="8" w:space="0"/>
              <w:left w:val="single" w:color="auto" w:sz="4" w:space="0"/>
              <w:bottom w:val="single" w:color="000000" w:sz="8" w:space="0"/>
              <w:right w:val="single" w:color="auto" w:sz="4" w:space="0"/>
            </w:tcBorders>
            <w:vAlign w:val="center"/>
            <w:hideMark/>
          </w:tcPr>
          <w:p w:rsidRPr="001F52CE" w:rsidR="005F56DC" w:rsidP="006F7741" w:rsidRDefault="005F56DC" w14:paraId="75108CE9" w14:textId="77777777">
            <w:pPr>
              <w:rPr>
                <w:rFonts w:ascii="Verdana" w:hAnsi="Verdana" w:eastAsia="Times New Roman" w:cs="Arial"/>
                <w:color w:val="000000"/>
                <w:sz w:val="18"/>
                <w:szCs w:val="18"/>
                <w:lang w:eastAsia="es-CO"/>
              </w:rPr>
            </w:pPr>
          </w:p>
        </w:tc>
        <w:tc>
          <w:tcPr>
            <w:tcW w:w="4250" w:type="dxa"/>
            <w:tcBorders>
              <w:top w:val="nil"/>
              <w:left w:val="nil"/>
              <w:bottom w:val="single" w:color="auto" w:sz="4" w:space="0"/>
              <w:right w:val="single" w:color="auto" w:sz="8" w:space="0"/>
            </w:tcBorders>
            <w:shd w:val="clear" w:color="auto" w:fill="auto"/>
            <w:vAlign w:val="center"/>
            <w:hideMark/>
          </w:tcPr>
          <w:p w:rsidRPr="007E0933" w:rsidR="005F56DC" w:rsidP="006F7741" w:rsidRDefault="005F56DC" w14:paraId="16FAB804"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RP</w:t>
            </w:r>
          </w:p>
        </w:tc>
      </w:tr>
      <w:tr w:rsidRPr="007E0933" w:rsidR="005F56DC" w:rsidTr="000B463C" w14:paraId="15947FCC" w14:textId="77777777">
        <w:trPr>
          <w:trHeight w:val="273"/>
          <w:jc w:val="center"/>
        </w:trPr>
        <w:tc>
          <w:tcPr>
            <w:tcW w:w="1331" w:type="dxa"/>
            <w:vMerge/>
            <w:tcBorders>
              <w:top w:val="single" w:color="auto" w:sz="8" w:space="0"/>
              <w:left w:val="single" w:color="auto" w:sz="8" w:space="0"/>
              <w:bottom w:val="single" w:color="000000" w:sz="8" w:space="0"/>
              <w:right w:val="single" w:color="auto" w:sz="4" w:space="0"/>
            </w:tcBorders>
            <w:vAlign w:val="center"/>
            <w:hideMark/>
          </w:tcPr>
          <w:p w:rsidRPr="001F52CE" w:rsidR="005F56DC" w:rsidP="006F7741" w:rsidRDefault="005F56DC" w14:paraId="53FCDBC5" w14:textId="77777777">
            <w:pPr>
              <w:rPr>
                <w:rFonts w:ascii="Verdana" w:hAnsi="Verdana" w:eastAsia="Times New Roman" w:cs="Arial"/>
                <w:color w:val="000000"/>
                <w:sz w:val="18"/>
                <w:szCs w:val="18"/>
                <w:lang w:eastAsia="es-CO"/>
              </w:rPr>
            </w:pPr>
          </w:p>
        </w:tc>
        <w:tc>
          <w:tcPr>
            <w:tcW w:w="2948" w:type="dxa"/>
            <w:vMerge/>
            <w:tcBorders>
              <w:top w:val="single" w:color="auto" w:sz="8" w:space="0"/>
              <w:left w:val="single" w:color="auto" w:sz="4" w:space="0"/>
              <w:bottom w:val="single" w:color="000000" w:sz="8" w:space="0"/>
              <w:right w:val="single" w:color="auto" w:sz="4" w:space="0"/>
            </w:tcBorders>
            <w:vAlign w:val="center"/>
            <w:hideMark/>
          </w:tcPr>
          <w:p w:rsidRPr="001F52CE" w:rsidR="005F56DC" w:rsidP="006F7741" w:rsidRDefault="005F56DC" w14:paraId="26880795" w14:textId="77777777">
            <w:pPr>
              <w:rPr>
                <w:rFonts w:ascii="Verdana" w:hAnsi="Verdana" w:eastAsia="Times New Roman" w:cs="Arial"/>
                <w:color w:val="000000"/>
                <w:sz w:val="18"/>
                <w:szCs w:val="18"/>
                <w:lang w:eastAsia="es-CO"/>
              </w:rPr>
            </w:pPr>
          </w:p>
        </w:tc>
        <w:tc>
          <w:tcPr>
            <w:tcW w:w="4250" w:type="dxa"/>
            <w:tcBorders>
              <w:top w:val="nil"/>
              <w:left w:val="nil"/>
              <w:bottom w:val="single" w:color="auto" w:sz="4" w:space="0"/>
              <w:right w:val="single" w:color="auto" w:sz="8" w:space="0"/>
            </w:tcBorders>
            <w:shd w:val="clear" w:color="auto" w:fill="auto"/>
            <w:vAlign w:val="center"/>
            <w:hideMark/>
          </w:tcPr>
          <w:p w:rsidRPr="007E0933" w:rsidR="005F56DC" w:rsidP="006F7741" w:rsidRDefault="00093CD6" w14:paraId="4B97B200"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PÓLIZA</w:t>
            </w:r>
          </w:p>
        </w:tc>
      </w:tr>
      <w:tr w:rsidRPr="007E0933" w:rsidR="005F56DC" w:rsidTr="000B463C" w14:paraId="2814E42C" w14:textId="77777777">
        <w:trPr>
          <w:trHeight w:val="273"/>
          <w:jc w:val="center"/>
        </w:trPr>
        <w:tc>
          <w:tcPr>
            <w:tcW w:w="1331" w:type="dxa"/>
            <w:vMerge/>
            <w:tcBorders>
              <w:top w:val="single" w:color="auto" w:sz="8" w:space="0"/>
              <w:left w:val="single" w:color="auto" w:sz="8" w:space="0"/>
              <w:bottom w:val="single" w:color="000000" w:sz="8" w:space="0"/>
              <w:right w:val="single" w:color="auto" w:sz="4" w:space="0"/>
            </w:tcBorders>
            <w:vAlign w:val="center"/>
            <w:hideMark/>
          </w:tcPr>
          <w:p w:rsidRPr="001F52CE" w:rsidR="005F56DC" w:rsidP="006F7741" w:rsidRDefault="005F56DC" w14:paraId="7CF767C2" w14:textId="77777777">
            <w:pPr>
              <w:rPr>
                <w:rFonts w:ascii="Verdana" w:hAnsi="Verdana" w:eastAsia="Times New Roman" w:cs="Arial"/>
                <w:color w:val="000000"/>
                <w:sz w:val="18"/>
                <w:szCs w:val="18"/>
                <w:lang w:eastAsia="es-CO"/>
              </w:rPr>
            </w:pPr>
          </w:p>
        </w:tc>
        <w:tc>
          <w:tcPr>
            <w:tcW w:w="2948" w:type="dxa"/>
            <w:vMerge/>
            <w:tcBorders>
              <w:top w:val="single" w:color="auto" w:sz="8" w:space="0"/>
              <w:left w:val="single" w:color="auto" w:sz="4" w:space="0"/>
              <w:bottom w:val="single" w:color="000000" w:sz="8" w:space="0"/>
              <w:right w:val="single" w:color="auto" w:sz="4" w:space="0"/>
            </w:tcBorders>
            <w:vAlign w:val="center"/>
            <w:hideMark/>
          </w:tcPr>
          <w:p w:rsidRPr="001F52CE" w:rsidR="005F56DC" w:rsidP="006F7741" w:rsidRDefault="005F56DC" w14:paraId="3A547596" w14:textId="77777777">
            <w:pPr>
              <w:rPr>
                <w:rFonts w:ascii="Verdana" w:hAnsi="Verdana" w:eastAsia="Times New Roman" w:cs="Arial"/>
                <w:color w:val="000000"/>
                <w:sz w:val="18"/>
                <w:szCs w:val="18"/>
                <w:lang w:eastAsia="es-CO"/>
              </w:rPr>
            </w:pPr>
          </w:p>
        </w:tc>
        <w:tc>
          <w:tcPr>
            <w:tcW w:w="4250" w:type="dxa"/>
            <w:tcBorders>
              <w:top w:val="nil"/>
              <w:left w:val="nil"/>
              <w:bottom w:val="single" w:color="auto" w:sz="4" w:space="0"/>
              <w:right w:val="single" w:color="auto" w:sz="8" w:space="0"/>
            </w:tcBorders>
            <w:shd w:val="clear" w:color="auto" w:fill="auto"/>
            <w:vAlign w:val="center"/>
            <w:hideMark/>
          </w:tcPr>
          <w:p w:rsidRPr="007E0933" w:rsidR="005F56DC" w:rsidP="006F7741" w:rsidRDefault="005F56DC" w14:paraId="552FDBED"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ACTA DE INICIO</w:t>
            </w:r>
          </w:p>
        </w:tc>
      </w:tr>
      <w:tr w:rsidRPr="007E0933" w:rsidR="005F56DC" w:rsidTr="000B463C" w14:paraId="533BE076" w14:textId="77777777">
        <w:trPr>
          <w:trHeight w:val="273"/>
          <w:jc w:val="center"/>
        </w:trPr>
        <w:tc>
          <w:tcPr>
            <w:tcW w:w="1331" w:type="dxa"/>
            <w:vMerge/>
            <w:tcBorders>
              <w:top w:val="single" w:color="auto" w:sz="8" w:space="0"/>
              <w:left w:val="single" w:color="auto" w:sz="8" w:space="0"/>
              <w:bottom w:val="single" w:color="000000" w:sz="8" w:space="0"/>
              <w:right w:val="single" w:color="auto" w:sz="4" w:space="0"/>
            </w:tcBorders>
            <w:vAlign w:val="center"/>
            <w:hideMark/>
          </w:tcPr>
          <w:p w:rsidRPr="001F52CE" w:rsidR="005F56DC" w:rsidP="006F7741" w:rsidRDefault="005F56DC" w14:paraId="448233FE" w14:textId="77777777">
            <w:pPr>
              <w:rPr>
                <w:rFonts w:ascii="Verdana" w:hAnsi="Verdana" w:eastAsia="Times New Roman" w:cs="Arial"/>
                <w:color w:val="000000"/>
                <w:sz w:val="18"/>
                <w:szCs w:val="18"/>
                <w:lang w:eastAsia="es-CO"/>
              </w:rPr>
            </w:pPr>
          </w:p>
        </w:tc>
        <w:tc>
          <w:tcPr>
            <w:tcW w:w="2948" w:type="dxa"/>
            <w:vMerge/>
            <w:tcBorders>
              <w:top w:val="single" w:color="auto" w:sz="8" w:space="0"/>
              <w:left w:val="single" w:color="auto" w:sz="4" w:space="0"/>
              <w:bottom w:val="single" w:color="000000" w:sz="8" w:space="0"/>
              <w:right w:val="single" w:color="auto" w:sz="4" w:space="0"/>
            </w:tcBorders>
            <w:vAlign w:val="center"/>
            <w:hideMark/>
          </w:tcPr>
          <w:p w:rsidRPr="001F52CE" w:rsidR="005F56DC" w:rsidP="006F7741" w:rsidRDefault="005F56DC" w14:paraId="5211601A" w14:textId="77777777">
            <w:pPr>
              <w:rPr>
                <w:rFonts w:ascii="Verdana" w:hAnsi="Verdana" w:eastAsia="Times New Roman" w:cs="Arial"/>
                <w:color w:val="000000"/>
                <w:sz w:val="18"/>
                <w:szCs w:val="18"/>
                <w:lang w:eastAsia="es-CO"/>
              </w:rPr>
            </w:pPr>
          </w:p>
        </w:tc>
        <w:tc>
          <w:tcPr>
            <w:tcW w:w="4250" w:type="dxa"/>
            <w:tcBorders>
              <w:top w:val="nil"/>
              <w:left w:val="nil"/>
              <w:bottom w:val="single" w:color="auto" w:sz="4" w:space="0"/>
              <w:right w:val="single" w:color="auto" w:sz="8" w:space="0"/>
            </w:tcBorders>
            <w:shd w:val="clear" w:color="auto" w:fill="auto"/>
            <w:vAlign w:val="center"/>
            <w:hideMark/>
          </w:tcPr>
          <w:p w:rsidRPr="007E0933" w:rsidR="005F56DC" w:rsidP="006F7741" w:rsidRDefault="005F56DC" w14:paraId="7FA0B48F"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INFORME DE SUPERVISIÓN </w:t>
            </w:r>
          </w:p>
        </w:tc>
      </w:tr>
      <w:tr w:rsidRPr="007E0933" w:rsidR="005F56DC" w:rsidTr="000B463C" w14:paraId="1EB1E16C" w14:textId="77777777">
        <w:trPr>
          <w:trHeight w:val="286"/>
          <w:jc w:val="center"/>
        </w:trPr>
        <w:tc>
          <w:tcPr>
            <w:tcW w:w="1331" w:type="dxa"/>
            <w:vMerge/>
            <w:tcBorders>
              <w:top w:val="single" w:color="auto" w:sz="8" w:space="0"/>
              <w:left w:val="single" w:color="auto" w:sz="8" w:space="0"/>
              <w:bottom w:val="single" w:color="000000" w:sz="8" w:space="0"/>
              <w:right w:val="single" w:color="auto" w:sz="4" w:space="0"/>
            </w:tcBorders>
            <w:vAlign w:val="center"/>
            <w:hideMark/>
          </w:tcPr>
          <w:p w:rsidRPr="001F52CE" w:rsidR="005F56DC" w:rsidP="006F7741" w:rsidRDefault="005F56DC" w14:paraId="3B1EFB4A" w14:textId="77777777">
            <w:pPr>
              <w:rPr>
                <w:rFonts w:ascii="Verdana" w:hAnsi="Verdana" w:eastAsia="Times New Roman" w:cs="Arial"/>
                <w:color w:val="000000"/>
                <w:sz w:val="18"/>
                <w:szCs w:val="18"/>
                <w:lang w:eastAsia="es-CO"/>
              </w:rPr>
            </w:pPr>
          </w:p>
        </w:tc>
        <w:tc>
          <w:tcPr>
            <w:tcW w:w="2948" w:type="dxa"/>
            <w:vMerge/>
            <w:tcBorders>
              <w:top w:val="single" w:color="auto" w:sz="8" w:space="0"/>
              <w:left w:val="single" w:color="auto" w:sz="4" w:space="0"/>
              <w:bottom w:val="single" w:color="000000" w:sz="8" w:space="0"/>
              <w:right w:val="single" w:color="auto" w:sz="4" w:space="0"/>
            </w:tcBorders>
            <w:vAlign w:val="center"/>
            <w:hideMark/>
          </w:tcPr>
          <w:p w:rsidRPr="001F52CE" w:rsidR="005F56DC" w:rsidP="006F7741" w:rsidRDefault="005F56DC" w14:paraId="2E9B195B" w14:textId="77777777">
            <w:pPr>
              <w:rPr>
                <w:rFonts w:ascii="Verdana" w:hAnsi="Verdana" w:eastAsia="Times New Roman" w:cs="Arial"/>
                <w:color w:val="000000"/>
                <w:sz w:val="18"/>
                <w:szCs w:val="18"/>
                <w:lang w:eastAsia="es-CO"/>
              </w:rPr>
            </w:pPr>
          </w:p>
        </w:tc>
        <w:tc>
          <w:tcPr>
            <w:tcW w:w="4250" w:type="dxa"/>
            <w:tcBorders>
              <w:top w:val="nil"/>
              <w:left w:val="nil"/>
              <w:bottom w:val="single" w:color="auto" w:sz="8" w:space="0"/>
              <w:right w:val="single" w:color="auto" w:sz="8" w:space="0"/>
            </w:tcBorders>
            <w:shd w:val="clear" w:color="auto" w:fill="auto"/>
            <w:vAlign w:val="center"/>
            <w:hideMark/>
          </w:tcPr>
          <w:p w:rsidRPr="007E0933" w:rsidR="005F56DC" w:rsidP="006F7741" w:rsidRDefault="005F56DC" w14:paraId="0F2878E0"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INFORME DE EJECUCIÓN</w:t>
            </w:r>
          </w:p>
        </w:tc>
      </w:tr>
      <w:tr w:rsidRPr="007E0933" w:rsidR="005F56DC" w:rsidTr="000B463C" w14:paraId="77D682F4" w14:textId="77777777">
        <w:trPr>
          <w:trHeight w:val="273"/>
          <w:jc w:val="center"/>
        </w:trPr>
        <w:tc>
          <w:tcPr>
            <w:tcW w:w="1331" w:type="dxa"/>
            <w:vMerge w:val="restart"/>
            <w:tcBorders>
              <w:top w:val="nil"/>
              <w:left w:val="single" w:color="auto" w:sz="8" w:space="0"/>
              <w:bottom w:val="single" w:color="000000" w:sz="8" w:space="0"/>
              <w:right w:val="single" w:color="auto" w:sz="4" w:space="0"/>
            </w:tcBorders>
            <w:shd w:val="clear" w:color="auto" w:fill="auto"/>
            <w:vAlign w:val="center"/>
            <w:hideMark/>
          </w:tcPr>
          <w:p w:rsidRPr="007E0933" w:rsidR="005F56DC" w:rsidP="006F7741" w:rsidRDefault="005F56DC" w14:paraId="2921C0FB"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1008 DE 2022</w:t>
            </w:r>
          </w:p>
          <w:p w:rsidRPr="007E0933" w:rsidR="005F56DC" w:rsidP="006F7741" w:rsidRDefault="005F56DC" w14:paraId="0EF5215F"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925 DE 2022</w:t>
            </w:r>
          </w:p>
          <w:p w:rsidRPr="007E0933" w:rsidR="005F56DC" w:rsidP="006F7741" w:rsidRDefault="005F56DC" w14:paraId="6D0DF839"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955 DE 2022</w:t>
            </w:r>
          </w:p>
        </w:tc>
        <w:tc>
          <w:tcPr>
            <w:tcW w:w="2948" w:type="dxa"/>
            <w:vMerge w:val="restart"/>
            <w:tcBorders>
              <w:top w:val="nil"/>
              <w:left w:val="single" w:color="auto" w:sz="4" w:space="0"/>
              <w:bottom w:val="single" w:color="000000" w:sz="8" w:space="0"/>
              <w:right w:val="single" w:color="auto" w:sz="4" w:space="0"/>
            </w:tcBorders>
            <w:shd w:val="clear" w:color="auto" w:fill="auto"/>
            <w:vAlign w:val="center"/>
            <w:hideMark/>
          </w:tcPr>
          <w:p w:rsidRPr="007E0933" w:rsidR="005F56DC" w:rsidP="006F7741" w:rsidRDefault="005F56DC" w14:paraId="4BF8A42F" w14:textId="77777777">
            <w:pPr>
              <w:jc w:val="center"/>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Laboratorio de Salud pública</w:t>
            </w:r>
          </w:p>
        </w:tc>
        <w:tc>
          <w:tcPr>
            <w:tcW w:w="4250" w:type="dxa"/>
            <w:tcBorders>
              <w:top w:val="nil"/>
              <w:left w:val="nil"/>
              <w:bottom w:val="single" w:color="auto" w:sz="4" w:space="0"/>
              <w:right w:val="single" w:color="auto" w:sz="8" w:space="0"/>
            </w:tcBorders>
            <w:shd w:val="clear" w:color="auto" w:fill="auto"/>
            <w:vAlign w:val="center"/>
            <w:hideMark/>
          </w:tcPr>
          <w:p w:rsidRPr="007E0933" w:rsidR="005F56DC" w:rsidP="006F7741" w:rsidRDefault="005F56DC" w14:paraId="1CBF741F"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CDP</w:t>
            </w:r>
          </w:p>
        </w:tc>
      </w:tr>
      <w:tr w:rsidRPr="007E0933" w:rsidR="005F56DC" w:rsidTr="000B463C" w14:paraId="052F4D64" w14:textId="77777777">
        <w:trPr>
          <w:trHeight w:val="273"/>
          <w:jc w:val="center"/>
        </w:trPr>
        <w:tc>
          <w:tcPr>
            <w:tcW w:w="1331" w:type="dxa"/>
            <w:vMerge/>
            <w:tcBorders>
              <w:top w:val="nil"/>
              <w:left w:val="single" w:color="auto" w:sz="8" w:space="0"/>
              <w:bottom w:val="single" w:color="000000" w:sz="8" w:space="0"/>
              <w:right w:val="single" w:color="auto" w:sz="4" w:space="0"/>
            </w:tcBorders>
            <w:vAlign w:val="center"/>
            <w:hideMark/>
          </w:tcPr>
          <w:p w:rsidRPr="001F52CE" w:rsidR="005F56DC" w:rsidP="006F7741" w:rsidRDefault="005F56DC" w14:paraId="7B6AC598" w14:textId="77777777">
            <w:pPr>
              <w:rPr>
                <w:rFonts w:ascii="Verdana" w:hAnsi="Verdana" w:eastAsia="Times New Roman" w:cs="Arial"/>
                <w:color w:val="000000"/>
                <w:sz w:val="18"/>
                <w:szCs w:val="18"/>
                <w:lang w:eastAsia="es-CO"/>
              </w:rPr>
            </w:pPr>
          </w:p>
        </w:tc>
        <w:tc>
          <w:tcPr>
            <w:tcW w:w="2948" w:type="dxa"/>
            <w:vMerge/>
            <w:tcBorders>
              <w:top w:val="nil"/>
              <w:left w:val="single" w:color="auto" w:sz="4" w:space="0"/>
              <w:bottom w:val="single" w:color="000000" w:sz="8" w:space="0"/>
              <w:right w:val="single" w:color="auto" w:sz="4" w:space="0"/>
            </w:tcBorders>
            <w:vAlign w:val="center"/>
            <w:hideMark/>
          </w:tcPr>
          <w:p w:rsidRPr="001F52CE" w:rsidR="005F56DC" w:rsidP="006F7741" w:rsidRDefault="005F56DC" w14:paraId="4A2B5B45" w14:textId="77777777">
            <w:pPr>
              <w:rPr>
                <w:rFonts w:ascii="Verdana" w:hAnsi="Verdana" w:eastAsia="Times New Roman" w:cs="Arial"/>
                <w:color w:val="000000"/>
                <w:sz w:val="18"/>
                <w:szCs w:val="18"/>
                <w:lang w:eastAsia="es-CO"/>
              </w:rPr>
            </w:pPr>
          </w:p>
        </w:tc>
        <w:tc>
          <w:tcPr>
            <w:tcW w:w="4250" w:type="dxa"/>
            <w:tcBorders>
              <w:top w:val="nil"/>
              <w:left w:val="nil"/>
              <w:bottom w:val="single" w:color="auto" w:sz="4" w:space="0"/>
              <w:right w:val="single" w:color="auto" w:sz="8" w:space="0"/>
            </w:tcBorders>
            <w:shd w:val="clear" w:color="auto" w:fill="auto"/>
            <w:vAlign w:val="center"/>
            <w:hideMark/>
          </w:tcPr>
          <w:p w:rsidRPr="007E0933" w:rsidR="005F56DC" w:rsidP="006F7741" w:rsidRDefault="005F56DC" w14:paraId="7C593410"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RP</w:t>
            </w:r>
          </w:p>
        </w:tc>
      </w:tr>
      <w:tr w:rsidRPr="007E0933" w:rsidR="005F56DC" w:rsidTr="000B463C" w14:paraId="2F7D4A91" w14:textId="77777777">
        <w:trPr>
          <w:trHeight w:val="273"/>
          <w:jc w:val="center"/>
        </w:trPr>
        <w:tc>
          <w:tcPr>
            <w:tcW w:w="1331" w:type="dxa"/>
            <w:vMerge/>
            <w:tcBorders>
              <w:top w:val="nil"/>
              <w:left w:val="single" w:color="auto" w:sz="8" w:space="0"/>
              <w:bottom w:val="single" w:color="000000" w:sz="8" w:space="0"/>
              <w:right w:val="single" w:color="auto" w:sz="4" w:space="0"/>
            </w:tcBorders>
            <w:vAlign w:val="center"/>
            <w:hideMark/>
          </w:tcPr>
          <w:p w:rsidRPr="001F52CE" w:rsidR="005F56DC" w:rsidP="006F7741" w:rsidRDefault="005F56DC" w14:paraId="02B8A74F" w14:textId="77777777">
            <w:pPr>
              <w:rPr>
                <w:rFonts w:ascii="Verdana" w:hAnsi="Verdana" w:eastAsia="Times New Roman" w:cs="Arial"/>
                <w:color w:val="000000"/>
                <w:sz w:val="18"/>
                <w:szCs w:val="18"/>
                <w:lang w:eastAsia="es-CO"/>
              </w:rPr>
            </w:pPr>
          </w:p>
        </w:tc>
        <w:tc>
          <w:tcPr>
            <w:tcW w:w="2948" w:type="dxa"/>
            <w:vMerge/>
            <w:tcBorders>
              <w:top w:val="nil"/>
              <w:left w:val="single" w:color="auto" w:sz="4" w:space="0"/>
              <w:bottom w:val="single" w:color="000000" w:sz="8" w:space="0"/>
              <w:right w:val="single" w:color="auto" w:sz="4" w:space="0"/>
            </w:tcBorders>
            <w:vAlign w:val="center"/>
            <w:hideMark/>
          </w:tcPr>
          <w:p w:rsidRPr="001F52CE" w:rsidR="005F56DC" w:rsidP="006F7741" w:rsidRDefault="005F56DC" w14:paraId="00F73B19" w14:textId="77777777">
            <w:pPr>
              <w:rPr>
                <w:rFonts w:ascii="Verdana" w:hAnsi="Verdana" w:eastAsia="Times New Roman" w:cs="Arial"/>
                <w:color w:val="000000"/>
                <w:sz w:val="18"/>
                <w:szCs w:val="18"/>
                <w:lang w:eastAsia="es-CO"/>
              </w:rPr>
            </w:pPr>
          </w:p>
        </w:tc>
        <w:tc>
          <w:tcPr>
            <w:tcW w:w="4250" w:type="dxa"/>
            <w:tcBorders>
              <w:top w:val="nil"/>
              <w:left w:val="nil"/>
              <w:bottom w:val="single" w:color="auto" w:sz="4" w:space="0"/>
              <w:right w:val="single" w:color="auto" w:sz="8" w:space="0"/>
            </w:tcBorders>
            <w:shd w:val="clear" w:color="auto" w:fill="auto"/>
            <w:vAlign w:val="center"/>
            <w:hideMark/>
          </w:tcPr>
          <w:p w:rsidRPr="007E0933" w:rsidR="005F56DC" w:rsidP="006F7741" w:rsidRDefault="00093CD6" w14:paraId="27A2E6CF"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PÓLIZA</w:t>
            </w:r>
          </w:p>
        </w:tc>
      </w:tr>
      <w:tr w:rsidRPr="007E0933" w:rsidR="005F56DC" w:rsidTr="000B463C" w14:paraId="668D586F" w14:textId="77777777">
        <w:trPr>
          <w:trHeight w:val="273"/>
          <w:jc w:val="center"/>
        </w:trPr>
        <w:tc>
          <w:tcPr>
            <w:tcW w:w="1331" w:type="dxa"/>
            <w:vMerge/>
            <w:tcBorders>
              <w:top w:val="nil"/>
              <w:left w:val="single" w:color="auto" w:sz="8" w:space="0"/>
              <w:bottom w:val="single" w:color="000000" w:sz="8" w:space="0"/>
              <w:right w:val="single" w:color="auto" w:sz="4" w:space="0"/>
            </w:tcBorders>
            <w:vAlign w:val="center"/>
            <w:hideMark/>
          </w:tcPr>
          <w:p w:rsidRPr="001F52CE" w:rsidR="005F56DC" w:rsidP="006F7741" w:rsidRDefault="005F56DC" w14:paraId="74A26C49" w14:textId="77777777">
            <w:pPr>
              <w:rPr>
                <w:rFonts w:ascii="Verdana" w:hAnsi="Verdana" w:eastAsia="Times New Roman" w:cs="Arial"/>
                <w:color w:val="000000"/>
                <w:sz w:val="18"/>
                <w:szCs w:val="18"/>
                <w:lang w:eastAsia="es-CO"/>
              </w:rPr>
            </w:pPr>
          </w:p>
        </w:tc>
        <w:tc>
          <w:tcPr>
            <w:tcW w:w="2948" w:type="dxa"/>
            <w:vMerge/>
            <w:tcBorders>
              <w:top w:val="nil"/>
              <w:left w:val="single" w:color="auto" w:sz="4" w:space="0"/>
              <w:bottom w:val="single" w:color="000000" w:sz="8" w:space="0"/>
              <w:right w:val="single" w:color="auto" w:sz="4" w:space="0"/>
            </w:tcBorders>
            <w:vAlign w:val="center"/>
            <w:hideMark/>
          </w:tcPr>
          <w:p w:rsidRPr="001F52CE" w:rsidR="005F56DC" w:rsidP="006F7741" w:rsidRDefault="005F56DC" w14:paraId="16211948" w14:textId="77777777">
            <w:pPr>
              <w:rPr>
                <w:rFonts w:ascii="Verdana" w:hAnsi="Verdana" w:eastAsia="Times New Roman" w:cs="Arial"/>
                <w:color w:val="000000"/>
                <w:sz w:val="18"/>
                <w:szCs w:val="18"/>
                <w:lang w:eastAsia="es-CO"/>
              </w:rPr>
            </w:pPr>
          </w:p>
        </w:tc>
        <w:tc>
          <w:tcPr>
            <w:tcW w:w="4250" w:type="dxa"/>
            <w:tcBorders>
              <w:top w:val="nil"/>
              <w:left w:val="nil"/>
              <w:bottom w:val="single" w:color="auto" w:sz="4" w:space="0"/>
              <w:right w:val="single" w:color="auto" w:sz="8" w:space="0"/>
            </w:tcBorders>
            <w:shd w:val="clear" w:color="auto" w:fill="auto"/>
            <w:vAlign w:val="center"/>
            <w:hideMark/>
          </w:tcPr>
          <w:p w:rsidRPr="007E0933" w:rsidR="005F56DC" w:rsidP="006F7741" w:rsidRDefault="005F56DC" w14:paraId="0ED3987B"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 xml:space="preserve">INFORME DE SUPERVISIÓN </w:t>
            </w:r>
          </w:p>
        </w:tc>
      </w:tr>
      <w:tr w:rsidRPr="007E0933" w:rsidR="005F56DC" w:rsidTr="000B463C" w14:paraId="522E0FAF" w14:textId="77777777">
        <w:trPr>
          <w:trHeight w:val="286"/>
          <w:jc w:val="center"/>
        </w:trPr>
        <w:tc>
          <w:tcPr>
            <w:tcW w:w="1331" w:type="dxa"/>
            <w:vMerge/>
            <w:tcBorders>
              <w:top w:val="nil"/>
              <w:left w:val="single" w:color="auto" w:sz="8" w:space="0"/>
              <w:bottom w:val="single" w:color="000000" w:sz="8" w:space="0"/>
              <w:right w:val="single" w:color="auto" w:sz="4" w:space="0"/>
            </w:tcBorders>
            <w:vAlign w:val="center"/>
            <w:hideMark/>
          </w:tcPr>
          <w:p w:rsidRPr="001F52CE" w:rsidR="005F56DC" w:rsidP="006F7741" w:rsidRDefault="005F56DC" w14:paraId="57868B8A" w14:textId="77777777">
            <w:pPr>
              <w:rPr>
                <w:rFonts w:ascii="Verdana" w:hAnsi="Verdana" w:eastAsia="Times New Roman" w:cs="Arial"/>
                <w:color w:val="000000"/>
                <w:sz w:val="18"/>
                <w:szCs w:val="18"/>
                <w:lang w:eastAsia="es-CO"/>
              </w:rPr>
            </w:pPr>
          </w:p>
        </w:tc>
        <w:tc>
          <w:tcPr>
            <w:tcW w:w="2948" w:type="dxa"/>
            <w:vMerge/>
            <w:tcBorders>
              <w:top w:val="nil"/>
              <w:left w:val="single" w:color="auto" w:sz="4" w:space="0"/>
              <w:bottom w:val="single" w:color="000000" w:sz="8" w:space="0"/>
              <w:right w:val="single" w:color="auto" w:sz="4" w:space="0"/>
            </w:tcBorders>
            <w:vAlign w:val="center"/>
            <w:hideMark/>
          </w:tcPr>
          <w:p w:rsidRPr="001F52CE" w:rsidR="005F56DC" w:rsidP="006F7741" w:rsidRDefault="005F56DC" w14:paraId="5FA41894" w14:textId="77777777">
            <w:pPr>
              <w:rPr>
                <w:rFonts w:ascii="Verdana" w:hAnsi="Verdana" w:eastAsia="Times New Roman" w:cs="Arial"/>
                <w:color w:val="000000"/>
                <w:sz w:val="18"/>
                <w:szCs w:val="18"/>
                <w:lang w:eastAsia="es-CO"/>
              </w:rPr>
            </w:pPr>
          </w:p>
        </w:tc>
        <w:tc>
          <w:tcPr>
            <w:tcW w:w="4250" w:type="dxa"/>
            <w:tcBorders>
              <w:top w:val="nil"/>
              <w:left w:val="nil"/>
              <w:bottom w:val="single" w:color="auto" w:sz="8" w:space="0"/>
              <w:right w:val="single" w:color="auto" w:sz="8" w:space="0"/>
            </w:tcBorders>
            <w:shd w:val="clear" w:color="auto" w:fill="auto"/>
            <w:vAlign w:val="center"/>
            <w:hideMark/>
          </w:tcPr>
          <w:p w:rsidRPr="007E0933" w:rsidR="005F56DC" w:rsidP="006F7741" w:rsidRDefault="005F56DC" w14:paraId="354FD1BD" w14:textId="77777777">
            <w:pPr>
              <w:jc w:val="both"/>
              <w:rPr>
                <w:rFonts w:ascii="Verdana" w:hAnsi="Verdana" w:eastAsia="Times New Roman" w:cs="Arial"/>
                <w:color w:val="000000"/>
                <w:sz w:val="18"/>
                <w:szCs w:val="18"/>
                <w:lang w:eastAsia="es-CO"/>
              </w:rPr>
            </w:pPr>
            <w:r w:rsidRPr="007E0933">
              <w:rPr>
                <w:rFonts w:ascii="Verdana" w:hAnsi="Verdana" w:eastAsia="Times New Roman" w:cs="Arial"/>
                <w:color w:val="000000"/>
                <w:sz w:val="18"/>
                <w:szCs w:val="18"/>
                <w:lang w:eastAsia="es-CO"/>
              </w:rPr>
              <w:t>INFORME DE EJECUCIÓN</w:t>
            </w:r>
          </w:p>
        </w:tc>
      </w:tr>
    </w:tbl>
    <w:p w:rsidRPr="007E0933" w:rsidR="005F56DC" w:rsidP="000B463C" w:rsidRDefault="005F56DC" w14:paraId="4C1C861D" w14:textId="77777777">
      <w:pPr>
        <w:contextualSpacing/>
        <w:jc w:val="center"/>
        <w:rPr>
          <w:rFonts w:ascii="Verdana" w:hAnsi="Verdana" w:cs="Arial"/>
          <w:sz w:val="16"/>
          <w:szCs w:val="16"/>
        </w:rPr>
      </w:pPr>
      <w:r w:rsidRPr="007E0933">
        <w:rPr>
          <w:rFonts w:ascii="Verdana" w:hAnsi="Verdana" w:cs="Arial"/>
          <w:sz w:val="16"/>
          <w:szCs w:val="16"/>
        </w:rPr>
        <w:t>Fuente: Elaboración propia a partir de la revisión del SECOP -I</w:t>
      </w:r>
    </w:p>
    <w:p w:rsidRPr="007E0933" w:rsidR="00F85C32" w:rsidP="006F7741" w:rsidRDefault="00F85C32" w14:paraId="7D51E2B2" w14:textId="77777777">
      <w:pPr>
        <w:contextualSpacing/>
        <w:jc w:val="both"/>
        <w:rPr>
          <w:rFonts w:ascii="Verdana" w:hAnsi="Verdana" w:cs="Arial"/>
          <w:sz w:val="20"/>
          <w:szCs w:val="20"/>
        </w:rPr>
      </w:pPr>
    </w:p>
    <w:p w:rsidRPr="007E0933" w:rsidR="00F85C32" w:rsidP="006F7741" w:rsidRDefault="00F85C32" w14:paraId="4972B08A" w14:textId="77777777">
      <w:pPr>
        <w:contextualSpacing/>
        <w:jc w:val="both"/>
        <w:rPr>
          <w:rFonts w:ascii="Verdana" w:hAnsi="Verdana" w:cs="Arial"/>
          <w:sz w:val="20"/>
          <w:szCs w:val="20"/>
        </w:rPr>
      </w:pPr>
      <w:r w:rsidRPr="007E0933">
        <w:rPr>
          <w:rFonts w:ascii="Verdana" w:hAnsi="Verdana" w:cs="Arial"/>
          <w:sz w:val="20"/>
          <w:szCs w:val="20"/>
        </w:rPr>
        <w:t xml:space="preserve">Lo anterior afecta la prestación de servicios de la entidad de manera significativa debido a la falta de transparencia que esto genera, toda vez que la no publicación de estos documentos puede ocultar información relevante sobre la gestión y uso de los recursos públicos, lo que resulta en una falta de rendición de cuentas y una supervisión deficiente de las actividades de la entidad. </w:t>
      </w:r>
    </w:p>
    <w:p w:rsidRPr="007E0933" w:rsidR="00F85C32" w:rsidP="006F7741" w:rsidRDefault="00F85C32" w14:paraId="4FEB6AEF" w14:textId="77777777">
      <w:pPr>
        <w:contextualSpacing/>
        <w:jc w:val="both"/>
        <w:rPr>
          <w:rFonts w:ascii="Verdana" w:hAnsi="Verdana" w:cs="Arial"/>
          <w:sz w:val="20"/>
          <w:szCs w:val="20"/>
        </w:rPr>
      </w:pPr>
    </w:p>
    <w:p w:rsidRPr="007E0933" w:rsidR="005F56DC" w:rsidP="006F7741" w:rsidRDefault="005F56DC" w14:paraId="157233A2" w14:textId="77777777">
      <w:pPr>
        <w:pStyle w:val="Default"/>
        <w:contextualSpacing/>
        <w:jc w:val="both"/>
        <w:rPr>
          <w:rFonts w:ascii="Verdana" w:hAnsi="Verdana"/>
          <w:sz w:val="20"/>
          <w:szCs w:val="20"/>
          <w:lang w:val="es-CO"/>
        </w:rPr>
      </w:pPr>
      <w:r w:rsidRPr="007E0933">
        <w:rPr>
          <w:rFonts w:ascii="Verdana" w:hAnsi="Verdana"/>
          <w:sz w:val="20"/>
          <w:szCs w:val="20"/>
          <w:lang w:val="es-CO"/>
        </w:rPr>
        <w:t>Evidencia:</w:t>
      </w:r>
    </w:p>
    <w:p w:rsidRPr="007E0933" w:rsidR="005F56DC" w:rsidP="006F7741" w:rsidRDefault="005F56DC" w14:paraId="59339B67" w14:textId="77777777">
      <w:pPr>
        <w:pStyle w:val="Default"/>
        <w:contextualSpacing/>
        <w:jc w:val="both"/>
        <w:rPr>
          <w:rFonts w:ascii="Verdana" w:hAnsi="Verdana"/>
          <w:sz w:val="20"/>
          <w:szCs w:val="20"/>
          <w:lang w:val="es-CO"/>
        </w:rPr>
      </w:pPr>
      <w:r w:rsidRPr="007E0933">
        <w:rPr>
          <w:rFonts w:ascii="Verdana" w:hAnsi="Verdana"/>
          <w:sz w:val="20"/>
          <w:szCs w:val="20"/>
          <w:lang w:val="es-CO"/>
        </w:rPr>
        <w:t xml:space="preserve"> </w:t>
      </w:r>
    </w:p>
    <w:p w:rsidRPr="007E0933" w:rsidR="005F56DC" w:rsidP="00C7495C" w:rsidRDefault="005F56DC" w14:paraId="2BDD982F" w14:textId="77777777">
      <w:pPr>
        <w:pStyle w:val="Sinespaciado"/>
        <w:numPr>
          <w:ilvl w:val="0"/>
          <w:numId w:val="25"/>
        </w:numPr>
        <w:jc w:val="both"/>
        <w:rPr>
          <w:rStyle w:val="Hipervnculo"/>
          <w:rFonts w:ascii="Verdana" w:hAnsi="Verdana" w:cs="Arial"/>
          <w:sz w:val="20"/>
          <w:szCs w:val="20"/>
          <w:shd w:val="clear" w:color="auto" w:fill="FFFFFF"/>
        </w:rPr>
      </w:pPr>
      <w:r w:rsidRPr="007E0933">
        <w:rPr>
          <w:rFonts w:ascii="Verdana" w:hAnsi="Verdana" w:eastAsia="Arial Narrow" w:cs="Arial"/>
          <w:color w:val="000000" w:themeColor="text1"/>
          <w:sz w:val="20"/>
          <w:szCs w:val="20"/>
        </w:rPr>
        <w:t xml:space="preserve">NO CARGUE EN EL SECOP. VICHADA. SALUD. DEPARTAMENTO DE VICHADA. </w:t>
      </w:r>
      <w:r w:rsidRPr="007E0933">
        <w:rPr>
          <w:rFonts w:ascii="Verdana" w:hAnsi="Verdana" w:cs="Arial"/>
          <w:sz w:val="20"/>
          <w:szCs w:val="20"/>
        </w:rPr>
        <w:t>HISTORIAL DE SEGUIMIENTO Y CONTROL A LOS RECURSOS DEL SISTEMA GENERAL DE PARTICIPACIONES. EXPEDIENTE DIGITAL 7/2023/D028-PREDI. RADICADO NO 1-2023-0381 8 DE JUNIO DE 2023</w:t>
      </w:r>
      <w:r w:rsidRPr="007E0933">
        <w:rPr>
          <w:rFonts w:ascii="Verdana" w:hAnsi="Verdana" w:eastAsia="Arial Narrow" w:cs="Arial"/>
          <w:color w:val="000000" w:themeColor="text1"/>
          <w:sz w:val="20"/>
          <w:szCs w:val="20"/>
        </w:rPr>
        <w:t xml:space="preserve">: </w:t>
      </w:r>
      <w:hyperlink w:history="1" r:id="rId91">
        <w:r w:rsidRPr="007E0933">
          <w:rPr>
            <w:rStyle w:val="Hipervnculo"/>
            <w:rFonts w:ascii="Verdana" w:hAnsi="Verdana" w:cs="Arial"/>
            <w:sz w:val="20"/>
            <w:szCs w:val="20"/>
            <w:shd w:val="clear" w:color="auto" w:fill="FFFFFF"/>
          </w:rPr>
          <w:t>https://t.ly/8drSd</w:t>
        </w:r>
      </w:hyperlink>
    </w:p>
    <w:p w:rsidRPr="007E0933" w:rsidR="005F56DC" w:rsidP="00C7495C" w:rsidRDefault="005F56DC" w14:paraId="6F240DC6" w14:textId="77777777">
      <w:pPr>
        <w:pStyle w:val="Sinespaciado"/>
        <w:numPr>
          <w:ilvl w:val="0"/>
          <w:numId w:val="25"/>
        </w:numPr>
        <w:jc w:val="both"/>
        <w:rPr>
          <w:rFonts w:ascii="Verdana" w:hAnsi="Verdana" w:cs="Arial"/>
          <w:sz w:val="20"/>
          <w:szCs w:val="20"/>
        </w:rPr>
      </w:pPr>
      <w:r w:rsidRPr="007E0933">
        <w:rPr>
          <w:rFonts w:ascii="Verdana" w:hAnsi="Verdana" w:eastAsia="Arial Narrow" w:cs="Arial"/>
          <w:color w:val="000000" w:themeColor="text1"/>
          <w:sz w:val="20"/>
          <w:szCs w:val="20"/>
        </w:rPr>
        <w:t xml:space="preserve">Acta de Asistencia </w:t>
      </w:r>
      <w:r w:rsidRPr="007E0933" w:rsidR="00812B2C">
        <w:rPr>
          <w:rFonts w:ascii="Verdana" w:hAnsi="Verdana" w:eastAsia="Arial Narrow" w:cs="Arial"/>
          <w:color w:val="000000" w:themeColor="text1"/>
          <w:sz w:val="20"/>
          <w:szCs w:val="20"/>
        </w:rPr>
        <w:t>Técnica</w:t>
      </w:r>
      <w:r w:rsidRPr="007E0933">
        <w:rPr>
          <w:rFonts w:ascii="Verdana" w:hAnsi="Verdana" w:eastAsia="Arial Narrow" w:cs="Arial"/>
          <w:color w:val="000000" w:themeColor="text1"/>
          <w:sz w:val="20"/>
          <w:szCs w:val="20"/>
        </w:rPr>
        <w:t xml:space="preserve">. SALUD. DEPARTAMENTO DE VICHADA. </w:t>
      </w:r>
      <w:r w:rsidRPr="007E0933">
        <w:rPr>
          <w:rFonts w:ascii="Verdana" w:hAnsi="Verdana" w:cs="Arial"/>
          <w:sz w:val="20"/>
          <w:szCs w:val="20"/>
        </w:rPr>
        <w:t>HISTORIAL DE SEGUIMIENTO Y CONTROL A LOS RECURSOS DEL SISTEMA GENERAL DE PARTICIPACIONES. EXPEDIENTE DIGITAL 7/2023/D028-PREDI.</w:t>
      </w:r>
      <w:r w:rsidRPr="007E0933">
        <w:rPr>
          <w:rFonts w:ascii="Verdana" w:hAnsi="Verdana" w:eastAsia="Arial Narrow" w:cs="Arial"/>
          <w:color w:val="000000" w:themeColor="text1"/>
          <w:sz w:val="20"/>
          <w:szCs w:val="20"/>
        </w:rPr>
        <w:t>:</w:t>
      </w:r>
      <w:hyperlink w:history="1" r:id="rId92">
        <w:r w:rsidRPr="007E0933">
          <w:rPr>
            <w:rStyle w:val="Hipervnculo"/>
            <w:rFonts w:ascii="Verdana" w:hAnsi="Verdana" w:cs="Arial"/>
            <w:sz w:val="20"/>
            <w:szCs w:val="20"/>
          </w:rPr>
          <w:t>https://ml6.in/nSSwL</w:t>
        </w:r>
      </w:hyperlink>
    </w:p>
    <w:p w:rsidRPr="007E0933" w:rsidR="005F56DC" w:rsidP="006F7741" w:rsidRDefault="005F56DC" w14:paraId="553168CD" w14:textId="77777777">
      <w:pPr>
        <w:rPr>
          <w:rFonts w:ascii="Verdana" w:hAnsi="Verdana" w:cs="Arial"/>
          <w:b/>
          <w:bCs/>
          <w:sz w:val="20"/>
          <w:szCs w:val="20"/>
        </w:rPr>
      </w:pPr>
    </w:p>
    <w:p w:rsidRPr="007E0933" w:rsidR="005F56DC" w:rsidP="006F7741" w:rsidRDefault="005F56DC" w14:paraId="638E74AF" w14:textId="77777777">
      <w:pPr>
        <w:jc w:val="both"/>
        <w:rPr>
          <w:rFonts w:ascii="Verdana" w:hAnsi="Verdana" w:cs="Arial"/>
          <w:b/>
          <w:bCs/>
          <w:i/>
          <w:iCs/>
          <w:sz w:val="20"/>
          <w:szCs w:val="20"/>
        </w:rPr>
      </w:pPr>
      <w:r w:rsidRPr="007E0933">
        <w:rPr>
          <w:rFonts w:ascii="Verdana" w:hAnsi="Verdana" w:eastAsia="Calibri" w:cs="Arial"/>
          <w:b/>
          <w:bCs/>
          <w:sz w:val="20"/>
          <w:szCs w:val="20"/>
        </w:rPr>
        <w:t>EVENTO DE RIESGO</w:t>
      </w:r>
      <w:r w:rsidRPr="007E0933">
        <w:rPr>
          <w:rFonts w:ascii="Verdana" w:hAnsi="Verdana" w:cs="Arial"/>
          <w:b/>
          <w:bCs/>
          <w:sz w:val="20"/>
          <w:szCs w:val="20"/>
        </w:rPr>
        <w:t xml:space="preserve"> </w:t>
      </w:r>
      <w:r w:rsidRPr="007E0933" w:rsidR="004A7A3E">
        <w:rPr>
          <w:rFonts w:ascii="Verdana" w:hAnsi="Verdana" w:cs="Arial"/>
          <w:b/>
          <w:bCs/>
          <w:sz w:val="20"/>
          <w:szCs w:val="20"/>
        </w:rPr>
        <w:t>9.17.”</w:t>
      </w:r>
      <w:r w:rsidRPr="007E0933" w:rsidR="004A7A3E">
        <w:rPr>
          <w:rFonts w:ascii="Verdana" w:hAnsi="Verdana" w:cs="Arial"/>
          <w:b/>
          <w:bCs/>
          <w:i/>
          <w:iCs/>
          <w:sz w:val="20"/>
          <w:szCs w:val="20"/>
        </w:rPr>
        <w:t xml:space="preserve"> Suscripción</w:t>
      </w:r>
      <w:r w:rsidRPr="007E0933">
        <w:rPr>
          <w:rFonts w:ascii="Verdana" w:hAnsi="Verdana" w:cs="Arial"/>
          <w:b/>
          <w:bCs/>
          <w:i/>
          <w:iCs/>
          <w:sz w:val="20"/>
          <w:szCs w:val="20"/>
        </w:rPr>
        <w:t>,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metas de continuidad, cobertura y calidad en los servicios”.</w:t>
      </w:r>
    </w:p>
    <w:p w:rsidRPr="007E0933" w:rsidR="0040567A" w:rsidP="006F7741" w:rsidRDefault="0040567A" w14:paraId="6B1F5336" w14:textId="77777777">
      <w:pPr>
        <w:jc w:val="both"/>
        <w:rPr>
          <w:rFonts w:ascii="Verdana" w:hAnsi="Verdana" w:cs="Arial" w:eastAsiaTheme="minorHAnsi"/>
          <w:b/>
          <w:bCs/>
          <w:i/>
          <w:iCs/>
          <w:sz w:val="20"/>
          <w:szCs w:val="20"/>
        </w:rPr>
      </w:pPr>
    </w:p>
    <w:p w:rsidRPr="007E0933" w:rsidR="005F56DC" w:rsidP="00C7495C" w:rsidRDefault="00095A61" w14:paraId="2BC81F34" w14:textId="77777777">
      <w:pPr>
        <w:pStyle w:val="Prrafodelista"/>
        <w:numPr>
          <w:ilvl w:val="0"/>
          <w:numId w:val="14"/>
        </w:numPr>
        <w:jc w:val="both"/>
        <w:rPr>
          <w:rFonts w:ascii="Verdana" w:hAnsi="Verdana" w:eastAsia="Arial Narrow" w:cs="Arial"/>
          <w:b/>
          <w:bCs/>
          <w:color w:val="000000" w:themeColor="text1"/>
          <w:sz w:val="20"/>
          <w:szCs w:val="20"/>
        </w:rPr>
      </w:pPr>
      <w:r w:rsidRPr="007E0933">
        <w:rPr>
          <w:rFonts w:ascii="Verdana" w:hAnsi="Verdana" w:eastAsia="Arial Narrow" w:cs="Arial"/>
          <w:b/>
          <w:bCs/>
          <w:color w:val="000000" w:themeColor="text1"/>
          <w:sz w:val="20"/>
          <w:szCs w:val="20"/>
        </w:rPr>
        <w:t>FALTA DE OPORTUNIDAD Y DEBILIDADES EN LA CONTRATACIÓN DEL PLAN DE INTERVENCIONES COLECTIVAS – PIC 2021 Y 2022.</w:t>
      </w:r>
    </w:p>
    <w:p w:rsidRPr="007E0933" w:rsidR="005F56DC" w:rsidP="006F7741" w:rsidRDefault="005F56DC" w14:paraId="3761C69D" w14:textId="77777777">
      <w:pPr>
        <w:contextualSpacing/>
        <w:jc w:val="both"/>
        <w:rPr>
          <w:rFonts w:ascii="Verdana" w:hAnsi="Verdana" w:eastAsia="Arial Narrow" w:cs="Arial"/>
          <w:color w:val="000000" w:themeColor="text1"/>
          <w:sz w:val="20"/>
          <w:szCs w:val="20"/>
        </w:rPr>
      </w:pPr>
    </w:p>
    <w:p w:rsidRPr="007E0933" w:rsidR="005F56DC" w:rsidP="006F7741" w:rsidRDefault="005F56DC" w14:paraId="3D0D3BC5" w14:textId="77777777">
      <w:pPr>
        <w:contextualSpacing/>
        <w:jc w:val="both"/>
        <w:rPr>
          <w:rFonts w:ascii="Verdana" w:hAnsi="Verdana" w:cs="Arial"/>
          <w:color w:val="000000"/>
          <w:sz w:val="20"/>
          <w:szCs w:val="20"/>
        </w:rPr>
      </w:pPr>
      <w:r w:rsidRPr="007E0933">
        <w:rPr>
          <w:rFonts w:ascii="Verdana" w:hAnsi="Verdana" w:eastAsia="Arial Narrow" w:cs="Arial"/>
          <w:color w:val="000000" w:themeColor="text1"/>
          <w:sz w:val="20"/>
          <w:szCs w:val="20"/>
        </w:rPr>
        <w:t xml:space="preserve">De conformidad con lo establecido en el artículo 16 de la Resolución 518 de 2015; </w:t>
      </w:r>
      <w:r w:rsidRPr="007E0933">
        <w:rPr>
          <w:rFonts w:ascii="Verdana" w:hAnsi="Verdana" w:cs="Arial"/>
          <w:color w:val="000000"/>
          <w:sz w:val="20"/>
          <w:szCs w:val="20"/>
        </w:rPr>
        <w:t>a saber: “</w:t>
      </w:r>
      <w:r w:rsidRPr="007E0933">
        <w:rPr>
          <w:rStyle w:val="nfasis"/>
          <w:rFonts w:ascii="Verdana" w:hAnsi="Verdana" w:cs="Arial"/>
          <w:bCs/>
          <w:color w:val="000000"/>
          <w:sz w:val="20"/>
          <w:szCs w:val="20"/>
        </w:rPr>
        <w:t>Oportunidad en la contratación</w:t>
      </w:r>
      <w:r w:rsidRPr="007E0933">
        <w:rPr>
          <w:rStyle w:val="Textoennegrita"/>
          <w:rFonts w:ascii="Verdana" w:hAnsi="Verdana" w:cs="Arial"/>
          <w:color w:val="000000"/>
          <w:sz w:val="20"/>
          <w:szCs w:val="20"/>
        </w:rPr>
        <w:t xml:space="preserve">. </w:t>
      </w:r>
      <w:r w:rsidRPr="007E0933">
        <w:rPr>
          <w:rFonts w:ascii="Verdana" w:hAnsi="Verdana" w:cs="Arial"/>
          <w:i/>
          <w:iCs/>
          <w:color w:val="000000"/>
          <w:sz w:val="20"/>
          <w:szCs w:val="20"/>
        </w:rPr>
        <w:t>En el marco del plan financiero territorial de salud, las entidades territoriales deberán garantizar la continuidad de las intervenciones, procedimientos, actividades e insumos del plan de salud pública de intervenciones colectivas, mediante la contratación oportuna del mismo</w:t>
      </w:r>
      <w:r w:rsidRPr="007E0933">
        <w:rPr>
          <w:rFonts w:ascii="Verdana" w:hAnsi="Verdana" w:cs="Arial"/>
          <w:color w:val="000000"/>
          <w:sz w:val="20"/>
          <w:szCs w:val="20"/>
        </w:rPr>
        <w:t>”, las entidades territoriales deben efectuar la contratación del Plan de Intervenciones Colectivas de manera oportuna, con la finalidad de garantizar la prestación del servicio de manera continua durante toda la vigencia fiscal.</w:t>
      </w:r>
    </w:p>
    <w:p w:rsidRPr="007E0933" w:rsidR="005F56DC" w:rsidP="006F7741" w:rsidRDefault="005F56DC" w14:paraId="3FBABA06" w14:textId="77777777">
      <w:pPr>
        <w:contextualSpacing/>
        <w:jc w:val="both"/>
        <w:rPr>
          <w:rFonts w:ascii="Verdana" w:hAnsi="Verdana" w:cs="Arial"/>
          <w:sz w:val="20"/>
          <w:szCs w:val="20"/>
        </w:rPr>
      </w:pPr>
    </w:p>
    <w:p w:rsidRPr="007E0933" w:rsidR="005F56DC" w:rsidP="006F7741" w:rsidRDefault="005F56DC" w14:paraId="797F60A0" w14:textId="77777777">
      <w:pPr>
        <w:contextualSpacing/>
        <w:jc w:val="both"/>
        <w:rPr>
          <w:rFonts w:ascii="Verdana" w:hAnsi="Verdana" w:cs="Arial"/>
          <w:sz w:val="20"/>
          <w:szCs w:val="20"/>
        </w:rPr>
      </w:pPr>
      <w:r w:rsidRPr="007E0933">
        <w:rPr>
          <w:rFonts w:ascii="Verdana" w:hAnsi="Verdana" w:cs="Arial"/>
          <w:sz w:val="20"/>
          <w:szCs w:val="20"/>
        </w:rPr>
        <w:t xml:space="preserve">La Resolución 3280 de 2018, en el Capítulo 5: Parámetros Generales de contratación para la ruta de Promoción y Prevención. En su apartado 5.1, en la acción número 5, establece que, para la contratación del PIC, se debe </w:t>
      </w:r>
    </w:p>
    <w:p w:rsidRPr="007E0933" w:rsidR="005F56DC" w:rsidP="006F7741" w:rsidRDefault="005F56DC" w14:paraId="26AAE246" w14:textId="77777777">
      <w:pPr>
        <w:contextualSpacing/>
        <w:jc w:val="both"/>
        <w:rPr>
          <w:rFonts w:ascii="Verdana" w:hAnsi="Verdana" w:cs="Arial"/>
          <w:sz w:val="20"/>
          <w:szCs w:val="20"/>
        </w:rPr>
      </w:pPr>
    </w:p>
    <w:p w:rsidRPr="007E0933" w:rsidR="005F56DC" w:rsidP="006F7741" w:rsidRDefault="00C17B7A" w14:paraId="04B74C8F" w14:textId="77777777">
      <w:pPr>
        <w:ind w:left="708"/>
        <w:contextualSpacing/>
        <w:jc w:val="both"/>
        <w:rPr>
          <w:rFonts w:ascii="Verdana" w:hAnsi="Verdana" w:cs="Arial"/>
          <w:sz w:val="16"/>
          <w:szCs w:val="16"/>
        </w:rPr>
      </w:pPr>
      <w:r w:rsidRPr="007E0933">
        <w:rPr>
          <w:rFonts w:ascii="Verdana" w:hAnsi="Verdana" w:cs="Arial"/>
          <w:i/>
          <w:iCs/>
          <w:sz w:val="16"/>
          <w:szCs w:val="16"/>
        </w:rPr>
        <w:t>“</w:t>
      </w:r>
      <w:r w:rsidRPr="007E0933" w:rsidR="005F56DC">
        <w:rPr>
          <w:rFonts w:ascii="Verdana" w:hAnsi="Verdana" w:cs="Arial"/>
          <w:i/>
          <w:iCs/>
          <w:sz w:val="16"/>
          <w:szCs w:val="16"/>
        </w:rPr>
        <w:t xml:space="preserve">Definir el entorno en el cual se desarrollaran las intervenciones colectivas, los resultados a obtener y establecer la cobertura de la población sujeto de las intervenciones; así como las características y especificaciones técnicas para el desarrollo de las intervenciones a contratar; el talento humano que deberá ejecutar las intervenciones (el cual según la intervención o acción, podrá incluir Organizaciones de Base Comunitaria, gestores comunitarios, autoridades tradicionales indígenas en salud, entre otros); los productos esperados; el tiempo de ejecución; </w:t>
      </w:r>
      <w:r w:rsidRPr="007E0933" w:rsidR="005F56DC">
        <w:rPr>
          <w:rFonts w:ascii="Verdana" w:hAnsi="Verdana" w:cs="Arial"/>
          <w:b/>
          <w:bCs/>
          <w:i/>
          <w:iCs/>
          <w:sz w:val="16"/>
          <w:szCs w:val="16"/>
          <w:u w:val="single"/>
        </w:rPr>
        <w:t>los estándares, criterios y metodología o mecanismo para el monitoreo y evaluación y auditoria del contrato a suscribir. Dichas especificaciones deberán ser parte integral de los respectivo (s) contrato (s) del PIC.</w:t>
      </w:r>
      <w:r w:rsidRPr="007E0933">
        <w:rPr>
          <w:rFonts w:ascii="Verdana" w:hAnsi="Verdana" w:cs="Arial"/>
          <w:i/>
          <w:iCs/>
          <w:sz w:val="16"/>
          <w:szCs w:val="16"/>
        </w:rPr>
        <w:t>”</w:t>
      </w:r>
      <w:r w:rsidRPr="007E0933" w:rsidR="00910D90">
        <w:rPr>
          <w:rFonts w:ascii="Verdana" w:hAnsi="Verdana" w:cs="Arial"/>
          <w:i/>
          <w:iCs/>
          <w:sz w:val="16"/>
          <w:szCs w:val="16"/>
        </w:rPr>
        <w:t xml:space="preserve"> </w:t>
      </w:r>
      <w:r w:rsidRPr="007E0933" w:rsidR="005F56DC">
        <w:rPr>
          <w:rFonts w:ascii="Verdana" w:hAnsi="Verdana" w:cs="Arial"/>
          <w:sz w:val="16"/>
          <w:szCs w:val="16"/>
        </w:rPr>
        <w:t>(subrayado por fuera del original).</w:t>
      </w:r>
    </w:p>
    <w:p w:rsidRPr="007E0933" w:rsidR="005F56DC" w:rsidP="006F7741" w:rsidRDefault="005F56DC" w14:paraId="0700B51D" w14:textId="77777777">
      <w:pPr>
        <w:contextualSpacing/>
        <w:jc w:val="both"/>
        <w:rPr>
          <w:rFonts w:ascii="Verdana" w:hAnsi="Verdana" w:cs="Arial"/>
          <w:sz w:val="20"/>
          <w:szCs w:val="20"/>
        </w:rPr>
      </w:pPr>
    </w:p>
    <w:p w:rsidRPr="007E0933" w:rsidR="005F56DC" w:rsidP="006F7741" w:rsidRDefault="005F56DC" w14:paraId="4130BEA0" w14:textId="77777777">
      <w:pPr>
        <w:contextualSpacing/>
        <w:jc w:val="both"/>
        <w:rPr>
          <w:rFonts w:ascii="Verdana" w:hAnsi="Verdana" w:cs="Arial"/>
          <w:sz w:val="20"/>
          <w:szCs w:val="20"/>
        </w:rPr>
      </w:pPr>
      <w:r w:rsidRPr="007E0933">
        <w:rPr>
          <w:rFonts w:ascii="Verdana" w:hAnsi="Verdana" w:eastAsia="Arial Narrow" w:cs="Arial"/>
          <w:color w:val="000000" w:themeColor="text1"/>
          <w:sz w:val="20"/>
          <w:szCs w:val="20"/>
        </w:rPr>
        <w:t>Sumado a esto</w:t>
      </w:r>
      <w:r w:rsidRPr="007E0933" w:rsidR="00772CEF">
        <w:rPr>
          <w:rFonts w:ascii="Verdana" w:hAnsi="Verdana" w:eastAsia="Arial Narrow" w:cs="Arial"/>
          <w:color w:val="000000" w:themeColor="text1"/>
          <w:sz w:val="20"/>
          <w:szCs w:val="20"/>
        </w:rPr>
        <w:t>,</w:t>
      </w:r>
      <w:r w:rsidRPr="007E0933">
        <w:rPr>
          <w:rFonts w:ascii="Verdana" w:hAnsi="Verdana" w:eastAsia="Arial Narrow" w:cs="Arial"/>
          <w:color w:val="000000" w:themeColor="text1"/>
          <w:sz w:val="20"/>
          <w:szCs w:val="20"/>
        </w:rPr>
        <w:t xml:space="preserve"> en el Capítulo 5: </w:t>
      </w:r>
      <w:r w:rsidRPr="007E0933" w:rsidR="00C86532">
        <w:rPr>
          <w:rFonts w:ascii="Verdana" w:hAnsi="Verdana" w:eastAsia="Arial Narrow" w:cs="Arial"/>
          <w:color w:val="000000" w:themeColor="text1"/>
          <w:sz w:val="20"/>
          <w:szCs w:val="20"/>
        </w:rPr>
        <w:t>“</w:t>
      </w:r>
      <w:r w:rsidRPr="007E0933">
        <w:rPr>
          <w:rFonts w:ascii="Verdana" w:hAnsi="Verdana" w:eastAsia="Arial Narrow" w:cs="Arial"/>
          <w:color w:val="000000" w:themeColor="text1"/>
          <w:sz w:val="20"/>
          <w:szCs w:val="20"/>
        </w:rPr>
        <w:t>Parámetros Generales de contratación para la ruta de Promoción y Prevención</w:t>
      </w:r>
      <w:r w:rsidRPr="007E0933" w:rsidR="00C86532">
        <w:rPr>
          <w:rFonts w:ascii="Verdana" w:hAnsi="Verdana" w:eastAsia="Arial Narrow" w:cs="Arial"/>
          <w:color w:val="000000" w:themeColor="text1"/>
          <w:sz w:val="20"/>
          <w:szCs w:val="20"/>
        </w:rPr>
        <w:t xml:space="preserve">”, </w:t>
      </w:r>
      <w:r w:rsidRPr="007E0933">
        <w:rPr>
          <w:rFonts w:ascii="Verdana" w:hAnsi="Verdana" w:eastAsia="Arial Narrow" w:cs="Arial"/>
          <w:color w:val="000000" w:themeColor="text1"/>
          <w:sz w:val="20"/>
          <w:szCs w:val="20"/>
        </w:rPr>
        <w:t xml:space="preserve">apartado 5.1, en la acción número 6, </w:t>
      </w:r>
      <w:r w:rsidRPr="007E0933" w:rsidR="00C86532">
        <w:rPr>
          <w:rFonts w:ascii="Verdana" w:hAnsi="Verdana" w:eastAsia="Arial Narrow" w:cs="Arial"/>
          <w:color w:val="000000" w:themeColor="text1"/>
          <w:sz w:val="20"/>
          <w:szCs w:val="20"/>
        </w:rPr>
        <w:t xml:space="preserve">la citara Resolución </w:t>
      </w:r>
      <w:r w:rsidRPr="007E0933">
        <w:rPr>
          <w:rFonts w:ascii="Verdana" w:hAnsi="Verdana" w:eastAsia="Arial Narrow" w:cs="Arial"/>
          <w:color w:val="000000" w:themeColor="text1"/>
          <w:sz w:val="20"/>
          <w:szCs w:val="20"/>
        </w:rPr>
        <w:t xml:space="preserve">establece que, para la contratación del PIC se debe </w:t>
      </w:r>
      <w:r w:rsidRPr="007E0933" w:rsidR="00C17B7A">
        <w:rPr>
          <w:rFonts w:ascii="Verdana" w:hAnsi="Verdana" w:eastAsia="Arial Narrow" w:cs="Arial"/>
          <w:b/>
          <w:bCs/>
          <w:i/>
          <w:iCs/>
          <w:color w:val="000000" w:themeColor="text1"/>
          <w:sz w:val="20"/>
          <w:szCs w:val="20"/>
          <w:u w:val="single"/>
        </w:rPr>
        <w:t>“</w:t>
      </w:r>
      <w:r w:rsidRPr="007E0933">
        <w:rPr>
          <w:rFonts w:ascii="Verdana" w:hAnsi="Verdana" w:eastAsia="Arial Narrow" w:cs="Arial"/>
          <w:b/>
          <w:bCs/>
          <w:i/>
          <w:iCs/>
          <w:color w:val="000000" w:themeColor="text1"/>
          <w:sz w:val="20"/>
          <w:szCs w:val="20"/>
          <w:u w:val="single"/>
        </w:rPr>
        <w:t>Definir el costo de las intervenciones y respaldarlo en un documento que servirá de soporte para el estudio previo del contrato respectivo</w:t>
      </w:r>
      <w:r w:rsidRPr="007E0933" w:rsidR="00C17B7A">
        <w:rPr>
          <w:rFonts w:ascii="Verdana" w:hAnsi="Verdana" w:cs="Arial"/>
          <w:b/>
          <w:bCs/>
          <w:i/>
          <w:iCs/>
          <w:sz w:val="20"/>
          <w:szCs w:val="20"/>
          <w:u w:val="single"/>
        </w:rPr>
        <w:t>”</w:t>
      </w:r>
      <w:r w:rsidRPr="007E0933" w:rsidR="00E60C46">
        <w:rPr>
          <w:rFonts w:ascii="Verdana" w:hAnsi="Verdana" w:cs="Arial"/>
          <w:b/>
          <w:bCs/>
          <w:i/>
          <w:iCs/>
          <w:sz w:val="20"/>
          <w:szCs w:val="20"/>
          <w:u w:val="single"/>
        </w:rPr>
        <w:t xml:space="preserve"> </w:t>
      </w:r>
      <w:r w:rsidRPr="007E0933">
        <w:rPr>
          <w:rFonts w:ascii="Verdana" w:hAnsi="Verdana" w:cs="Arial"/>
          <w:i/>
          <w:iCs/>
          <w:sz w:val="20"/>
          <w:szCs w:val="20"/>
        </w:rPr>
        <w:t>(subrayado ´por fuera de texto original)</w:t>
      </w:r>
      <w:r w:rsidRPr="007E0933">
        <w:rPr>
          <w:rFonts w:ascii="Verdana" w:hAnsi="Verdana" w:cs="Arial"/>
          <w:sz w:val="20"/>
          <w:szCs w:val="20"/>
        </w:rPr>
        <w:t>.</w:t>
      </w:r>
    </w:p>
    <w:p w:rsidRPr="007E0933" w:rsidR="005F56DC" w:rsidP="006F7741" w:rsidRDefault="005F56DC" w14:paraId="060DD699" w14:textId="77777777">
      <w:pPr>
        <w:contextualSpacing/>
        <w:jc w:val="both"/>
        <w:rPr>
          <w:rFonts w:ascii="Verdana" w:hAnsi="Verdana" w:cs="Arial"/>
          <w:sz w:val="20"/>
          <w:szCs w:val="20"/>
        </w:rPr>
      </w:pPr>
    </w:p>
    <w:p w:rsidRPr="007E0933" w:rsidR="005F56DC" w:rsidP="00C7495C" w:rsidRDefault="005F56DC" w14:paraId="5BEE5038" w14:textId="77777777">
      <w:pPr>
        <w:pStyle w:val="Prrafodelista"/>
        <w:numPr>
          <w:ilvl w:val="0"/>
          <w:numId w:val="17"/>
        </w:numPr>
        <w:jc w:val="both"/>
        <w:rPr>
          <w:rFonts w:ascii="Verdana" w:hAnsi="Verdana" w:cs="Arial"/>
          <w:b/>
          <w:bCs/>
          <w:sz w:val="20"/>
          <w:szCs w:val="20"/>
        </w:rPr>
      </w:pPr>
      <w:r w:rsidRPr="007E0933">
        <w:rPr>
          <w:rFonts w:ascii="Verdana" w:hAnsi="Verdana" w:cs="Arial"/>
          <w:b/>
          <w:bCs/>
          <w:sz w:val="20"/>
          <w:szCs w:val="20"/>
        </w:rPr>
        <w:t>PLAN DE INTERVENCIONES COLECTIVAS 2021</w:t>
      </w:r>
    </w:p>
    <w:p w:rsidRPr="007E0933" w:rsidR="005F56DC" w:rsidP="006F7741" w:rsidRDefault="005F56DC" w14:paraId="60886DBA" w14:textId="77777777">
      <w:pPr>
        <w:contextualSpacing/>
        <w:jc w:val="both"/>
        <w:rPr>
          <w:rFonts w:ascii="Verdana" w:hAnsi="Verdana" w:cs="Arial"/>
          <w:sz w:val="20"/>
          <w:szCs w:val="20"/>
        </w:rPr>
      </w:pPr>
    </w:p>
    <w:p w:rsidRPr="007E0933" w:rsidR="005F56DC" w:rsidP="006F7741" w:rsidRDefault="005F56DC" w14:paraId="6CE65C4C" w14:textId="77777777">
      <w:pPr>
        <w:contextualSpacing/>
        <w:jc w:val="both"/>
        <w:rPr>
          <w:rFonts w:ascii="Verdana" w:hAnsi="Verdana" w:cs="Arial"/>
          <w:sz w:val="20"/>
          <w:szCs w:val="20"/>
        </w:rPr>
      </w:pPr>
      <w:r w:rsidRPr="007E0933">
        <w:rPr>
          <w:rFonts w:ascii="Verdana" w:hAnsi="Verdana" w:cs="Arial"/>
          <w:sz w:val="20"/>
          <w:szCs w:val="20"/>
        </w:rPr>
        <w:t>Para la ejecución de acciones relacionadas con el Plan de Intervenciones Colectivas – PIC la Entidad suscribió un (1) contrato con la ESE Hospital San Juan de Dios el cual tiene por objeto “</w:t>
      </w:r>
      <w:r w:rsidRPr="007E0933">
        <w:rPr>
          <w:rFonts w:ascii="Verdana" w:hAnsi="Verdana" w:cs="Arial"/>
          <w:i/>
          <w:iCs/>
          <w:sz w:val="20"/>
          <w:szCs w:val="20"/>
        </w:rPr>
        <w:t>PRESTACIÓN DE SERVICIOS PARA LA EJECUCIÓN DE ACTIVIDADES QUE INTEGRAN EL PLAN DE ACTIVIDADES COLECTIVAS EN EL DEPARTAMENTO DE VICHADA</w:t>
      </w:r>
      <w:r w:rsidRPr="007E0933">
        <w:rPr>
          <w:rFonts w:ascii="Verdana" w:hAnsi="Verdana" w:cs="Arial"/>
          <w:sz w:val="20"/>
          <w:szCs w:val="20"/>
        </w:rPr>
        <w:t>” con fecha de inicio el 12 de abril de 2021 y fecha de terminación el 15 de diciembre de 2021, comprometiendo un total de $537 millones, recursos provenientes del SGP- Salud Pública.</w:t>
      </w:r>
    </w:p>
    <w:p w:rsidRPr="007E0933" w:rsidR="005F56DC" w:rsidP="006F7741" w:rsidRDefault="005F56DC" w14:paraId="5C6FC6BE" w14:textId="77777777">
      <w:pPr>
        <w:contextualSpacing/>
        <w:jc w:val="both"/>
        <w:rPr>
          <w:rFonts w:ascii="Verdana" w:hAnsi="Verdana" w:cs="Arial"/>
          <w:sz w:val="20"/>
          <w:szCs w:val="20"/>
        </w:rPr>
      </w:pPr>
    </w:p>
    <w:p w:rsidRPr="007E0933" w:rsidR="005F56DC" w:rsidP="006F7741" w:rsidRDefault="005F56DC" w14:paraId="47286008" w14:textId="77777777">
      <w:pPr>
        <w:contextualSpacing/>
        <w:jc w:val="center"/>
        <w:rPr>
          <w:rFonts w:ascii="Verdana" w:hAnsi="Verdana" w:cs="Arial"/>
          <w:b/>
          <w:sz w:val="18"/>
          <w:szCs w:val="18"/>
        </w:rPr>
      </w:pPr>
      <w:r w:rsidRPr="007E0933">
        <w:rPr>
          <w:rFonts w:ascii="Verdana" w:hAnsi="Verdana" w:cs="Arial"/>
          <w:b/>
          <w:sz w:val="18"/>
          <w:szCs w:val="18"/>
        </w:rPr>
        <w:t xml:space="preserve">TABLA </w:t>
      </w:r>
      <w:r w:rsidR="00673C1A">
        <w:rPr>
          <w:rFonts w:ascii="Verdana" w:hAnsi="Verdana" w:cs="Arial"/>
          <w:b/>
          <w:sz w:val="18"/>
          <w:szCs w:val="18"/>
        </w:rPr>
        <w:t>3</w:t>
      </w:r>
      <w:r w:rsidRPr="007E0933">
        <w:rPr>
          <w:rFonts w:ascii="Verdana" w:hAnsi="Verdana" w:cs="Arial"/>
          <w:b/>
          <w:sz w:val="18"/>
          <w:szCs w:val="18"/>
        </w:rPr>
        <w:t>. CONTRATO PARA LA EJECUCIÓN DE LOS RECURSOS SGP-SALUD PÚBLICA- PIC</w:t>
      </w:r>
    </w:p>
    <w:p w:rsidRPr="007E0933" w:rsidR="00C17B7A" w:rsidP="006F7741" w:rsidRDefault="00C17B7A" w14:paraId="72F8FA28" w14:textId="77777777">
      <w:pPr>
        <w:contextualSpacing/>
        <w:jc w:val="center"/>
        <w:rPr>
          <w:rFonts w:ascii="Verdana" w:hAnsi="Verdana" w:cs="Arial"/>
          <w:sz w:val="18"/>
          <w:szCs w:val="18"/>
        </w:rPr>
      </w:pPr>
      <w:r w:rsidRPr="007E0933">
        <w:rPr>
          <w:rFonts w:ascii="Verdana" w:hAnsi="Verdana" w:cs="Arial"/>
          <w:sz w:val="18"/>
          <w:szCs w:val="18"/>
        </w:rPr>
        <w:t>Cifras: Millones de pesos.</w:t>
      </w:r>
    </w:p>
    <w:tbl>
      <w:tblPr>
        <w:tblW w:w="8881" w:type="dxa"/>
        <w:jc w:val="center"/>
        <w:tblLook w:val="04A0" w:firstRow="1" w:lastRow="0" w:firstColumn="1" w:lastColumn="0" w:noHBand="0" w:noVBand="1"/>
      </w:tblPr>
      <w:tblGrid>
        <w:gridCol w:w="374"/>
        <w:gridCol w:w="1503"/>
        <w:gridCol w:w="2224"/>
        <w:gridCol w:w="910"/>
        <w:gridCol w:w="1293"/>
        <w:gridCol w:w="1109"/>
        <w:gridCol w:w="1512"/>
      </w:tblGrid>
      <w:tr w:rsidRPr="007E0933" w:rsidR="005F56DC" w:rsidTr="00E60C46" w14:paraId="5ACC7C57" w14:textId="77777777">
        <w:trPr>
          <w:trHeight w:val="240"/>
          <w:tblHeader/>
          <w:jc w:val="center"/>
        </w:trPr>
        <w:tc>
          <w:tcPr>
            <w:tcW w:w="8881" w:type="dxa"/>
            <w:gridSpan w:val="7"/>
            <w:tcBorders>
              <w:top w:val="single" w:color="auto" w:sz="8" w:space="0"/>
              <w:left w:val="single" w:color="auto" w:sz="8" w:space="0"/>
              <w:bottom w:val="single" w:color="auto" w:sz="4" w:space="0"/>
              <w:right w:val="single" w:color="000000" w:sz="8" w:space="0"/>
            </w:tcBorders>
            <w:shd w:val="clear" w:color="auto" w:fill="B48C41"/>
            <w:tcMar>
              <w:top w:w="15" w:type="dxa"/>
              <w:left w:w="15" w:type="dxa"/>
              <w:bottom w:w="15" w:type="dxa"/>
              <w:right w:w="15" w:type="dxa"/>
            </w:tcMar>
            <w:vAlign w:val="bottom"/>
            <w:hideMark/>
          </w:tcPr>
          <w:p w:rsidRPr="007E0933" w:rsidR="005F56DC" w:rsidP="006F7741" w:rsidRDefault="005F56DC" w14:paraId="54A1B5E9"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rPr>
              <w:t>VIGENCIA 2021</w:t>
            </w:r>
          </w:p>
        </w:tc>
      </w:tr>
      <w:tr w:rsidRPr="007E0933" w:rsidR="005F56DC" w:rsidTr="00E60C46" w14:paraId="1FCE80DF" w14:textId="77777777">
        <w:trPr>
          <w:trHeight w:val="720"/>
          <w:tblHeader/>
          <w:jc w:val="center"/>
        </w:trPr>
        <w:tc>
          <w:tcPr>
            <w:tcW w:w="557" w:type="dxa"/>
            <w:tcBorders>
              <w:top w:val="nil"/>
              <w:left w:val="single" w:color="auto" w:sz="8" w:space="0"/>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71CB077E"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No</w:t>
            </w:r>
          </w:p>
        </w:tc>
        <w:tc>
          <w:tcPr>
            <w:tcW w:w="1588"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14EB7093"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Modalidad de selección</w:t>
            </w:r>
          </w:p>
        </w:tc>
        <w:tc>
          <w:tcPr>
            <w:tcW w:w="2035"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274A7E5C"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Tipo de Contrato</w:t>
            </w:r>
          </w:p>
        </w:tc>
        <w:tc>
          <w:tcPr>
            <w:tcW w:w="910"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6FDE69C8"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Valor Final del Contrato</w:t>
            </w:r>
          </w:p>
        </w:tc>
        <w:tc>
          <w:tcPr>
            <w:tcW w:w="1652"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428D201B"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Fuente de Financiación</w:t>
            </w:r>
          </w:p>
        </w:tc>
        <w:tc>
          <w:tcPr>
            <w:tcW w:w="972"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3B158ECA"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FECHA DE INICIO</w:t>
            </w:r>
          </w:p>
        </w:tc>
        <w:tc>
          <w:tcPr>
            <w:tcW w:w="1164" w:type="dxa"/>
            <w:tcBorders>
              <w:top w:val="nil"/>
              <w:left w:val="nil"/>
              <w:bottom w:val="single" w:color="auto" w:sz="4" w:space="0"/>
              <w:right w:val="single" w:color="auto" w:sz="8" w:space="0"/>
            </w:tcBorders>
            <w:shd w:val="clear" w:color="auto" w:fill="B48C41"/>
            <w:tcMar>
              <w:top w:w="15" w:type="dxa"/>
              <w:left w:w="15" w:type="dxa"/>
              <w:bottom w:w="15" w:type="dxa"/>
              <w:right w:w="15" w:type="dxa"/>
            </w:tcMar>
            <w:vAlign w:val="center"/>
            <w:hideMark/>
          </w:tcPr>
          <w:p w:rsidRPr="007E0933" w:rsidR="005F56DC" w:rsidP="006F7741" w:rsidRDefault="005F56DC" w14:paraId="4513B333"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FECHA DE TERMINACIÓN</w:t>
            </w:r>
          </w:p>
        </w:tc>
      </w:tr>
      <w:tr w:rsidRPr="007E0933" w:rsidR="005F56DC" w:rsidTr="000B463C" w14:paraId="395C18AC" w14:textId="77777777">
        <w:trPr>
          <w:trHeight w:val="607"/>
          <w:jc w:val="center"/>
        </w:trPr>
        <w:tc>
          <w:tcPr>
            <w:tcW w:w="557" w:type="dxa"/>
            <w:tcBorders>
              <w:top w:val="nil"/>
              <w:left w:val="single" w:color="auto" w:sz="8" w:space="0"/>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5032C094"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305</w:t>
            </w:r>
          </w:p>
        </w:tc>
        <w:tc>
          <w:tcPr>
            <w:tcW w:w="1588"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4612D83D" w14:textId="77777777">
            <w:pPr>
              <w:contextualSpacing/>
              <w:rPr>
                <w:rFonts w:ascii="Verdana" w:hAnsi="Verdana" w:eastAsia="Times New Roman" w:cs="Arial"/>
                <w:sz w:val="18"/>
                <w:szCs w:val="18"/>
              </w:rPr>
            </w:pPr>
            <w:r w:rsidRPr="007E0933">
              <w:rPr>
                <w:rFonts w:ascii="Verdana" w:hAnsi="Verdana" w:eastAsia="Times New Roman" w:cs="Arial"/>
                <w:sz w:val="18"/>
                <w:szCs w:val="18"/>
              </w:rPr>
              <w:t>CONTRATACIÓN DIRECTA</w:t>
            </w:r>
          </w:p>
        </w:tc>
        <w:tc>
          <w:tcPr>
            <w:tcW w:w="2035"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5BFE7A45" w14:textId="77777777">
            <w:pPr>
              <w:contextualSpacing/>
              <w:rPr>
                <w:rFonts w:ascii="Verdana" w:hAnsi="Verdana" w:eastAsia="Times New Roman" w:cs="Arial"/>
                <w:sz w:val="18"/>
                <w:szCs w:val="18"/>
              </w:rPr>
            </w:pPr>
            <w:r w:rsidRPr="007E0933">
              <w:rPr>
                <w:rFonts w:ascii="Verdana" w:hAnsi="Verdana" w:eastAsia="Times New Roman" w:cs="Arial"/>
                <w:sz w:val="18"/>
                <w:szCs w:val="18"/>
              </w:rPr>
              <w:t>CONTRATO INTERADMINISTRATIVO</w:t>
            </w:r>
          </w:p>
        </w:tc>
        <w:tc>
          <w:tcPr>
            <w:tcW w:w="910"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4CA5884D" w14:textId="77777777">
            <w:pPr>
              <w:contextualSpacing/>
              <w:rPr>
                <w:rFonts w:ascii="Verdana" w:hAnsi="Verdana" w:eastAsia="Times New Roman" w:cs="Arial"/>
                <w:sz w:val="18"/>
                <w:szCs w:val="18"/>
              </w:rPr>
            </w:pPr>
            <w:r w:rsidRPr="007E0933">
              <w:rPr>
                <w:rFonts w:ascii="Verdana" w:hAnsi="Verdana" w:eastAsia="Times New Roman" w:cs="Arial"/>
                <w:sz w:val="18"/>
                <w:szCs w:val="18"/>
              </w:rPr>
              <w:t>$537</w:t>
            </w:r>
          </w:p>
        </w:tc>
        <w:tc>
          <w:tcPr>
            <w:tcW w:w="1652"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056AC6A5" w14:textId="77777777">
            <w:pPr>
              <w:contextualSpacing/>
              <w:rPr>
                <w:rFonts w:ascii="Verdana" w:hAnsi="Verdana" w:eastAsia="Times New Roman" w:cs="Arial"/>
                <w:sz w:val="18"/>
                <w:szCs w:val="18"/>
              </w:rPr>
            </w:pPr>
            <w:r w:rsidRPr="007E0933">
              <w:rPr>
                <w:rFonts w:ascii="Verdana" w:hAnsi="Verdana" w:eastAsia="Times New Roman" w:cs="Arial"/>
                <w:sz w:val="18"/>
                <w:szCs w:val="18"/>
              </w:rPr>
              <w:t xml:space="preserve">SGP SALUD PÚBLICA </w:t>
            </w:r>
          </w:p>
        </w:tc>
        <w:tc>
          <w:tcPr>
            <w:tcW w:w="972"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6C536528" w14:textId="77777777">
            <w:pPr>
              <w:contextualSpacing/>
              <w:jc w:val="right"/>
              <w:rPr>
                <w:rFonts w:ascii="Verdana" w:hAnsi="Verdana" w:eastAsia="Times New Roman" w:cs="Arial"/>
                <w:sz w:val="18"/>
                <w:szCs w:val="18"/>
              </w:rPr>
            </w:pPr>
            <w:r w:rsidRPr="007E0933">
              <w:rPr>
                <w:rFonts w:ascii="Verdana" w:hAnsi="Verdana" w:eastAsia="Times New Roman" w:cs="Arial"/>
                <w:sz w:val="18"/>
                <w:szCs w:val="18"/>
              </w:rPr>
              <w:t>12/04/2021</w:t>
            </w:r>
          </w:p>
        </w:tc>
        <w:tc>
          <w:tcPr>
            <w:tcW w:w="1164" w:type="dxa"/>
            <w:tcBorders>
              <w:top w:val="nil"/>
              <w:left w:val="nil"/>
              <w:bottom w:val="single" w:color="auto" w:sz="8" w:space="0"/>
              <w:right w:val="single" w:color="auto" w:sz="8" w:space="0"/>
            </w:tcBorders>
            <w:tcMar>
              <w:top w:w="15" w:type="dxa"/>
              <w:left w:w="15" w:type="dxa"/>
              <w:bottom w:w="15" w:type="dxa"/>
              <w:right w:w="15" w:type="dxa"/>
            </w:tcMar>
            <w:vAlign w:val="center"/>
            <w:hideMark/>
          </w:tcPr>
          <w:p w:rsidRPr="007E0933" w:rsidR="005F56DC" w:rsidP="006F7741" w:rsidRDefault="005F56DC" w14:paraId="565C98BB" w14:textId="77777777">
            <w:pPr>
              <w:contextualSpacing/>
              <w:jc w:val="right"/>
              <w:rPr>
                <w:rFonts w:ascii="Verdana" w:hAnsi="Verdana" w:eastAsia="Times New Roman" w:cs="Arial"/>
                <w:sz w:val="18"/>
                <w:szCs w:val="18"/>
              </w:rPr>
            </w:pPr>
            <w:r w:rsidRPr="007E0933">
              <w:rPr>
                <w:rFonts w:ascii="Verdana" w:hAnsi="Verdana" w:eastAsia="Times New Roman" w:cs="Arial"/>
                <w:sz w:val="18"/>
                <w:szCs w:val="18"/>
              </w:rPr>
              <w:t>15/12/2021</w:t>
            </w:r>
          </w:p>
        </w:tc>
      </w:tr>
    </w:tbl>
    <w:p w:rsidRPr="007E0933" w:rsidR="005F56DC" w:rsidP="006F7741" w:rsidRDefault="005F56DC" w14:paraId="1D2B570D" w14:textId="77777777">
      <w:pPr>
        <w:contextualSpacing/>
        <w:jc w:val="center"/>
        <w:rPr>
          <w:rFonts w:ascii="Verdana" w:hAnsi="Verdana" w:eastAsia="Times New Roman" w:cs="Arial"/>
          <w:color w:val="000000"/>
          <w:sz w:val="16"/>
          <w:szCs w:val="16"/>
        </w:rPr>
      </w:pPr>
      <w:r w:rsidRPr="007E0933">
        <w:rPr>
          <w:rFonts w:ascii="Verdana" w:hAnsi="Verdana" w:eastAsia="Times New Roman" w:cs="Arial"/>
          <w:color w:val="000000"/>
          <w:sz w:val="16"/>
          <w:szCs w:val="16"/>
        </w:rPr>
        <w:t xml:space="preserve">Fuente: Información cargada por la </w:t>
      </w:r>
      <w:r w:rsidRPr="007E0933" w:rsidR="002D5E98">
        <w:rPr>
          <w:rFonts w:ascii="Verdana" w:hAnsi="Verdana" w:eastAsia="Times New Roman" w:cs="Arial"/>
          <w:color w:val="000000"/>
          <w:sz w:val="16"/>
          <w:szCs w:val="16"/>
        </w:rPr>
        <w:t xml:space="preserve">Entidad Territorial </w:t>
      </w:r>
      <w:r w:rsidRPr="007E0933">
        <w:rPr>
          <w:rFonts w:ascii="Verdana" w:hAnsi="Verdana" w:eastAsia="Times New Roman" w:cs="Arial"/>
          <w:color w:val="000000"/>
          <w:sz w:val="16"/>
          <w:szCs w:val="16"/>
        </w:rPr>
        <w:t>en SECOP-I.</w:t>
      </w:r>
    </w:p>
    <w:p w:rsidRPr="007E0933" w:rsidR="005F56DC" w:rsidP="006F7741" w:rsidRDefault="005F56DC" w14:paraId="22B75C06" w14:textId="77777777">
      <w:pPr>
        <w:contextualSpacing/>
        <w:jc w:val="both"/>
        <w:rPr>
          <w:rFonts w:ascii="Verdana" w:hAnsi="Verdana" w:cs="Arial"/>
          <w:sz w:val="20"/>
          <w:szCs w:val="20"/>
        </w:rPr>
      </w:pPr>
    </w:p>
    <w:p w:rsidRPr="007E0933" w:rsidR="005F56DC" w:rsidP="006F7741" w:rsidRDefault="005F56DC" w14:paraId="6F5224E6" w14:textId="77777777">
      <w:pPr>
        <w:contextualSpacing/>
        <w:jc w:val="both"/>
        <w:rPr>
          <w:rFonts w:ascii="Verdana" w:hAnsi="Verdana" w:cs="Arial"/>
          <w:sz w:val="20"/>
          <w:szCs w:val="20"/>
        </w:rPr>
      </w:pPr>
      <w:r w:rsidRPr="007E0933">
        <w:rPr>
          <w:rFonts w:ascii="Verdana" w:hAnsi="Verdana" w:cs="Arial"/>
          <w:sz w:val="20"/>
          <w:szCs w:val="20"/>
        </w:rPr>
        <w:t xml:space="preserve">Frente a lo expuesto se identifica que dicha contratación va en contra vía del Principio de Oportunidad que refiere el artículo 16 de la Resolución 518 de 2015 donde se establece que se debe garantizar la continuidad de las intervenciones, procedimientos, actividades e insumos del PIC, mediante la contratación oportuna de este. </w:t>
      </w:r>
    </w:p>
    <w:p w:rsidRPr="007E0933" w:rsidR="005F56DC" w:rsidP="006F7741" w:rsidRDefault="005F56DC" w14:paraId="3D5E79C6" w14:textId="77777777">
      <w:pPr>
        <w:contextualSpacing/>
        <w:jc w:val="both"/>
        <w:rPr>
          <w:rFonts w:ascii="Verdana" w:hAnsi="Verdana" w:cs="Arial"/>
          <w:sz w:val="20"/>
          <w:szCs w:val="20"/>
        </w:rPr>
      </w:pPr>
    </w:p>
    <w:p w:rsidRPr="007E0933" w:rsidR="005F56DC" w:rsidP="006F7741" w:rsidRDefault="005F56DC" w14:paraId="6C728242" w14:textId="77777777">
      <w:pPr>
        <w:contextualSpacing/>
        <w:jc w:val="both"/>
        <w:rPr>
          <w:rFonts w:ascii="Verdana" w:hAnsi="Verdana" w:cs="Arial"/>
          <w:sz w:val="20"/>
          <w:szCs w:val="20"/>
        </w:rPr>
      </w:pPr>
      <w:r w:rsidRPr="007E0933">
        <w:rPr>
          <w:rFonts w:ascii="Verdana" w:hAnsi="Verdana" w:cs="Arial"/>
          <w:sz w:val="20"/>
          <w:szCs w:val="20"/>
        </w:rPr>
        <w:t>El contenido del Contrato suscrito para la vigencia 2021 no da cumplimiento a la Resolución 3280 de 2018</w:t>
      </w:r>
      <w:r w:rsidRPr="007E0933">
        <w:rPr>
          <w:rStyle w:val="Refdenotaalpie"/>
          <w:rFonts w:ascii="Verdana" w:hAnsi="Verdana" w:cs="Arial"/>
          <w:sz w:val="20"/>
          <w:szCs w:val="20"/>
        </w:rPr>
        <w:footnoteReference w:id="9"/>
      </w:r>
      <w:r w:rsidRPr="007E0933">
        <w:rPr>
          <w:rFonts w:ascii="Verdana" w:hAnsi="Verdana" w:cs="Arial"/>
          <w:sz w:val="20"/>
          <w:szCs w:val="20"/>
        </w:rPr>
        <w:t xml:space="preserve"> en lo referente a </w:t>
      </w:r>
      <w:r w:rsidRPr="007E0933">
        <w:rPr>
          <w:rFonts w:ascii="Verdana" w:hAnsi="Verdana" w:cs="Arial"/>
          <w:i/>
          <w:iCs/>
          <w:sz w:val="20"/>
          <w:szCs w:val="20"/>
        </w:rPr>
        <w:t xml:space="preserve">“Definir el entorno en el cual se </w:t>
      </w:r>
      <w:r w:rsidRPr="007E0933" w:rsidR="00E25E33">
        <w:rPr>
          <w:rFonts w:ascii="Verdana" w:hAnsi="Verdana" w:cs="Arial"/>
          <w:i/>
          <w:iCs/>
          <w:sz w:val="20"/>
          <w:szCs w:val="20"/>
        </w:rPr>
        <w:t>desarrollarán</w:t>
      </w:r>
      <w:r w:rsidRPr="007E0933">
        <w:rPr>
          <w:rFonts w:ascii="Verdana" w:hAnsi="Verdana" w:cs="Arial"/>
          <w:i/>
          <w:iCs/>
          <w:sz w:val="20"/>
          <w:szCs w:val="20"/>
        </w:rPr>
        <w:t xml:space="preserve"> las intervenciones colectivas, resultados a obtener, establecer la cobertura de la población sujeta de intervenciones o acciones y características, y definir el costo de las intervenciones y soportarlo en el estudio previo</w:t>
      </w:r>
      <w:r w:rsidRPr="007E0933">
        <w:rPr>
          <w:rFonts w:ascii="Verdana" w:hAnsi="Verdana" w:cs="Arial"/>
          <w:sz w:val="20"/>
          <w:szCs w:val="20"/>
        </w:rPr>
        <w:t xml:space="preserve">”, además de no evidenciar el soporte del costeo que respalda el valor de las actividades establecidas. </w:t>
      </w:r>
    </w:p>
    <w:p w:rsidRPr="007E0933" w:rsidR="005F56DC" w:rsidP="006F7741" w:rsidRDefault="005F56DC" w14:paraId="7FFC1C4D" w14:textId="77777777">
      <w:pPr>
        <w:contextualSpacing/>
        <w:jc w:val="both"/>
        <w:rPr>
          <w:rFonts w:ascii="Verdana" w:hAnsi="Verdana" w:cs="Arial"/>
          <w:sz w:val="20"/>
          <w:szCs w:val="20"/>
        </w:rPr>
      </w:pPr>
    </w:p>
    <w:p w:rsidRPr="007E0933" w:rsidR="005F56DC" w:rsidP="00FC755A" w:rsidRDefault="00FC755A" w14:paraId="05D6BFC5" w14:textId="77777777">
      <w:pPr>
        <w:contextualSpacing/>
        <w:jc w:val="center"/>
        <w:rPr>
          <w:rFonts w:ascii="Verdana" w:hAnsi="Verdana" w:cs="Arial"/>
          <w:sz w:val="18"/>
          <w:szCs w:val="18"/>
        </w:rPr>
      </w:pPr>
      <w:r w:rsidRPr="007E0933">
        <w:rPr>
          <w:rFonts w:ascii="Verdana" w:hAnsi="Verdana" w:cs="Arial"/>
          <w:noProof/>
          <w:sz w:val="18"/>
          <w:szCs w:val="18"/>
          <w:lang w:eastAsia="es-CO"/>
        </w:rPr>
        <w:drawing>
          <wp:anchor distT="0" distB="0" distL="114300" distR="114300" simplePos="0" relativeHeight="251745280" behindDoc="0" locked="0" layoutInCell="1" allowOverlap="1" wp14:anchorId="361825A7" wp14:editId="57693E19">
            <wp:simplePos x="0" y="0"/>
            <wp:positionH relativeFrom="margin">
              <wp:posOffset>-328295</wp:posOffset>
            </wp:positionH>
            <wp:positionV relativeFrom="paragraph">
              <wp:posOffset>182880</wp:posOffset>
            </wp:positionV>
            <wp:extent cx="6334760" cy="2068195"/>
            <wp:effectExtent l="19050" t="19050" r="27940" b="27305"/>
            <wp:wrapTopAndBottom/>
            <wp:docPr id="766806862" name="Imagen 76680686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82169" name="Imagen 1301282169" descr="Tabl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6334760" cy="2068195"/>
                    </a:xfrm>
                    <a:prstGeom prst="rect">
                      <a:avLst/>
                    </a:prstGeom>
                    <a:noFill/>
                    <a:ln>
                      <a:solidFill>
                        <a:schemeClr val="tx1"/>
                      </a:solidFill>
                    </a:ln>
                  </pic:spPr>
                </pic:pic>
              </a:graphicData>
            </a:graphic>
          </wp:anchor>
        </w:drawing>
      </w:r>
      <w:r w:rsidRPr="007E0933" w:rsidR="005F56DC">
        <w:rPr>
          <w:rFonts w:ascii="Verdana" w:hAnsi="Verdana" w:cs="Arial"/>
          <w:b/>
          <w:bCs/>
          <w:sz w:val="18"/>
          <w:szCs w:val="18"/>
        </w:rPr>
        <w:t xml:space="preserve">IMAGEN </w:t>
      </w:r>
      <w:r w:rsidRPr="007E0933" w:rsidR="00D3791F">
        <w:rPr>
          <w:rFonts w:ascii="Verdana" w:hAnsi="Verdana" w:cs="Arial"/>
          <w:b/>
          <w:bCs/>
          <w:sz w:val="18"/>
          <w:szCs w:val="18"/>
        </w:rPr>
        <w:t>2</w:t>
      </w:r>
      <w:r w:rsidR="00512875">
        <w:rPr>
          <w:rFonts w:ascii="Verdana" w:hAnsi="Verdana" w:cs="Arial"/>
          <w:b/>
          <w:bCs/>
          <w:sz w:val="18"/>
          <w:szCs w:val="18"/>
        </w:rPr>
        <w:t>6</w:t>
      </w:r>
      <w:r w:rsidRPr="007E0933" w:rsidR="005F56DC">
        <w:rPr>
          <w:rFonts w:ascii="Verdana" w:hAnsi="Verdana" w:cs="Arial"/>
          <w:b/>
          <w:bCs/>
          <w:sz w:val="18"/>
          <w:szCs w:val="18"/>
        </w:rPr>
        <w:t>. ESPECIFICACIONES TÉCNICAS DEL PIC</w:t>
      </w:r>
    </w:p>
    <w:p w:rsidRPr="007E0933" w:rsidR="005F56DC" w:rsidP="000B463C" w:rsidRDefault="005F56DC" w14:paraId="1A879D8B" w14:textId="77777777">
      <w:pPr>
        <w:contextualSpacing/>
        <w:jc w:val="center"/>
        <w:rPr>
          <w:rFonts w:ascii="Verdana" w:hAnsi="Verdana" w:cs="Arial"/>
          <w:sz w:val="16"/>
          <w:szCs w:val="16"/>
        </w:rPr>
      </w:pPr>
      <w:r w:rsidRPr="007E0933">
        <w:rPr>
          <w:rFonts w:ascii="Verdana" w:hAnsi="Verdana" w:cs="Arial"/>
          <w:sz w:val="16"/>
          <w:szCs w:val="16"/>
        </w:rPr>
        <w:t>Fuente: imagen extraída de los estudios previos.</w:t>
      </w:r>
    </w:p>
    <w:p w:rsidRPr="007E0933" w:rsidR="0040567A" w:rsidP="006F7741" w:rsidRDefault="0040567A" w14:paraId="5FB3A114" w14:textId="77777777">
      <w:pPr>
        <w:contextualSpacing/>
        <w:jc w:val="both"/>
        <w:rPr>
          <w:rFonts w:ascii="Verdana" w:hAnsi="Verdana" w:cs="Arial"/>
          <w:sz w:val="20"/>
          <w:szCs w:val="20"/>
        </w:rPr>
      </w:pPr>
    </w:p>
    <w:p w:rsidRPr="007E0933" w:rsidR="005F56DC" w:rsidP="00C7495C" w:rsidRDefault="005F56DC" w14:paraId="09377654" w14:textId="77777777">
      <w:pPr>
        <w:pStyle w:val="Prrafodelista"/>
        <w:numPr>
          <w:ilvl w:val="0"/>
          <w:numId w:val="17"/>
        </w:numPr>
        <w:jc w:val="both"/>
        <w:rPr>
          <w:rFonts w:ascii="Verdana" w:hAnsi="Verdana" w:cs="Arial"/>
          <w:b/>
          <w:bCs/>
          <w:sz w:val="20"/>
          <w:szCs w:val="20"/>
        </w:rPr>
      </w:pPr>
      <w:r w:rsidRPr="007E0933">
        <w:rPr>
          <w:rFonts w:ascii="Verdana" w:hAnsi="Verdana" w:cs="Arial"/>
          <w:b/>
          <w:bCs/>
          <w:sz w:val="20"/>
          <w:szCs w:val="20"/>
        </w:rPr>
        <w:t>PLAN DE INTERVENCIONES COLECTIVAS 2022</w:t>
      </w:r>
    </w:p>
    <w:p w:rsidRPr="007E0933" w:rsidR="005F56DC" w:rsidP="006F7741" w:rsidRDefault="005F56DC" w14:paraId="2FC323DF" w14:textId="77777777">
      <w:pPr>
        <w:contextualSpacing/>
        <w:jc w:val="both"/>
        <w:rPr>
          <w:rFonts w:ascii="Verdana" w:hAnsi="Verdana" w:cs="Arial"/>
          <w:b/>
          <w:bCs/>
          <w:sz w:val="20"/>
          <w:szCs w:val="20"/>
        </w:rPr>
      </w:pPr>
    </w:p>
    <w:p w:rsidRPr="007E0933" w:rsidR="005F56DC" w:rsidP="006F7741" w:rsidRDefault="005F56DC" w14:paraId="6C43F40E" w14:textId="77777777">
      <w:pPr>
        <w:contextualSpacing/>
        <w:jc w:val="both"/>
        <w:rPr>
          <w:rFonts w:ascii="Verdana" w:hAnsi="Verdana" w:cs="Arial"/>
          <w:sz w:val="20"/>
          <w:szCs w:val="20"/>
        </w:rPr>
      </w:pPr>
      <w:r w:rsidRPr="007E0933">
        <w:rPr>
          <w:rFonts w:ascii="Verdana" w:hAnsi="Verdana" w:cs="Arial"/>
          <w:sz w:val="20"/>
          <w:szCs w:val="20"/>
        </w:rPr>
        <w:t>Para la ejecución de acciones relacionadas con el Plan de Intervenciones Colectivas – PIC la Entidad suscribió un (1) contrato con la ESE HOSPITAL DEPARTAMENTAL SAN JUAN DE DIOS con fecha de inicio el 30 de marzo de 2022 y fecha de terminación el 15 de diciembre de 2022, comprometiendo un total de $449,720 millones, recursos provenientes del SGP- Salud Pública.</w:t>
      </w:r>
    </w:p>
    <w:p w:rsidRPr="007E0933" w:rsidR="005F56DC" w:rsidP="006F7741" w:rsidRDefault="005F56DC" w14:paraId="05F6B952" w14:textId="77777777">
      <w:pPr>
        <w:contextualSpacing/>
        <w:jc w:val="both"/>
        <w:rPr>
          <w:rFonts w:ascii="Verdana" w:hAnsi="Verdana" w:cs="Arial"/>
          <w:sz w:val="20"/>
          <w:szCs w:val="20"/>
        </w:rPr>
      </w:pPr>
    </w:p>
    <w:p w:rsidRPr="007E0933" w:rsidR="005F56DC" w:rsidP="006F7741" w:rsidRDefault="005F56DC" w14:paraId="6530388F" w14:textId="77777777">
      <w:pPr>
        <w:contextualSpacing/>
        <w:jc w:val="center"/>
        <w:rPr>
          <w:rFonts w:ascii="Verdana" w:hAnsi="Verdana" w:cs="Arial"/>
          <w:b/>
          <w:sz w:val="18"/>
          <w:szCs w:val="18"/>
        </w:rPr>
      </w:pPr>
      <w:r w:rsidRPr="007E0933">
        <w:rPr>
          <w:rFonts w:ascii="Verdana" w:hAnsi="Verdana" w:cs="Arial"/>
          <w:b/>
          <w:sz w:val="18"/>
          <w:szCs w:val="18"/>
        </w:rPr>
        <w:t xml:space="preserve">TABLA </w:t>
      </w:r>
      <w:r w:rsidR="00673C1A">
        <w:rPr>
          <w:rFonts w:ascii="Verdana" w:hAnsi="Verdana" w:cs="Arial"/>
          <w:b/>
          <w:sz w:val="18"/>
          <w:szCs w:val="18"/>
        </w:rPr>
        <w:t>4</w:t>
      </w:r>
      <w:r w:rsidRPr="007E0933">
        <w:rPr>
          <w:rFonts w:ascii="Verdana" w:hAnsi="Verdana" w:cs="Arial"/>
          <w:b/>
          <w:sz w:val="18"/>
          <w:szCs w:val="18"/>
        </w:rPr>
        <w:t>. CONTRATO PARA LA EJECUCIÓN DE LOS RECURSOS SGP-SALUD PÚBLICA- PIC</w:t>
      </w:r>
    </w:p>
    <w:p w:rsidRPr="007E0933" w:rsidR="00C17B7A" w:rsidP="00C17B7A" w:rsidRDefault="00C17B7A" w14:paraId="05F6A184" w14:textId="77777777">
      <w:pPr>
        <w:contextualSpacing/>
        <w:jc w:val="center"/>
        <w:rPr>
          <w:rFonts w:ascii="Verdana" w:hAnsi="Verdana" w:cs="Arial"/>
          <w:sz w:val="18"/>
          <w:szCs w:val="18"/>
        </w:rPr>
      </w:pPr>
      <w:r w:rsidRPr="007E0933">
        <w:rPr>
          <w:rFonts w:ascii="Verdana" w:hAnsi="Verdana" w:cs="Arial"/>
          <w:sz w:val="18"/>
          <w:szCs w:val="18"/>
        </w:rPr>
        <w:t>Cifras: Millones de pesos.</w:t>
      </w:r>
    </w:p>
    <w:tbl>
      <w:tblPr>
        <w:tblW w:w="7577" w:type="dxa"/>
        <w:jc w:val="center"/>
        <w:tblLook w:val="04A0" w:firstRow="1" w:lastRow="0" w:firstColumn="1" w:lastColumn="0" w:noHBand="0" w:noVBand="1"/>
      </w:tblPr>
      <w:tblGrid>
        <w:gridCol w:w="370"/>
        <w:gridCol w:w="1485"/>
        <w:gridCol w:w="2197"/>
        <w:gridCol w:w="899"/>
        <w:gridCol w:w="1277"/>
        <w:gridCol w:w="1096"/>
        <w:gridCol w:w="1494"/>
      </w:tblGrid>
      <w:tr w:rsidRPr="007E0933" w:rsidR="005F56DC" w:rsidTr="004A16E8" w14:paraId="2A79A7F6" w14:textId="77777777">
        <w:trPr>
          <w:trHeight w:val="202"/>
          <w:jc w:val="center"/>
        </w:trPr>
        <w:tc>
          <w:tcPr>
            <w:tcW w:w="7577" w:type="dxa"/>
            <w:gridSpan w:val="7"/>
            <w:tcBorders>
              <w:top w:val="single" w:color="auto" w:sz="8" w:space="0"/>
              <w:left w:val="single" w:color="auto" w:sz="8" w:space="0"/>
              <w:bottom w:val="single" w:color="auto" w:sz="4" w:space="0"/>
              <w:right w:val="single" w:color="000000" w:sz="8" w:space="0"/>
            </w:tcBorders>
            <w:tcMar>
              <w:top w:w="15" w:type="dxa"/>
              <w:left w:w="15" w:type="dxa"/>
              <w:bottom w:w="15" w:type="dxa"/>
              <w:right w:w="15" w:type="dxa"/>
            </w:tcMar>
            <w:vAlign w:val="bottom"/>
            <w:hideMark/>
          </w:tcPr>
          <w:p w:rsidRPr="007E0933" w:rsidR="005F56DC" w:rsidP="006F7741" w:rsidRDefault="005F56DC" w14:paraId="619EF714" w14:textId="77777777">
            <w:pPr>
              <w:contextualSpacing/>
              <w:jc w:val="center"/>
              <w:rPr>
                <w:rFonts w:ascii="Verdana" w:hAnsi="Verdana" w:eastAsia="Times New Roman" w:cs="Arial"/>
                <w:b/>
                <w:bCs/>
                <w:sz w:val="18"/>
                <w:szCs w:val="18"/>
                <w:lang w:eastAsia="es-CO"/>
              </w:rPr>
            </w:pPr>
            <w:r w:rsidRPr="007E0933">
              <w:rPr>
                <w:rFonts w:ascii="Verdana" w:hAnsi="Verdana" w:eastAsia="Times New Roman" w:cs="Arial"/>
                <w:b/>
                <w:bCs/>
                <w:sz w:val="18"/>
                <w:szCs w:val="18"/>
              </w:rPr>
              <w:t>VIGENCIA 2021</w:t>
            </w:r>
          </w:p>
        </w:tc>
      </w:tr>
      <w:tr w:rsidRPr="007E0933" w:rsidR="005F56DC" w:rsidTr="004A16E8" w14:paraId="340A51A6" w14:textId="77777777">
        <w:trPr>
          <w:trHeight w:val="609"/>
          <w:jc w:val="center"/>
        </w:trPr>
        <w:tc>
          <w:tcPr>
            <w:tcW w:w="315" w:type="dxa"/>
            <w:tcBorders>
              <w:top w:val="nil"/>
              <w:left w:val="single" w:color="auto" w:sz="8" w:space="0"/>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182D5F36"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No</w:t>
            </w:r>
          </w:p>
        </w:tc>
        <w:tc>
          <w:tcPr>
            <w:tcW w:w="1276"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1FAA621A"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Modalidad de selección</w:t>
            </w:r>
          </w:p>
        </w:tc>
        <w:tc>
          <w:tcPr>
            <w:tcW w:w="1890"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66823DDC"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Tipo de Contrato</w:t>
            </w:r>
          </w:p>
        </w:tc>
        <w:tc>
          <w:tcPr>
            <w:tcW w:w="772"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2D8C0687"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Valor Final del Contrato</w:t>
            </w:r>
          </w:p>
        </w:tc>
        <w:tc>
          <w:tcPr>
            <w:tcW w:w="1097"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6FE32834"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Fuente de Financiación</w:t>
            </w:r>
          </w:p>
        </w:tc>
        <w:tc>
          <w:tcPr>
            <w:tcW w:w="941" w:type="dxa"/>
            <w:tcBorders>
              <w:top w:val="nil"/>
              <w:left w:val="nil"/>
              <w:bottom w:val="single" w:color="auto" w:sz="4" w:space="0"/>
              <w:right w:val="single" w:color="auto" w:sz="4" w:space="0"/>
            </w:tcBorders>
            <w:shd w:val="clear" w:color="auto" w:fill="B48C41"/>
            <w:tcMar>
              <w:top w:w="15" w:type="dxa"/>
              <w:left w:w="15" w:type="dxa"/>
              <w:bottom w:w="15" w:type="dxa"/>
              <w:right w:w="15" w:type="dxa"/>
            </w:tcMar>
            <w:vAlign w:val="center"/>
            <w:hideMark/>
          </w:tcPr>
          <w:p w:rsidRPr="007E0933" w:rsidR="005F56DC" w:rsidP="006F7741" w:rsidRDefault="005F56DC" w14:paraId="788A57CF"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FECHA DE INICIO</w:t>
            </w:r>
          </w:p>
        </w:tc>
        <w:tc>
          <w:tcPr>
            <w:tcW w:w="1283" w:type="dxa"/>
            <w:tcBorders>
              <w:top w:val="nil"/>
              <w:left w:val="nil"/>
              <w:bottom w:val="single" w:color="auto" w:sz="4" w:space="0"/>
              <w:right w:val="single" w:color="auto" w:sz="8" w:space="0"/>
            </w:tcBorders>
            <w:shd w:val="clear" w:color="auto" w:fill="B48C41"/>
            <w:tcMar>
              <w:top w:w="15" w:type="dxa"/>
              <w:left w:w="15" w:type="dxa"/>
              <w:bottom w:w="15" w:type="dxa"/>
              <w:right w:w="15" w:type="dxa"/>
            </w:tcMar>
            <w:vAlign w:val="center"/>
            <w:hideMark/>
          </w:tcPr>
          <w:p w:rsidRPr="007E0933" w:rsidR="005F56DC" w:rsidP="006F7741" w:rsidRDefault="005F56DC" w14:paraId="6E57A964" w14:textId="77777777">
            <w:pPr>
              <w:contextualSpacing/>
              <w:jc w:val="center"/>
              <w:rPr>
                <w:rFonts w:ascii="Verdana" w:hAnsi="Verdana" w:eastAsia="Times New Roman" w:cs="Arial"/>
                <w:b/>
                <w:bCs/>
                <w:color w:val="FFFFFF"/>
                <w:sz w:val="18"/>
                <w:szCs w:val="18"/>
              </w:rPr>
            </w:pPr>
            <w:r w:rsidRPr="007E0933">
              <w:rPr>
                <w:rFonts w:ascii="Verdana" w:hAnsi="Verdana" w:eastAsia="Times New Roman" w:cs="Arial"/>
                <w:b/>
                <w:bCs/>
                <w:color w:val="FFFFFF"/>
                <w:sz w:val="18"/>
                <w:szCs w:val="18"/>
              </w:rPr>
              <w:t>FECHA DE TERMINACIÓN</w:t>
            </w:r>
          </w:p>
        </w:tc>
      </w:tr>
      <w:tr w:rsidRPr="007E0933" w:rsidR="00BA5382" w:rsidTr="004A16E8" w14:paraId="7333624F" w14:textId="77777777">
        <w:trPr>
          <w:trHeight w:val="513"/>
          <w:jc w:val="center"/>
        </w:trPr>
        <w:tc>
          <w:tcPr>
            <w:tcW w:w="315" w:type="dxa"/>
            <w:tcBorders>
              <w:top w:val="nil"/>
              <w:left w:val="single" w:color="auto" w:sz="8" w:space="0"/>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0AEB0B93" w14:textId="77777777">
            <w:pPr>
              <w:contextualSpacing/>
              <w:jc w:val="center"/>
              <w:rPr>
                <w:rFonts w:ascii="Verdana" w:hAnsi="Verdana" w:eastAsia="Times New Roman" w:cs="Arial"/>
                <w:sz w:val="18"/>
                <w:szCs w:val="18"/>
              </w:rPr>
            </w:pPr>
            <w:r w:rsidRPr="007E0933">
              <w:rPr>
                <w:rFonts w:ascii="Verdana" w:hAnsi="Verdana" w:eastAsia="Times New Roman" w:cs="Arial"/>
                <w:sz w:val="18"/>
                <w:szCs w:val="18"/>
              </w:rPr>
              <w:t>461</w:t>
            </w:r>
          </w:p>
        </w:tc>
        <w:tc>
          <w:tcPr>
            <w:tcW w:w="1276"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7627B7B4" w14:textId="77777777">
            <w:pPr>
              <w:contextualSpacing/>
              <w:rPr>
                <w:rFonts w:ascii="Verdana" w:hAnsi="Verdana" w:eastAsia="Times New Roman" w:cs="Arial"/>
                <w:sz w:val="18"/>
                <w:szCs w:val="18"/>
              </w:rPr>
            </w:pPr>
            <w:r w:rsidRPr="007E0933">
              <w:rPr>
                <w:rFonts w:ascii="Verdana" w:hAnsi="Verdana" w:eastAsia="Times New Roman" w:cs="Arial"/>
                <w:sz w:val="18"/>
                <w:szCs w:val="18"/>
              </w:rPr>
              <w:t>CONTRATACIÓN DIRECTA</w:t>
            </w:r>
          </w:p>
        </w:tc>
        <w:tc>
          <w:tcPr>
            <w:tcW w:w="1890"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6CBF6228" w14:textId="77777777">
            <w:pPr>
              <w:contextualSpacing/>
              <w:rPr>
                <w:rFonts w:ascii="Verdana" w:hAnsi="Verdana" w:eastAsia="Times New Roman" w:cs="Arial"/>
                <w:sz w:val="18"/>
                <w:szCs w:val="18"/>
              </w:rPr>
            </w:pPr>
            <w:r w:rsidRPr="007E0933">
              <w:rPr>
                <w:rFonts w:ascii="Verdana" w:hAnsi="Verdana" w:eastAsia="Times New Roman" w:cs="Arial"/>
                <w:sz w:val="18"/>
                <w:szCs w:val="18"/>
              </w:rPr>
              <w:t>CONTRATO INTERADMINISTRATIVO</w:t>
            </w:r>
          </w:p>
        </w:tc>
        <w:tc>
          <w:tcPr>
            <w:tcW w:w="772"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05259CC9" w14:textId="77777777">
            <w:pPr>
              <w:contextualSpacing/>
              <w:rPr>
                <w:rFonts w:ascii="Verdana" w:hAnsi="Verdana" w:eastAsia="Times New Roman" w:cs="Arial"/>
                <w:sz w:val="18"/>
                <w:szCs w:val="18"/>
              </w:rPr>
            </w:pPr>
            <w:r w:rsidRPr="007E0933">
              <w:rPr>
                <w:rFonts w:ascii="Verdana" w:hAnsi="Verdana" w:eastAsia="Times New Roman" w:cs="Arial"/>
                <w:sz w:val="18"/>
                <w:szCs w:val="18"/>
              </w:rPr>
              <w:t xml:space="preserve">$ 449 </w:t>
            </w:r>
          </w:p>
        </w:tc>
        <w:tc>
          <w:tcPr>
            <w:tcW w:w="1097"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0EFC6F10" w14:textId="77777777">
            <w:pPr>
              <w:contextualSpacing/>
              <w:rPr>
                <w:rFonts w:ascii="Verdana" w:hAnsi="Verdana" w:eastAsia="Times New Roman" w:cs="Arial"/>
                <w:sz w:val="18"/>
                <w:szCs w:val="18"/>
              </w:rPr>
            </w:pPr>
            <w:r w:rsidRPr="007E0933">
              <w:rPr>
                <w:rFonts w:ascii="Verdana" w:hAnsi="Verdana" w:eastAsia="Times New Roman" w:cs="Arial"/>
                <w:sz w:val="18"/>
                <w:szCs w:val="18"/>
              </w:rPr>
              <w:t xml:space="preserve">SGP SALUD PÚBLICA </w:t>
            </w:r>
          </w:p>
        </w:tc>
        <w:tc>
          <w:tcPr>
            <w:tcW w:w="941" w:type="dxa"/>
            <w:tcBorders>
              <w:top w:val="nil"/>
              <w:left w:val="nil"/>
              <w:bottom w:val="single" w:color="auto" w:sz="8" w:space="0"/>
              <w:right w:val="single" w:color="auto" w:sz="4" w:space="0"/>
            </w:tcBorders>
            <w:tcMar>
              <w:top w:w="15" w:type="dxa"/>
              <w:left w:w="15" w:type="dxa"/>
              <w:bottom w:w="15" w:type="dxa"/>
              <w:right w:w="15" w:type="dxa"/>
            </w:tcMar>
            <w:vAlign w:val="center"/>
            <w:hideMark/>
          </w:tcPr>
          <w:p w:rsidRPr="007E0933" w:rsidR="005F56DC" w:rsidP="006F7741" w:rsidRDefault="005F56DC" w14:paraId="053D7A74" w14:textId="77777777">
            <w:pPr>
              <w:contextualSpacing/>
              <w:jc w:val="right"/>
              <w:rPr>
                <w:rFonts w:ascii="Verdana" w:hAnsi="Verdana" w:eastAsia="Times New Roman" w:cs="Arial"/>
                <w:sz w:val="18"/>
                <w:szCs w:val="18"/>
              </w:rPr>
            </w:pPr>
            <w:r w:rsidRPr="007E0933">
              <w:rPr>
                <w:rFonts w:ascii="Verdana" w:hAnsi="Verdana" w:eastAsia="Times New Roman" w:cs="Arial"/>
                <w:sz w:val="18"/>
                <w:szCs w:val="18"/>
              </w:rPr>
              <w:t>31/03/2021</w:t>
            </w:r>
          </w:p>
        </w:tc>
        <w:tc>
          <w:tcPr>
            <w:tcW w:w="1283" w:type="dxa"/>
            <w:tcBorders>
              <w:top w:val="nil"/>
              <w:left w:val="nil"/>
              <w:bottom w:val="single" w:color="auto" w:sz="8" w:space="0"/>
              <w:right w:val="single" w:color="auto" w:sz="8" w:space="0"/>
            </w:tcBorders>
            <w:tcMar>
              <w:top w:w="15" w:type="dxa"/>
              <w:left w:w="15" w:type="dxa"/>
              <w:bottom w:w="15" w:type="dxa"/>
              <w:right w:w="15" w:type="dxa"/>
            </w:tcMar>
            <w:vAlign w:val="center"/>
            <w:hideMark/>
          </w:tcPr>
          <w:p w:rsidRPr="007E0933" w:rsidR="005F56DC" w:rsidP="006F7741" w:rsidRDefault="005F56DC" w14:paraId="228F6C1D" w14:textId="77777777">
            <w:pPr>
              <w:contextualSpacing/>
              <w:jc w:val="right"/>
              <w:rPr>
                <w:rFonts w:ascii="Verdana" w:hAnsi="Verdana" w:eastAsia="Times New Roman" w:cs="Arial"/>
                <w:sz w:val="18"/>
                <w:szCs w:val="18"/>
              </w:rPr>
            </w:pPr>
            <w:r w:rsidRPr="007E0933">
              <w:rPr>
                <w:rFonts w:ascii="Verdana" w:hAnsi="Verdana" w:eastAsia="Times New Roman" w:cs="Arial"/>
                <w:sz w:val="18"/>
                <w:szCs w:val="18"/>
              </w:rPr>
              <w:t>31/12/2021</w:t>
            </w:r>
          </w:p>
        </w:tc>
      </w:tr>
    </w:tbl>
    <w:p w:rsidRPr="007E0933" w:rsidR="005F56DC" w:rsidP="006F7741" w:rsidRDefault="005F56DC" w14:paraId="154F5F5F" w14:textId="77777777">
      <w:pPr>
        <w:contextualSpacing/>
        <w:jc w:val="center"/>
        <w:rPr>
          <w:rFonts w:ascii="Verdana" w:hAnsi="Verdana" w:eastAsia="Times New Roman" w:cs="Arial"/>
          <w:color w:val="000000"/>
          <w:sz w:val="16"/>
          <w:szCs w:val="16"/>
        </w:rPr>
      </w:pPr>
      <w:r w:rsidRPr="007E0933">
        <w:rPr>
          <w:rFonts w:ascii="Verdana" w:hAnsi="Verdana" w:eastAsia="Times New Roman" w:cs="Arial"/>
          <w:color w:val="000000"/>
          <w:sz w:val="16"/>
          <w:szCs w:val="16"/>
        </w:rPr>
        <w:t>Fuente: Información remitida por la Entidad Territorial.</w:t>
      </w:r>
    </w:p>
    <w:p w:rsidRPr="007E0933" w:rsidR="005F56DC" w:rsidP="006F7741" w:rsidRDefault="005F56DC" w14:paraId="210A7DEE" w14:textId="77777777">
      <w:pPr>
        <w:contextualSpacing/>
        <w:jc w:val="center"/>
        <w:rPr>
          <w:rFonts w:ascii="Verdana" w:hAnsi="Verdana" w:eastAsia="Times New Roman" w:cs="Arial"/>
          <w:color w:val="000000"/>
          <w:sz w:val="20"/>
          <w:szCs w:val="20"/>
        </w:rPr>
      </w:pPr>
    </w:p>
    <w:p w:rsidRPr="007E0933" w:rsidR="005F56DC" w:rsidP="006F7741" w:rsidRDefault="005F56DC" w14:paraId="2A8DD2B4" w14:textId="77777777">
      <w:pPr>
        <w:contextualSpacing/>
        <w:jc w:val="both"/>
        <w:rPr>
          <w:rFonts w:ascii="Verdana" w:hAnsi="Verdana" w:cs="Arial"/>
          <w:sz w:val="20"/>
          <w:szCs w:val="20"/>
        </w:rPr>
      </w:pPr>
      <w:r w:rsidRPr="007E0933">
        <w:rPr>
          <w:rFonts w:ascii="Verdana" w:hAnsi="Verdana" w:cs="Arial"/>
          <w:sz w:val="20"/>
          <w:szCs w:val="20"/>
        </w:rPr>
        <w:t xml:space="preserve">Frente a lo expuesto se identifica que dicha contratación va en contra vía del Principio de Oportunidad que refiere el artículo 16 de la Resolución 518 de 2015 donde se establece que se debe garantizar la continuidad de las intervenciones, procedimientos, actividades e insumos del PIC, mediante la contratación oportuna de este. </w:t>
      </w:r>
    </w:p>
    <w:p w:rsidRPr="007E0933" w:rsidR="005F56DC" w:rsidP="006F7741" w:rsidRDefault="005F56DC" w14:paraId="1DD9028F" w14:textId="77777777">
      <w:pPr>
        <w:contextualSpacing/>
        <w:jc w:val="both"/>
        <w:rPr>
          <w:rFonts w:ascii="Verdana" w:hAnsi="Verdana" w:cs="Arial"/>
          <w:sz w:val="20"/>
          <w:szCs w:val="20"/>
          <w:highlight w:val="yellow"/>
        </w:rPr>
      </w:pPr>
    </w:p>
    <w:p w:rsidRPr="007E0933" w:rsidR="005F56DC" w:rsidP="006F7741" w:rsidRDefault="005F56DC" w14:paraId="2943E026" w14:textId="77777777">
      <w:pPr>
        <w:contextualSpacing/>
        <w:jc w:val="both"/>
        <w:rPr>
          <w:rFonts w:ascii="Verdana" w:hAnsi="Verdana" w:cs="Arial"/>
          <w:sz w:val="20"/>
          <w:szCs w:val="20"/>
        </w:rPr>
      </w:pPr>
      <w:r w:rsidRPr="007E0933">
        <w:rPr>
          <w:rFonts w:ascii="Verdana" w:hAnsi="Verdana" w:cs="Arial"/>
          <w:sz w:val="20"/>
          <w:szCs w:val="20"/>
        </w:rPr>
        <w:t>El contenido del Contrato suscrito para la vigencia 2022 y sus anexos evidencian cumplimiento a las especificaciones técnicas (la priorización con la ESE y determinación de la capacidad técnica y operativa de la Institución con la que contrate el PIC) establecidas por la Resolución 518 de 2015</w:t>
      </w:r>
      <w:r w:rsidRPr="007E0933">
        <w:rPr>
          <w:rStyle w:val="Refdenotaalpie"/>
          <w:rFonts w:ascii="Verdana" w:hAnsi="Verdana" w:cs="Arial"/>
          <w:sz w:val="20"/>
          <w:szCs w:val="20"/>
        </w:rPr>
        <w:footnoteReference w:id="10"/>
      </w:r>
      <w:r w:rsidRPr="007E0933">
        <w:rPr>
          <w:rFonts w:ascii="Verdana" w:hAnsi="Verdana" w:cs="Arial"/>
          <w:sz w:val="20"/>
          <w:szCs w:val="20"/>
        </w:rPr>
        <w:t>, no obstante no se da cumplimiento a la Resolución 3280 de 2018</w:t>
      </w:r>
      <w:r w:rsidRPr="007E0933">
        <w:rPr>
          <w:rStyle w:val="Refdenotaalpie"/>
          <w:rFonts w:ascii="Verdana" w:hAnsi="Verdana" w:cs="Arial"/>
          <w:sz w:val="20"/>
          <w:szCs w:val="20"/>
        </w:rPr>
        <w:footnoteReference w:id="11"/>
      </w:r>
      <w:r w:rsidRPr="007E0933">
        <w:rPr>
          <w:rFonts w:ascii="Verdana" w:hAnsi="Verdana" w:cs="Arial"/>
          <w:sz w:val="20"/>
          <w:szCs w:val="20"/>
        </w:rPr>
        <w:t xml:space="preserve"> en lo referente a </w:t>
      </w:r>
      <w:r w:rsidRPr="007E0933">
        <w:rPr>
          <w:rFonts w:ascii="Verdana" w:hAnsi="Verdana" w:cs="Arial"/>
          <w:i/>
          <w:iCs/>
          <w:sz w:val="20"/>
          <w:szCs w:val="20"/>
        </w:rPr>
        <w:t>“Definir el entorno en el cual se desarrollaran las intervenciones colectivas, resultados a obtener, establecer la cobertura de la población sujeta de intervenciones o acciones y características, y definir el costo de las intervenciones y soportarlo en el estudio previo</w:t>
      </w:r>
      <w:r w:rsidRPr="007E0933">
        <w:rPr>
          <w:rFonts w:ascii="Verdana" w:hAnsi="Verdana" w:cs="Arial"/>
          <w:sz w:val="20"/>
          <w:szCs w:val="20"/>
        </w:rPr>
        <w:t xml:space="preserve">”, además de no evidenciar el soporte del costeo que respalda el valor de las actividades establecidas. </w:t>
      </w:r>
    </w:p>
    <w:p w:rsidRPr="007E0933" w:rsidR="007A64B7" w:rsidP="006F7741" w:rsidRDefault="007A64B7" w14:paraId="2BFACE20" w14:textId="77777777">
      <w:pPr>
        <w:contextualSpacing/>
        <w:jc w:val="both"/>
        <w:rPr>
          <w:rFonts w:ascii="Verdana" w:hAnsi="Verdana" w:cs="Arial"/>
          <w:sz w:val="20"/>
          <w:szCs w:val="20"/>
        </w:rPr>
      </w:pPr>
    </w:p>
    <w:p w:rsidRPr="007E0933" w:rsidR="005F56DC" w:rsidP="006F7741" w:rsidRDefault="005F56DC" w14:paraId="4FC25D91" w14:textId="77777777">
      <w:pPr>
        <w:pStyle w:val="Default"/>
        <w:contextualSpacing/>
        <w:jc w:val="both"/>
        <w:rPr>
          <w:rFonts w:ascii="Verdana" w:hAnsi="Verdana"/>
          <w:sz w:val="20"/>
          <w:szCs w:val="20"/>
          <w:lang w:val="es-CO"/>
        </w:rPr>
      </w:pPr>
      <w:r w:rsidRPr="007E0933">
        <w:rPr>
          <w:rFonts w:ascii="Verdana" w:hAnsi="Verdana"/>
          <w:sz w:val="20"/>
          <w:szCs w:val="20"/>
          <w:lang w:val="es-CO"/>
        </w:rPr>
        <w:t xml:space="preserve">Evidencia: </w:t>
      </w:r>
    </w:p>
    <w:p w:rsidRPr="0013593D" w:rsidR="005F56DC" w:rsidP="006F7741" w:rsidRDefault="005F56DC" w14:paraId="6E8C6980" w14:textId="77777777">
      <w:pPr>
        <w:pStyle w:val="Sinespaciado"/>
        <w:jc w:val="both"/>
        <w:rPr>
          <w:rFonts w:ascii="Verdana" w:hAnsi="Verdana" w:cs="Arial"/>
          <w:sz w:val="18"/>
          <w:szCs w:val="18"/>
        </w:rPr>
      </w:pPr>
    </w:p>
    <w:p w:rsidRPr="0013593D" w:rsidR="005F56DC" w:rsidP="00C7495C" w:rsidRDefault="005F56DC" w14:paraId="1BB84DEF" w14:textId="77777777">
      <w:pPr>
        <w:pStyle w:val="Prrafodelista"/>
        <w:numPr>
          <w:ilvl w:val="0"/>
          <w:numId w:val="26"/>
        </w:numPr>
        <w:jc w:val="both"/>
        <w:rPr>
          <w:rFonts w:ascii="Verdana" w:hAnsi="Verdana" w:cs="Arial"/>
          <w:color w:val="333333"/>
          <w:sz w:val="18"/>
          <w:szCs w:val="18"/>
          <w:shd w:val="clear" w:color="auto" w:fill="FFFFFF"/>
        </w:rPr>
      </w:pPr>
      <w:r w:rsidRPr="0013593D">
        <w:rPr>
          <w:rFonts w:ascii="Verdana" w:hAnsi="Verdana" w:eastAsia="Arial Narrow" w:cs="Arial"/>
          <w:color w:val="000000" w:themeColor="text1"/>
          <w:sz w:val="18"/>
          <w:szCs w:val="18"/>
        </w:rPr>
        <w:t xml:space="preserve">SOLICITUD INFORMACIÓN DEPARTAMENTOS 028(2022)-VICHADA.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r w:rsidRPr="0013593D">
        <w:rPr>
          <w:rFonts w:ascii="Verdana" w:hAnsi="Verdana" w:eastAsia="Arial Narrow" w:cs="Arial"/>
          <w:color w:val="000000" w:themeColor="text1"/>
          <w:sz w:val="18"/>
          <w:szCs w:val="18"/>
        </w:rPr>
        <w:t>:</w:t>
      </w:r>
      <w:r w:rsidRPr="0013593D">
        <w:rPr>
          <w:rFonts w:ascii="Verdana" w:hAnsi="Verdana" w:cs="Arial"/>
          <w:sz w:val="18"/>
          <w:szCs w:val="18"/>
        </w:rPr>
        <w:t xml:space="preserve"> </w:t>
      </w:r>
      <w:hyperlink w:history="1" r:id="rId93">
        <w:r w:rsidRPr="0013593D">
          <w:rPr>
            <w:rStyle w:val="Hipervnculo"/>
            <w:rFonts w:ascii="Verdana" w:hAnsi="Verdana" w:cs="Arial"/>
            <w:sz w:val="18"/>
            <w:szCs w:val="18"/>
            <w:shd w:val="clear" w:color="auto" w:fill="FFFFFF"/>
          </w:rPr>
          <w:t>https://t.ly/PNjzP</w:t>
        </w:r>
      </w:hyperlink>
    </w:p>
    <w:p w:rsidRPr="0013593D" w:rsidR="005F56DC" w:rsidP="00C7495C" w:rsidRDefault="005F56DC" w14:paraId="08929C2D" w14:textId="77777777">
      <w:pPr>
        <w:pStyle w:val="Prrafodelista"/>
        <w:numPr>
          <w:ilvl w:val="0"/>
          <w:numId w:val="26"/>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C_PROCESO_21-12-11889495_299000001_87951824-VICHADA. SALUD. DEPARTAMENTO DE VICHADA. </w:t>
      </w:r>
      <w:r w:rsidRPr="0013593D">
        <w:rPr>
          <w:rFonts w:ascii="Verdana" w:hAnsi="Verdana" w:cs="Arial"/>
          <w:sz w:val="18"/>
          <w:szCs w:val="18"/>
        </w:rPr>
        <w:t xml:space="preserve">HISTORIAL DE SEGUIMIENTO Y CONTROL A LOS RECURSOS DEL SISTEMA GENERAL DE PARTICIPACIONES. EXPEDIENTE DIGITAL 7/2023/D028-PREDI.: </w:t>
      </w:r>
      <w:hyperlink w:history="1" r:id="rId94">
        <w:r w:rsidRPr="0013593D">
          <w:rPr>
            <w:rStyle w:val="Hipervnculo"/>
            <w:rFonts w:ascii="Verdana" w:hAnsi="Verdana" w:cs="Arial"/>
            <w:sz w:val="18"/>
            <w:szCs w:val="18"/>
          </w:rPr>
          <w:t>http://bitly.ws/LjRi</w:t>
        </w:r>
      </w:hyperlink>
    </w:p>
    <w:p w:rsidRPr="0013593D" w:rsidR="005F56DC" w:rsidP="00C7495C" w:rsidRDefault="005F56DC" w14:paraId="7B7E0F5C" w14:textId="77777777">
      <w:pPr>
        <w:pStyle w:val="Prrafodelista"/>
        <w:numPr>
          <w:ilvl w:val="0"/>
          <w:numId w:val="26"/>
        </w:numPr>
        <w:jc w:val="both"/>
        <w:rPr>
          <w:rFonts w:ascii="Verdana" w:hAnsi="Verdana" w:cs="Arial"/>
          <w:sz w:val="18"/>
          <w:szCs w:val="18"/>
        </w:rPr>
      </w:pPr>
      <w:r w:rsidRPr="0013593D">
        <w:rPr>
          <w:rFonts w:ascii="Verdana" w:hAnsi="Verdana" w:cs="Arial"/>
          <w:sz w:val="18"/>
          <w:szCs w:val="18"/>
        </w:rPr>
        <w:t>C_PROCESO_21-12-11889495_299000001_87951824.</w:t>
      </w:r>
      <w:r w:rsidRPr="0013593D">
        <w:rPr>
          <w:rFonts w:ascii="Verdana" w:hAnsi="Verdana" w:eastAsia="Arial Narrow" w:cs="Arial"/>
          <w:color w:val="000000" w:themeColor="text1"/>
          <w:sz w:val="18"/>
          <w:szCs w:val="18"/>
        </w:rPr>
        <w:t xml:space="preserve"> VICHADA. SALUD. DEPARTAMENTO DE VICHADA. </w:t>
      </w:r>
      <w:r w:rsidRPr="0013593D">
        <w:rPr>
          <w:rFonts w:ascii="Verdana" w:hAnsi="Verdana" w:cs="Arial"/>
          <w:sz w:val="18"/>
          <w:szCs w:val="18"/>
        </w:rPr>
        <w:t xml:space="preserve">HISTORIAL DE SEGUIMIENTO Y CONTROL A LOS RECURSOS DEL SISTEMA GENERAL DE PARTICIPACIONES. EXPEDIENTE DIGITAL 7/2023/D028-PREDI. </w:t>
      </w:r>
      <w:hyperlink w:history="1" r:id="rId95">
        <w:r w:rsidRPr="0013593D">
          <w:rPr>
            <w:rStyle w:val="Hipervnculo"/>
            <w:rFonts w:ascii="Verdana" w:hAnsi="Verdana" w:cs="Arial"/>
            <w:sz w:val="18"/>
            <w:szCs w:val="18"/>
          </w:rPr>
          <w:t>http://bitly.ws/LjRu</w:t>
        </w:r>
      </w:hyperlink>
    </w:p>
    <w:p w:rsidRPr="0013593D" w:rsidR="005F56DC" w:rsidP="00C7495C" w:rsidRDefault="005F56DC" w14:paraId="2E203249" w14:textId="77777777">
      <w:pPr>
        <w:pStyle w:val="Prrafodelista"/>
        <w:numPr>
          <w:ilvl w:val="0"/>
          <w:numId w:val="26"/>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DA_PROCESO_21-12-11889495_299000001_107339051VICHADA. SALUD. VICHADA. SALUD. DEPARTAMENTO DE VICHADA. </w:t>
      </w:r>
      <w:r w:rsidRPr="0013593D">
        <w:rPr>
          <w:rFonts w:ascii="Verdana" w:hAnsi="Verdana" w:cs="Arial"/>
          <w:sz w:val="18"/>
          <w:szCs w:val="18"/>
        </w:rPr>
        <w:t xml:space="preserve">HISTORIAL DE SEGUIMIENTO Y CONTROL A LOS RECURSOS DEL SISTEMA GENERAL DE PARTICIPACIONES. EXPEDIENTE DIGITAL 7/2023/D028-PREDI: </w:t>
      </w:r>
      <w:hyperlink w:history="1" r:id="rId96">
        <w:r w:rsidRPr="0013593D">
          <w:rPr>
            <w:rStyle w:val="Hipervnculo"/>
            <w:rFonts w:ascii="Verdana" w:hAnsi="Verdana" w:cs="Arial"/>
            <w:sz w:val="18"/>
            <w:szCs w:val="18"/>
          </w:rPr>
          <w:t>http://bitly.ws/LjRY</w:t>
        </w:r>
      </w:hyperlink>
    </w:p>
    <w:p w:rsidRPr="0013593D" w:rsidR="005F56DC" w:rsidP="00C7495C" w:rsidRDefault="005F56DC" w14:paraId="2435E9B9" w14:textId="77777777">
      <w:pPr>
        <w:pStyle w:val="Prrafodelista"/>
        <w:numPr>
          <w:ilvl w:val="0"/>
          <w:numId w:val="26"/>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DA_PROCESO_21-12-11889495_299000001_107339051. VICHADA. SALUD. DEPARTAMENTO DE VICHADA. </w:t>
      </w:r>
      <w:r w:rsidRPr="0013593D">
        <w:rPr>
          <w:rFonts w:ascii="Verdana" w:hAnsi="Verdana" w:cs="Arial"/>
          <w:sz w:val="18"/>
          <w:szCs w:val="18"/>
        </w:rPr>
        <w:t xml:space="preserve">HISTORIAL DE SEGUIMIENTO Y CONTROL A LOS RECURSOS DEL SISTEMA GENERAL DE PARTICIPACIONES. EXPEDIENTE DIGITAL 7/2023/D028-PREDI. </w:t>
      </w:r>
      <w:hyperlink w:history="1" r:id="rId97">
        <w:r w:rsidRPr="0013593D">
          <w:rPr>
            <w:rStyle w:val="Hipervnculo"/>
            <w:rFonts w:ascii="Verdana" w:hAnsi="Verdana" w:cs="Arial"/>
            <w:sz w:val="18"/>
            <w:szCs w:val="18"/>
          </w:rPr>
          <w:t>http://bitly.ws/LjSe</w:t>
        </w:r>
      </w:hyperlink>
    </w:p>
    <w:p w:rsidRPr="0013593D" w:rsidR="005F56DC" w:rsidP="00C7495C" w:rsidRDefault="00812B2C" w14:paraId="43541175" w14:textId="77777777">
      <w:pPr>
        <w:pStyle w:val="Prrafodelista"/>
        <w:numPr>
          <w:ilvl w:val="0"/>
          <w:numId w:val="26"/>
        </w:numPr>
        <w:jc w:val="both"/>
        <w:rPr>
          <w:rFonts w:ascii="Verdana" w:hAnsi="Verdana" w:cs="Arial"/>
          <w:sz w:val="18"/>
          <w:szCs w:val="18"/>
        </w:rPr>
      </w:pPr>
      <w:r w:rsidRPr="0013593D">
        <w:rPr>
          <w:rFonts w:ascii="Verdana" w:hAnsi="Verdana" w:eastAsia="Arial Narrow" w:cs="Arial"/>
          <w:color w:val="000000" w:themeColor="text1"/>
          <w:sz w:val="18"/>
          <w:szCs w:val="18"/>
        </w:rPr>
        <w:t>Justificación</w:t>
      </w:r>
      <w:r w:rsidRPr="0013593D" w:rsidR="005F56DC">
        <w:rPr>
          <w:rFonts w:ascii="Verdana" w:hAnsi="Verdana" w:eastAsia="Arial Narrow" w:cs="Arial"/>
          <w:color w:val="000000" w:themeColor="text1"/>
          <w:sz w:val="18"/>
          <w:szCs w:val="18"/>
        </w:rPr>
        <w:t xml:space="preserve"> del DA_PROCESO_21-12-11889495_299000001_87951821. VICHADA. SALUD. DEPARTAMENTO DE VICHADA. </w:t>
      </w:r>
      <w:r w:rsidRPr="0013593D" w:rsidR="005F56DC">
        <w:rPr>
          <w:rFonts w:ascii="Verdana" w:hAnsi="Verdana" w:cs="Arial"/>
          <w:sz w:val="18"/>
          <w:szCs w:val="18"/>
        </w:rPr>
        <w:t xml:space="preserve">HISTORIAL DE SEGUIMIENTO Y CONTROL A LOS RECURSOS DEL SISTEMA GENERAL DE PARTICIPACIONES. EXPEDIENTE DIGITAL 7/2023/D028-PREDI.: </w:t>
      </w:r>
      <w:hyperlink w:history="1" r:id="rId98">
        <w:r w:rsidRPr="0013593D" w:rsidR="005F56DC">
          <w:rPr>
            <w:rStyle w:val="Hipervnculo"/>
            <w:rFonts w:ascii="Verdana" w:hAnsi="Verdana" w:cs="Arial"/>
            <w:sz w:val="18"/>
            <w:szCs w:val="18"/>
          </w:rPr>
          <w:t>http://bitly.ws/LjS6</w:t>
        </w:r>
      </w:hyperlink>
    </w:p>
    <w:p w:rsidRPr="0013593D" w:rsidR="005F56DC" w:rsidP="00C7495C" w:rsidRDefault="005F56DC" w14:paraId="0B2E98A3" w14:textId="77777777">
      <w:pPr>
        <w:pStyle w:val="Prrafodelista"/>
        <w:numPr>
          <w:ilvl w:val="0"/>
          <w:numId w:val="26"/>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DA_PROCESO_22-12-13017318_299000001_108714894. VICHADA. SALUD. DEPARTAMENTO DE VICHADA. </w:t>
      </w:r>
      <w:r w:rsidRPr="0013593D">
        <w:rPr>
          <w:rFonts w:ascii="Verdana" w:hAnsi="Verdana" w:cs="Arial"/>
          <w:sz w:val="18"/>
          <w:szCs w:val="18"/>
        </w:rPr>
        <w:t xml:space="preserve">HISTORIAL DE SEGUIMIENTO Y CONTROL A LOS RECURSOS DEL SISTEMA GENERAL DE PARTICIPACIONES. EXPEDIENTE DIGITAL 7/2023/D028-PREDI: </w:t>
      </w:r>
      <w:hyperlink w:history="1" r:id="rId99">
        <w:r w:rsidRPr="0013593D">
          <w:rPr>
            <w:rStyle w:val="Hipervnculo"/>
            <w:rFonts w:ascii="Verdana" w:hAnsi="Verdana" w:cs="Arial"/>
            <w:sz w:val="18"/>
            <w:szCs w:val="18"/>
          </w:rPr>
          <w:t>http://bitly.ws/LjSq</w:t>
        </w:r>
      </w:hyperlink>
    </w:p>
    <w:p w:rsidRPr="0013593D" w:rsidR="005F56DC" w:rsidP="00C7495C" w:rsidRDefault="005F56DC" w14:paraId="15A2649B" w14:textId="77777777">
      <w:pPr>
        <w:pStyle w:val="Prrafodelista"/>
        <w:numPr>
          <w:ilvl w:val="0"/>
          <w:numId w:val="26"/>
        </w:numPr>
        <w:jc w:val="both"/>
        <w:rPr>
          <w:rStyle w:val="Hipervnculo"/>
          <w:rFonts w:ascii="Verdana" w:hAnsi="Verdana" w:cs="Arial"/>
          <w:sz w:val="18"/>
          <w:szCs w:val="18"/>
        </w:rPr>
      </w:pPr>
      <w:r w:rsidRPr="0013593D">
        <w:rPr>
          <w:rFonts w:ascii="Verdana" w:hAnsi="Verdana" w:eastAsia="Arial Narrow" w:cs="Arial"/>
          <w:color w:val="000000" w:themeColor="text1"/>
          <w:sz w:val="18"/>
          <w:szCs w:val="18"/>
        </w:rPr>
        <w:t xml:space="preserve">EP-DP_PROCESO_22-12-13017318_299000001_102824917 VICHADA. SALUD. DEPARTAMENTO DE VICHADA. </w:t>
      </w:r>
      <w:r w:rsidRPr="0013593D">
        <w:rPr>
          <w:rFonts w:ascii="Verdana" w:hAnsi="Verdana" w:cs="Arial"/>
          <w:sz w:val="18"/>
          <w:szCs w:val="18"/>
        </w:rPr>
        <w:t xml:space="preserve">HISTORIAL DE SEGUIMIENTO Y CONTROL A LOS RECURSOS DEL SISTEMA GENERAL DE PARTICIPACIONES. EXPEDIENTE DIGITAL 7/2023/D028-PREDI. </w:t>
      </w:r>
      <w:hyperlink w:history="1" r:id="rId100">
        <w:r w:rsidRPr="0013593D">
          <w:rPr>
            <w:rStyle w:val="Hipervnculo"/>
            <w:rFonts w:ascii="Verdana" w:hAnsi="Verdana" w:cs="Arial"/>
            <w:sz w:val="18"/>
            <w:szCs w:val="18"/>
          </w:rPr>
          <w:t>http://bitly.ws/LjSv</w:t>
        </w:r>
      </w:hyperlink>
    </w:p>
    <w:p w:rsidRPr="0013593D" w:rsidR="005F56DC" w:rsidP="00C7495C" w:rsidRDefault="005F56DC" w14:paraId="11FA5B6A" w14:textId="77777777">
      <w:pPr>
        <w:pStyle w:val="Sinespaciado"/>
        <w:numPr>
          <w:ilvl w:val="0"/>
          <w:numId w:val="26"/>
        </w:numPr>
        <w:jc w:val="both"/>
        <w:rPr>
          <w:rStyle w:val="Hipervnculo"/>
          <w:rFonts w:ascii="Verdana" w:hAnsi="Verdana" w:cs="Arial"/>
          <w:sz w:val="18"/>
          <w:szCs w:val="18"/>
        </w:rPr>
      </w:pPr>
      <w:r w:rsidRPr="0013593D">
        <w:rPr>
          <w:rFonts w:ascii="Verdana" w:hAnsi="Verdana" w:eastAsia="Arial Narrow" w:cs="Arial"/>
          <w:color w:val="000000" w:themeColor="text1"/>
          <w:sz w:val="18"/>
          <w:szCs w:val="18"/>
        </w:rPr>
        <w:t xml:space="preserve">Acta de Asistencia técnica. SALUD. DEPARTAMENTO DE VICHADA. </w:t>
      </w:r>
      <w:r w:rsidRPr="0013593D">
        <w:rPr>
          <w:rFonts w:ascii="Verdana" w:hAnsi="Verdana" w:cs="Arial"/>
          <w:sz w:val="18"/>
          <w:szCs w:val="18"/>
        </w:rPr>
        <w:t>HISTORIAL DE SEGUIMIENTO Y CONTROL A LOS RECURSOS DEL SISTEMA GENERAL DE PARTICIPACIONES. EXPEDIENTE DIGITAL 7/2023/D028-PREDI.</w:t>
      </w:r>
      <w:r w:rsidRPr="0013593D">
        <w:rPr>
          <w:rFonts w:ascii="Verdana" w:hAnsi="Verdana" w:eastAsia="Arial Narrow" w:cs="Arial"/>
          <w:color w:val="000000" w:themeColor="text1"/>
          <w:sz w:val="18"/>
          <w:szCs w:val="18"/>
        </w:rPr>
        <w:t>:</w:t>
      </w:r>
      <w:hyperlink w:history="1" r:id="rId101">
        <w:r w:rsidRPr="0013593D">
          <w:rPr>
            <w:rStyle w:val="Hipervnculo"/>
            <w:rFonts w:ascii="Verdana" w:hAnsi="Verdana" w:cs="Arial"/>
            <w:sz w:val="18"/>
            <w:szCs w:val="18"/>
          </w:rPr>
          <w:t>https://ml6.in/nSSwL</w:t>
        </w:r>
      </w:hyperlink>
    </w:p>
    <w:p w:rsidRPr="007E0933" w:rsidR="005F56DC" w:rsidP="006F7741" w:rsidRDefault="005F56DC" w14:paraId="4C91A176" w14:textId="77777777">
      <w:pPr>
        <w:pStyle w:val="Sinespaciado"/>
        <w:jc w:val="both"/>
        <w:rPr>
          <w:rFonts w:ascii="Verdana" w:hAnsi="Verdana" w:cs="Arial"/>
          <w:sz w:val="20"/>
          <w:szCs w:val="20"/>
        </w:rPr>
      </w:pPr>
    </w:p>
    <w:p w:rsidRPr="007E0933" w:rsidR="005F56DC" w:rsidP="00C7495C" w:rsidRDefault="00095A61" w14:paraId="09EC0F4D" w14:textId="77777777">
      <w:pPr>
        <w:pStyle w:val="Prrafodelista"/>
        <w:numPr>
          <w:ilvl w:val="0"/>
          <w:numId w:val="14"/>
        </w:numPr>
        <w:jc w:val="both"/>
        <w:rPr>
          <w:rFonts w:ascii="Verdana" w:hAnsi="Verdana" w:eastAsia="Arial Narrow" w:cs="Arial"/>
          <w:b/>
          <w:bCs/>
          <w:color w:val="000000" w:themeColor="text1"/>
          <w:sz w:val="20"/>
          <w:szCs w:val="20"/>
        </w:rPr>
      </w:pPr>
      <w:r w:rsidRPr="007E0933">
        <w:rPr>
          <w:rFonts w:ascii="Verdana" w:hAnsi="Verdana" w:eastAsia="Arial Narrow" w:cs="Arial"/>
          <w:b/>
          <w:bCs/>
          <w:color w:val="000000" w:themeColor="text1"/>
          <w:sz w:val="20"/>
          <w:szCs w:val="20"/>
        </w:rPr>
        <w:t>FALTA DE OPORTUNIDAD Y DEBILIDADES EN LA CONTRATACIÓN DEL SUBSIDIO A LA OFERTA.</w:t>
      </w:r>
    </w:p>
    <w:p w:rsidRPr="007E0933" w:rsidR="004A16E8" w:rsidP="004A16E8" w:rsidRDefault="004A16E8" w14:paraId="4013B1DF" w14:textId="77777777">
      <w:pPr>
        <w:jc w:val="both"/>
        <w:rPr>
          <w:rFonts w:ascii="Verdana" w:hAnsi="Verdana" w:eastAsia="Arial Narrow" w:cs="Arial"/>
          <w:b/>
          <w:bCs/>
          <w:color w:val="000000" w:themeColor="text1"/>
          <w:sz w:val="20"/>
          <w:szCs w:val="20"/>
        </w:rPr>
      </w:pPr>
    </w:p>
    <w:p w:rsidRPr="007E0933" w:rsidR="005F56DC" w:rsidP="00C7495C" w:rsidRDefault="005F56DC" w14:paraId="4E9B9AFE" w14:textId="77777777">
      <w:pPr>
        <w:pStyle w:val="Prrafodelista"/>
        <w:numPr>
          <w:ilvl w:val="0"/>
          <w:numId w:val="16"/>
        </w:numPr>
        <w:jc w:val="both"/>
        <w:rPr>
          <w:rFonts w:ascii="Verdana" w:hAnsi="Verdana" w:eastAsia="Arial Narrow" w:cs="Arial"/>
          <w:b/>
          <w:bCs/>
          <w:color w:val="000000" w:themeColor="text1"/>
          <w:sz w:val="20"/>
          <w:szCs w:val="20"/>
        </w:rPr>
      </w:pPr>
      <w:r w:rsidRPr="007E0933">
        <w:rPr>
          <w:rFonts w:ascii="Verdana" w:hAnsi="Verdana" w:eastAsia="Arial Narrow" w:cs="Arial"/>
          <w:b/>
          <w:bCs/>
          <w:color w:val="000000" w:themeColor="text1"/>
          <w:sz w:val="20"/>
          <w:szCs w:val="20"/>
        </w:rPr>
        <w:t>Vigencia 2021</w:t>
      </w:r>
    </w:p>
    <w:p w:rsidRPr="007E0933" w:rsidR="005F56DC" w:rsidP="006F7741" w:rsidRDefault="005F56DC" w14:paraId="4295DA17" w14:textId="77777777">
      <w:pPr>
        <w:pStyle w:val="Prrafodelista"/>
        <w:ind w:left="1440"/>
        <w:jc w:val="both"/>
        <w:rPr>
          <w:rFonts w:ascii="Verdana" w:hAnsi="Verdana" w:eastAsia="Arial Narrow" w:cs="Arial"/>
          <w:b/>
          <w:bCs/>
          <w:color w:val="000000" w:themeColor="text1"/>
          <w:sz w:val="20"/>
          <w:szCs w:val="20"/>
        </w:rPr>
      </w:pPr>
    </w:p>
    <w:p w:rsidRPr="007E0933" w:rsidR="005F56DC" w:rsidP="006F7741" w:rsidRDefault="005F56DC" w14:paraId="09DC79B4" w14:textId="77777777">
      <w:pPr>
        <w:contextualSpacing/>
        <w:jc w:val="both"/>
        <w:rPr>
          <w:rFonts w:ascii="Verdana" w:hAnsi="Verdana" w:eastAsia="Arial Narrow" w:cs="Arial"/>
          <w:color w:val="000000" w:themeColor="text1"/>
          <w:sz w:val="20"/>
          <w:szCs w:val="20"/>
        </w:rPr>
      </w:pPr>
      <w:r w:rsidRPr="007E0933">
        <w:rPr>
          <w:rFonts w:ascii="Verdana" w:hAnsi="Verdana" w:eastAsia="Arial Narrow" w:cs="Arial"/>
          <w:color w:val="000000" w:themeColor="text1"/>
          <w:sz w:val="20"/>
          <w:szCs w:val="20"/>
        </w:rPr>
        <w:t>De conformidad con lo establecido en el numeral 52.2 del artículo 52 de la Ley 715 de 2001 modificado por el artículo 235 de la Ley 1955 de 2019, el subcomponente de Subsidio a la Oferta del Sistema General de Participaciones se define como una asignación de recursos para concurrir en la financiación de la operación de la prestación de servicios y tecnologías efectuadas por instituciones públicas o infraestructura pública administrada por terceros ubicadas en zonas alejadas o de difícil acceso que sean monopolio en servicios trazadores y no sostenibles por venta de servicios.</w:t>
      </w:r>
    </w:p>
    <w:p w:rsidRPr="007E0933" w:rsidR="005F56DC" w:rsidP="006F7741" w:rsidRDefault="005F56DC" w14:paraId="6A359D98" w14:textId="77777777">
      <w:pPr>
        <w:contextualSpacing/>
        <w:jc w:val="both"/>
        <w:rPr>
          <w:rFonts w:ascii="Verdana" w:hAnsi="Verdana" w:eastAsia="Arial Narrow" w:cs="Arial"/>
          <w:color w:val="000000" w:themeColor="text1"/>
          <w:sz w:val="20"/>
          <w:szCs w:val="20"/>
        </w:rPr>
      </w:pPr>
    </w:p>
    <w:p w:rsidRPr="007E0933" w:rsidR="005F56DC" w:rsidP="006F7741" w:rsidRDefault="005F56DC" w14:paraId="25EBBAB2" w14:textId="77777777">
      <w:pPr>
        <w:contextualSpacing/>
        <w:jc w:val="both"/>
        <w:rPr>
          <w:rFonts w:ascii="Verdana" w:hAnsi="Verdana" w:eastAsia="Arial Narrow" w:cs="Arial"/>
          <w:color w:val="000000" w:themeColor="text1"/>
          <w:sz w:val="20"/>
          <w:szCs w:val="20"/>
        </w:rPr>
      </w:pPr>
      <w:r w:rsidRPr="007E0933">
        <w:rPr>
          <w:rFonts w:ascii="Verdana" w:hAnsi="Verdana" w:eastAsia="Arial Narrow" w:cs="Arial"/>
          <w:color w:val="000000" w:themeColor="text1"/>
          <w:sz w:val="20"/>
          <w:szCs w:val="20"/>
        </w:rPr>
        <w:t>Al respecto, los Departamentos de acuerdo con el numeral 43.2.9 del artículo 43 de la Ley 715 de 2001 adicionado por el artículo 232 de la Ley 1955 de 2019, deben garantizar la contratación y seguimiento del Subsidio a la Oferta, de conformidad con los criterios establecidos por el Gobierno Nacional.</w:t>
      </w:r>
    </w:p>
    <w:p w:rsidRPr="007E0933" w:rsidR="005F56DC" w:rsidP="006F7741" w:rsidRDefault="005F56DC" w14:paraId="5F65F669" w14:textId="77777777">
      <w:pPr>
        <w:contextualSpacing/>
        <w:jc w:val="both"/>
        <w:rPr>
          <w:rFonts w:ascii="Verdana" w:hAnsi="Verdana" w:eastAsia="Arial Narrow" w:cs="Arial"/>
          <w:color w:val="000000" w:themeColor="text1"/>
          <w:sz w:val="20"/>
          <w:szCs w:val="20"/>
        </w:rPr>
      </w:pPr>
    </w:p>
    <w:p w:rsidRPr="007E0933" w:rsidR="005F56DC" w:rsidP="006F7741" w:rsidRDefault="005F56DC" w14:paraId="65AAF960" w14:textId="77777777">
      <w:pPr>
        <w:contextualSpacing/>
        <w:jc w:val="both"/>
        <w:rPr>
          <w:rFonts w:ascii="Verdana" w:hAnsi="Verdana" w:eastAsia="Arial Narrow" w:cs="Arial"/>
          <w:color w:val="000000" w:themeColor="text1"/>
          <w:sz w:val="20"/>
          <w:szCs w:val="20"/>
        </w:rPr>
      </w:pPr>
      <w:r w:rsidRPr="007E0933">
        <w:rPr>
          <w:rFonts w:ascii="Verdana" w:hAnsi="Verdana" w:eastAsia="Arial Narrow" w:cs="Arial"/>
          <w:color w:val="000000" w:themeColor="text1"/>
          <w:sz w:val="20"/>
          <w:szCs w:val="20"/>
        </w:rPr>
        <w:t xml:space="preserve">En virtud de lo anterior, el Gobierno Nacional a través del Decreto 268 de 2020 sustituyó parcialmente la parte 4 del libro 2 del Decreto 780 de 2016 en relación con la definición de los criterios, procedimientos y variables de distribución, asignación y uso de los recursos del Sistema General de Participaciones para Salud, estableciendo en el artículo 2.4.2.7 particularmente para los recursos del Subcomponente de Subsidio a la Oferta que éstos se asignarán a las Empresas Sociales del Estado o administradores de infraestructura pública para la prestación de Servicios de Salud, teniendo en cuenta el listado definido por el Ministerio de Salud y Protección Social y su ejecución deberá realizarse mediante la suscripción de convenios o contratos que garanticen la transferencia del subsidio a dichas entidades </w:t>
      </w:r>
      <w:r w:rsidRPr="007E0933">
        <w:rPr>
          <w:rFonts w:ascii="Verdana" w:hAnsi="Verdana" w:eastAsia="Arial Narrow" w:cs="Arial"/>
          <w:color w:val="000000" w:themeColor="text1"/>
          <w:sz w:val="20"/>
          <w:szCs w:val="20"/>
          <w:u w:val="single"/>
        </w:rPr>
        <w:t>cuyo término no debe ser inferior a la vigencia fiscal para la cual se asignan los recursos</w:t>
      </w:r>
      <w:r w:rsidRPr="007E0933">
        <w:rPr>
          <w:rFonts w:ascii="Verdana" w:hAnsi="Verdana" w:eastAsia="Arial Narrow" w:cs="Arial"/>
          <w:color w:val="000000" w:themeColor="text1"/>
          <w:sz w:val="20"/>
          <w:szCs w:val="20"/>
        </w:rPr>
        <w:t>.</w:t>
      </w:r>
    </w:p>
    <w:p w:rsidRPr="007E0933" w:rsidR="005F56DC" w:rsidP="006F7741" w:rsidRDefault="005F56DC" w14:paraId="6B2DD2E8" w14:textId="77777777">
      <w:pPr>
        <w:ind w:left="708" w:hanging="708"/>
        <w:contextualSpacing/>
        <w:jc w:val="both"/>
        <w:rPr>
          <w:rFonts w:ascii="Verdana" w:hAnsi="Verdana" w:eastAsia="Arial Narrow" w:cs="Arial"/>
          <w:color w:val="000000" w:themeColor="text1"/>
          <w:sz w:val="20"/>
          <w:szCs w:val="20"/>
        </w:rPr>
      </w:pPr>
    </w:p>
    <w:p w:rsidRPr="007E0933" w:rsidR="005F56DC" w:rsidP="006F7741" w:rsidRDefault="005F56DC" w14:paraId="5800F1DC" w14:textId="77777777">
      <w:pPr>
        <w:contextualSpacing/>
        <w:jc w:val="both"/>
        <w:rPr>
          <w:rFonts w:ascii="Verdana" w:hAnsi="Verdana" w:eastAsia="Arial Narrow" w:cs="Arial"/>
          <w:i/>
          <w:iCs/>
          <w:color w:val="000000" w:themeColor="text1"/>
          <w:sz w:val="20"/>
          <w:szCs w:val="20"/>
        </w:rPr>
      </w:pPr>
      <w:r w:rsidRPr="007E0933">
        <w:rPr>
          <w:rFonts w:ascii="Verdana" w:hAnsi="Verdana" w:eastAsia="Arial Narrow" w:cs="Arial"/>
          <w:color w:val="000000" w:themeColor="text1"/>
          <w:sz w:val="20"/>
          <w:szCs w:val="20"/>
        </w:rPr>
        <w:t>Adicionalmente, el Ministerio de Salud y Protección Social a través de la Resolución 857 de 2020 estableció en el artículo quinto respecto al giro de los recursos que “</w:t>
      </w:r>
      <w:r w:rsidRPr="007E0933">
        <w:rPr>
          <w:rFonts w:ascii="Verdana" w:hAnsi="Verdana" w:eastAsia="Arial Narrow" w:cs="Arial"/>
          <w:i/>
          <w:iCs/>
          <w:color w:val="000000" w:themeColor="text1"/>
          <w:sz w:val="20"/>
          <w:szCs w:val="20"/>
        </w:rPr>
        <w:t>Una vez la Nación realice el giro de los recursos del SGP del Subsidio a la oferta a las entidades territoriales, éstas suscribirán los convenios o contratos correspondientes y realizarán la transferencia del recurso […]”.</w:t>
      </w:r>
    </w:p>
    <w:p w:rsidRPr="007E0933" w:rsidR="005F56DC" w:rsidP="006F7741" w:rsidRDefault="005F56DC" w14:paraId="374B6E32" w14:textId="77777777">
      <w:pPr>
        <w:contextualSpacing/>
        <w:jc w:val="both"/>
        <w:rPr>
          <w:rFonts w:ascii="Verdana" w:hAnsi="Verdana" w:eastAsia="Arial Narrow" w:cs="Arial"/>
          <w:i/>
          <w:iCs/>
          <w:color w:val="000000" w:themeColor="text1"/>
          <w:sz w:val="20"/>
          <w:szCs w:val="20"/>
        </w:rPr>
      </w:pPr>
    </w:p>
    <w:p w:rsidRPr="007E0933" w:rsidR="005F56DC" w:rsidP="006F7741" w:rsidRDefault="005F56DC" w14:paraId="63CF55DE" w14:textId="77777777">
      <w:pPr>
        <w:contextualSpacing/>
        <w:jc w:val="both"/>
        <w:rPr>
          <w:rFonts w:ascii="Verdana" w:hAnsi="Verdana" w:eastAsia="Arial Narrow" w:cs="Arial"/>
          <w:iCs/>
          <w:color w:val="000000" w:themeColor="text1"/>
          <w:sz w:val="20"/>
          <w:szCs w:val="20"/>
        </w:rPr>
      </w:pPr>
    </w:p>
    <w:p w:rsidRPr="007E0933" w:rsidR="005F56DC" w:rsidP="006F7741" w:rsidRDefault="005F56DC" w14:paraId="241E2075" w14:textId="77777777">
      <w:pPr>
        <w:pStyle w:val="Default"/>
        <w:contextualSpacing/>
        <w:jc w:val="both"/>
        <w:rPr>
          <w:rFonts w:ascii="Verdana" w:hAnsi="Verdana"/>
          <w:color w:val="auto"/>
          <w:sz w:val="20"/>
          <w:szCs w:val="20"/>
          <w:lang w:val="es-CO"/>
        </w:rPr>
      </w:pPr>
      <w:r w:rsidRPr="007E0933">
        <w:rPr>
          <w:rFonts w:ascii="Verdana" w:hAnsi="Verdana"/>
          <w:color w:val="auto"/>
          <w:sz w:val="20"/>
          <w:szCs w:val="20"/>
          <w:lang w:val="es-CO"/>
        </w:rPr>
        <w:t>Para la vigencia 2021 la Entidad suscribió un (1) convenio con la ESE Hospital San juan de Dios:</w:t>
      </w:r>
    </w:p>
    <w:p w:rsidRPr="007E0933" w:rsidR="005F56DC" w:rsidP="006F7741" w:rsidRDefault="005F56DC" w14:paraId="32CFF72E" w14:textId="77777777">
      <w:pPr>
        <w:contextualSpacing/>
        <w:jc w:val="both"/>
        <w:rPr>
          <w:rFonts w:ascii="Verdana" w:hAnsi="Verdana" w:cs="Arial" w:eastAsiaTheme="minorHAnsi"/>
          <w:sz w:val="20"/>
          <w:szCs w:val="20"/>
          <w:lang w:eastAsia="en-US"/>
        </w:rPr>
      </w:pPr>
    </w:p>
    <w:p w:rsidRPr="007E0933" w:rsidR="005F56DC" w:rsidP="006F7741" w:rsidRDefault="005F56DC" w14:paraId="6F4A6EE8" w14:textId="77777777">
      <w:pPr>
        <w:pStyle w:val="Default"/>
        <w:contextualSpacing/>
        <w:jc w:val="center"/>
        <w:rPr>
          <w:rFonts w:ascii="Verdana" w:hAnsi="Verdana"/>
          <w:b/>
          <w:color w:val="auto"/>
          <w:sz w:val="18"/>
          <w:szCs w:val="18"/>
          <w:lang w:val="es-CO"/>
        </w:rPr>
      </w:pPr>
      <w:r w:rsidRPr="007E0933">
        <w:rPr>
          <w:rFonts w:ascii="Verdana" w:hAnsi="Verdana"/>
          <w:b/>
          <w:color w:val="auto"/>
          <w:sz w:val="18"/>
          <w:szCs w:val="18"/>
          <w:lang w:val="es-CO"/>
        </w:rPr>
        <w:t xml:space="preserve">TABLA </w:t>
      </w:r>
      <w:r w:rsidR="00673C1A">
        <w:rPr>
          <w:rFonts w:ascii="Verdana" w:hAnsi="Verdana"/>
          <w:b/>
          <w:color w:val="auto"/>
          <w:sz w:val="18"/>
          <w:szCs w:val="18"/>
          <w:lang w:val="es-CO"/>
        </w:rPr>
        <w:t>5</w:t>
      </w:r>
      <w:r w:rsidRPr="007E0933">
        <w:rPr>
          <w:rFonts w:ascii="Verdana" w:hAnsi="Verdana"/>
          <w:b/>
          <w:color w:val="auto"/>
          <w:sz w:val="18"/>
          <w:szCs w:val="18"/>
          <w:lang w:val="es-CO"/>
        </w:rPr>
        <w:t>. EJECUCIÓN RECURSOS SUBSIDIO A LA OFERTA VIGENCIA 2022</w:t>
      </w:r>
    </w:p>
    <w:tbl>
      <w:tblPr>
        <w:tblStyle w:val="Tablaconcuadrcula"/>
        <w:tblW w:w="8875" w:type="dxa"/>
        <w:tblInd w:w="-5" w:type="dxa"/>
        <w:tblLook w:val="04A0" w:firstRow="1" w:lastRow="0" w:firstColumn="1" w:lastColumn="0" w:noHBand="0" w:noVBand="1"/>
      </w:tblPr>
      <w:tblGrid>
        <w:gridCol w:w="1126"/>
        <w:gridCol w:w="4261"/>
        <w:gridCol w:w="964"/>
        <w:gridCol w:w="1200"/>
        <w:gridCol w:w="1324"/>
      </w:tblGrid>
      <w:tr w:rsidRPr="007E0933" w:rsidR="00BA5382" w:rsidTr="00E60C46" w14:paraId="2626B504" w14:textId="77777777">
        <w:trPr>
          <w:tblHeader/>
        </w:trPr>
        <w:tc>
          <w:tcPr>
            <w:tcW w:w="1126" w:type="dxa"/>
            <w:shd w:val="clear" w:color="auto" w:fill="B48C41"/>
          </w:tcPr>
          <w:p w:rsidRPr="007E0933" w:rsidR="005F56DC" w:rsidP="006F7741" w:rsidRDefault="005F56DC" w14:paraId="158DBA43"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No.</w:t>
            </w:r>
          </w:p>
        </w:tc>
        <w:tc>
          <w:tcPr>
            <w:tcW w:w="4261" w:type="dxa"/>
            <w:shd w:val="clear" w:color="auto" w:fill="B48C41"/>
          </w:tcPr>
          <w:p w:rsidRPr="007E0933" w:rsidR="005F56DC" w:rsidP="006F7741" w:rsidRDefault="005F56DC" w14:paraId="792F591B"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Objeto</w:t>
            </w:r>
          </w:p>
        </w:tc>
        <w:tc>
          <w:tcPr>
            <w:tcW w:w="964" w:type="dxa"/>
            <w:shd w:val="clear" w:color="auto" w:fill="B48C41"/>
          </w:tcPr>
          <w:p w:rsidRPr="007E0933" w:rsidR="005F56DC" w:rsidP="006F7741" w:rsidRDefault="005F56DC" w14:paraId="287A4690"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Valor</w:t>
            </w:r>
          </w:p>
        </w:tc>
        <w:tc>
          <w:tcPr>
            <w:tcW w:w="1200" w:type="dxa"/>
            <w:shd w:val="clear" w:color="auto" w:fill="B48C41"/>
          </w:tcPr>
          <w:p w:rsidRPr="007E0933" w:rsidR="005F56DC" w:rsidP="006F7741" w:rsidRDefault="005F56DC" w14:paraId="75F1CF90"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Inicio</w:t>
            </w:r>
          </w:p>
        </w:tc>
        <w:tc>
          <w:tcPr>
            <w:tcW w:w="1324" w:type="dxa"/>
            <w:shd w:val="clear" w:color="auto" w:fill="B48C41"/>
          </w:tcPr>
          <w:p w:rsidRPr="007E0933" w:rsidR="005F56DC" w:rsidP="006F7741" w:rsidRDefault="005F56DC" w14:paraId="58B4AB91"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Terminación</w:t>
            </w:r>
          </w:p>
        </w:tc>
      </w:tr>
      <w:tr w:rsidRPr="007E0933" w:rsidR="005F56DC" w:rsidTr="00E60C46" w14:paraId="68A8D35F" w14:textId="77777777">
        <w:tc>
          <w:tcPr>
            <w:tcW w:w="1126" w:type="dxa"/>
          </w:tcPr>
          <w:p w:rsidRPr="007E0933" w:rsidR="005F56DC" w:rsidP="006F7741" w:rsidRDefault="005F56DC" w14:paraId="35FB1E0A"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947 del 19 de octubre de 2021</w:t>
            </w:r>
          </w:p>
        </w:tc>
        <w:tc>
          <w:tcPr>
            <w:tcW w:w="4261" w:type="dxa"/>
          </w:tcPr>
          <w:p w:rsidRPr="007E0933" w:rsidR="005F56DC" w:rsidP="006F7741" w:rsidRDefault="005F56DC" w14:paraId="7DBC3953" w14:textId="77777777">
            <w:pPr>
              <w:contextualSpacing/>
              <w:jc w:val="both"/>
              <w:rPr>
                <w:rFonts w:ascii="Verdana" w:hAnsi="Verdana" w:cs="Arial"/>
                <w:i/>
                <w:iCs/>
                <w:sz w:val="18"/>
                <w:szCs w:val="18"/>
                <w:lang w:eastAsia="en-US"/>
              </w:rPr>
            </w:pPr>
            <w:r w:rsidRPr="007E0933">
              <w:rPr>
                <w:rFonts w:ascii="Verdana" w:hAnsi="Verdana" w:cs="Arial"/>
                <w:i/>
                <w:iCs/>
                <w:sz w:val="18"/>
                <w:szCs w:val="18"/>
                <w:lang w:eastAsia="en-US"/>
              </w:rPr>
              <w:t>“CONVENIO DE TRANSFERENCIA DE RECURSOS PARA SALUD DEL COMPONENTE AL SUBSIDIO A LA OFERTA A LA E.S.E HOSPITAL DEPARTAMENTAL SAN JUAN DE DIOS VIGENCIA 2021, EN RELACIÓN CON LA DEFINICIÓN DE LOS CRITERIOS, PROCEDIMIENTOS Y VARIABLES DE DISTRIBUCIÓN, ASIGNACIÓN Y USO DE LOS RECURSOS DEL SISTEMA GENERAL DE PARTICIPACIONES, EN VIRTUD DE LO ESTABLECIDO EN LOS DECRETOS 268 Y 292 DE 2020”</w:t>
            </w:r>
          </w:p>
        </w:tc>
        <w:tc>
          <w:tcPr>
            <w:tcW w:w="964" w:type="dxa"/>
          </w:tcPr>
          <w:p w:rsidRPr="007E0933" w:rsidR="005F56DC" w:rsidP="006F7741" w:rsidRDefault="005F56DC" w14:paraId="38F0213C"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$2.923</w:t>
            </w:r>
            <w:r w:rsidRPr="007E0933" w:rsidR="009573AD">
              <w:rPr>
                <w:rFonts w:ascii="Verdana" w:hAnsi="Verdana" w:cs="Arial"/>
                <w:sz w:val="18"/>
                <w:szCs w:val="18"/>
                <w:lang w:eastAsia="en-US"/>
              </w:rPr>
              <w:t xml:space="preserve"> </w:t>
            </w:r>
            <w:r w:rsidRPr="007E0933">
              <w:rPr>
                <w:rFonts w:ascii="Verdana" w:hAnsi="Verdana" w:cs="Arial"/>
                <w:sz w:val="18"/>
                <w:szCs w:val="18"/>
                <w:lang w:eastAsia="en-US"/>
              </w:rPr>
              <w:t>millones</w:t>
            </w:r>
          </w:p>
        </w:tc>
        <w:tc>
          <w:tcPr>
            <w:tcW w:w="1200" w:type="dxa"/>
          </w:tcPr>
          <w:p w:rsidRPr="007E0933" w:rsidR="005F56DC" w:rsidP="006F7741" w:rsidRDefault="005F56DC" w14:paraId="6F37CCD7" w14:textId="77777777">
            <w:pPr>
              <w:contextualSpacing/>
              <w:jc w:val="both"/>
              <w:rPr>
                <w:rFonts w:ascii="Verdana" w:hAnsi="Verdana" w:cs="Arial"/>
                <w:sz w:val="18"/>
                <w:szCs w:val="18"/>
                <w:highlight w:val="yellow"/>
                <w:lang w:eastAsia="en-US"/>
              </w:rPr>
            </w:pPr>
            <w:r w:rsidRPr="007E0933">
              <w:rPr>
                <w:rFonts w:ascii="Verdana" w:hAnsi="Verdana" w:cs="Arial"/>
                <w:sz w:val="18"/>
                <w:szCs w:val="18"/>
                <w:lang w:eastAsia="en-US"/>
              </w:rPr>
              <w:t>19 de octubre de 2021</w:t>
            </w:r>
          </w:p>
        </w:tc>
        <w:tc>
          <w:tcPr>
            <w:tcW w:w="1324" w:type="dxa"/>
          </w:tcPr>
          <w:p w:rsidRPr="007E0933" w:rsidR="005F56DC" w:rsidP="006F7741" w:rsidRDefault="005F56DC" w14:paraId="4ABA5056"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30 de diciembre de 2021</w:t>
            </w:r>
          </w:p>
        </w:tc>
      </w:tr>
    </w:tbl>
    <w:p w:rsidRPr="007E0933" w:rsidR="005F56DC" w:rsidP="006F7741" w:rsidRDefault="005F56DC" w14:paraId="2FC1E570" w14:textId="77777777">
      <w:pPr>
        <w:contextualSpacing/>
        <w:jc w:val="center"/>
        <w:rPr>
          <w:rFonts w:ascii="Verdana" w:hAnsi="Verdana" w:cs="Arial"/>
          <w:sz w:val="16"/>
          <w:szCs w:val="16"/>
          <w:lang w:eastAsia="en-US"/>
        </w:rPr>
      </w:pPr>
      <w:r w:rsidRPr="007E0933">
        <w:rPr>
          <w:rFonts w:ascii="Verdana" w:hAnsi="Verdana" w:cs="Arial"/>
          <w:sz w:val="16"/>
          <w:szCs w:val="16"/>
          <w:lang w:eastAsia="en-US"/>
        </w:rPr>
        <w:t>Fuente: Elaboración propia a partir de información consultada en el SECOP-I.</w:t>
      </w:r>
    </w:p>
    <w:p w:rsidRPr="007E0933" w:rsidR="005F56DC" w:rsidP="006F7741" w:rsidRDefault="005F56DC" w14:paraId="3C8BD22E" w14:textId="77777777">
      <w:pPr>
        <w:contextualSpacing/>
        <w:jc w:val="both"/>
        <w:rPr>
          <w:rFonts w:ascii="Verdana" w:hAnsi="Verdana" w:cs="Arial"/>
          <w:sz w:val="20"/>
          <w:szCs w:val="20"/>
          <w:lang w:eastAsia="en-US"/>
        </w:rPr>
      </w:pPr>
    </w:p>
    <w:p w:rsidRPr="007E0933" w:rsidR="005F56DC" w:rsidP="006F7741" w:rsidRDefault="005F56DC" w14:paraId="5B0AF60B" w14:textId="77777777">
      <w:pPr>
        <w:contextualSpacing/>
        <w:jc w:val="both"/>
        <w:rPr>
          <w:rFonts w:ascii="Verdana" w:hAnsi="Verdana" w:cs="Arial"/>
          <w:iCs/>
          <w:sz w:val="20"/>
          <w:szCs w:val="20"/>
        </w:rPr>
      </w:pPr>
      <w:r w:rsidRPr="007E0933">
        <w:rPr>
          <w:rFonts w:ascii="Verdana" w:hAnsi="Verdana" w:cs="Arial"/>
          <w:sz w:val="20"/>
          <w:szCs w:val="20"/>
          <w:lang w:eastAsia="en-US"/>
        </w:rPr>
        <w:t xml:space="preserve">Frente a lo expuesto se resalta que el periodo de ejecución previsto para </w:t>
      </w:r>
      <w:r w:rsidRPr="007E0933" w:rsidR="00137ED4">
        <w:rPr>
          <w:rFonts w:ascii="Verdana" w:hAnsi="Verdana" w:cs="Arial"/>
          <w:sz w:val="20"/>
          <w:szCs w:val="20"/>
          <w:lang w:eastAsia="en-US"/>
        </w:rPr>
        <w:t>el</w:t>
      </w:r>
      <w:r w:rsidRPr="007E0933">
        <w:rPr>
          <w:rFonts w:ascii="Verdana" w:hAnsi="Verdana" w:cs="Arial"/>
          <w:sz w:val="20"/>
          <w:szCs w:val="20"/>
          <w:lang w:eastAsia="en-US"/>
        </w:rPr>
        <w:t xml:space="preserve"> citado Convenio contraviene lo dispuesto en el numeral 3.2 del </w:t>
      </w:r>
      <w:r w:rsidRPr="007E0933">
        <w:rPr>
          <w:rFonts w:ascii="Verdana" w:hAnsi="Verdana" w:cs="Arial"/>
          <w:sz w:val="20"/>
          <w:szCs w:val="20"/>
        </w:rPr>
        <w:t>artículo 3 de la Resolución 857 de 2020, el cual establece: “</w:t>
      </w:r>
      <w:r w:rsidRPr="007E0933">
        <w:rPr>
          <w:rFonts w:ascii="Verdana" w:hAnsi="Verdana" w:cs="Arial"/>
          <w:i/>
          <w:sz w:val="20"/>
          <w:szCs w:val="20"/>
        </w:rPr>
        <w:t>3.2. El término de duración del convenio o contrato no debe ser inferior a la vigencia fiscal para la cual se asignan los recursos. […]</w:t>
      </w:r>
      <w:r w:rsidRPr="007E0933">
        <w:rPr>
          <w:rFonts w:ascii="Verdana" w:hAnsi="Verdana" w:cs="Arial"/>
          <w:iCs/>
          <w:sz w:val="20"/>
          <w:szCs w:val="20"/>
        </w:rPr>
        <w:t>”.</w:t>
      </w:r>
    </w:p>
    <w:p w:rsidRPr="007E0933" w:rsidR="005F56DC" w:rsidP="006F7741" w:rsidRDefault="005F56DC" w14:paraId="4E8DDAD6" w14:textId="77777777">
      <w:pPr>
        <w:contextualSpacing/>
        <w:jc w:val="both"/>
        <w:rPr>
          <w:rFonts w:ascii="Verdana" w:hAnsi="Verdana" w:cs="Arial"/>
          <w:iCs/>
          <w:sz w:val="20"/>
          <w:szCs w:val="20"/>
        </w:rPr>
      </w:pPr>
    </w:p>
    <w:p w:rsidRPr="007E0933" w:rsidR="005F56DC" w:rsidP="006F7741" w:rsidRDefault="005F56DC" w14:paraId="33113197" w14:textId="77777777">
      <w:pPr>
        <w:contextualSpacing/>
        <w:jc w:val="both"/>
        <w:rPr>
          <w:rFonts w:ascii="Verdana" w:hAnsi="Verdana" w:cs="Arial"/>
          <w:sz w:val="20"/>
          <w:szCs w:val="20"/>
          <w:lang w:eastAsia="en-US"/>
        </w:rPr>
      </w:pPr>
    </w:p>
    <w:p w:rsidRPr="007E0933" w:rsidR="005F56DC" w:rsidP="006F7741" w:rsidRDefault="005F56DC" w14:paraId="35A82C46"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De otro lado, teniendo en cuenta lo dispuesto en el artículo 5 de la Resolución 857 de 2020 en relación con el giro de los recursos, se identificó que el MSPS realizó el giro de la última doceava de 2020 el 30 de diciembre y las onceavas de la vigencia 2021 en el mes de febrero; no obstante, la Entidad Territorial suscribió el Convenio en el mes de octubre de 2021.</w:t>
      </w:r>
    </w:p>
    <w:p w:rsidRPr="007E0933" w:rsidR="00BA5382" w:rsidP="006F7741" w:rsidRDefault="00BA5382" w14:paraId="0FB738AC" w14:textId="77777777">
      <w:pPr>
        <w:contextualSpacing/>
        <w:jc w:val="both"/>
        <w:rPr>
          <w:rFonts w:ascii="Verdana" w:hAnsi="Verdana" w:cs="Arial"/>
          <w:sz w:val="20"/>
          <w:szCs w:val="20"/>
        </w:rPr>
      </w:pPr>
    </w:p>
    <w:p w:rsidRPr="007E0933" w:rsidR="005F56DC" w:rsidP="00C7495C" w:rsidRDefault="005F56DC" w14:paraId="0305DDA7" w14:textId="77777777">
      <w:pPr>
        <w:pStyle w:val="Prrafodelista"/>
        <w:numPr>
          <w:ilvl w:val="0"/>
          <w:numId w:val="16"/>
        </w:numPr>
        <w:jc w:val="both"/>
        <w:rPr>
          <w:rFonts w:ascii="Verdana" w:hAnsi="Verdana" w:eastAsia="Arial Narrow" w:cs="Arial"/>
          <w:b/>
          <w:bCs/>
          <w:color w:val="000000" w:themeColor="text1"/>
          <w:sz w:val="20"/>
          <w:szCs w:val="20"/>
        </w:rPr>
      </w:pPr>
      <w:r w:rsidRPr="007E0933">
        <w:rPr>
          <w:rFonts w:ascii="Verdana" w:hAnsi="Verdana" w:eastAsia="Arial Narrow" w:cs="Arial"/>
          <w:b/>
          <w:bCs/>
          <w:color w:val="000000" w:themeColor="text1"/>
          <w:sz w:val="20"/>
          <w:szCs w:val="20"/>
        </w:rPr>
        <w:t>Vigencia 2022</w:t>
      </w:r>
    </w:p>
    <w:p w:rsidRPr="007E0933" w:rsidR="005F56DC" w:rsidP="006F7741" w:rsidRDefault="005F56DC" w14:paraId="131507DE" w14:textId="77777777">
      <w:pPr>
        <w:contextualSpacing/>
        <w:jc w:val="both"/>
        <w:rPr>
          <w:rFonts w:ascii="Verdana" w:hAnsi="Verdana" w:cs="Arial"/>
          <w:iCs/>
          <w:sz w:val="20"/>
          <w:szCs w:val="20"/>
        </w:rPr>
      </w:pPr>
    </w:p>
    <w:p w:rsidRPr="007E0933" w:rsidR="005F56DC" w:rsidP="006F7741" w:rsidRDefault="005F56DC" w14:paraId="28DB8BF8" w14:textId="77777777">
      <w:pPr>
        <w:pStyle w:val="Default"/>
        <w:contextualSpacing/>
        <w:jc w:val="both"/>
        <w:rPr>
          <w:rFonts w:ascii="Verdana" w:hAnsi="Verdana"/>
          <w:color w:val="auto"/>
          <w:sz w:val="20"/>
          <w:szCs w:val="20"/>
          <w:lang w:val="es-CO"/>
        </w:rPr>
      </w:pPr>
      <w:r w:rsidRPr="007E0933">
        <w:rPr>
          <w:rFonts w:ascii="Verdana" w:hAnsi="Verdana"/>
          <w:color w:val="auto"/>
          <w:sz w:val="20"/>
          <w:szCs w:val="20"/>
          <w:lang w:val="es-CO"/>
        </w:rPr>
        <w:t>Ahora bien, para la vigencia 2022 la Entidad suscribió un (1) convenio con la ESE Hospital San juan de Dios:</w:t>
      </w:r>
    </w:p>
    <w:p w:rsidRPr="007E0933" w:rsidR="005F56DC" w:rsidP="006F7741" w:rsidRDefault="005F56DC" w14:paraId="09957C0B" w14:textId="77777777">
      <w:pPr>
        <w:pStyle w:val="Default"/>
        <w:contextualSpacing/>
        <w:jc w:val="both"/>
        <w:rPr>
          <w:rFonts w:ascii="Verdana" w:hAnsi="Verdana"/>
          <w:b/>
          <w:color w:val="auto"/>
          <w:sz w:val="20"/>
          <w:szCs w:val="20"/>
          <w:lang w:val="es-CO"/>
        </w:rPr>
      </w:pPr>
    </w:p>
    <w:p w:rsidRPr="007E0933" w:rsidR="005F56DC" w:rsidP="006F7741" w:rsidRDefault="005F56DC" w14:paraId="46C46865" w14:textId="77777777">
      <w:pPr>
        <w:pStyle w:val="Default"/>
        <w:contextualSpacing/>
        <w:jc w:val="center"/>
        <w:rPr>
          <w:rFonts w:ascii="Verdana" w:hAnsi="Verdana"/>
          <w:b/>
          <w:color w:val="auto"/>
          <w:sz w:val="18"/>
          <w:szCs w:val="18"/>
          <w:lang w:val="es-CO"/>
        </w:rPr>
      </w:pPr>
      <w:r w:rsidRPr="007E0933">
        <w:rPr>
          <w:rFonts w:ascii="Verdana" w:hAnsi="Verdana"/>
          <w:b/>
          <w:color w:val="auto"/>
          <w:sz w:val="18"/>
          <w:szCs w:val="18"/>
          <w:lang w:val="es-CO"/>
        </w:rPr>
        <w:t xml:space="preserve">TABLA </w:t>
      </w:r>
      <w:r w:rsidR="00673C1A">
        <w:rPr>
          <w:rFonts w:ascii="Verdana" w:hAnsi="Verdana"/>
          <w:b/>
          <w:color w:val="auto"/>
          <w:sz w:val="18"/>
          <w:szCs w:val="18"/>
          <w:lang w:val="es-CO"/>
        </w:rPr>
        <w:t>6</w:t>
      </w:r>
      <w:r w:rsidRPr="007E0933">
        <w:rPr>
          <w:rFonts w:ascii="Verdana" w:hAnsi="Verdana"/>
          <w:b/>
          <w:color w:val="auto"/>
          <w:sz w:val="18"/>
          <w:szCs w:val="18"/>
          <w:lang w:val="es-CO"/>
        </w:rPr>
        <w:t>. EJECUCIÓN RECURSOS SUBSIDIO A LA OFERTA VIGENCIA 2022</w:t>
      </w:r>
    </w:p>
    <w:tbl>
      <w:tblPr>
        <w:tblStyle w:val="Tablaconcuadrcula"/>
        <w:tblW w:w="8904" w:type="dxa"/>
        <w:tblInd w:w="-26" w:type="dxa"/>
        <w:tblLook w:val="04A0" w:firstRow="1" w:lastRow="0" w:firstColumn="1" w:lastColumn="0" w:noHBand="0" w:noVBand="1"/>
      </w:tblPr>
      <w:tblGrid>
        <w:gridCol w:w="830"/>
        <w:gridCol w:w="4294"/>
        <w:gridCol w:w="964"/>
        <w:gridCol w:w="1492"/>
        <w:gridCol w:w="1324"/>
      </w:tblGrid>
      <w:tr w:rsidRPr="007E0933" w:rsidR="00F33B8F" w:rsidTr="00E60C46" w14:paraId="0B7F46D5" w14:textId="77777777">
        <w:trPr>
          <w:trHeight w:val="208"/>
        </w:trPr>
        <w:tc>
          <w:tcPr>
            <w:tcW w:w="830" w:type="dxa"/>
            <w:shd w:val="clear" w:color="auto" w:fill="B48C41"/>
          </w:tcPr>
          <w:p w:rsidRPr="007E0933" w:rsidR="005F56DC" w:rsidP="006F7741" w:rsidRDefault="005F56DC" w14:paraId="77E5BF95"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No.</w:t>
            </w:r>
          </w:p>
        </w:tc>
        <w:tc>
          <w:tcPr>
            <w:tcW w:w="4294" w:type="dxa"/>
            <w:shd w:val="clear" w:color="auto" w:fill="B48C41"/>
          </w:tcPr>
          <w:p w:rsidRPr="007E0933" w:rsidR="005F56DC" w:rsidP="006F7741" w:rsidRDefault="005F56DC" w14:paraId="43F3AF9D"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Objeto</w:t>
            </w:r>
          </w:p>
        </w:tc>
        <w:tc>
          <w:tcPr>
            <w:tcW w:w="964" w:type="dxa"/>
            <w:shd w:val="clear" w:color="auto" w:fill="B48C41"/>
          </w:tcPr>
          <w:p w:rsidRPr="007E0933" w:rsidR="005F56DC" w:rsidP="006F7741" w:rsidRDefault="005F56DC" w14:paraId="76A4F6DE"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Valor</w:t>
            </w:r>
          </w:p>
        </w:tc>
        <w:tc>
          <w:tcPr>
            <w:tcW w:w="1492" w:type="dxa"/>
            <w:shd w:val="clear" w:color="auto" w:fill="B48C41"/>
          </w:tcPr>
          <w:p w:rsidRPr="007E0933" w:rsidR="005F56DC" w:rsidP="006F7741" w:rsidRDefault="005F56DC" w14:paraId="319FA4E0"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Inicio</w:t>
            </w:r>
          </w:p>
        </w:tc>
        <w:tc>
          <w:tcPr>
            <w:tcW w:w="1324" w:type="dxa"/>
            <w:shd w:val="clear" w:color="auto" w:fill="B48C41"/>
          </w:tcPr>
          <w:p w:rsidRPr="007E0933" w:rsidR="005F56DC" w:rsidP="006F7741" w:rsidRDefault="005F56DC" w14:paraId="5484F386" w14:textId="77777777">
            <w:pPr>
              <w:contextualSpacing/>
              <w:jc w:val="center"/>
              <w:rPr>
                <w:rFonts w:ascii="Verdana" w:hAnsi="Verdana" w:cs="Arial"/>
                <w:color w:val="FFFFFF" w:themeColor="background1"/>
                <w:sz w:val="18"/>
                <w:szCs w:val="18"/>
                <w:lang w:eastAsia="en-US"/>
              </w:rPr>
            </w:pPr>
            <w:r w:rsidRPr="007E0933">
              <w:rPr>
                <w:rFonts w:ascii="Verdana" w:hAnsi="Verdana" w:cs="Arial"/>
                <w:color w:val="FFFFFF" w:themeColor="background1"/>
                <w:sz w:val="18"/>
                <w:szCs w:val="18"/>
                <w:lang w:eastAsia="en-US"/>
              </w:rPr>
              <w:t>Terminación</w:t>
            </w:r>
          </w:p>
        </w:tc>
      </w:tr>
      <w:tr w:rsidRPr="007E0933" w:rsidR="00F33B8F" w:rsidTr="00E60C46" w14:paraId="008DB5EB" w14:textId="77777777">
        <w:trPr>
          <w:trHeight w:val="1512"/>
        </w:trPr>
        <w:tc>
          <w:tcPr>
            <w:tcW w:w="830" w:type="dxa"/>
          </w:tcPr>
          <w:p w:rsidRPr="007E0933" w:rsidR="005F56DC" w:rsidP="006F7741" w:rsidRDefault="005F56DC" w14:paraId="2CCD031E"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483 del 6 de mayo de 2022</w:t>
            </w:r>
          </w:p>
        </w:tc>
        <w:tc>
          <w:tcPr>
            <w:tcW w:w="4294" w:type="dxa"/>
          </w:tcPr>
          <w:p w:rsidRPr="007E0933" w:rsidR="005F56DC" w:rsidP="006F7741" w:rsidRDefault="005F56DC" w14:paraId="4FFD500B" w14:textId="77777777">
            <w:pPr>
              <w:contextualSpacing/>
              <w:jc w:val="both"/>
              <w:rPr>
                <w:rFonts w:ascii="Verdana" w:hAnsi="Verdana" w:cs="Arial"/>
                <w:i/>
                <w:iCs/>
                <w:sz w:val="18"/>
                <w:szCs w:val="18"/>
                <w:lang w:eastAsia="en-US"/>
              </w:rPr>
            </w:pPr>
            <w:r w:rsidRPr="007E0933">
              <w:rPr>
                <w:rFonts w:ascii="Verdana" w:hAnsi="Verdana" w:cs="Arial"/>
                <w:i/>
                <w:iCs/>
                <w:sz w:val="18"/>
                <w:szCs w:val="18"/>
                <w:lang w:eastAsia="en-US"/>
              </w:rPr>
              <w:t>“TRANSFERENCIA DE RECURSOS PARA SALUD DEL COMPONENTE AL SUBSIDIO A LA OFERTA A ESE HOSPITAL DEPARTAMENTAL SAN JUAN DE DIOS VIGENCIA 2022, EN RELACIÓN CON LA DEFINICIÓN DE CRITERIOS, PROCEDIMIENTOS Y VARIABLES DE DISTRIBUCIÓN, ASIGNACIÓN Y USO DE LOS RECURSOS DEL SISTEMA GENERAL DE PARTICIPACIONES, EN VIRTUD DE LO ESTABLECIDO EN LOS DECRETOS 268 Y 292 DE 2020”</w:t>
            </w:r>
          </w:p>
        </w:tc>
        <w:tc>
          <w:tcPr>
            <w:tcW w:w="964" w:type="dxa"/>
          </w:tcPr>
          <w:p w:rsidRPr="007E0933" w:rsidR="005F56DC" w:rsidP="006F7741" w:rsidRDefault="005F56DC" w14:paraId="43F48E09"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$9.137 millones</w:t>
            </w:r>
          </w:p>
        </w:tc>
        <w:tc>
          <w:tcPr>
            <w:tcW w:w="1492" w:type="dxa"/>
          </w:tcPr>
          <w:p w:rsidRPr="007E0933" w:rsidR="005F56DC" w:rsidP="006F7741" w:rsidRDefault="005F56DC" w14:paraId="17F9D985" w14:textId="77777777">
            <w:pPr>
              <w:contextualSpacing/>
              <w:jc w:val="both"/>
              <w:rPr>
                <w:rFonts w:ascii="Verdana" w:hAnsi="Verdana" w:cs="Arial"/>
                <w:sz w:val="18"/>
                <w:szCs w:val="18"/>
                <w:highlight w:val="yellow"/>
                <w:lang w:eastAsia="en-US"/>
              </w:rPr>
            </w:pPr>
            <w:r w:rsidRPr="007E0933">
              <w:rPr>
                <w:rFonts w:ascii="Verdana" w:hAnsi="Verdana" w:cs="Arial"/>
                <w:sz w:val="18"/>
                <w:szCs w:val="18"/>
                <w:lang w:eastAsia="en-US"/>
              </w:rPr>
              <w:t>9 de mayo de 2022</w:t>
            </w:r>
          </w:p>
        </w:tc>
        <w:tc>
          <w:tcPr>
            <w:tcW w:w="1324" w:type="dxa"/>
          </w:tcPr>
          <w:p w:rsidRPr="007E0933" w:rsidR="005F56DC" w:rsidP="006F7741" w:rsidRDefault="005F56DC" w14:paraId="671A8C85" w14:textId="77777777">
            <w:pPr>
              <w:contextualSpacing/>
              <w:jc w:val="both"/>
              <w:rPr>
                <w:rFonts w:ascii="Verdana" w:hAnsi="Verdana" w:cs="Arial"/>
                <w:sz w:val="18"/>
                <w:szCs w:val="18"/>
                <w:lang w:eastAsia="en-US"/>
              </w:rPr>
            </w:pPr>
            <w:r w:rsidRPr="007E0933">
              <w:rPr>
                <w:rFonts w:ascii="Verdana" w:hAnsi="Verdana" w:cs="Arial"/>
                <w:sz w:val="18"/>
                <w:szCs w:val="18"/>
                <w:lang w:eastAsia="en-US"/>
              </w:rPr>
              <w:t>30 de diciembre de 2022</w:t>
            </w:r>
          </w:p>
        </w:tc>
      </w:tr>
    </w:tbl>
    <w:p w:rsidRPr="007E0933" w:rsidR="005F56DC" w:rsidP="006F7741" w:rsidRDefault="005F56DC" w14:paraId="5788A58D" w14:textId="77777777">
      <w:pPr>
        <w:pStyle w:val="Default"/>
        <w:contextualSpacing/>
        <w:jc w:val="center"/>
        <w:rPr>
          <w:rFonts w:ascii="Verdana" w:hAnsi="Verdana"/>
          <w:b/>
          <w:color w:val="auto"/>
          <w:sz w:val="16"/>
          <w:szCs w:val="16"/>
          <w:lang w:val="es-CO"/>
        </w:rPr>
      </w:pPr>
      <w:r w:rsidRPr="007E0933">
        <w:rPr>
          <w:rFonts w:ascii="Verdana" w:hAnsi="Verdana"/>
          <w:color w:val="auto"/>
          <w:sz w:val="16"/>
          <w:szCs w:val="16"/>
          <w:lang w:val="es-CO"/>
        </w:rPr>
        <w:t>Fuente: Información remitida por la Entidad Territorial. SECOP-I</w:t>
      </w:r>
    </w:p>
    <w:p w:rsidRPr="007E0933" w:rsidR="005F56DC" w:rsidP="006F7741" w:rsidRDefault="005F56DC" w14:paraId="3044005F" w14:textId="77777777">
      <w:pPr>
        <w:pStyle w:val="Default"/>
        <w:contextualSpacing/>
        <w:jc w:val="both"/>
        <w:rPr>
          <w:rFonts w:ascii="Verdana" w:hAnsi="Verdana"/>
          <w:b/>
          <w:color w:val="auto"/>
          <w:sz w:val="20"/>
          <w:szCs w:val="20"/>
          <w:lang w:val="es-CO"/>
        </w:rPr>
      </w:pPr>
    </w:p>
    <w:p w:rsidRPr="007E0933" w:rsidR="005F56DC" w:rsidP="006F7741" w:rsidRDefault="005F56DC" w14:paraId="3BCEFBE7"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Frente a lo expuesto, se resalta que el periodo de ejecución previsto para el citado Convenio contraviene lo dispuesto en el numeral 3.2 del artículo 3 de la Resolución 857 de 2020, el cual establece: “</w:t>
      </w:r>
      <w:r w:rsidRPr="007E0933">
        <w:rPr>
          <w:rFonts w:ascii="Verdana" w:hAnsi="Verdana" w:cs="Arial" w:eastAsiaTheme="minorHAnsi"/>
          <w:i/>
          <w:iCs/>
          <w:sz w:val="20"/>
          <w:szCs w:val="20"/>
          <w:lang w:eastAsia="en-US"/>
        </w:rPr>
        <w:t>3.2. El término de duración del convenio o contrato no debe ser inferior a la vigencia fiscal para la cual se asignan los recursos. […]</w:t>
      </w:r>
      <w:r w:rsidRPr="007E0933">
        <w:rPr>
          <w:rFonts w:ascii="Verdana" w:hAnsi="Verdana" w:cs="Arial" w:eastAsiaTheme="minorHAnsi"/>
          <w:sz w:val="20"/>
          <w:szCs w:val="20"/>
          <w:lang w:eastAsia="en-US"/>
        </w:rPr>
        <w:t>”.</w:t>
      </w:r>
    </w:p>
    <w:p w:rsidRPr="007E0933" w:rsidR="005F56DC" w:rsidP="006F7741" w:rsidRDefault="005F56DC" w14:paraId="0EA29A06" w14:textId="77777777">
      <w:pPr>
        <w:contextualSpacing/>
        <w:jc w:val="both"/>
        <w:rPr>
          <w:rFonts w:ascii="Verdana" w:hAnsi="Verdana" w:cs="Arial" w:eastAsiaTheme="minorHAnsi"/>
          <w:sz w:val="20"/>
          <w:szCs w:val="20"/>
          <w:lang w:eastAsia="en-US"/>
        </w:rPr>
      </w:pPr>
    </w:p>
    <w:p w:rsidRPr="007E0933" w:rsidR="005F56DC" w:rsidP="006F7741" w:rsidRDefault="005F56DC" w14:paraId="0EFB8823" w14:textId="77777777">
      <w:pPr>
        <w:contextualSpacing/>
        <w:jc w:val="both"/>
        <w:rPr>
          <w:rFonts w:ascii="Verdana" w:hAnsi="Verdana" w:cs="Arial" w:eastAsiaTheme="minorHAnsi"/>
          <w:sz w:val="20"/>
          <w:szCs w:val="20"/>
          <w:lang w:eastAsia="en-US"/>
        </w:rPr>
      </w:pPr>
    </w:p>
    <w:p w:rsidRPr="007E0933" w:rsidR="005F56DC" w:rsidP="006F7741" w:rsidRDefault="005F56DC" w14:paraId="62A263C8" w14:textId="77777777">
      <w:pPr>
        <w:contextualSpacing/>
        <w:jc w:val="both"/>
        <w:rPr>
          <w:rFonts w:ascii="Verdana" w:hAnsi="Verdana" w:cs="Arial" w:eastAsiaTheme="minorHAnsi"/>
          <w:sz w:val="20"/>
          <w:szCs w:val="20"/>
          <w:lang w:eastAsia="en-US"/>
        </w:rPr>
      </w:pPr>
      <w:r w:rsidRPr="007E0933">
        <w:rPr>
          <w:rFonts w:ascii="Verdana" w:hAnsi="Verdana" w:cs="Arial" w:eastAsiaTheme="minorHAnsi"/>
          <w:sz w:val="20"/>
          <w:szCs w:val="20"/>
          <w:lang w:eastAsia="en-US"/>
        </w:rPr>
        <w:t>De otro lado, teniendo en cuenta lo dispuesto en el artículo 5 de la Resolución 857 de 2020 en relación con el giro de los recursos, se identificó que el MSPS realizó el giro de la última doceava de 2021 en enero 2022 y las onceavas de la vigencia en el mes de febrero; no obstante, la Entidad Territorial suscribió el Convenio en el mes de mayo de 2022.</w:t>
      </w:r>
    </w:p>
    <w:p w:rsidRPr="007E0933" w:rsidR="003D3A91" w:rsidP="006F7741" w:rsidRDefault="003D3A91" w14:paraId="0ADACAEC" w14:textId="77777777">
      <w:pPr>
        <w:contextualSpacing/>
        <w:jc w:val="both"/>
        <w:rPr>
          <w:rFonts w:ascii="Verdana" w:hAnsi="Verdana" w:cs="Arial" w:eastAsiaTheme="minorHAnsi"/>
          <w:sz w:val="20"/>
          <w:szCs w:val="20"/>
          <w:lang w:eastAsia="en-US"/>
        </w:rPr>
      </w:pPr>
    </w:p>
    <w:p w:rsidRPr="007E0933" w:rsidR="003D3A91" w:rsidP="006F7741" w:rsidRDefault="003D3A91" w14:paraId="06A77C5B" w14:textId="77777777">
      <w:pPr>
        <w:contextualSpacing/>
        <w:jc w:val="both"/>
        <w:rPr>
          <w:rFonts w:ascii="Verdana" w:hAnsi="Verdana" w:cs="Arial"/>
          <w:sz w:val="20"/>
          <w:szCs w:val="20"/>
        </w:rPr>
      </w:pPr>
      <w:r w:rsidRPr="007E0933">
        <w:rPr>
          <w:rFonts w:ascii="Verdana" w:hAnsi="Verdana" w:cs="Arial"/>
          <w:sz w:val="20"/>
          <w:szCs w:val="20"/>
        </w:rPr>
        <w:t xml:space="preserve">De acuerdo con lo evidenciado, la prestación de los servicios se puede ver afectada en términos de calidad, cobertura y continuidad toda vez que, no se están cumpliendo los criterios definidos por el Ministerio de Salud y Protección Social para la contratación del Subsidio a la Oferta y el Plan de Intervenciones Colectivas. Asimismo, los contratos que no se alinean adecuadamente con los fines y objetivos establecidos para los recursos destinados pueden no asegurar la continuidad y cobertura de los servicios a largo plazo, lo que impactaría negativamente en el acceso a la atención y en la sostenibilidad de los programas. </w:t>
      </w:r>
    </w:p>
    <w:p w:rsidRPr="007E0933" w:rsidR="003D3A91" w:rsidP="006F7741" w:rsidRDefault="003D3A91" w14:paraId="625A6082" w14:textId="77777777">
      <w:pPr>
        <w:contextualSpacing/>
        <w:jc w:val="both"/>
        <w:rPr>
          <w:rFonts w:ascii="Verdana" w:hAnsi="Verdana" w:cs="Arial"/>
          <w:sz w:val="20"/>
          <w:szCs w:val="20"/>
        </w:rPr>
      </w:pPr>
    </w:p>
    <w:p w:rsidRPr="007E0933" w:rsidR="005F56DC" w:rsidP="006F7741" w:rsidRDefault="005F56DC" w14:paraId="403556EF" w14:textId="77777777">
      <w:pPr>
        <w:pStyle w:val="Default"/>
        <w:contextualSpacing/>
        <w:jc w:val="both"/>
        <w:rPr>
          <w:rFonts w:ascii="Verdana" w:hAnsi="Verdana"/>
          <w:sz w:val="20"/>
          <w:szCs w:val="20"/>
          <w:lang w:val="es-CO"/>
        </w:rPr>
      </w:pPr>
      <w:r w:rsidRPr="007E0933">
        <w:rPr>
          <w:rFonts w:ascii="Verdana" w:hAnsi="Verdana"/>
          <w:sz w:val="20"/>
          <w:szCs w:val="20"/>
          <w:lang w:val="es-CO"/>
        </w:rPr>
        <w:t xml:space="preserve">Evidencia: </w:t>
      </w:r>
    </w:p>
    <w:p w:rsidRPr="007E0933" w:rsidR="005F56DC" w:rsidP="006F7741" w:rsidRDefault="005F56DC" w14:paraId="5954E464" w14:textId="77777777">
      <w:pPr>
        <w:pStyle w:val="Sinespaciado"/>
        <w:jc w:val="both"/>
        <w:rPr>
          <w:rFonts w:ascii="Verdana" w:hAnsi="Verdana" w:cs="Arial"/>
          <w:sz w:val="20"/>
          <w:szCs w:val="20"/>
        </w:rPr>
      </w:pPr>
    </w:p>
    <w:p w:rsidRPr="0013593D" w:rsidR="005F56DC" w:rsidP="00C7495C" w:rsidRDefault="005F56DC" w14:paraId="28CABACE" w14:textId="77777777">
      <w:pPr>
        <w:pStyle w:val="Prrafodelista"/>
        <w:numPr>
          <w:ilvl w:val="0"/>
          <w:numId w:val="27"/>
        </w:numPr>
        <w:jc w:val="both"/>
        <w:rPr>
          <w:rStyle w:val="Hipervnculo"/>
          <w:rFonts w:ascii="Verdana" w:hAnsi="Verdana" w:cs="Arial"/>
          <w:sz w:val="18"/>
          <w:szCs w:val="18"/>
          <w:shd w:val="clear" w:color="auto" w:fill="FFFFFF"/>
        </w:rPr>
      </w:pPr>
      <w:r w:rsidRPr="0013593D">
        <w:rPr>
          <w:rFonts w:ascii="Verdana" w:hAnsi="Verdana" w:eastAsia="Arial Narrow" w:cs="Arial"/>
          <w:color w:val="000000" w:themeColor="text1"/>
          <w:sz w:val="20"/>
          <w:szCs w:val="20"/>
          <w:u w:val="single"/>
        </w:rPr>
        <w:t xml:space="preserve">SOLICITUD INFORMACIÓN DEPARTAMENTOS 028(2022)-VICHADA.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r w:rsidRPr="0013593D">
        <w:rPr>
          <w:rFonts w:ascii="Verdana" w:hAnsi="Verdana" w:eastAsia="Arial Narrow" w:cs="Arial"/>
          <w:color w:val="000000" w:themeColor="text1"/>
          <w:sz w:val="18"/>
          <w:szCs w:val="18"/>
        </w:rPr>
        <w:t>:</w:t>
      </w:r>
      <w:r w:rsidRPr="0013593D">
        <w:rPr>
          <w:rFonts w:ascii="Verdana" w:hAnsi="Verdana" w:cs="Arial"/>
          <w:sz w:val="18"/>
          <w:szCs w:val="18"/>
        </w:rPr>
        <w:t xml:space="preserve"> </w:t>
      </w:r>
      <w:hyperlink w:history="1" r:id="rId102">
        <w:r w:rsidRPr="0013593D">
          <w:rPr>
            <w:rStyle w:val="Hipervnculo"/>
            <w:rFonts w:ascii="Verdana" w:hAnsi="Verdana" w:cs="Arial"/>
            <w:sz w:val="18"/>
            <w:szCs w:val="18"/>
            <w:shd w:val="clear" w:color="auto" w:fill="FFFFFF"/>
          </w:rPr>
          <w:t>https://t.ly/PNjzP</w:t>
        </w:r>
      </w:hyperlink>
    </w:p>
    <w:p w:rsidRPr="0013593D" w:rsidR="005F56DC" w:rsidP="00C7495C" w:rsidRDefault="005F56DC" w14:paraId="046D2896" w14:textId="77777777">
      <w:pPr>
        <w:pStyle w:val="Prrafodelista"/>
        <w:numPr>
          <w:ilvl w:val="0"/>
          <w:numId w:val="27"/>
        </w:numPr>
        <w:jc w:val="both"/>
        <w:rPr>
          <w:rFonts w:ascii="Verdana" w:hAnsi="Verdana" w:cs="Arial"/>
          <w:color w:val="333333"/>
          <w:sz w:val="18"/>
          <w:szCs w:val="18"/>
          <w:shd w:val="clear" w:color="auto" w:fill="FFFFFF"/>
        </w:rPr>
      </w:pPr>
      <w:r w:rsidRPr="0013593D">
        <w:rPr>
          <w:rFonts w:ascii="Verdana" w:hAnsi="Verdana" w:eastAsia="Arial Narrow" w:cs="Arial"/>
          <w:color w:val="000000" w:themeColor="text1"/>
          <w:sz w:val="18"/>
          <w:szCs w:val="18"/>
        </w:rPr>
        <w:t xml:space="preserve">infejecucioningresoscontraloria2022.-VICHADA.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hyperlink w:history="1" r:id="rId103">
        <w:r w:rsidRPr="0013593D">
          <w:rPr>
            <w:rStyle w:val="Hipervnculo"/>
            <w:rFonts w:ascii="Verdana" w:hAnsi="Verdana" w:cs="Arial"/>
            <w:sz w:val="18"/>
            <w:szCs w:val="18"/>
            <w:shd w:val="clear" w:color="auto" w:fill="FFFFFF"/>
          </w:rPr>
          <w:t>https://shorturl.gg/iXyZfu</w:t>
        </w:r>
      </w:hyperlink>
    </w:p>
    <w:p w:rsidRPr="0013593D" w:rsidR="005F56DC" w:rsidP="00C7495C" w:rsidRDefault="005F56DC" w14:paraId="6ABABB5C" w14:textId="77777777">
      <w:pPr>
        <w:pStyle w:val="Prrafodelista"/>
        <w:numPr>
          <w:ilvl w:val="0"/>
          <w:numId w:val="27"/>
        </w:numPr>
        <w:jc w:val="both"/>
        <w:rPr>
          <w:rFonts w:ascii="Verdana" w:hAnsi="Verdana" w:cs="Arial"/>
          <w:color w:val="333333"/>
          <w:sz w:val="18"/>
          <w:szCs w:val="18"/>
          <w:shd w:val="clear" w:color="auto" w:fill="FFFFFF"/>
        </w:rPr>
      </w:pPr>
      <w:r w:rsidRPr="0013593D">
        <w:rPr>
          <w:rFonts w:ascii="Verdana" w:hAnsi="Verdana" w:eastAsia="Arial Narrow" w:cs="Arial"/>
          <w:color w:val="000000" w:themeColor="text1"/>
          <w:sz w:val="18"/>
          <w:szCs w:val="18"/>
        </w:rPr>
        <w:t xml:space="preserve">infmespptocdp2021-VICHADA.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r w:rsidRPr="0013593D">
        <w:rPr>
          <w:rFonts w:ascii="Verdana" w:hAnsi="Verdana" w:cs="Arial"/>
          <w:color w:val="333333"/>
          <w:sz w:val="18"/>
          <w:szCs w:val="18"/>
          <w:shd w:val="clear" w:color="auto" w:fill="FFFFFF"/>
        </w:rPr>
        <w:t xml:space="preserve"> </w:t>
      </w:r>
      <w:hyperlink w:history="1" r:id="rId104">
        <w:r w:rsidRPr="0013593D">
          <w:rPr>
            <w:rStyle w:val="Hipervnculo"/>
            <w:rFonts w:ascii="Verdana" w:hAnsi="Verdana" w:cs="Arial"/>
            <w:sz w:val="18"/>
            <w:szCs w:val="18"/>
            <w:shd w:val="clear" w:color="auto" w:fill="FFFFFF"/>
          </w:rPr>
          <w:t>http://bitly.ws/LjKK</w:t>
        </w:r>
      </w:hyperlink>
    </w:p>
    <w:p w:rsidRPr="0013593D" w:rsidR="005F56DC" w:rsidP="00C7495C" w:rsidRDefault="005F56DC" w14:paraId="18B2B375" w14:textId="77777777">
      <w:pPr>
        <w:pStyle w:val="Prrafodelista"/>
        <w:numPr>
          <w:ilvl w:val="0"/>
          <w:numId w:val="27"/>
        </w:numPr>
        <w:jc w:val="both"/>
        <w:rPr>
          <w:rStyle w:val="Hipervnculo"/>
          <w:rFonts w:ascii="Verdana" w:hAnsi="Verdana" w:cs="Arial"/>
          <w:sz w:val="18"/>
          <w:szCs w:val="18"/>
          <w:shd w:val="clear" w:color="auto" w:fill="FFFFFF"/>
        </w:rPr>
      </w:pPr>
      <w:r w:rsidRPr="0013593D">
        <w:rPr>
          <w:rFonts w:ascii="Verdana" w:hAnsi="Verdana" w:cs="Arial"/>
          <w:color w:val="333333"/>
          <w:sz w:val="18"/>
          <w:szCs w:val="18"/>
          <w:shd w:val="clear" w:color="auto" w:fill="FFFFFF"/>
        </w:rPr>
        <w:t>infmespptocdp2022-enadic</w:t>
      </w:r>
      <w:r w:rsidRPr="0013593D">
        <w:rPr>
          <w:rFonts w:ascii="Verdana" w:hAnsi="Verdana" w:eastAsia="Arial Narrow" w:cs="Arial"/>
          <w:color w:val="000000" w:themeColor="text1"/>
          <w:sz w:val="18"/>
          <w:szCs w:val="18"/>
        </w:rPr>
        <w:t xml:space="preserve">-VICHADA.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hyperlink w:history="1" r:id="rId105">
        <w:r w:rsidRPr="0013593D">
          <w:rPr>
            <w:rStyle w:val="Hipervnculo"/>
            <w:rFonts w:ascii="Verdana" w:hAnsi="Verdana" w:cs="Arial"/>
            <w:sz w:val="18"/>
            <w:szCs w:val="18"/>
            <w:shd w:val="clear" w:color="auto" w:fill="FFFFFF"/>
          </w:rPr>
          <w:t>http://bitly.ws/LjKW</w:t>
        </w:r>
      </w:hyperlink>
    </w:p>
    <w:p w:rsidRPr="0013593D" w:rsidR="005F56DC" w:rsidP="00C7495C" w:rsidRDefault="005F56DC" w14:paraId="1A9B4CB9" w14:textId="77777777">
      <w:pPr>
        <w:pStyle w:val="Sinespaciado"/>
        <w:numPr>
          <w:ilvl w:val="0"/>
          <w:numId w:val="27"/>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Acta de Asistencia técnica. SALUD. DEPARTAMENTO DE VICHADA. </w:t>
      </w:r>
      <w:r w:rsidRPr="0013593D">
        <w:rPr>
          <w:rFonts w:ascii="Verdana" w:hAnsi="Verdana" w:cs="Arial"/>
          <w:sz w:val="18"/>
          <w:szCs w:val="18"/>
        </w:rPr>
        <w:t>HISTORIAL DE SEGUIMIENTO Y CONTROL A LOS RECURSOS DEL SISTEMA GENERAL DE PARTICIPACIONES. EXPEDIENTE DIGITAL 7/2023/D028-PREDI.</w:t>
      </w:r>
      <w:r w:rsidRPr="0013593D">
        <w:rPr>
          <w:rFonts w:ascii="Verdana" w:hAnsi="Verdana" w:eastAsia="Arial Narrow" w:cs="Arial"/>
          <w:color w:val="000000" w:themeColor="text1"/>
          <w:sz w:val="18"/>
          <w:szCs w:val="18"/>
        </w:rPr>
        <w:t>:</w:t>
      </w:r>
      <w:hyperlink w:history="1" r:id="rId106">
        <w:r w:rsidRPr="0013593D">
          <w:rPr>
            <w:rStyle w:val="Hipervnculo"/>
            <w:rFonts w:ascii="Verdana" w:hAnsi="Verdana" w:cs="Arial"/>
            <w:sz w:val="18"/>
            <w:szCs w:val="18"/>
          </w:rPr>
          <w:t>https://ml6.in/nSSwL</w:t>
        </w:r>
      </w:hyperlink>
    </w:p>
    <w:p w:rsidRPr="007E0933" w:rsidR="005F56DC" w:rsidP="006F7741" w:rsidRDefault="005F56DC" w14:paraId="52DB180B" w14:textId="77777777">
      <w:pPr>
        <w:contextualSpacing/>
        <w:jc w:val="both"/>
        <w:rPr>
          <w:rFonts w:ascii="Verdana" w:hAnsi="Verdana" w:eastAsia="Arial Narrow" w:cs="Arial"/>
          <w:color w:val="000000" w:themeColor="text1"/>
          <w:sz w:val="20"/>
          <w:szCs w:val="20"/>
        </w:rPr>
      </w:pPr>
    </w:p>
    <w:p w:rsidRPr="007E0933" w:rsidR="005F56DC" w:rsidP="006F7741" w:rsidRDefault="005F56DC" w14:paraId="3A3638BC" w14:textId="77777777">
      <w:pPr>
        <w:contextualSpacing/>
        <w:jc w:val="both"/>
        <w:rPr>
          <w:rFonts w:ascii="Verdana" w:hAnsi="Verdana" w:cs="Arial"/>
          <w:b/>
          <w:bCs/>
          <w:sz w:val="20"/>
          <w:szCs w:val="20"/>
        </w:rPr>
      </w:pPr>
      <w:r w:rsidRPr="007E0933">
        <w:rPr>
          <w:rFonts w:ascii="Verdana" w:hAnsi="Verdana" w:eastAsia="Calibri" w:cs="Arial"/>
          <w:b/>
          <w:bCs/>
          <w:sz w:val="20"/>
          <w:szCs w:val="20"/>
        </w:rPr>
        <w:t>EVENTO DE RIESGO</w:t>
      </w:r>
      <w:r w:rsidRPr="007E0933">
        <w:rPr>
          <w:rFonts w:ascii="Verdana" w:hAnsi="Verdana" w:cs="Arial"/>
          <w:b/>
          <w:bCs/>
          <w:sz w:val="20"/>
          <w:szCs w:val="20"/>
        </w:rPr>
        <w:t xml:space="preserve"> 9.18. “</w:t>
      </w:r>
      <w:r w:rsidRPr="007E0933">
        <w:rPr>
          <w:rFonts w:ascii="Verdana" w:hAnsi="Verdana" w:cs="Arial"/>
          <w:b/>
          <w:bCs/>
          <w:i/>
          <w:iCs/>
          <w:sz w:val="20"/>
          <w:szCs w:val="20"/>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Pr="007E0933">
        <w:rPr>
          <w:rFonts w:ascii="Verdana" w:hAnsi="Verdana" w:cs="Arial"/>
          <w:b/>
          <w:bCs/>
          <w:sz w:val="20"/>
          <w:szCs w:val="20"/>
        </w:rPr>
        <w:t>”.</w:t>
      </w:r>
    </w:p>
    <w:p w:rsidRPr="007E0933" w:rsidR="00DF193D" w:rsidP="006F7741" w:rsidRDefault="00DF193D" w14:paraId="4D2B5CDD" w14:textId="77777777">
      <w:pPr>
        <w:contextualSpacing/>
        <w:jc w:val="both"/>
        <w:rPr>
          <w:rFonts w:ascii="Verdana" w:hAnsi="Verdana" w:cs="Arial"/>
          <w:b/>
          <w:bCs/>
          <w:sz w:val="20"/>
          <w:szCs w:val="20"/>
        </w:rPr>
      </w:pPr>
    </w:p>
    <w:p w:rsidRPr="007E0933" w:rsidR="005F56DC" w:rsidP="0013593D" w:rsidRDefault="00D71D0C" w14:paraId="13965897" w14:textId="77777777">
      <w:pPr>
        <w:pStyle w:val="Prrafodelista"/>
        <w:numPr>
          <w:ilvl w:val="0"/>
          <w:numId w:val="41"/>
        </w:numPr>
        <w:jc w:val="both"/>
        <w:rPr>
          <w:rFonts w:ascii="Verdana" w:hAnsi="Verdana" w:cs="Arial"/>
          <w:b/>
          <w:bCs/>
          <w:sz w:val="20"/>
          <w:szCs w:val="20"/>
        </w:rPr>
      </w:pPr>
      <w:r w:rsidRPr="007E0933">
        <w:rPr>
          <w:rFonts w:ascii="Verdana" w:hAnsi="Verdana" w:cs="Arial"/>
          <w:b/>
          <w:bCs/>
          <w:sz w:val="20"/>
          <w:szCs w:val="20"/>
        </w:rPr>
        <w:t xml:space="preserve">FONDO LOCAL DE SALUD SIN ESTRUCTURA ACORDE A LA NORMATIVIDAD </w:t>
      </w:r>
    </w:p>
    <w:p w:rsidRPr="0013593D" w:rsidR="005F56DC" w:rsidP="0013593D" w:rsidRDefault="005F56DC" w14:paraId="09D14537" w14:textId="77777777">
      <w:pPr>
        <w:jc w:val="both"/>
        <w:rPr>
          <w:rFonts w:ascii="Verdana" w:hAnsi="Verdana" w:cs="Arial"/>
          <w:b/>
          <w:bCs/>
          <w:sz w:val="20"/>
          <w:szCs w:val="20"/>
        </w:rPr>
      </w:pPr>
    </w:p>
    <w:p w:rsidRPr="007E0933" w:rsidR="005F56DC" w:rsidP="006F7741" w:rsidRDefault="005F56DC" w14:paraId="3C5916D6" w14:textId="77777777">
      <w:pPr>
        <w:contextualSpacing/>
        <w:jc w:val="both"/>
        <w:rPr>
          <w:rFonts w:ascii="Verdana" w:hAnsi="Verdana" w:eastAsia="Times New Roman" w:cs="Arial"/>
          <w:color w:val="4B4949"/>
          <w:sz w:val="20"/>
          <w:szCs w:val="20"/>
          <w:lang w:eastAsia="es-CO"/>
        </w:rPr>
      </w:pPr>
      <w:r w:rsidRPr="007E0933">
        <w:rPr>
          <w:rFonts w:ascii="Verdana" w:hAnsi="Verdana" w:cs="Arial"/>
          <w:iCs/>
          <w:sz w:val="20"/>
          <w:szCs w:val="20"/>
        </w:rPr>
        <w:t xml:space="preserve">El literal b) de la Ley 1122 de 2007 determinó que todos los recursos de Salud, los manejaran las entidades territoriales a través de los Fondos Locales de Salud en un capítulo especial, conservando un manejo contable y presupuestal independiente y </w:t>
      </w:r>
      <w:r w:rsidRPr="007E0933">
        <w:rPr>
          <w:rFonts w:ascii="Verdana" w:hAnsi="Verdana" w:cs="Arial"/>
          <w:iCs/>
          <w:sz w:val="20"/>
          <w:szCs w:val="20"/>
        </w:rPr>
        <w:t>exclusivo, que permita identificar con precisión el origen y destinación de los recursos de cada fuente.</w:t>
      </w:r>
    </w:p>
    <w:p w:rsidRPr="007E0933" w:rsidR="005F56DC" w:rsidP="006F7741" w:rsidRDefault="005F56DC" w14:paraId="40CDF100" w14:textId="77777777">
      <w:pPr>
        <w:contextualSpacing/>
        <w:jc w:val="both"/>
        <w:rPr>
          <w:rFonts w:ascii="Verdana" w:hAnsi="Verdana" w:cs="Arial"/>
          <w:iCs/>
          <w:sz w:val="20"/>
          <w:szCs w:val="20"/>
        </w:rPr>
      </w:pPr>
    </w:p>
    <w:p w:rsidRPr="007E0933" w:rsidR="005F56DC" w:rsidP="006F7741" w:rsidRDefault="005F56DC" w14:paraId="37A35E00" w14:textId="77777777">
      <w:pPr>
        <w:contextualSpacing/>
        <w:jc w:val="both"/>
        <w:rPr>
          <w:rFonts w:ascii="Verdana" w:hAnsi="Verdana" w:eastAsia="Arial Narrow" w:cs="Arial"/>
          <w:sz w:val="20"/>
          <w:szCs w:val="20"/>
        </w:rPr>
      </w:pPr>
      <w:r w:rsidRPr="007E0933">
        <w:rPr>
          <w:rFonts w:ascii="Verdana" w:hAnsi="Verdana" w:cs="Arial"/>
          <w:sz w:val="20"/>
          <w:szCs w:val="20"/>
        </w:rPr>
        <w:t>En virtud de lo anterior, el Ministerio de Salud y Protección Social mediante la Resolución 3042 de 2007 y sus modificatorios, reglamentó l</w:t>
      </w:r>
      <w:r w:rsidRPr="007E0933">
        <w:rPr>
          <w:rFonts w:ascii="Verdana" w:hAnsi="Verdana" w:eastAsia="Arial Narrow" w:cs="Arial"/>
          <w:sz w:val="20"/>
          <w:szCs w:val="20"/>
        </w:rPr>
        <w:t>a organización de los Fondos Locales de Salud – FLS de las entidades territoriales, así como la operación y registro de las Cuentas Maestras para el manejo de los recursos, estableciendo que los FLS constituyen una cuenta especial del presupuesto de la respectiva entidad territorial, sin personería jurídica ni planta de personal, para la administración y manejo de los recursos del Sector, separada de las demás rentas de la entidad territorial, conservando como lo indicó la Ley 1122 de 2007, un manejo contable y presupuestal independiente y exclusivo. Igualmente, dispuso que los recursos destinados a Salud no podrán hacer unidad de caja con las demás rentas de la entidad, ni entre las diferentes subcuentas del fondo y el manejo contable debe regirse por las disposiciones que expida la Contaduría General de la Nación conforme a los conceptos de ingresos y gastos definidos en la citada Resolución.</w:t>
      </w:r>
    </w:p>
    <w:p w:rsidRPr="007E0933" w:rsidR="005F56DC" w:rsidP="006F7741" w:rsidRDefault="005F56DC" w14:paraId="1159E70A" w14:textId="77777777">
      <w:pPr>
        <w:contextualSpacing/>
        <w:jc w:val="both"/>
        <w:rPr>
          <w:rFonts w:ascii="Verdana" w:hAnsi="Verdana" w:eastAsia="Arial Narrow" w:cs="Arial"/>
          <w:sz w:val="20"/>
          <w:szCs w:val="20"/>
        </w:rPr>
      </w:pPr>
    </w:p>
    <w:p w:rsidRPr="007E0933" w:rsidR="005F56DC" w:rsidP="006F7741" w:rsidRDefault="005F56DC" w14:paraId="41013796" w14:textId="77777777">
      <w:pPr>
        <w:jc w:val="both"/>
        <w:rPr>
          <w:rFonts w:ascii="Verdana" w:hAnsi="Verdana" w:eastAsia="Arial Narrow" w:cs="Arial"/>
          <w:color w:val="000000" w:themeColor="text1"/>
          <w:sz w:val="20"/>
          <w:szCs w:val="20"/>
          <w:lang w:eastAsia="en-US"/>
        </w:rPr>
      </w:pPr>
      <w:r w:rsidRPr="007E0933">
        <w:rPr>
          <w:rFonts w:ascii="Verdana" w:hAnsi="Verdana" w:eastAsia="Arial Narrow" w:cs="Arial"/>
          <w:color w:val="000000" w:themeColor="text1"/>
          <w:sz w:val="20"/>
          <w:szCs w:val="20"/>
          <w:lang w:eastAsia="en-US"/>
        </w:rPr>
        <w:t xml:space="preserve">Sumado a esto, la estructura del fondo local de salud está definida en el artículo 5 de la </w:t>
      </w:r>
      <w:r w:rsidRPr="007E0933" w:rsidR="00B80D75">
        <w:rPr>
          <w:rFonts w:ascii="Verdana" w:hAnsi="Verdana" w:eastAsia="Arial Narrow" w:cs="Arial"/>
          <w:color w:val="000000" w:themeColor="text1"/>
          <w:sz w:val="20"/>
          <w:szCs w:val="20"/>
          <w:lang w:eastAsia="en-US"/>
        </w:rPr>
        <w:t>R</w:t>
      </w:r>
      <w:r w:rsidRPr="007E0933">
        <w:rPr>
          <w:rFonts w:ascii="Verdana" w:hAnsi="Verdana" w:eastAsia="Arial Narrow" w:cs="Arial"/>
          <w:color w:val="000000" w:themeColor="text1"/>
          <w:sz w:val="20"/>
          <w:szCs w:val="20"/>
          <w:lang w:eastAsia="en-US"/>
        </w:rPr>
        <w:t>esolución de 3047 del 2007, toda vez que, esta establece “</w:t>
      </w:r>
      <w:r w:rsidRPr="007E0933">
        <w:rPr>
          <w:rFonts w:ascii="Verdana" w:hAnsi="Verdana" w:eastAsia="Arial Narrow" w:cs="Arial"/>
          <w:i/>
          <w:iCs/>
          <w:color w:val="000000" w:themeColor="text1"/>
          <w:sz w:val="20"/>
          <w:szCs w:val="20"/>
          <w:lang w:eastAsia="en-US"/>
        </w:rPr>
        <w:t>El presupuesto de los fondos de salud de las entidades territoriales, se regirá por las normas presupuestales de las mismas, con sujeción a la Ley Orgánica del Presupuesto según el artículo 352 de la Constitución Política y deberán reflejar todos los recursos destinados a la salud, incluidos aquellos que se deban ejecutar sin situación de fondos</w:t>
      </w:r>
      <w:r w:rsidRPr="007E0933">
        <w:rPr>
          <w:rFonts w:ascii="Verdana" w:hAnsi="Verdana" w:eastAsia="Arial Narrow" w:cs="Arial"/>
          <w:color w:val="000000" w:themeColor="text1"/>
          <w:sz w:val="20"/>
          <w:szCs w:val="20"/>
          <w:lang w:eastAsia="en-US"/>
        </w:rPr>
        <w:t>”.</w:t>
      </w:r>
    </w:p>
    <w:p w:rsidRPr="007E0933" w:rsidR="009573AD" w:rsidP="006F7741" w:rsidRDefault="009573AD" w14:paraId="66BE3DDF" w14:textId="77777777">
      <w:pPr>
        <w:jc w:val="both"/>
        <w:rPr>
          <w:rFonts w:ascii="Verdana" w:hAnsi="Verdana" w:eastAsia="Arial Narrow" w:cs="Arial"/>
          <w:color w:val="000000" w:themeColor="text1"/>
          <w:sz w:val="20"/>
          <w:szCs w:val="20"/>
          <w:lang w:eastAsia="en-US"/>
        </w:rPr>
      </w:pPr>
    </w:p>
    <w:p w:rsidRPr="007E0933" w:rsidR="005F56DC" w:rsidP="006F7741" w:rsidRDefault="005F56DC" w14:paraId="2B587FAF" w14:textId="77777777">
      <w:pPr>
        <w:jc w:val="both"/>
        <w:rPr>
          <w:rFonts w:ascii="Verdana" w:hAnsi="Verdana" w:eastAsia="Arial Narrow" w:cs="Arial"/>
          <w:i/>
          <w:iCs/>
          <w:color w:val="000000" w:themeColor="text1"/>
          <w:sz w:val="20"/>
          <w:szCs w:val="20"/>
          <w:lang w:eastAsia="en-US"/>
        </w:rPr>
      </w:pPr>
      <w:r w:rsidRPr="007E0933">
        <w:rPr>
          <w:rFonts w:ascii="Verdana" w:hAnsi="Verdana" w:eastAsia="Arial Narrow" w:cs="Arial"/>
          <w:color w:val="000000" w:themeColor="text1"/>
          <w:sz w:val="20"/>
          <w:szCs w:val="20"/>
          <w:lang w:eastAsia="en-US"/>
        </w:rPr>
        <w:t xml:space="preserve">Además, el artículo 14 de dicha </w:t>
      </w:r>
      <w:r w:rsidRPr="007E0933" w:rsidR="00B80D75">
        <w:rPr>
          <w:rFonts w:ascii="Verdana" w:hAnsi="Verdana" w:eastAsia="Arial Narrow" w:cs="Arial"/>
          <w:color w:val="000000" w:themeColor="text1"/>
          <w:sz w:val="20"/>
          <w:szCs w:val="20"/>
          <w:lang w:eastAsia="en-US"/>
        </w:rPr>
        <w:t>R</w:t>
      </w:r>
      <w:r w:rsidRPr="007E0933">
        <w:rPr>
          <w:rFonts w:ascii="Verdana" w:hAnsi="Verdana" w:eastAsia="Arial Narrow" w:cs="Arial"/>
          <w:color w:val="000000" w:themeColor="text1"/>
          <w:sz w:val="20"/>
          <w:szCs w:val="20"/>
          <w:lang w:eastAsia="en-US"/>
        </w:rPr>
        <w:t>esolución define que algunos de los gastos de la subcuenta de otros gastos en salud son “</w:t>
      </w:r>
      <w:r w:rsidRPr="007E0933">
        <w:rPr>
          <w:rFonts w:ascii="Verdana" w:hAnsi="Verdana" w:eastAsia="Arial Narrow" w:cs="Arial"/>
          <w:i/>
          <w:iCs/>
          <w:color w:val="000000" w:themeColor="text1"/>
          <w:sz w:val="20"/>
          <w:szCs w:val="20"/>
          <w:lang w:eastAsia="en-US"/>
        </w:rPr>
        <w:t xml:space="preserve">1. Los destinados a financiar proyectos de investigación en salud. </w:t>
      </w:r>
      <w:r w:rsidRPr="007E0933">
        <w:rPr>
          <w:rFonts w:ascii="Verdana" w:hAnsi="Verdana" w:eastAsia="Arial Narrow" w:cs="Arial"/>
          <w:i/>
          <w:iCs/>
          <w:color w:val="000000" w:themeColor="text1"/>
          <w:sz w:val="20"/>
          <w:szCs w:val="20"/>
          <w:u w:val="single"/>
          <w:lang w:eastAsia="en-US"/>
        </w:rPr>
        <w:t>2. Los destinados a garantizar el funcionamiento de las direcciones de salud de las entidades territoriales</w:t>
      </w:r>
      <w:r w:rsidRPr="007E0933">
        <w:rPr>
          <w:rFonts w:ascii="Verdana" w:hAnsi="Verdana" w:eastAsia="Arial Narrow" w:cs="Arial"/>
          <w:i/>
          <w:iCs/>
          <w:color w:val="000000" w:themeColor="text1"/>
          <w:sz w:val="20"/>
          <w:szCs w:val="20"/>
          <w:lang w:eastAsia="en-US"/>
        </w:rPr>
        <w:t>. 3. Los destinados para garantizar el pago del pasivo prestacional del sector salud causado a 31 de diciembre de 1993, de conformidad con los convenios de concurrencia.”</w:t>
      </w:r>
    </w:p>
    <w:p w:rsidRPr="007E0933" w:rsidR="00A60AD8" w:rsidP="006F7741" w:rsidRDefault="00A60AD8" w14:paraId="7D273716" w14:textId="77777777">
      <w:pPr>
        <w:jc w:val="both"/>
        <w:rPr>
          <w:rFonts w:ascii="Verdana" w:hAnsi="Verdana" w:eastAsia="Arial Narrow" w:cs="Arial"/>
          <w:color w:val="000000" w:themeColor="text1"/>
          <w:sz w:val="20"/>
          <w:szCs w:val="20"/>
        </w:rPr>
      </w:pPr>
    </w:p>
    <w:p w:rsidRPr="007E0933" w:rsidR="005F56DC" w:rsidP="006F7741" w:rsidRDefault="005F56DC" w14:paraId="64793104" w14:textId="77777777">
      <w:pPr>
        <w:jc w:val="both"/>
        <w:rPr>
          <w:rFonts w:ascii="Verdana" w:hAnsi="Verdana" w:cs="Arial"/>
          <w:sz w:val="20"/>
          <w:szCs w:val="20"/>
        </w:rPr>
      </w:pPr>
      <w:r w:rsidRPr="007E0933">
        <w:rPr>
          <w:rFonts w:ascii="Verdana" w:hAnsi="Verdana" w:cs="Arial"/>
          <w:sz w:val="20"/>
          <w:szCs w:val="20"/>
        </w:rPr>
        <w:t xml:space="preserve">Con fundamento en la información suministrada por la </w:t>
      </w:r>
      <w:r w:rsidRPr="007E0933" w:rsidR="002D5E98">
        <w:rPr>
          <w:rFonts w:ascii="Verdana" w:hAnsi="Verdana" w:cs="Arial"/>
          <w:sz w:val="20"/>
          <w:szCs w:val="20"/>
        </w:rPr>
        <w:t xml:space="preserve">Entidad Territorial </w:t>
      </w:r>
      <w:r w:rsidRPr="007E0933">
        <w:rPr>
          <w:rFonts w:ascii="Verdana" w:hAnsi="Verdana" w:cs="Arial"/>
          <w:sz w:val="20"/>
          <w:szCs w:val="20"/>
        </w:rPr>
        <w:t>en relación a la ejecución de ingresos del Fondo Local de Salud para la vigencia 2022,</w:t>
      </w:r>
      <w:r w:rsidRPr="007E0933" w:rsidR="00936169">
        <w:rPr>
          <w:rFonts w:ascii="Verdana" w:hAnsi="Verdana" w:cs="Arial"/>
          <w:sz w:val="20"/>
          <w:szCs w:val="20"/>
        </w:rPr>
        <w:t xml:space="preserve"> </w:t>
      </w:r>
      <w:r w:rsidRPr="007E0933">
        <w:rPr>
          <w:rFonts w:ascii="Verdana" w:hAnsi="Verdana" w:cs="Arial"/>
          <w:sz w:val="20"/>
          <w:szCs w:val="20"/>
        </w:rPr>
        <w:t xml:space="preserve">se evidencia que la misma no da cumplimiento a lo dispuesto en los artículos 2 y 5 de la Resolución 3047 de 2007, toda vez que no se identifica una cuenta especial para el manejo de los recursos </w:t>
      </w:r>
      <w:r w:rsidRPr="007E0933" w:rsidR="00611A0F">
        <w:rPr>
          <w:rFonts w:ascii="Verdana" w:hAnsi="Verdana" w:cs="Arial"/>
          <w:sz w:val="20"/>
          <w:szCs w:val="20"/>
        </w:rPr>
        <w:t>de manera</w:t>
      </w:r>
      <w:r w:rsidRPr="007E0933">
        <w:rPr>
          <w:rFonts w:ascii="Verdana" w:hAnsi="Verdana" w:cs="Arial"/>
          <w:sz w:val="20"/>
          <w:szCs w:val="20"/>
        </w:rPr>
        <w:t xml:space="preserve"> independiente y exclusiva para el sector salud, donde en ningún caso estos recursos puedan hacer unidad de caja con las demás rentas de la entidad y tampoco se identifica que el presupuesto del FLS se rija a la estructura establecida en la Ley Orgánica de Presupuesto.</w:t>
      </w:r>
    </w:p>
    <w:p w:rsidRPr="007E0933" w:rsidR="00A60AD8" w:rsidP="006F7741" w:rsidRDefault="00A60AD8" w14:paraId="185A4132" w14:textId="77777777">
      <w:pPr>
        <w:jc w:val="both"/>
        <w:rPr>
          <w:rFonts w:ascii="Verdana" w:hAnsi="Verdana" w:cs="Arial"/>
          <w:sz w:val="20"/>
          <w:szCs w:val="20"/>
        </w:rPr>
      </w:pPr>
    </w:p>
    <w:p w:rsidRPr="007E0933" w:rsidR="005F56DC" w:rsidP="006F7741" w:rsidRDefault="005F56DC" w14:paraId="5983CD5D" w14:textId="77777777">
      <w:pPr>
        <w:jc w:val="both"/>
        <w:rPr>
          <w:rFonts w:ascii="Verdana" w:hAnsi="Verdana" w:cs="Arial"/>
          <w:sz w:val="20"/>
          <w:szCs w:val="20"/>
        </w:rPr>
      </w:pPr>
      <w:r w:rsidRPr="007E0933">
        <w:rPr>
          <w:rFonts w:ascii="Verdana" w:hAnsi="Verdana" w:cs="Arial"/>
          <w:sz w:val="20"/>
          <w:szCs w:val="20"/>
        </w:rPr>
        <w:t xml:space="preserve">Al respecto es conveniente precisar que dicha situación fue identificada como una debilidad en el manejo de los recursos del Fondo Local de Salud en el marco de la visita efectuada los días 14, 15 y 16 de </w:t>
      </w:r>
      <w:r w:rsidRPr="007E0933" w:rsidR="00E60C46">
        <w:rPr>
          <w:rFonts w:ascii="Verdana" w:hAnsi="Verdana" w:cs="Arial"/>
          <w:sz w:val="20"/>
          <w:szCs w:val="20"/>
        </w:rPr>
        <w:t>junio</w:t>
      </w:r>
      <w:r w:rsidRPr="007E0933" w:rsidR="00CC2FF9">
        <w:rPr>
          <w:rFonts w:ascii="Verdana" w:hAnsi="Verdana" w:cs="Arial"/>
          <w:sz w:val="20"/>
          <w:szCs w:val="20"/>
        </w:rPr>
        <w:t xml:space="preserve"> de 2023</w:t>
      </w:r>
      <w:r w:rsidRPr="007E0933">
        <w:rPr>
          <w:rFonts w:ascii="Verdana" w:hAnsi="Verdana" w:cs="Arial"/>
          <w:sz w:val="20"/>
          <w:szCs w:val="20"/>
        </w:rPr>
        <w:t xml:space="preserve">, por la </w:t>
      </w:r>
      <w:r w:rsidRPr="007E0933" w:rsidR="0060619B">
        <w:rPr>
          <w:rFonts w:ascii="Verdana" w:hAnsi="Verdana" w:cs="Arial"/>
          <w:sz w:val="20"/>
          <w:szCs w:val="20"/>
        </w:rPr>
        <w:t>S</w:t>
      </w:r>
      <w:r w:rsidRPr="007E0933">
        <w:rPr>
          <w:rFonts w:ascii="Verdana" w:hAnsi="Verdana" w:cs="Arial"/>
          <w:sz w:val="20"/>
          <w:szCs w:val="20"/>
        </w:rPr>
        <w:t xml:space="preserve">ecretaria de Salud y la </w:t>
      </w:r>
      <w:r w:rsidRPr="007E0933" w:rsidR="0060619B">
        <w:rPr>
          <w:rFonts w:ascii="Verdana" w:hAnsi="Verdana" w:cs="Arial"/>
          <w:sz w:val="20"/>
          <w:szCs w:val="20"/>
        </w:rPr>
        <w:t>S</w:t>
      </w:r>
      <w:r w:rsidRPr="007E0933">
        <w:rPr>
          <w:rFonts w:ascii="Verdana" w:hAnsi="Verdana" w:cs="Arial"/>
          <w:sz w:val="20"/>
          <w:szCs w:val="20"/>
        </w:rPr>
        <w:t xml:space="preserve">ecretaria de </w:t>
      </w:r>
      <w:r w:rsidRPr="007E0933" w:rsidR="0060619B">
        <w:rPr>
          <w:rFonts w:ascii="Verdana" w:hAnsi="Verdana" w:cs="Arial"/>
          <w:sz w:val="20"/>
          <w:szCs w:val="20"/>
        </w:rPr>
        <w:t>H</w:t>
      </w:r>
      <w:r w:rsidRPr="007E0933">
        <w:rPr>
          <w:rFonts w:ascii="Verdana" w:hAnsi="Verdana" w:cs="Arial"/>
          <w:sz w:val="20"/>
          <w:szCs w:val="20"/>
        </w:rPr>
        <w:t xml:space="preserve">acienda. </w:t>
      </w:r>
    </w:p>
    <w:p w:rsidRPr="007E0933" w:rsidR="00A60AD8" w:rsidP="006F7741" w:rsidRDefault="00A60AD8" w14:paraId="306A5D73" w14:textId="77777777">
      <w:pPr>
        <w:jc w:val="both"/>
        <w:rPr>
          <w:rFonts w:ascii="Verdana" w:hAnsi="Verdana" w:cs="Arial"/>
          <w:sz w:val="20"/>
          <w:szCs w:val="20"/>
        </w:rPr>
      </w:pPr>
    </w:p>
    <w:p w:rsidRPr="007E0933" w:rsidR="005F56DC" w:rsidP="006F7741" w:rsidRDefault="005F56DC" w14:paraId="7B8FD77F" w14:textId="77777777">
      <w:pPr>
        <w:rPr>
          <w:rFonts w:ascii="Verdana" w:hAnsi="Verdana" w:cs="Arial"/>
          <w:sz w:val="20"/>
          <w:szCs w:val="20"/>
        </w:rPr>
      </w:pPr>
      <w:r w:rsidRPr="007E0933">
        <w:rPr>
          <w:rFonts w:ascii="Verdana" w:hAnsi="Verdana" w:cs="Arial"/>
          <w:sz w:val="20"/>
          <w:szCs w:val="20"/>
        </w:rPr>
        <w:t xml:space="preserve">Evidencia de lo expuesto, se identifica en las siguientes </w:t>
      </w:r>
      <w:r w:rsidRPr="007E0933" w:rsidR="00E60C46">
        <w:rPr>
          <w:rFonts w:ascii="Verdana" w:hAnsi="Verdana" w:cs="Arial"/>
          <w:sz w:val="20"/>
          <w:szCs w:val="20"/>
        </w:rPr>
        <w:t>imágenes</w:t>
      </w:r>
      <w:r w:rsidRPr="007E0933">
        <w:rPr>
          <w:rFonts w:ascii="Verdana" w:hAnsi="Verdana" w:cs="Arial"/>
          <w:sz w:val="20"/>
          <w:szCs w:val="20"/>
        </w:rPr>
        <w:t xml:space="preserve">: </w:t>
      </w:r>
    </w:p>
    <w:p w:rsidRPr="007E0933" w:rsidR="00BA5382" w:rsidP="006F7741" w:rsidRDefault="00BA5382" w14:paraId="584B115B" w14:textId="77777777">
      <w:pPr>
        <w:rPr>
          <w:rFonts w:ascii="Verdana" w:hAnsi="Verdana" w:cs="Arial"/>
          <w:sz w:val="20"/>
          <w:szCs w:val="20"/>
        </w:rPr>
      </w:pPr>
    </w:p>
    <w:p w:rsidRPr="007E0933" w:rsidR="005F56DC" w:rsidP="009573AD" w:rsidRDefault="00030559" w14:paraId="52E5B164" w14:textId="77777777">
      <w:pPr>
        <w:jc w:val="center"/>
        <w:rPr>
          <w:rFonts w:ascii="Verdana" w:hAnsi="Verdana" w:cs="Arial"/>
          <w:b/>
          <w:bCs/>
          <w:sz w:val="18"/>
          <w:szCs w:val="18"/>
        </w:rPr>
      </w:pPr>
      <w:r w:rsidRPr="007E0933">
        <w:rPr>
          <w:rFonts w:ascii="Verdana" w:hAnsi="Verdana"/>
          <w:b/>
          <w:bCs/>
          <w:noProof/>
          <w:sz w:val="18"/>
          <w:szCs w:val="18"/>
          <w:lang w:eastAsia="es-CO"/>
        </w:rPr>
        <w:drawing>
          <wp:anchor distT="0" distB="0" distL="114300" distR="114300" simplePos="0" relativeHeight="251735040" behindDoc="0" locked="0" layoutInCell="1" allowOverlap="1" wp14:anchorId="7B803B64" wp14:editId="01736444">
            <wp:simplePos x="0" y="0"/>
            <wp:positionH relativeFrom="page">
              <wp:posOffset>821055</wp:posOffset>
            </wp:positionH>
            <wp:positionV relativeFrom="paragraph">
              <wp:posOffset>318135</wp:posOffset>
            </wp:positionV>
            <wp:extent cx="6179185" cy="2473960"/>
            <wp:effectExtent l="19050" t="19050" r="12065" b="21590"/>
            <wp:wrapTopAndBottom/>
            <wp:docPr id="1148130663" name="Imagen 1148130663"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77149" name="Imagen 1" descr="Interfaz de usuario gráfica, Aplicación, 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179185" cy="2473960"/>
                    </a:xfrm>
                    <a:prstGeom prst="rect">
                      <a:avLst/>
                    </a:prstGeom>
                    <a:ln>
                      <a:solidFill>
                        <a:schemeClr val="tx1"/>
                      </a:solidFill>
                    </a:ln>
                  </pic:spPr>
                </pic:pic>
              </a:graphicData>
            </a:graphic>
          </wp:anchor>
        </w:drawing>
      </w:r>
      <w:r w:rsidRPr="007E0933" w:rsidR="00CC2FF9">
        <w:rPr>
          <w:rFonts w:ascii="Verdana" w:hAnsi="Verdana"/>
          <w:b/>
          <w:bCs/>
          <w:noProof/>
          <w:sz w:val="18"/>
          <w:szCs w:val="18"/>
          <w:lang w:eastAsia="es-CO"/>
        </w:rPr>
        <w:t>IMAGEN</w:t>
      </w:r>
      <w:r w:rsidRPr="007E0933" w:rsidR="00CC2FF9">
        <w:rPr>
          <w:rFonts w:ascii="Verdana" w:hAnsi="Verdana" w:cs="Arial"/>
          <w:b/>
          <w:bCs/>
          <w:sz w:val="18"/>
          <w:szCs w:val="18"/>
        </w:rPr>
        <w:t xml:space="preserve"> </w:t>
      </w:r>
      <w:r w:rsidRPr="007E0933" w:rsidR="00BA5382">
        <w:rPr>
          <w:rFonts w:ascii="Verdana" w:hAnsi="Verdana" w:cs="Arial"/>
          <w:b/>
          <w:bCs/>
          <w:sz w:val="18"/>
          <w:szCs w:val="18"/>
        </w:rPr>
        <w:t>2</w:t>
      </w:r>
      <w:r w:rsidR="00512875">
        <w:rPr>
          <w:rFonts w:ascii="Verdana" w:hAnsi="Verdana" w:cs="Arial"/>
          <w:b/>
          <w:bCs/>
          <w:sz w:val="18"/>
          <w:szCs w:val="18"/>
        </w:rPr>
        <w:t>7</w:t>
      </w:r>
      <w:r w:rsidRPr="007E0933" w:rsidR="005F56DC">
        <w:rPr>
          <w:rFonts w:ascii="Verdana" w:hAnsi="Verdana" w:cs="Arial"/>
          <w:b/>
          <w:bCs/>
          <w:sz w:val="18"/>
          <w:szCs w:val="18"/>
        </w:rPr>
        <w:t>. EJECUCIÓN PRESUPUESTAL DE INGRESOS DE LA ENTIDAD TERRITORIAL- VIGENCIA 2022</w:t>
      </w:r>
    </w:p>
    <w:p w:rsidRPr="007E0933" w:rsidR="005F56DC" w:rsidP="009573AD" w:rsidRDefault="005F56DC" w14:paraId="50D3214B" w14:textId="77777777">
      <w:pPr>
        <w:jc w:val="center"/>
        <w:rPr>
          <w:rFonts w:ascii="Verdana" w:hAnsi="Verdana" w:cs="Arial"/>
          <w:sz w:val="16"/>
          <w:szCs w:val="16"/>
        </w:rPr>
      </w:pPr>
      <w:r w:rsidRPr="007E0933">
        <w:rPr>
          <w:rFonts w:ascii="Verdana" w:hAnsi="Verdana" w:cs="Arial"/>
          <w:sz w:val="16"/>
          <w:szCs w:val="16"/>
        </w:rPr>
        <w:t xml:space="preserve">Fuente: Información remitida por la </w:t>
      </w:r>
      <w:r w:rsidRPr="007E0933" w:rsidR="002D5E98">
        <w:rPr>
          <w:rFonts w:ascii="Verdana" w:hAnsi="Verdana" w:cs="Arial"/>
          <w:sz w:val="16"/>
          <w:szCs w:val="16"/>
        </w:rPr>
        <w:t xml:space="preserve">Entidad Territorial </w:t>
      </w:r>
    </w:p>
    <w:p w:rsidRPr="007E0933" w:rsidR="00BA5382" w:rsidP="006F7741" w:rsidRDefault="00BA5382" w14:paraId="4EB11D87" w14:textId="77777777">
      <w:pPr>
        <w:ind w:left="720" w:firstLine="698"/>
        <w:jc w:val="center"/>
        <w:rPr>
          <w:rFonts w:ascii="Verdana" w:hAnsi="Verdana" w:cs="Arial"/>
          <w:sz w:val="20"/>
          <w:szCs w:val="20"/>
        </w:rPr>
      </w:pPr>
    </w:p>
    <w:p w:rsidRPr="007E0933" w:rsidR="005F56DC" w:rsidP="006F7741" w:rsidRDefault="005F56DC" w14:paraId="7BC6915E" w14:textId="77777777">
      <w:pPr>
        <w:jc w:val="both"/>
        <w:rPr>
          <w:rFonts w:ascii="Verdana" w:hAnsi="Verdana" w:cs="Arial"/>
          <w:bCs/>
          <w:sz w:val="20"/>
          <w:szCs w:val="20"/>
        </w:rPr>
      </w:pPr>
      <w:r w:rsidRPr="007E0933">
        <w:rPr>
          <w:rFonts w:ascii="Verdana" w:hAnsi="Verdana" w:cs="Arial"/>
          <w:bCs/>
          <w:sz w:val="20"/>
          <w:szCs w:val="20"/>
        </w:rPr>
        <w:t>Sumado a esto, efectuada la validación del reporte a CUIPO con corte a marzo del 2023 se reitera que la entidad no incluyó la variable detalle sectorial “Fondo Local de Salud” y tampoco identificó la información en el sector correspondiente, es decir, en el sector Salud y Protección Social, variables necesarias para identificar las rentas del sector salud en el ingreso.</w:t>
      </w:r>
    </w:p>
    <w:p w:rsidRPr="007E0933" w:rsidR="002672F8" w:rsidP="006F7741" w:rsidRDefault="002672F8" w14:paraId="0BC3AE60" w14:textId="77777777">
      <w:pPr>
        <w:jc w:val="both"/>
        <w:rPr>
          <w:rFonts w:ascii="Verdana" w:hAnsi="Verdana" w:cs="Arial"/>
          <w:bCs/>
          <w:sz w:val="20"/>
          <w:szCs w:val="20"/>
        </w:rPr>
      </w:pPr>
    </w:p>
    <w:p w:rsidRPr="007E0933" w:rsidR="009074C5" w:rsidP="009074C5" w:rsidRDefault="009074C5" w14:paraId="6D0549A7" w14:textId="77777777">
      <w:pPr>
        <w:contextualSpacing/>
        <w:jc w:val="both"/>
        <w:rPr>
          <w:rFonts w:ascii="Verdana" w:hAnsi="Verdana" w:cs="Arial"/>
          <w:bCs/>
          <w:sz w:val="20"/>
          <w:szCs w:val="20"/>
        </w:rPr>
      </w:pPr>
      <w:r w:rsidRPr="007E0933">
        <w:rPr>
          <w:rFonts w:ascii="Verdana" w:hAnsi="Verdana" w:cs="Arial"/>
          <w:sz w:val="20"/>
          <w:szCs w:val="20"/>
        </w:rPr>
        <w:t>Ahora bien, el manejo presupuestal</w:t>
      </w:r>
      <w:r w:rsidRPr="007E0933" w:rsidR="00573D8F">
        <w:rPr>
          <w:rFonts w:ascii="Verdana" w:hAnsi="Verdana" w:cs="Arial"/>
          <w:sz w:val="20"/>
          <w:szCs w:val="20"/>
        </w:rPr>
        <w:t xml:space="preserve"> y </w:t>
      </w:r>
      <w:r w:rsidRPr="007E0933">
        <w:rPr>
          <w:rFonts w:ascii="Verdana" w:hAnsi="Verdana" w:cs="Arial"/>
          <w:sz w:val="20"/>
          <w:szCs w:val="20"/>
        </w:rPr>
        <w:t xml:space="preserve">contable del Fondo Local de Salud se realiza de manera unificada con los recursos de la Administración Central de </w:t>
      </w:r>
      <w:r w:rsidRPr="007E0933" w:rsidR="00573D8F">
        <w:rPr>
          <w:rFonts w:ascii="Verdana" w:hAnsi="Verdana" w:cs="Arial"/>
          <w:sz w:val="20"/>
          <w:szCs w:val="20"/>
        </w:rPr>
        <w:t>la Gobernación</w:t>
      </w:r>
      <w:r w:rsidRPr="007E0933">
        <w:rPr>
          <w:rFonts w:ascii="Verdana" w:hAnsi="Verdana" w:cs="Arial"/>
          <w:sz w:val="20"/>
          <w:szCs w:val="20"/>
        </w:rPr>
        <w:t>, conducta que no permite identificar la situación financiera y contable independiente del Fondo Local de Salud</w:t>
      </w:r>
      <w:r w:rsidRPr="007E0933" w:rsidR="007574BE">
        <w:rPr>
          <w:rFonts w:ascii="Verdana" w:hAnsi="Verdana" w:cs="Arial"/>
          <w:sz w:val="20"/>
          <w:szCs w:val="20"/>
        </w:rPr>
        <w:t xml:space="preserve">. Por lo cual </w:t>
      </w:r>
      <w:r w:rsidRPr="007E0933" w:rsidR="00141D2E">
        <w:rPr>
          <w:rFonts w:ascii="Verdana" w:hAnsi="Verdana" w:cs="Arial"/>
          <w:sz w:val="20"/>
          <w:szCs w:val="20"/>
        </w:rPr>
        <w:t xml:space="preserve">se </w:t>
      </w:r>
      <w:r w:rsidRPr="007E0933" w:rsidR="007574BE">
        <w:rPr>
          <w:rFonts w:ascii="Verdana" w:hAnsi="Verdana" w:cs="Arial"/>
          <w:sz w:val="20"/>
          <w:szCs w:val="20"/>
        </w:rPr>
        <w:t xml:space="preserve">pone en riesgo la toma de decisiones con </w:t>
      </w:r>
      <w:r w:rsidRPr="007E0933" w:rsidR="00141D2E">
        <w:rPr>
          <w:rFonts w:ascii="Verdana" w:hAnsi="Verdana" w:cs="Arial"/>
          <w:sz w:val="20"/>
          <w:szCs w:val="20"/>
        </w:rPr>
        <w:t>los</w:t>
      </w:r>
      <w:r w:rsidRPr="007E0933" w:rsidR="007574BE">
        <w:rPr>
          <w:rFonts w:ascii="Verdana" w:hAnsi="Verdana" w:cs="Arial"/>
          <w:sz w:val="20"/>
          <w:szCs w:val="20"/>
        </w:rPr>
        <w:t xml:space="preserve"> </w:t>
      </w:r>
      <w:r w:rsidRPr="007E0933" w:rsidR="00141D2E">
        <w:rPr>
          <w:rFonts w:ascii="Verdana" w:hAnsi="Verdana" w:cs="Arial"/>
          <w:sz w:val="20"/>
          <w:szCs w:val="20"/>
        </w:rPr>
        <w:t>recursos disponibles y por ende se afecta la prestación de los servicios con los criterios de calidad, continuidad y cobertura.</w:t>
      </w:r>
    </w:p>
    <w:p w:rsidRPr="007E0933" w:rsidR="00E66857" w:rsidP="006F7741" w:rsidRDefault="00E66857" w14:paraId="7EE76F05" w14:textId="77777777">
      <w:pPr>
        <w:pStyle w:val="Default"/>
        <w:contextualSpacing/>
        <w:jc w:val="both"/>
        <w:rPr>
          <w:rFonts w:ascii="Verdana" w:hAnsi="Verdana"/>
          <w:sz w:val="20"/>
          <w:szCs w:val="20"/>
          <w:lang w:val="es-CO"/>
        </w:rPr>
      </w:pPr>
    </w:p>
    <w:p w:rsidRPr="007E0933" w:rsidR="007844BB" w:rsidP="006F7741" w:rsidRDefault="005F56DC" w14:paraId="0F9B0DA1" w14:textId="77777777">
      <w:pPr>
        <w:pStyle w:val="Default"/>
        <w:contextualSpacing/>
        <w:jc w:val="both"/>
        <w:rPr>
          <w:rFonts w:ascii="Verdana" w:hAnsi="Verdana"/>
          <w:sz w:val="20"/>
          <w:szCs w:val="20"/>
          <w:lang w:val="es-CO"/>
        </w:rPr>
      </w:pPr>
      <w:r w:rsidRPr="007E0933">
        <w:rPr>
          <w:rFonts w:ascii="Verdana" w:hAnsi="Verdana"/>
          <w:sz w:val="20"/>
          <w:szCs w:val="20"/>
          <w:lang w:val="es-CO"/>
        </w:rPr>
        <w:t xml:space="preserve">Evidencia: </w:t>
      </w:r>
    </w:p>
    <w:p w:rsidRPr="007E0933" w:rsidR="005F56DC" w:rsidP="006F7741" w:rsidRDefault="005F56DC" w14:paraId="4A6681E0" w14:textId="77777777">
      <w:pPr>
        <w:pStyle w:val="Sinespaciado"/>
        <w:jc w:val="both"/>
        <w:rPr>
          <w:rFonts w:ascii="Verdana" w:hAnsi="Verdana" w:cs="Arial"/>
          <w:sz w:val="20"/>
          <w:szCs w:val="20"/>
        </w:rPr>
      </w:pPr>
    </w:p>
    <w:p w:rsidRPr="0013593D" w:rsidR="005F56DC" w:rsidP="00C7495C" w:rsidRDefault="005F56DC" w14:paraId="5991448B" w14:textId="77777777">
      <w:pPr>
        <w:pStyle w:val="Prrafodelista"/>
        <w:numPr>
          <w:ilvl w:val="0"/>
          <w:numId w:val="28"/>
        </w:numPr>
        <w:jc w:val="both"/>
        <w:rPr>
          <w:rFonts w:ascii="Verdana" w:hAnsi="Verdana" w:cs="Arial"/>
          <w:color w:val="333333"/>
          <w:sz w:val="18"/>
          <w:szCs w:val="18"/>
          <w:shd w:val="clear" w:color="auto" w:fill="FFFFFF"/>
        </w:rPr>
      </w:pPr>
      <w:r w:rsidRPr="0013593D">
        <w:rPr>
          <w:rFonts w:ascii="Verdana" w:hAnsi="Verdana" w:eastAsia="Arial Narrow" w:cs="Arial"/>
          <w:color w:val="000000" w:themeColor="text1"/>
          <w:sz w:val="18"/>
          <w:szCs w:val="18"/>
        </w:rPr>
        <w:t xml:space="preserve">infejecucioningresoscontraloria2022.-VICHADA.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hyperlink w:history="1" r:id="rId107">
        <w:r w:rsidRPr="0013593D">
          <w:rPr>
            <w:rStyle w:val="Hipervnculo"/>
            <w:rFonts w:ascii="Verdana" w:hAnsi="Verdana" w:cs="Arial"/>
            <w:sz w:val="18"/>
            <w:szCs w:val="18"/>
            <w:shd w:val="clear" w:color="auto" w:fill="FFFFFF"/>
          </w:rPr>
          <w:t>https://shorturl.gg/iXyZfu</w:t>
        </w:r>
      </w:hyperlink>
    </w:p>
    <w:p w:rsidRPr="0013593D" w:rsidR="005F56DC" w:rsidP="00C7495C" w:rsidRDefault="005F56DC" w14:paraId="34FF5DFE" w14:textId="77777777">
      <w:pPr>
        <w:pStyle w:val="Prrafodelista"/>
        <w:numPr>
          <w:ilvl w:val="0"/>
          <w:numId w:val="28"/>
        </w:numPr>
        <w:jc w:val="both"/>
        <w:rPr>
          <w:rFonts w:ascii="Verdana" w:hAnsi="Verdana" w:cs="Arial"/>
          <w:color w:val="333333"/>
          <w:sz w:val="18"/>
          <w:szCs w:val="18"/>
          <w:shd w:val="clear" w:color="auto" w:fill="FFFFFF"/>
        </w:rPr>
      </w:pPr>
      <w:r w:rsidRPr="0013593D">
        <w:rPr>
          <w:rFonts w:ascii="Verdana" w:hAnsi="Verdana" w:eastAsia="Arial Narrow" w:cs="Arial"/>
          <w:color w:val="000000" w:themeColor="text1"/>
          <w:sz w:val="18"/>
          <w:szCs w:val="18"/>
        </w:rPr>
        <w:t xml:space="preserve">infmespptocdp2021-VICHADA.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r w:rsidRPr="0013593D">
        <w:rPr>
          <w:rFonts w:ascii="Verdana" w:hAnsi="Verdana" w:cs="Arial"/>
          <w:color w:val="333333"/>
          <w:sz w:val="18"/>
          <w:szCs w:val="18"/>
          <w:shd w:val="clear" w:color="auto" w:fill="FFFFFF"/>
        </w:rPr>
        <w:t xml:space="preserve"> </w:t>
      </w:r>
      <w:hyperlink w:history="1" r:id="rId108">
        <w:r w:rsidRPr="0013593D">
          <w:rPr>
            <w:rStyle w:val="Hipervnculo"/>
            <w:rFonts w:ascii="Verdana" w:hAnsi="Verdana" w:cs="Arial"/>
            <w:sz w:val="18"/>
            <w:szCs w:val="18"/>
            <w:shd w:val="clear" w:color="auto" w:fill="FFFFFF"/>
          </w:rPr>
          <w:t>http://bitly.ws/LjKK</w:t>
        </w:r>
      </w:hyperlink>
    </w:p>
    <w:p w:rsidRPr="0013593D" w:rsidR="005F56DC" w:rsidP="00C7495C" w:rsidRDefault="005F56DC" w14:paraId="43C5966A" w14:textId="77777777">
      <w:pPr>
        <w:pStyle w:val="Prrafodelista"/>
        <w:numPr>
          <w:ilvl w:val="0"/>
          <w:numId w:val="28"/>
        </w:numPr>
        <w:jc w:val="both"/>
        <w:rPr>
          <w:rStyle w:val="Hipervnculo"/>
          <w:rFonts w:ascii="Verdana" w:hAnsi="Verdana" w:cs="Arial"/>
          <w:sz w:val="18"/>
          <w:szCs w:val="18"/>
          <w:shd w:val="clear" w:color="auto" w:fill="FFFFFF"/>
        </w:rPr>
      </w:pPr>
      <w:r w:rsidRPr="0013593D">
        <w:rPr>
          <w:rFonts w:ascii="Verdana" w:hAnsi="Verdana" w:cs="Arial"/>
          <w:color w:val="333333"/>
          <w:sz w:val="18"/>
          <w:szCs w:val="18"/>
          <w:shd w:val="clear" w:color="auto" w:fill="FFFFFF"/>
        </w:rPr>
        <w:t>infmespptocdp2022-enadic</w:t>
      </w:r>
      <w:r w:rsidRPr="0013593D">
        <w:rPr>
          <w:rFonts w:ascii="Verdana" w:hAnsi="Verdana" w:eastAsia="Arial Narrow" w:cs="Arial"/>
          <w:color w:val="000000" w:themeColor="text1"/>
          <w:sz w:val="18"/>
          <w:szCs w:val="18"/>
        </w:rPr>
        <w:t xml:space="preserve">-VICHADA.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hyperlink w:history="1" r:id="rId109">
        <w:r w:rsidRPr="0013593D">
          <w:rPr>
            <w:rStyle w:val="Hipervnculo"/>
            <w:rFonts w:ascii="Verdana" w:hAnsi="Verdana" w:cs="Arial"/>
            <w:sz w:val="18"/>
            <w:szCs w:val="18"/>
            <w:shd w:val="clear" w:color="auto" w:fill="FFFFFF"/>
          </w:rPr>
          <w:t>http://bitly.ws/LjKW</w:t>
        </w:r>
      </w:hyperlink>
    </w:p>
    <w:p w:rsidRPr="0013593D" w:rsidR="005F56DC" w:rsidP="00C7495C" w:rsidRDefault="005F56DC" w14:paraId="0E2842BE" w14:textId="77777777">
      <w:pPr>
        <w:pStyle w:val="Sinespaciado"/>
        <w:numPr>
          <w:ilvl w:val="0"/>
          <w:numId w:val="28"/>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Acta de Asistencia Técnica. SALUD. DEPARTAMENTO DE VICHADA. </w:t>
      </w:r>
      <w:r w:rsidRPr="0013593D">
        <w:rPr>
          <w:rFonts w:ascii="Verdana" w:hAnsi="Verdana" w:cs="Arial"/>
          <w:sz w:val="18"/>
          <w:szCs w:val="18"/>
        </w:rPr>
        <w:t>HISTORIAL DE SEGUIMIENTO Y CONTROL A LOS RECURSOS DEL SISTEMA GENERAL DE PARTICIPACIONES. EXPEDIENTE DIGITAL 7/2023/D028-PREDI.</w:t>
      </w:r>
      <w:r w:rsidRPr="0013593D">
        <w:rPr>
          <w:rFonts w:ascii="Verdana" w:hAnsi="Verdana" w:eastAsia="Arial Narrow" w:cs="Arial"/>
          <w:color w:val="000000" w:themeColor="text1"/>
          <w:sz w:val="18"/>
          <w:szCs w:val="18"/>
        </w:rPr>
        <w:t>:</w:t>
      </w:r>
      <w:hyperlink w:history="1" r:id="rId110">
        <w:r w:rsidRPr="0013593D">
          <w:rPr>
            <w:rStyle w:val="Hipervnculo"/>
            <w:rFonts w:ascii="Verdana" w:hAnsi="Verdana" w:cs="Arial"/>
            <w:sz w:val="18"/>
            <w:szCs w:val="18"/>
          </w:rPr>
          <w:t>https://ml6.in/nSSwL</w:t>
        </w:r>
      </w:hyperlink>
    </w:p>
    <w:p w:rsidRPr="007E0933" w:rsidR="005F56DC" w:rsidP="006F7741" w:rsidRDefault="005F56DC" w14:paraId="39952B85" w14:textId="77777777">
      <w:pPr>
        <w:pStyle w:val="Sinespaciado"/>
        <w:jc w:val="both"/>
        <w:rPr>
          <w:rFonts w:ascii="Verdana" w:hAnsi="Verdana" w:cs="Arial"/>
          <w:sz w:val="20"/>
          <w:szCs w:val="20"/>
        </w:rPr>
      </w:pPr>
    </w:p>
    <w:p w:rsidRPr="007E0933" w:rsidR="0008420A" w:rsidRDefault="0008420A" w14:paraId="2AB36582" w14:textId="77777777">
      <w:pPr>
        <w:pStyle w:val="Prrafodelista"/>
        <w:numPr>
          <w:ilvl w:val="0"/>
          <w:numId w:val="41"/>
        </w:numPr>
        <w:jc w:val="both"/>
        <w:rPr>
          <w:rFonts w:ascii="Verdana" w:hAnsi="Verdana" w:cs="Arial"/>
          <w:b/>
          <w:bCs/>
          <w:sz w:val="20"/>
          <w:szCs w:val="20"/>
        </w:rPr>
      </w:pPr>
      <w:r w:rsidRPr="0013593D">
        <w:rPr>
          <w:rFonts w:ascii="Verdana" w:hAnsi="Verdana" w:cs="Arial"/>
          <w:b/>
          <w:bCs/>
          <w:sz w:val="20"/>
          <w:szCs w:val="20"/>
        </w:rPr>
        <w:t>INFORMACIÓN INCONSISTENTE ENTRE EL FUT Y EL REPORTE DE TESORERÍA REMITIDO A LA DIRECCIÓN GENERAL DE APOYO FISCAL-DAF:</w:t>
      </w:r>
    </w:p>
    <w:p w:rsidRPr="001F52CE" w:rsidR="00B05660" w:rsidP="00B05660" w:rsidRDefault="00B05660" w14:paraId="3F49FE0C" w14:textId="77777777">
      <w:pPr>
        <w:pStyle w:val="Prrafodelista"/>
        <w:jc w:val="both"/>
        <w:rPr>
          <w:rFonts w:ascii="Verdana" w:hAnsi="Verdana" w:cs="Arial"/>
          <w:b/>
          <w:bCs/>
          <w:sz w:val="20"/>
          <w:szCs w:val="20"/>
        </w:rPr>
      </w:pPr>
    </w:p>
    <w:p w:rsidRPr="001F52CE" w:rsidR="00B05660" w:rsidP="00B05660" w:rsidRDefault="00B05660" w14:paraId="14A3F9B0" w14:textId="77777777">
      <w:pPr>
        <w:jc w:val="both"/>
        <w:rPr>
          <w:rFonts w:ascii="Verdana" w:hAnsi="Verdana" w:cs="Arial"/>
          <w:sz w:val="20"/>
          <w:szCs w:val="20"/>
        </w:rPr>
      </w:pPr>
      <w:r w:rsidRPr="001F52CE">
        <w:rPr>
          <w:rFonts w:ascii="Verdana" w:hAnsi="Verdana" w:cs="Arial"/>
          <w:sz w:val="20"/>
          <w:szCs w:val="20"/>
        </w:rPr>
        <w:t xml:space="preserve">Las entidades obligadas a rendir información presupuestal acorde a lo establecido en el Título II y VI de la Resolución No. 0007 de 2016 expedida por la Contraloría General de la República, deben hacerlo a través del Consolidador de Hacienda e Información Pública – CHIP. El Formulario Único Territorial del Sistema Consolidador de Hacienda e Información pública – CHIP, se compone de una serie de categorías, dentro de las cuales se encuentra la denominada “CUIPO - Categoría Única de Información del Presupuesto Ordinario”. </w:t>
      </w:r>
    </w:p>
    <w:p w:rsidRPr="001F52CE" w:rsidR="00B05660" w:rsidP="00B05660" w:rsidRDefault="00B05660" w14:paraId="71AE9AEB" w14:textId="77777777">
      <w:pPr>
        <w:jc w:val="both"/>
        <w:rPr>
          <w:rFonts w:ascii="Verdana" w:hAnsi="Verdana" w:cs="Arial"/>
          <w:sz w:val="20"/>
          <w:szCs w:val="20"/>
        </w:rPr>
      </w:pPr>
    </w:p>
    <w:p w:rsidRPr="001F52CE" w:rsidR="00B05660" w:rsidP="00B05660" w:rsidRDefault="00B05660" w14:paraId="527A1C3C" w14:textId="77777777">
      <w:pPr>
        <w:jc w:val="both"/>
        <w:rPr>
          <w:rFonts w:ascii="Verdana" w:hAnsi="Verdana" w:cs="Arial"/>
          <w:sz w:val="20"/>
          <w:szCs w:val="20"/>
        </w:rPr>
      </w:pPr>
      <w:r w:rsidRPr="001F52CE">
        <w:rPr>
          <w:rFonts w:ascii="Verdana" w:hAnsi="Verdana" w:cs="Arial"/>
          <w:sz w:val="20"/>
          <w:szCs w:val="20"/>
        </w:rPr>
        <w:t xml:space="preserve">Sumado a esto, la Contraloría General de la República mediante la </w:t>
      </w:r>
      <w:r w:rsidR="003C6ED3">
        <w:rPr>
          <w:rFonts w:ascii="Verdana" w:hAnsi="Verdana" w:cs="Arial"/>
          <w:sz w:val="20"/>
          <w:szCs w:val="20"/>
        </w:rPr>
        <w:t>Resolución</w:t>
      </w:r>
      <w:r w:rsidRPr="001F52CE">
        <w:rPr>
          <w:rFonts w:ascii="Verdana" w:hAnsi="Verdana" w:cs="Arial"/>
          <w:sz w:val="20"/>
          <w:szCs w:val="20"/>
        </w:rPr>
        <w:t xml:space="preserve"> 035 de 2020 </w:t>
      </w:r>
      <w:r w:rsidRPr="001F52CE">
        <w:rPr>
          <w:rFonts w:ascii="Verdana" w:hAnsi="Verdana" w:cs="Arial"/>
          <w:i/>
          <w:iCs/>
          <w:sz w:val="20"/>
          <w:szCs w:val="20"/>
        </w:rPr>
        <w:t>"Por la cual se reglamenta la rendición de información por parte de las entidades o particulares que manejen fondos o bienes públicos, en todos sus niveles administrativos y respecto de todo tipo de recursos públicos para el seguimiento y el control de las finanzas y contabilidad públicas</w:t>
      </w:r>
      <w:r w:rsidRPr="001F52CE">
        <w:rPr>
          <w:rFonts w:ascii="Verdana" w:hAnsi="Verdana" w:cs="Arial"/>
          <w:sz w:val="20"/>
          <w:szCs w:val="20"/>
        </w:rPr>
        <w:t>” en su artículo 3 estableció que los responsables de la rendición de información a la CGR son:</w:t>
      </w:r>
    </w:p>
    <w:p w:rsidRPr="001F52CE" w:rsidR="00B05660" w:rsidP="00B05660" w:rsidRDefault="00B05660" w14:paraId="319A152C" w14:textId="77777777">
      <w:pPr>
        <w:jc w:val="both"/>
        <w:rPr>
          <w:rFonts w:ascii="Verdana" w:hAnsi="Verdana" w:cs="Arial"/>
          <w:sz w:val="20"/>
          <w:szCs w:val="20"/>
        </w:rPr>
      </w:pPr>
    </w:p>
    <w:p w:rsidRPr="001F52CE" w:rsidR="00B05660" w:rsidP="00B05660" w:rsidRDefault="00B05660" w14:paraId="7F2AF79F" w14:textId="77777777">
      <w:pPr>
        <w:ind w:left="709" w:firstLine="60"/>
        <w:jc w:val="both"/>
        <w:rPr>
          <w:rFonts w:ascii="Verdana" w:hAnsi="Verdana" w:cs="Arial"/>
          <w:i/>
          <w:iCs/>
          <w:sz w:val="20"/>
          <w:szCs w:val="20"/>
        </w:rPr>
      </w:pPr>
      <w:r w:rsidRPr="001F52CE">
        <w:rPr>
          <w:rFonts w:ascii="Verdana" w:hAnsi="Verdana" w:cs="Arial"/>
          <w:i/>
          <w:iCs/>
          <w:sz w:val="20"/>
          <w:szCs w:val="20"/>
        </w:rPr>
        <w:t>“los representantes legales de las respectivas entidades. Para el caso de los fondos sin personería jurídica denominados Especiales o Cuenta, creados por ley o con autorización de ésta, el responsable de reportar la información es el ordenador del gasto.</w:t>
      </w:r>
    </w:p>
    <w:p w:rsidRPr="001F52CE" w:rsidR="00B05660" w:rsidP="00B05660" w:rsidRDefault="00B05660" w14:paraId="2E6A8945" w14:textId="77777777">
      <w:pPr>
        <w:ind w:left="709"/>
        <w:jc w:val="both"/>
        <w:rPr>
          <w:rFonts w:ascii="Verdana" w:hAnsi="Verdana" w:cs="Arial"/>
          <w:i/>
          <w:iCs/>
          <w:sz w:val="20"/>
          <w:szCs w:val="20"/>
        </w:rPr>
      </w:pPr>
    </w:p>
    <w:p w:rsidRPr="001F52CE" w:rsidR="00B05660" w:rsidP="00B05660" w:rsidRDefault="00B05660" w14:paraId="4820F54E" w14:textId="77777777">
      <w:pPr>
        <w:ind w:left="709"/>
        <w:jc w:val="both"/>
        <w:rPr>
          <w:rFonts w:ascii="Verdana" w:hAnsi="Verdana" w:cs="Arial"/>
          <w:sz w:val="20"/>
          <w:szCs w:val="20"/>
        </w:rPr>
      </w:pPr>
      <w:r w:rsidRPr="001F52CE">
        <w:rPr>
          <w:rFonts w:ascii="Verdana" w:hAnsi="Verdana" w:cs="Arial"/>
          <w:i/>
          <w:iCs/>
          <w:sz w:val="20"/>
          <w:szCs w:val="20"/>
        </w:rPr>
        <w:t xml:space="preserve">PARÁGRAFO. CALIDAD DE LA INFORMACIÓN. La información se reportará en los plazos establecidos, y </w:t>
      </w:r>
      <w:r w:rsidRPr="001F52CE">
        <w:rPr>
          <w:rFonts w:ascii="Verdana" w:hAnsi="Verdana" w:cs="Arial"/>
          <w:b/>
          <w:bCs/>
          <w:i/>
          <w:iCs/>
          <w:sz w:val="20"/>
          <w:szCs w:val="20"/>
          <w:u w:val="single"/>
        </w:rPr>
        <w:t>los responsables de la rendición velarán por la aplicación de procesos y procedimientos necesarios a fin de garantizar la exactitud y completitud de los datos, que reflejen la realidad de la situación financiera, económica y presupuestal de la entidad</w:t>
      </w:r>
      <w:r w:rsidRPr="001F52CE">
        <w:rPr>
          <w:rFonts w:ascii="Verdana" w:hAnsi="Verdana" w:cs="Arial"/>
          <w:i/>
          <w:iCs/>
          <w:sz w:val="20"/>
          <w:szCs w:val="20"/>
        </w:rPr>
        <w:t>.”</w:t>
      </w:r>
      <w:r w:rsidRPr="001F52CE">
        <w:rPr>
          <w:rFonts w:ascii="Verdana" w:hAnsi="Verdana" w:cs="Arial"/>
          <w:sz w:val="20"/>
          <w:szCs w:val="20"/>
        </w:rPr>
        <w:t xml:space="preserve"> (subrayado por fuera del texto original.)</w:t>
      </w:r>
    </w:p>
    <w:p w:rsidRPr="0013593D" w:rsidR="00B05660" w:rsidP="0013593D" w:rsidRDefault="00B05660" w14:paraId="336F97FD" w14:textId="77777777">
      <w:pPr>
        <w:pStyle w:val="Prrafodelista"/>
        <w:jc w:val="both"/>
        <w:rPr>
          <w:rFonts w:ascii="Verdana" w:hAnsi="Verdana" w:cs="Arial"/>
          <w:b/>
          <w:bCs/>
          <w:sz w:val="20"/>
          <w:szCs w:val="20"/>
        </w:rPr>
      </w:pPr>
    </w:p>
    <w:p w:rsidRPr="001F52CE" w:rsidR="0008420A" w:rsidP="0008420A" w:rsidRDefault="00B05660" w14:paraId="5B2698E7" w14:textId="77777777">
      <w:pPr>
        <w:jc w:val="both"/>
        <w:rPr>
          <w:rFonts w:ascii="Verdana" w:hAnsi="Verdana"/>
          <w:sz w:val="20"/>
          <w:szCs w:val="20"/>
        </w:rPr>
      </w:pPr>
      <w:r w:rsidRPr="007E0933">
        <w:rPr>
          <w:rFonts w:ascii="Verdana" w:hAnsi="Verdana"/>
          <w:sz w:val="20"/>
          <w:szCs w:val="20"/>
        </w:rPr>
        <w:t xml:space="preserve">Por su parte, el artículo 6 de la </w:t>
      </w:r>
      <w:r w:rsidRPr="001F52CE">
        <w:rPr>
          <w:rFonts w:ascii="Verdana" w:hAnsi="Verdana"/>
          <w:sz w:val="20"/>
          <w:szCs w:val="20"/>
        </w:rPr>
        <w:t>Resolución 039 de 2020 de la Contraloría General de la República, establece que son sancionables, entre otras, la siguiente conducta: “</w:t>
      </w:r>
      <w:r w:rsidRPr="001F52CE">
        <w:rPr>
          <w:rFonts w:ascii="Verdana" w:hAnsi="Verdana"/>
          <w:i/>
          <w:iCs/>
          <w:sz w:val="20"/>
          <w:szCs w:val="20"/>
        </w:rPr>
        <w:t>i. Reportar o registrar datos o informaciones inexactas, en las plataformas, bases de datos o sistemas de información de la Contraloría General de la República o aquellos que contribuyan a la vigilancia y al control fiscal</w:t>
      </w:r>
      <w:r w:rsidRPr="001F52CE">
        <w:rPr>
          <w:rFonts w:ascii="Verdana" w:hAnsi="Verdana"/>
          <w:sz w:val="20"/>
          <w:szCs w:val="20"/>
        </w:rPr>
        <w:t>.”</w:t>
      </w:r>
    </w:p>
    <w:p w:rsidRPr="001F52CE" w:rsidR="00B05660" w:rsidP="0008420A" w:rsidRDefault="00B05660" w14:paraId="72C4C782" w14:textId="77777777">
      <w:pPr>
        <w:jc w:val="both"/>
        <w:rPr>
          <w:rFonts w:ascii="Verdana" w:hAnsi="Verdana" w:eastAsia="Times New Roman" w:cs="Arial"/>
          <w:bCs/>
          <w:sz w:val="20"/>
          <w:szCs w:val="20"/>
        </w:rPr>
      </w:pPr>
    </w:p>
    <w:p w:rsidRPr="007E0933" w:rsidR="0008420A" w:rsidP="0008420A" w:rsidRDefault="00B05660" w14:paraId="0226AE28" w14:textId="77777777">
      <w:pPr>
        <w:jc w:val="both"/>
        <w:rPr>
          <w:rFonts w:ascii="Verdana" w:hAnsi="Verdana" w:eastAsia="Times New Roman" w:cs="Arial"/>
          <w:bCs/>
          <w:sz w:val="20"/>
          <w:szCs w:val="20"/>
        </w:rPr>
      </w:pPr>
      <w:r w:rsidRPr="001F52CE">
        <w:rPr>
          <w:rFonts w:ascii="Verdana" w:hAnsi="Verdana" w:eastAsia="Times New Roman" w:cs="Arial"/>
          <w:bCs/>
          <w:sz w:val="20"/>
          <w:szCs w:val="20"/>
        </w:rPr>
        <w:t xml:space="preserve">Ahora bien, </w:t>
      </w:r>
      <w:r w:rsidRPr="001F52CE" w:rsidR="0008420A">
        <w:rPr>
          <w:rFonts w:ascii="Verdana" w:hAnsi="Verdana" w:eastAsia="Times New Roman" w:cs="Arial"/>
          <w:bCs/>
          <w:sz w:val="20"/>
          <w:szCs w:val="20"/>
        </w:rPr>
        <w:t>l</w:t>
      </w:r>
      <w:r w:rsidRPr="001F52CE" w:rsidR="0008420A">
        <w:rPr>
          <w:rFonts w:ascii="Verdana" w:hAnsi="Verdana" w:cs="Arial"/>
          <w:sz w:val="20"/>
          <w:szCs w:val="20"/>
        </w:rPr>
        <w:t>os saldos de cuentas maestras de salud y de las otras cuentas, según el reporte del FUT- Categoría Tesorería Fondo Salud al cierre de la vigencia 2022, fue de $5.504 millones, como se evidencia en la siguiente tabla:</w:t>
      </w:r>
    </w:p>
    <w:p w:rsidRPr="001F52CE" w:rsidR="0008420A" w:rsidP="0008420A" w:rsidRDefault="0008420A" w14:paraId="20F3E59D" w14:textId="77777777">
      <w:pPr>
        <w:pStyle w:val="Prrafodelista"/>
        <w:ind w:left="0"/>
        <w:rPr>
          <w:rFonts w:ascii="Verdana" w:hAnsi="Verdana" w:cs="Arial"/>
          <w:b/>
          <w:bCs/>
          <w:sz w:val="20"/>
          <w:szCs w:val="20"/>
        </w:rPr>
      </w:pPr>
    </w:p>
    <w:p w:rsidRPr="001F52CE" w:rsidR="0008420A" w:rsidP="0008420A" w:rsidRDefault="007F6912" w14:paraId="47BC6A8A" w14:textId="77777777">
      <w:pPr>
        <w:pStyle w:val="Prrafodelista"/>
        <w:ind w:left="0"/>
        <w:jc w:val="center"/>
        <w:rPr>
          <w:rFonts w:ascii="Verdana" w:hAnsi="Verdana" w:cs="Arial"/>
          <w:b/>
          <w:bCs/>
          <w:sz w:val="18"/>
          <w:szCs w:val="18"/>
        </w:rPr>
      </w:pPr>
      <w:r w:rsidRPr="001F52CE">
        <w:rPr>
          <w:rFonts w:ascii="Verdana" w:hAnsi="Verdana" w:cs="Arial"/>
          <w:b/>
          <w:bCs/>
          <w:sz w:val="18"/>
          <w:szCs w:val="18"/>
        </w:rPr>
        <w:t xml:space="preserve">TABLA </w:t>
      </w:r>
      <w:r>
        <w:rPr>
          <w:rFonts w:ascii="Verdana" w:hAnsi="Verdana" w:cs="Arial"/>
          <w:b/>
          <w:bCs/>
          <w:sz w:val="18"/>
          <w:szCs w:val="18"/>
        </w:rPr>
        <w:t>7</w:t>
      </w:r>
      <w:r w:rsidRPr="001F52CE">
        <w:rPr>
          <w:rFonts w:ascii="Verdana" w:hAnsi="Verdana" w:cs="Arial"/>
          <w:b/>
          <w:bCs/>
          <w:sz w:val="18"/>
          <w:szCs w:val="18"/>
        </w:rPr>
        <w:t>. SALDOS CUENTAS MAESTRAS FUT - FONDO LOCAL DE SALUD.</w:t>
      </w:r>
    </w:p>
    <w:p w:rsidRPr="001F52CE" w:rsidR="0008420A" w:rsidP="0008420A" w:rsidRDefault="007F6912" w14:paraId="22500AF3" w14:textId="77777777">
      <w:pPr>
        <w:pStyle w:val="Prrafodelista"/>
        <w:ind w:left="0"/>
        <w:jc w:val="center"/>
        <w:rPr>
          <w:rFonts w:ascii="Verdana" w:hAnsi="Verdana" w:cs="Arial"/>
          <w:b/>
          <w:bCs/>
          <w:sz w:val="18"/>
          <w:szCs w:val="18"/>
        </w:rPr>
      </w:pPr>
      <w:r w:rsidRPr="001F52CE">
        <w:rPr>
          <w:rFonts w:ascii="Verdana" w:hAnsi="Verdana" w:cs="Arial"/>
          <w:b/>
          <w:bCs/>
          <w:sz w:val="18"/>
          <w:szCs w:val="18"/>
        </w:rPr>
        <w:t>CIFRAS EN MILLONES $</w:t>
      </w:r>
    </w:p>
    <w:tbl>
      <w:tblPr>
        <w:tblStyle w:val="Tablanormal2"/>
        <w:tblW w:w="0" w:type="auto"/>
        <w:jc w:val="center"/>
        <w:tblLook w:val="04A0" w:firstRow="1" w:lastRow="0" w:firstColumn="1" w:lastColumn="0" w:noHBand="0" w:noVBand="1"/>
      </w:tblPr>
      <w:tblGrid>
        <w:gridCol w:w="4395"/>
        <w:gridCol w:w="1646"/>
      </w:tblGrid>
      <w:tr w:rsidRPr="007E0933" w:rsidR="0008420A" w:rsidTr="00252F8C" w14:paraId="18A30841" w14:textId="77777777">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7F7F7F" w:themeColor="text1" w:themeTint="80" w:sz="4" w:space="0"/>
              <w:left w:val="nil"/>
              <w:right w:val="nil"/>
            </w:tcBorders>
            <w:hideMark/>
          </w:tcPr>
          <w:p w:rsidRPr="001F52CE" w:rsidR="0008420A" w:rsidP="00252F8C" w:rsidRDefault="0008420A" w14:paraId="73C0C572" w14:textId="77777777">
            <w:pPr>
              <w:pStyle w:val="Prrafodelista"/>
              <w:ind w:left="0"/>
              <w:jc w:val="center"/>
              <w:rPr>
                <w:rFonts w:ascii="Verdana" w:hAnsi="Verdana" w:cs="Arial"/>
                <w:sz w:val="18"/>
                <w:szCs w:val="18"/>
              </w:rPr>
            </w:pPr>
            <w:r w:rsidRPr="001F52CE">
              <w:rPr>
                <w:rFonts w:ascii="Verdana" w:hAnsi="Verdana" w:cs="Arial"/>
                <w:sz w:val="18"/>
                <w:szCs w:val="18"/>
              </w:rPr>
              <w:t>Componente</w:t>
            </w:r>
          </w:p>
        </w:tc>
        <w:tc>
          <w:tcPr>
            <w:tcW w:w="1646" w:type="dxa"/>
            <w:tcBorders>
              <w:top w:val="single" w:color="7F7F7F" w:themeColor="text1" w:themeTint="80" w:sz="4" w:space="0"/>
              <w:left w:val="nil"/>
              <w:right w:val="nil"/>
            </w:tcBorders>
            <w:hideMark/>
          </w:tcPr>
          <w:p w:rsidRPr="001F52CE" w:rsidR="0008420A" w:rsidP="00252F8C" w:rsidRDefault="0008420A" w14:paraId="456396F5" w14:textId="7777777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1F52CE">
              <w:rPr>
                <w:rFonts w:ascii="Verdana" w:hAnsi="Verdana" w:cs="Arial"/>
                <w:sz w:val="18"/>
                <w:szCs w:val="18"/>
              </w:rPr>
              <w:t>Saldo ($)</w:t>
            </w:r>
          </w:p>
        </w:tc>
      </w:tr>
      <w:tr w:rsidRPr="007E0933" w:rsidR="0008420A" w:rsidTr="00252F8C" w14:paraId="6EC1B3F9" w14:textId="7777777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hideMark/>
          </w:tcPr>
          <w:p w:rsidRPr="001F52CE" w:rsidR="0008420A" w:rsidP="00252F8C" w:rsidRDefault="0008420A" w14:paraId="41805186" w14:textId="77777777">
            <w:pPr>
              <w:pStyle w:val="Prrafodelista"/>
              <w:ind w:left="0"/>
              <w:jc w:val="center"/>
              <w:rPr>
                <w:rFonts w:ascii="Verdana" w:hAnsi="Verdana" w:cs="Arial"/>
                <w:sz w:val="18"/>
                <w:szCs w:val="18"/>
              </w:rPr>
            </w:pPr>
            <w:r w:rsidRPr="007E0933">
              <w:rPr>
                <w:rFonts w:ascii="Verdana" w:hAnsi="Verdana" w:cs="Arial"/>
                <w:sz w:val="18"/>
                <w:szCs w:val="18"/>
              </w:rPr>
              <w:t>Régimen Subsidiado</w:t>
            </w:r>
          </w:p>
        </w:tc>
        <w:tc>
          <w:tcPr>
            <w:tcW w:w="1646" w:type="dxa"/>
            <w:tcBorders>
              <w:left w:val="nil"/>
              <w:right w:val="nil"/>
            </w:tcBorders>
            <w:hideMark/>
          </w:tcPr>
          <w:p w:rsidRPr="001F52CE" w:rsidR="0008420A" w:rsidP="00252F8C" w:rsidRDefault="0008420A" w14:paraId="72C44616" w14:textId="7777777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1F52CE">
              <w:rPr>
                <w:rFonts w:ascii="Verdana" w:hAnsi="Verdana" w:cs="Arial"/>
                <w:b/>
                <w:bCs/>
                <w:sz w:val="18"/>
                <w:szCs w:val="18"/>
              </w:rPr>
              <w:t>$44</w:t>
            </w:r>
          </w:p>
        </w:tc>
      </w:tr>
      <w:tr w:rsidRPr="007E0933" w:rsidR="0008420A" w:rsidTr="00252F8C" w14:paraId="16E7CD9F" w14:textId="77777777">
        <w:trPr>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hideMark/>
          </w:tcPr>
          <w:p w:rsidRPr="001F52CE" w:rsidR="0008420A" w:rsidP="00252F8C" w:rsidRDefault="0008420A" w14:paraId="18224C93" w14:textId="77777777">
            <w:pPr>
              <w:pStyle w:val="Prrafodelista"/>
              <w:ind w:left="0"/>
              <w:jc w:val="center"/>
              <w:rPr>
                <w:rFonts w:ascii="Verdana" w:hAnsi="Verdana" w:cs="Arial"/>
                <w:sz w:val="18"/>
                <w:szCs w:val="18"/>
              </w:rPr>
            </w:pPr>
            <w:r w:rsidRPr="007E0933">
              <w:rPr>
                <w:rFonts w:ascii="Verdana" w:hAnsi="Verdana" w:cs="Arial"/>
                <w:sz w:val="18"/>
                <w:szCs w:val="18"/>
              </w:rPr>
              <w:t>Prestación de Servicios</w:t>
            </w:r>
          </w:p>
        </w:tc>
        <w:tc>
          <w:tcPr>
            <w:tcW w:w="1646" w:type="dxa"/>
            <w:tcBorders>
              <w:top w:val="nil"/>
              <w:left w:val="nil"/>
              <w:bottom w:val="nil"/>
              <w:right w:val="nil"/>
            </w:tcBorders>
            <w:hideMark/>
          </w:tcPr>
          <w:p w:rsidRPr="001F52CE" w:rsidR="0008420A" w:rsidP="00252F8C" w:rsidRDefault="0008420A" w14:paraId="76E05347" w14:textId="7777777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18"/>
                <w:szCs w:val="18"/>
              </w:rPr>
            </w:pPr>
            <w:r w:rsidRPr="001F52CE">
              <w:rPr>
                <w:rFonts w:ascii="Verdana" w:hAnsi="Verdana" w:cs="Arial"/>
                <w:b/>
                <w:bCs/>
                <w:sz w:val="18"/>
                <w:szCs w:val="18"/>
              </w:rPr>
              <w:t>$2.155</w:t>
            </w:r>
          </w:p>
        </w:tc>
      </w:tr>
      <w:tr w:rsidRPr="007E0933" w:rsidR="0008420A" w:rsidTr="00252F8C" w14:paraId="73743575" w14:textId="7777777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hideMark/>
          </w:tcPr>
          <w:p w:rsidRPr="001F52CE" w:rsidR="0008420A" w:rsidP="00252F8C" w:rsidRDefault="0008420A" w14:paraId="55C805EE" w14:textId="77777777">
            <w:pPr>
              <w:pStyle w:val="Prrafodelista"/>
              <w:ind w:left="0"/>
              <w:jc w:val="center"/>
              <w:rPr>
                <w:rFonts w:ascii="Verdana" w:hAnsi="Verdana" w:cs="Arial"/>
                <w:sz w:val="18"/>
                <w:szCs w:val="18"/>
              </w:rPr>
            </w:pPr>
            <w:r w:rsidRPr="007E0933">
              <w:rPr>
                <w:rFonts w:ascii="Verdana" w:hAnsi="Verdana" w:cs="Arial"/>
                <w:sz w:val="18"/>
                <w:szCs w:val="18"/>
              </w:rPr>
              <w:t>Salud Pública</w:t>
            </w:r>
          </w:p>
        </w:tc>
        <w:tc>
          <w:tcPr>
            <w:tcW w:w="1646" w:type="dxa"/>
            <w:tcBorders>
              <w:left w:val="nil"/>
              <w:right w:val="nil"/>
            </w:tcBorders>
            <w:hideMark/>
          </w:tcPr>
          <w:p w:rsidRPr="001F52CE" w:rsidR="0008420A" w:rsidP="00252F8C" w:rsidRDefault="0008420A" w14:paraId="75986C00" w14:textId="7777777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1F52CE">
              <w:rPr>
                <w:rFonts w:ascii="Verdana" w:hAnsi="Verdana" w:cs="Arial"/>
                <w:b/>
                <w:bCs/>
                <w:sz w:val="18"/>
                <w:szCs w:val="18"/>
              </w:rPr>
              <w:t>$1.868</w:t>
            </w:r>
          </w:p>
        </w:tc>
      </w:tr>
      <w:tr w:rsidRPr="007E0933" w:rsidR="0008420A" w:rsidTr="00252F8C" w14:paraId="3ACC2021" w14:textId="77777777">
        <w:trPr>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hideMark/>
          </w:tcPr>
          <w:p w:rsidRPr="001F52CE" w:rsidR="0008420A" w:rsidP="00252F8C" w:rsidRDefault="0008420A" w14:paraId="4C33B447" w14:textId="77777777">
            <w:pPr>
              <w:pStyle w:val="Prrafodelista"/>
              <w:ind w:left="0"/>
              <w:jc w:val="center"/>
              <w:rPr>
                <w:rFonts w:ascii="Verdana" w:hAnsi="Verdana" w:cs="Arial"/>
                <w:sz w:val="18"/>
                <w:szCs w:val="18"/>
              </w:rPr>
            </w:pPr>
            <w:r w:rsidRPr="007E0933">
              <w:rPr>
                <w:rFonts w:ascii="Verdana" w:hAnsi="Verdana" w:cs="Arial"/>
                <w:sz w:val="18"/>
                <w:szCs w:val="18"/>
              </w:rPr>
              <w:t>Otros Gastos en Salud Inversión</w:t>
            </w:r>
          </w:p>
        </w:tc>
        <w:tc>
          <w:tcPr>
            <w:tcW w:w="1646" w:type="dxa"/>
            <w:tcBorders>
              <w:top w:val="nil"/>
              <w:left w:val="nil"/>
              <w:bottom w:val="nil"/>
              <w:right w:val="nil"/>
            </w:tcBorders>
            <w:hideMark/>
          </w:tcPr>
          <w:p w:rsidRPr="001F52CE" w:rsidR="0008420A" w:rsidP="00252F8C" w:rsidRDefault="0008420A" w14:paraId="7697DB7C" w14:textId="7777777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18"/>
                <w:szCs w:val="18"/>
              </w:rPr>
            </w:pPr>
            <w:r w:rsidRPr="001F52CE">
              <w:rPr>
                <w:rFonts w:ascii="Verdana" w:hAnsi="Verdana" w:cs="Arial"/>
                <w:b/>
                <w:bCs/>
                <w:sz w:val="18"/>
                <w:szCs w:val="18"/>
              </w:rPr>
              <w:t>$1.256</w:t>
            </w:r>
          </w:p>
        </w:tc>
      </w:tr>
      <w:tr w:rsidRPr="007E0933" w:rsidR="0008420A" w:rsidTr="00252F8C" w14:paraId="23D6B5B3" w14:textId="7777777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hideMark/>
          </w:tcPr>
          <w:p w:rsidRPr="001F52CE" w:rsidR="0008420A" w:rsidP="00252F8C" w:rsidRDefault="0008420A" w14:paraId="43F96409" w14:textId="77777777">
            <w:pPr>
              <w:pStyle w:val="Prrafodelista"/>
              <w:ind w:left="0"/>
              <w:jc w:val="center"/>
              <w:rPr>
                <w:rFonts w:ascii="Verdana" w:hAnsi="Verdana" w:cs="Arial"/>
                <w:sz w:val="18"/>
                <w:szCs w:val="18"/>
              </w:rPr>
            </w:pPr>
            <w:r w:rsidRPr="007E0933">
              <w:rPr>
                <w:rFonts w:ascii="Verdana" w:hAnsi="Verdana" w:cs="Arial"/>
                <w:sz w:val="18"/>
                <w:szCs w:val="18"/>
              </w:rPr>
              <w:t>Otros Gastos en Salud Funcionamiento</w:t>
            </w:r>
          </w:p>
        </w:tc>
        <w:tc>
          <w:tcPr>
            <w:tcW w:w="1646" w:type="dxa"/>
            <w:tcBorders>
              <w:left w:val="nil"/>
              <w:right w:val="nil"/>
            </w:tcBorders>
            <w:hideMark/>
          </w:tcPr>
          <w:p w:rsidRPr="001F52CE" w:rsidR="0008420A" w:rsidP="00252F8C" w:rsidRDefault="0008420A" w14:paraId="517F8323" w14:textId="7777777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1F52CE">
              <w:rPr>
                <w:rFonts w:ascii="Verdana" w:hAnsi="Verdana" w:cs="Arial"/>
                <w:b/>
                <w:bCs/>
                <w:sz w:val="18"/>
                <w:szCs w:val="18"/>
              </w:rPr>
              <w:t>$179</w:t>
            </w:r>
          </w:p>
        </w:tc>
      </w:tr>
      <w:tr w:rsidRPr="007E0933" w:rsidR="0008420A" w:rsidTr="00252F8C" w14:paraId="2B014A14" w14:textId="77777777">
        <w:trPr>
          <w:trHeight w:val="25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nil"/>
              <w:right w:val="nil"/>
            </w:tcBorders>
          </w:tcPr>
          <w:p w:rsidRPr="001F52CE" w:rsidR="0008420A" w:rsidP="00252F8C" w:rsidRDefault="0008420A" w14:paraId="7F0561A6" w14:textId="77777777">
            <w:pPr>
              <w:pStyle w:val="Prrafodelista"/>
              <w:ind w:left="0"/>
              <w:jc w:val="center"/>
              <w:rPr>
                <w:rFonts w:ascii="Verdana" w:hAnsi="Verdana" w:cs="Arial"/>
                <w:sz w:val="18"/>
                <w:szCs w:val="18"/>
              </w:rPr>
            </w:pPr>
            <w:r w:rsidRPr="007E0933">
              <w:rPr>
                <w:rFonts w:ascii="Verdana" w:hAnsi="Verdana" w:cs="Arial"/>
                <w:sz w:val="18"/>
                <w:szCs w:val="18"/>
              </w:rPr>
              <w:t>TOTAL</w:t>
            </w:r>
          </w:p>
        </w:tc>
        <w:tc>
          <w:tcPr>
            <w:tcW w:w="1646" w:type="dxa"/>
            <w:tcBorders>
              <w:left w:val="nil"/>
              <w:right w:val="nil"/>
            </w:tcBorders>
          </w:tcPr>
          <w:p w:rsidRPr="001F52CE" w:rsidR="0008420A" w:rsidP="00252F8C" w:rsidRDefault="0008420A" w14:paraId="0C802467" w14:textId="7777777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18"/>
                <w:szCs w:val="18"/>
              </w:rPr>
            </w:pPr>
            <w:r w:rsidRPr="001F52CE">
              <w:rPr>
                <w:rFonts w:ascii="Verdana" w:hAnsi="Verdana" w:cs="Arial"/>
                <w:b/>
                <w:bCs/>
                <w:sz w:val="18"/>
                <w:szCs w:val="18"/>
              </w:rPr>
              <w:t>$5.504</w:t>
            </w:r>
          </w:p>
        </w:tc>
      </w:tr>
    </w:tbl>
    <w:p w:rsidRPr="001F52CE" w:rsidR="0008420A" w:rsidP="0008420A" w:rsidRDefault="0008420A" w14:paraId="6B839FC1" w14:textId="77777777">
      <w:pPr>
        <w:pStyle w:val="Prrafodelista"/>
        <w:ind w:left="0"/>
        <w:jc w:val="center"/>
        <w:rPr>
          <w:rFonts w:ascii="Verdana" w:hAnsi="Verdana" w:cs="Arial"/>
          <w:sz w:val="16"/>
          <w:szCs w:val="16"/>
        </w:rPr>
      </w:pPr>
      <w:r w:rsidRPr="007E0933">
        <w:rPr>
          <w:rFonts w:ascii="Verdana" w:hAnsi="Verdana" w:cs="Arial"/>
          <w:sz w:val="16"/>
          <w:szCs w:val="16"/>
        </w:rPr>
        <w:t>Fuente: Información reportada en el FUT Tesorería Fondo Local de Salud.</w:t>
      </w:r>
    </w:p>
    <w:p w:rsidRPr="001F52CE" w:rsidR="0008420A" w:rsidP="0008420A" w:rsidRDefault="0008420A" w14:paraId="33949BAF" w14:textId="77777777">
      <w:pPr>
        <w:pStyle w:val="Prrafodelista"/>
        <w:ind w:left="0"/>
        <w:jc w:val="center"/>
        <w:rPr>
          <w:rFonts w:ascii="Verdana" w:hAnsi="Verdana"/>
          <w:sz w:val="20"/>
          <w:szCs w:val="20"/>
        </w:rPr>
      </w:pPr>
    </w:p>
    <w:p w:rsidRPr="007E0933" w:rsidR="00FF51F2" w:rsidP="00FF51F2" w:rsidRDefault="0008420A" w14:paraId="67256A0E" w14:textId="77777777">
      <w:pPr>
        <w:jc w:val="both"/>
        <w:rPr>
          <w:rFonts w:ascii="Verdana" w:hAnsi="Verdana" w:eastAsia="Times New Roman" w:cs="Arial"/>
          <w:bCs/>
          <w:sz w:val="20"/>
          <w:szCs w:val="20"/>
        </w:rPr>
      </w:pPr>
      <w:r w:rsidRPr="001F52CE">
        <w:rPr>
          <w:rFonts w:ascii="Verdana" w:hAnsi="Verdana" w:eastAsia="Times New Roman" w:cs="Arial"/>
          <w:bCs/>
          <w:sz w:val="20"/>
          <w:szCs w:val="20"/>
        </w:rPr>
        <w:t xml:space="preserve">El saldo referido anteriormente no es consistente con el identificado en el cierre de tesorería de las cuentas del FLS de la Vigencia 2022 suministrado por la Entidad Territorial, dado que en éste indica un saldo de $4.023 millones y tampoco se explica como determina el saldo de las cuentas de otros gastos en salud y régimen subsidiado, si como se mencionó anteriormente la entidad no dispone de éstas. </w:t>
      </w:r>
    </w:p>
    <w:p w:rsidRPr="001F52CE" w:rsidR="008515D1" w:rsidP="00FF51F2" w:rsidRDefault="008515D1" w14:paraId="216280FE" w14:textId="77777777">
      <w:pPr>
        <w:jc w:val="both"/>
        <w:rPr>
          <w:rFonts w:ascii="Verdana" w:hAnsi="Verdana" w:eastAsia="Times New Roman" w:cs="Arial"/>
          <w:bCs/>
          <w:sz w:val="20"/>
          <w:szCs w:val="20"/>
        </w:rPr>
      </w:pPr>
    </w:p>
    <w:p w:rsidRPr="0013593D" w:rsidR="005F56DC" w:rsidP="0013593D" w:rsidRDefault="00D71D0C" w14:paraId="5AFB44F2" w14:textId="77777777">
      <w:pPr>
        <w:pStyle w:val="Prrafodelista"/>
        <w:numPr>
          <w:ilvl w:val="0"/>
          <w:numId w:val="41"/>
        </w:numPr>
        <w:jc w:val="both"/>
        <w:rPr>
          <w:rFonts w:ascii="Verdana" w:hAnsi="Verdana" w:eastAsia="Times New Roman" w:cs="Arial"/>
          <w:bCs/>
          <w:sz w:val="20"/>
          <w:szCs w:val="20"/>
        </w:rPr>
      </w:pPr>
      <w:r w:rsidRPr="0013593D">
        <w:rPr>
          <w:rFonts w:ascii="Verdana" w:hAnsi="Verdana" w:eastAsia="Arial Narrow" w:cs="Arial"/>
          <w:b/>
          <w:bCs/>
          <w:color w:val="000000" w:themeColor="text1"/>
          <w:sz w:val="20"/>
          <w:szCs w:val="20"/>
        </w:rPr>
        <w:t>INADECUADA PRESUPUESTACIÓN DE LOS RECURSOS DE LA FINANCIACIÓN Y COFINANCIACIÓN DEL ASEGURAMIENTO - RÉGIMEN SUBSIDIADO.</w:t>
      </w:r>
    </w:p>
    <w:p w:rsidRPr="007E0933" w:rsidR="005F56DC" w:rsidP="006F7741" w:rsidRDefault="005F56DC" w14:paraId="7490EC5A" w14:textId="77777777">
      <w:pPr>
        <w:pStyle w:val="Prrafodelista"/>
        <w:jc w:val="both"/>
        <w:rPr>
          <w:rFonts w:ascii="Verdana" w:hAnsi="Verdana" w:eastAsia="Arial Narrow" w:cs="Arial"/>
          <w:b/>
          <w:bCs/>
          <w:color w:val="000000" w:themeColor="text1"/>
          <w:sz w:val="20"/>
          <w:szCs w:val="20"/>
        </w:rPr>
      </w:pPr>
    </w:p>
    <w:p w:rsidRPr="007E0933" w:rsidR="005F56DC" w:rsidP="006F7741" w:rsidRDefault="005F56DC" w14:paraId="76C81CDF" w14:textId="77777777">
      <w:pPr>
        <w:contextualSpacing/>
        <w:jc w:val="both"/>
        <w:rPr>
          <w:rFonts w:ascii="Verdana" w:hAnsi="Verdana" w:eastAsia="Arial Narrow" w:cs="Arial"/>
          <w:color w:val="000000" w:themeColor="text1"/>
          <w:sz w:val="20"/>
          <w:szCs w:val="20"/>
        </w:rPr>
      </w:pPr>
      <w:r w:rsidRPr="007E0933">
        <w:rPr>
          <w:rFonts w:ascii="Verdana" w:hAnsi="Verdana" w:eastAsia="Arial Narrow" w:cs="Arial"/>
          <w:color w:val="000000" w:themeColor="text1"/>
          <w:sz w:val="20"/>
          <w:szCs w:val="20"/>
        </w:rPr>
        <w:t xml:space="preserve">De conformidad con lo establecido en el numeral 43.4.3. de la Ley 715 de 2001, modificado por el artículo 5 de la Ley 1438 de 2011 </w:t>
      </w:r>
      <w:r w:rsidRPr="007E0933" w:rsidR="00910D90">
        <w:rPr>
          <w:rFonts w:ascii="Verdana" w:hAnsi="Verdana" w:eastAsia="Arial Narrow" w:cs="Arial"/>
          <w:color w:val="000000" w:themeColor="text1"/>
          <w:sz w:val="20"/>
          <w:szCs w:val="20"/>
        </w:rPr>
        <w:t>les</w:t>
      </w:r>
      <w:r w:rsidRPr="007E0933">
        <w:rPr>
          <w:rFonts w:ascii="Verdana" w:hAnsi="Verdana" w:eastAsia="Arial Narrow" w:cs="Arial"/>
          <w:color w:val="000000" w:themeColor="text1"/>
          <w:sz w:val="20"/>
          <w:szCs w:val="20"/>
        </w:rPr>
        <w:t xml:space="preserve"> corresponde a los departamentos cofinanciar la afiliación al Régimen Subsidiado de la población pobre y vulnerable. Al respecto, el artículo 2.3.2.1.6 del Decreto 780 de 2016 determinó que los departamento, distritos y municipios deberán incorporar en los proyectos de presupuesto, entre otros, los recursos del Régimen Subsidiado financiados a través del Sistema General de Participaciones.</w:t>
      </w:r>
    </w:p>
    <w:p w:rsidRPr="007E0933" w:rsidR="005F56DC" w:rsidP="006F7741" w:rsidRDefault="005F56DC" w14:paraId="760891AB" w14:textId="77777777">
      <w:pPr>
        <w:contextualSpacing/>
        <w:jc w:val="both"/>
        <w:rPr>
          <w:rFonts w:ascii="Verdana" w:hAnsi="Verdana" w:eastAsia="Arial Narrow" w:cs="Arial"/>
          <w:color w:val="000000" w:themeColor="text1"/>
          <w:sz w:val="20"/>
          <w:szCs w:val="20"/>
        </w:rPr>
      </w:pPr>
    </w:p>
    <w:p w:rsidRPr="007E0933" w:rsidR="005F56DC" w:rsidP="006F7741" w:rsidRDefault="005F56DC" w14:paraId="41C9344C" w14:textId="77777777">
      <w:pPr>
        <w:contextualSpacing/>
        <w:jc w:val="both"/>
        <w:rPr>
          <w:rFonts w:ascii="Verdana" w:hAnsi="Verdana" w:eastAsia="Arial Narrow" w:cs="Arial"/>
          <w:color w:val="000000" w:themeColor="text1"/>
          <w:sz w:val="20"/>
          <w:szCs w:val="20"/>
        </w:rPr>
      </w:pPr>
      <w:r w:rsidRPr="007E0933">
        <w:rPr>
          <w:rFonts w:ascii="Verdana" w:hAnsi="Verdana" w:eastAsia="Arial Narrow" w:cs="Arial"/>
          <w:color w:val="000000" w:themeColor="text1"/>
          <w:sz w:val="20"/>
          <w:szCs w:val="20"/>
        </w:rPr>
        <w:t>Ahora bien, para efectos del giro de los recursos de la Unidad de Pago por Capitación - UPC, establece el artículo 2.3.2.2.6 del Decreto 780 de 2016, que el Ministerio de Salud y Protección Social generará la Liquidación Mensual de Afiliados - LMA con fundamento en la información de la Base de Datos Única de Afiliados - BDUA, del mes inmediatamente anterior, suministrado por las EPS y validada por las entidades territoriales. Y por su parte, el artículo 2.3.2.2.3 ibidem, determinó que en los primeros quince (15) días hábiles del mes de enero de cada año, las entidades territoriales deben emitir un acto administrativo mediante el cual realizarán el compromiso presupuestal del total de los recursos del Régimen Subsidiado para la vigencia fiscal comprendida entre el 1º de enero y el 31 de diciembre del respectivo año, con base en la información de la Base de Datos Única de Afiliados y el monto de los recursos incorporado en su presupuesto y ejecutarán y registrarán el compromiso presupuestal sin situación de fondos de los recursos de giro directo, con base en la información contenida en la Liquidación Mensual de Afiliados.</w:t>
      </w:r>
    </w:p>
    <w:p w:rsidRPr="007E0933" w:rsidR="005F56DC" w:rsidP="006F7741" w:rsidRDefault="005F56DC" w14:paraId="5EE82618" w14:textId="77777777">
      <w:pPr>
        <w:contextualSpacing/>
        <w:jc w:val="both"/>
        <w:rPr>
          <w:rFonts w:ascii="Verdana" w:hAnsi="Verdana" w:eastAsia="Calibri" w:cs="Arial"/>
          <w:sz w:val="20"/>
          <w:szCs w:val="20"/>
        </w:rPr>
      </w:pPr>
    </w:p>
    <w:p w:rsidRPr="001F52CE" w:rsidR="005F56DC" w:rsidP="006F7741" w:rsidRDefault="005F56DC" w14:paraId="0B0A426F" w14:textId="77777777">
      <w:pPr>
        <w:contextualSpacing/>
        <w:jc w:val="both"/>
        <w:rPr>
          <w:rFonts w:ascii="Verdana" w:hAnsi="Verdana" w:cs="Arial"/>
          <w:sz w:val="20"/>
          <w:szCs w:val="20"/>
        </w:rPr>
      </w:pPr>
      <w:r w:rsidRPr="007E0933">
        <w:rPr>
          <w:rFonts w:ascii="Verdana" w:hAnsi="Verdana" w:cs="Arial"/>
          <w:sz w:val="20"/>
          <w:szCs w:val="20"/>
        </w:rPr>
        <w:t xml:space="preserve">Al respecto la Entidad Territorial no aportó los Actos Administrativos de cofinanciación del aseguramiento correspondiente a la vigencia anterior y actual, y tampoco las Resoluciones mensuales de giro a prestadores acordes con la Liquidación Mensual de Afiliados- LMA. Frente a lo anterior, cabe precisar que en el marco del reconocimiento institucional la entidad informa que no se aportó la información referida por cuanto la misma no viene siendo expedida, demostrando así el incumplimiento a la normatividad vigente. </w:t>
      </w:r>
      <w:r w:rsidRPr="007E0933" w:rsidR="00E11660">
        <w:rPr>
          <w:rFonts w:ascii="Verdana" w:hAnsi="Verdana" w:cs="Arial"/>
          <w:sz w:val="20"/>
          <w:szCs w:val="20"/>
        </w:rPr>
        <w:t xml:space="preserve">De manera como se </w:t>
      </w:r>
      <w:r w:rsidRPr="001F52CE" w:rsidR="00E11660">
        <w:rPr>
          <w:rFonts w:ascii="Verdana" w:hAnsi="Verdana" w:cs="Arial"/>
          <w:sz w:val="20"/>
          <w:szCs w:val="20"/>
        </w:rPr>
        <w:t>quedó plasmado en el acta de visita al departamento:</w:t>
      </w:r>
    </w:p>
    <w:p w:rsidRPr="001F52CE" w:rsidR="00E11660" w:rsidP="006F7741" w:rsidRDefault="00E11660" w14:paraId="23A35C64" w14:textId="77777777">
      <w:pPr>
        <w:contextualSpacing/>
        <w:jc w:val="both"/>
        <w:rPr>
          <w:rFonts w:ascii="Verdana" w:hAnsi="Verdana" w:cs="Arial"/>
          <w:sz w:val="20"/>
          <w:szCs w:val="20"/>
        </w:rPr>
      </w:pPr>
    </w:p>
    <w:p w:rsidRPr="007E0933" w:rsidR="005F56DC" w:rsidP="006F7741" w:rsidRDefault="00E11660" w14:paraId="4D1C276B" w14:textId="77777777">
      <w:pPr>
        <w:contextualSpacing/>
        <w:jc w:val="both"/>
        <w:rPr>
          <w:rFonts w:ascii="Verdana" w:hAnsi="Verdana" w:cs="Arial"/>
          <w:sz w:val="20"/>
          <w:szCs w:val="20"/>
        </w:rPr>
      </w:pPr>
      <w:r w:rsidRPr="0013593D">
        <w:rPr>
          <w:rFonts w:ascii="Verdana" w:hAnsi="Verdana" w:cs="Arial"/>
          <w:i/>
          <w:iCs/>
          <w:sz w:val="18"/>
          <w:szCs w:val="18"/>
        </w:rPr>
        <w:t>“</w:t>
      </w:r>
      <w:r w:rsidRPr="0013593D">
        <w:rPr>
          <w:rFonts w:ascii="Verdana" w:hAnsi="Verdana" w:cs="Arial" w:eastAsiaTheme="minorHAnsi"/>
          <w:i/>
          <w:iCs/>
          <w:sz w:val="18"/>
          <w:szCs w:val="18"/>
          <w:lang w:eastAsia="en-US"/>
        </w:rPr>
        <w:t xml:space="preserve">En cuanto a la revisión del proceso de aseguramiento, la entidad informa que no estaba realizando la </w:t>
      </w:r>
      <w:r w:rsidR="003C6ED3">
        <w:rPr>
          <w:rFonts w:ascii="Verdana" w:hAnsi="Verdana" w:cs="Arial" w:eastAsiaTheme="minorHAnsi"/>
          <w:i/>
          <w:iCs/>
          <w:sz w:val="18"/>
          <w:szCs w:val="18"/>
          <w:lang w:eastAsia="en-US"/>
        </w:rPr>
        <w:t>Resolución</w:t>
      </w:r>
      <w:r w:rsidRPr="0013593D">
        <w:rPr>
          <w:rFonts w:ascii="Verdana" w:hAnsi="Verdana" w:cs="Arial" w:eastAsiaTheme="minorHAnsi"/>
          <w:i/>
          <w:iCs/>
          <w:sz w:val="18"/>
          <w:szCs w:val="18"/>
          <w:lang w:eastAsia="en-US"/>
        </w:rPr>
        <w:t xml:space="preserve"> donde se definen los costos del aseguramiento por municipio, hasta la vigencia 2023 y tampoco estaba realizando la </w:t>
      </w:r>
      <w:r w:rsidR="003C6ED3">
        <w:rPr>
          <w:rFonts w:ascii="Verdana" w:hAnsi="Verdana" w:cs="Arial" w:eastAsiaTheme="minorHAnsi"/>
          <w:i/>
          <w:iCs/>
          <w:sz w:val="18"/>
          <w:szCs w:val="18"/>
          <w:lang w:eastAsia="en-US"/>
        </w:rPr>
        <w:t>Resolución</w:t>
      </w:r>
      <w:r w:rsidRPr="0013593D">
        <w:rPr>
          <w:rFonts w:ascii="Verdana" w:hAnsi="Verdana" w:cs="Arial" w:eastAsiaTheme="minorHAnsi"/>
          <w:i/>
          <w:iCs/>
          <w:sz w:val="18"/>
          <w:szCs w:val="18"/>
          <w:lang w:eastAsia="en-US"/>
        </w:rPr>
        <w:t xml:space="preserve"> del giro de los recursos mensuales a los municipios de su jurisdicción. Y, por otro lado, evidencia que el manejo de los recursos de régimen subsidiado no está siendo manejado por la cuenta maestra indicada sin perjuicio de que sean recursos sin situación de fondos.”</w:t>
      </w:r>
    </w:p>
    <w:p w:rsidRPr="007E0933" w:rsidR="00C564A4" w:rsidP="006F7741" w:rsidRDefault="005F56DC" w14:paraId="4C210B76" w14:textId="77777777">
      <w:pPr>
        <w:contextualSpacing/>
        <w:jc w:val="both"/>
        <w:rPr>
          <w:rFonts w:ascii="Verdana" w:hAnsi="Verdana" w:cs="Arial"/>
          <w:sz w:val="20"/>
          <w:szCs w:val="20"/>
        </w:rPr>
      </w:pPr>
      <w:r w:rsidRPr="007E0933">
        <w:rPr>
          <w:rFonts w:ascii="Verdana" w:hAnsi="Verdana" w:cs="Arial"/>
          <w:sz w:val="20"/>
          <w:szCs w:val="20"/>
        </w:rPr>
        <w:t xml:space="preserve">Ahora bien, de acuerdo con la Matriz de Continuidad del MSPS publicada en enero de 2022, se estimó un costo total para la vigencia 2022 de los 4 municipios del </w:t>
      </w:r>
      <w:r w:rsidRPr="007E0933" w:rsidR="00821716">
        <w:rPr>
          <w:rFonts w:ascii="Verdana" w:hAnsi="Verdana" w:cs="Arial"/>
          <w:sz w:val="20"/>
          <w:szCs w:val="20"/>
        </w:rPr>
        <w:t xml:space="preserve">Departamento </w:t>
      </w:r>
      <w:r w:rsidRPr="007E0933">
        <w:rPr>
          <w:rFonts w:ascii="Verdana" w:hAnsi="Verdana" w:cs="Arial"/>
          <w:sz w:val="20"/>
          <w:szCs w:val="20"/>
        </w:rPr>
        <w:t xml:space="preserve">de Vichada de $70.684 millones, de los cuales el 37% ($26.189 millones) </w:t>
      </w:r>
      <w:r w:rsidRPr="007E0933">
        <w:rPr>
          <w:rFonts w:ascii="Verdana" w:hAnsi="Verdana" w:cs="Arial"/>
          <w:sz w:val="20"/>
          <w:szCs w:val="20"/>
        </w:rPr>
        <w:t>correspondió a SGP, el 1 % ($472</w:t>
      </w:r>
      <w:r w:rsidRPr="007E0933" w:rsidR="00A16BEF">
        <w:rPr>
          <w:rFonts w:ascii="Verdana" w:hAnsi="Verdana" w:cs="Arial"/>
          <w:sz w:val="20"/>
          <w:szCs w:val="20"/>
        </w:rPr>
        <w:t xml:space="preserve"> </w:t>
      </w:r>
      <w:r w:rsidRPr="007E0933">
        <w:rPr>
          <w:rFonts w:ascii="Verdana" w:hAnsi="Verdana" w:cs="Arial"/>
          <w:sz w:val="20"/>
          <w:szCs w:val="20"/>
        </w:rPr>
        <w:t>millones) a esfuerzo propio de los municipios, el 3% ($1.913 millones) a esfuerzo propio departamental y el 59% ($42.108</w:t>
      </w:r>
      <w:r w:rsidRPr="007E0933" w:rsidR="00A16BEF">
        <w:rPr>
          <w:rFonts w:ascii="Verdana" w:hAnsi="Verdana" w:cs="Arial"/>
          <w:sz w:val="20"/>
          <w:szCs w:val="20"/>
        </w:rPr>
        <w:t xml:space="preserve"> </w:t>
      </w:r>
      <w:r w:rsidRPr="007E0933">
        <w:rPr>
          <w:rFonts w:ascii="Verdana" w:hAnsi="Verdana" w:cs="Arial"/>
          <w:sz w:val="20"/>
          <w:szCs w:val="20"/>
        </w:rPr>
        <w:t>millones) a financiación del Presupuesto General de la Nación- PGN. Posterior a ello el citado Ministerio efectuó una actualización en el mes de marzo aumentando los recursos del SGP a $27.170 millones. Adicionalmente, en el mes de Octubre el Ministerio realizó una nueva modificación a los recursos de Coljuegos de tal manera que los recursos del esfuerzo propio municipal correspondieron a $666 millones y el esfuerzo propio departamental correspondió a $ 2.693 millones. No obstante, lo anterior, la Entidad Territorial no presentó el acto administrativo correspondiente que permitiera la verificación de los ajustes referidos.</w:t>
      </w:r>
    </w:p>
    <w:p w:rsidRPr="007E0933" w:rsidR="00C564A4" w:rsidP="006F7741" w:rsidRDefault="00C564A4" w14:paraId="2AC194AC" w14:textId="77777777">
      <w:pPr>
        <w:pStyle w:val="Default"/>
        <w:contextualSpacing/>
        <w:jc w:val="both"/>
        <w:rPr>
          <w:rFonts w:ascii="Verdana" w:hAnsi="Verdana"/>
          <w:sz w:val="20"/>
          <w:szCs w:val="20"/>
          <w:lang w:val="es-CO"/>
        </w:rPr>
      </w:pPr>
      <w:r w:rsidRPr="007E0933">
        <w:rPr>
          <w:rFonts w:ascii="Verdana" w:hAnsi="Verdana"/>
          <w:sz w:val="20"/>
          <w:szCs w:val="20"/>
          <w:lang w:val="es-CO"/>
        </w:rPr>
        <w:t>Dicho esto, una inadecuada presupuestación podría conducir a una distribución desigual o insuficiente de los recursos, lo que impactaría en la cobertura y calidad de los servicios de salud ofrecidos a los beneficiarios del régimen subsidiado. La falta de transparencia en este proceso puede dificultar el monitoreo y la rendición de cuentas, lo que afectaría la confiabilidad de los datos y la toma de decisiones informadas</w:t>
      </w:r>
      <w:r w:rsidRPr="007E0933" w:rsidR="001D7AB9">
        <w:rPr>
          <w:rFonts w:ascii="Verdana" w:hAnsi="Verdana"/>
          <w:sz w:val="20"/>
          <w:szCs w:val="20"/>
          <w:lang w:val="es-CO"/>
        </w:rPr>
        <w:t>.</w:t>
      </w:r>
    </w:p>
    <w:p w:rsidRPr="007E0933" w:rsidR="00C564A4" w:rsidP="006F7741" w:rsidRDefault="00C564A4" w14:paraId="5F71460D" w14:textId="77777777">
      <w:pPr>
        <w:contextualSpacing/>
        <w:jc w:val="both"/>
        <w:rPr>
          <w:rFonts w:ascii="Verdana" w:hAnsi="Verdana" w:cs="Arial"/>
          <w:sz w:val="20"/>
          <w:szCs w:val="20"/>
        </w:rPr>
      </w:pPr>
    </w:p>
    <w:p w:rsidRPr="007E0933" w:rsidR="005F56DC" w:rsidP="006F7741" w:rsidRDefault="005F56DC" w14:paraId="17994A13" w14:textId="77777777">
      <w:pPr>
        <w:pStyle w:val="Default"/>
        <w:contextualSpacing/>
        <w:jc w:val="both"/>
        <w:rPr>
          <w:rFonts w:ascii="Verdana" w:hAnsi="Verdana"/>
          <w:sz w:val="20"/>
          <w:szCs w:val="20"/>
          <w:lang w:val="es-CO"/>
        </w:rPr>
      </w:pPr>
      <w:r w:rsidRPr="007E0933">
        <w:rPr>
          <w:rFonts w:ascii="Verdana" w:hAnsi="Verdana"/>
          <w:sz w:val="20"/>
          <w:szCs w:val="20"/>
          <w:lang w:val="es-CO"/>
        </w:rPr>
        <w:t xml:space="preserve">Evidencia: </w:t>
      </w:r>
    </w:p>
    <w:p w:rsidRPr="007E0933" w:rsidR="005F56DC" w:rsidP="006F7741" w:rsidRDefault="005F56DC" w14:paraId="6EBB7D36" w14:textId="77777777">
      <w:pPr>
        <w:pStyle w:val="Sinespaciado"/>
        <w:jc w:val="both"/>
        <w:rPr>
          <w:rFonts w:ascii="Verdana" w:hAnsi="Verdana" w:cs="Arial"/>
          <w:sz w:val="20"/>
          <w:szCs w:val="20"/>
        </w:rPr>
      </w:pPr>
    </w:p>
    <w:p w:rsidRPr="007E0933" w:rsidR="005F56DC" w:rsidP="00C7495C" w:rsidRDefault="005F56DC" w14:paraId="29BF774E" w14:textId="77777777">
      <w:pPr>
        <w:pStyle w:val="Prrafodelista"/>
        <w:numPr>
          <w:ilvl w:val="0"/>
          <w:numId w:val="29"/>
        </w:numPr>
        <w:jc w:val="both"/>
        <w:rPr>
          <w:rStyle w:val="Hipervnculo"/>
          <w:rFonts w:ascii="Verdana" w:hAnsi="Verdana" w:cs="Arial"/>
          <w:sz w:val="20"/>
          <w:szCs w:val="20"/>
          <w:shd w:val="clear" w:color="auto" w:fill="FFFFFF"/>
        </w:rPr>
      </w:pPr>
      <w:r w:rsidRPr="007E0933">
        <w:rPr>
          <w:rFonts w:ascii="Verdana" w:hAnsi="Verdana" w:eastAsia="Arial Narrow" w:cs="Arial"/>
          <w:color w:val="000000" w:themeColor="text1"/>
          <w:sz w:val="20"/>
          <w:szCs w:val="20"/>
        </w:rPr>
        <w:t xml:space="preserve">infejecucioningresoscontraloria2022.-VICHADA. SALUD. DEPARTAMENTO DE VICHADA. </w:t>
      </w:r>
      <w:r w:rsidRPr="007E0933">
        <w:rPr>
          <w:rFonts w:ascii="Verdana" w:hAnsi="Verdana" w:cs="Arial"/>
          <w:sz w:val="20"/>
          <w:szCs w:val="20"/>
        </w:rPr>
        <w:t>HISTORIAL DE SEGUIMIENTO Y CONTROL A LOS RECURSOS DEL SISTEMA GENERAL DE PARTICIPACIONES. EXPEDIENTE DIGITAL 7/2023/D028-PREDI. RADICADO NO 1-2023-0381 8 DE JUNIO DE 2023:</w:t>
      </w:r>
      <w:hyperlink w:history="1" r:id="rId111">
        <w:r w:rsidRPr="007E0933">
          <w:rPr>
            <w:rStyle w:val="Hipervnculo"/>
            <w:rFonts w:ascii="Verdana" w:hAnsi="Verdana" w:cs="Arial"/>
            <w:sz w:val="20"/>
            <w:szCs w:val="20"/>
            <w:shd w:val="clear" w:color="auto" w:fill="FFFFFF"/>
          </w:rPr>
          <w:t>https://shorturl.gg/iXyZfu</w:t>
        </w:r>
      </w:hyperlink>
    </w:p>
    <w:p w:rsidRPr="007E0933" w:rsidR="005F56DC" w:rsidP="00C7495C" w:rsidRDefault="005F56DC" w14:paraId="3150BA63" w14:textId="77777777">
      <w:pPr>
        <w:pStyle w:val="Prrafodelista"/>
        <w:numPr>
          <w:ilvl w:val="0"/>
          <w:numId w:val="29"/>
        </w:numPr>
        <w:jc w:val="both"/>
        <w:rPr>
          <w:rStyle w:val="Hipervnculo"/>
          <w:rFonts w:ascii="Verdana" w:hAnsi="Verdana" w:cs="Arial"/>
          <w:sz w:val="20"/>
          <w:szCs w:val="20"/>
          <w:shd w:val="clear" w:color="auto" w:fill="FFFFFF"/>
        </w:rPr>
      </w:pPr>
      <w:r w:rsidRPr="007E0933">
        <w:rPr>
          <w:rFonts w:ascii="Verdana" w:hAnsi="Verdana" w:eastAsia="Arial Narrow" w:cs="Arial"/>
          <w:color w:val="000000" w:themeColor="text1"/>
          <w:sz w:val="20"/>
          <w:szCs w:val="20"/>
        </w:rPr>
        <w:t xml:space="preserve">infmespptocdp2021-VICHADA. SALUD. DEPARTAMENTO DE VICHADA. </w:t>
      </w:r>
      <w:r w:rsidRPr="007E0933">
        <w:rPr>
          <w:rFonts w:ascii="Verdana" w:hAnsi="Verdana" w:cs="Arial"/>
          <w:sz w:val="20"/>
          <w:szCs w:val="20"/>
        </w:rPr>
        <w:t>HISTORIAL DE SEGUIMIENTO Y CONTROL A LOS RECURSOS DEL SISTEMA GENERAL DE PARTICIPACIONES. EXPEDIENTE DIGITAL 7/2023/D028-PREDI. RADICADO NO 1-2023-0381 8 DE JUNIO DE 2023:</w:t>
      </w:r>
      <w:r w:rsidRPr="007E0933">
        <w:rPr>
          <w:rFonts w:ascii="Verdana" w:hAnsi="Verdana" w:cs="Arial"/>
          <w:color w:val="333333"/>
          <w:sz w:val="20"/>
          <w:szCs w:val="20"/>
          <w:shd w:val="clear" w:color="auto" w:fill="FFFFFF"/>
        </w:rPr>
        <w:t xml:space="preserve"> </w:t>
      </w:r>
      <w:hyperlink w:history="1" r:id="rId112">
        <w:r w:rsidRPr="007E0933">
          <w:rPr>
            <w:rStyle w:val="Hipervnculo"/>
            <w:rFonts w:ascii="Verdana" w:hAnsi="Verdana" w:cs="Arial"/>
            <w:sz w:val="20"/>
            <w:szCs w:val="20"/>
            <w:shd w:val="clear" w:color="auto" w:fill="FFFFFF"/>
          </w:rPr>
          <w:t>http://bitly.ws/LjKK</w:t>
        </w:r>
      </w:hyperlink>
    </w:p>
    <w:p w:rsidRPr="007E0933" w:rsidR="005F56DC" w:rsidP="00C7495C" w:rsidRDefault="005F56DC" w14:paraId="010B33A6" w14:textId="77777777">
      <w:pPr>
        <w:pStyle w:val="Prrafodelista"/>
        <w:numPr>
          <w:ilvl w:val="0"/>
          <w:numId w:val="29"/>
        </w:numPr>
        <w:jc w:val="both"/>
        <w:rPr>
          <w:rStyle w:val="Hipervnculo"/>
          <w:rFonts w:ascii="Verdana" w:hAnsi="Verdana" w:cs="Arial"/>
          <w:sz w:val="20"/>
          <w:szCs w:val="20"/>
          <w:shd w:val="clear" w:color="auto" w:fill="FFFFFF"/>
        </w:rPr>
      </w:pPr>
      <w:r w:rsidRPr="007E0933">
        <w:rPr>
          <w:rFonts w:ascii="Verdana" w:hAnsi="Verdana" w:cs="Arial"/>
          <w:color w:val="333333"/>
          <w:sz w:val="20"/>
          <w:szCs w:val="20"/>
          <w:shd w:val="clear" w:color="auto" w:fill="FFFFFF"/>
        </w:rPr>
        <w:t>infmespptocdp2022-enadic</w:t>
      </w:r>
      <w:r w:rsidRPr="007E0933">
        <w:rPr>
          <w:rFonts w:ascii="Verdana" w:hAnsi="Verdana" w:eastAsia="Arial Narrow" w:cs="Arial"/>
          <w:color w:val="000000" w:themeColor="text1"/>
          <w:sz w:val="20"/>
          <w:szCs w:val="20"/>
        </w:rPr>
        <w:t xml:space="preserve">-VICHADA. SALUD. DEPARTAMENTO DE VICHADA. </w:t>
      </w:r>
      <w:r w:rsidRPr="007E0933">
        <w:rPr>
          <w:rFonts w:ascii="Verdana" w:hAnsi="Verdana" w:cs="Arial"/>
          <w:sz w:val="20"/>
          <w:szCs w:val="20"/>
        </w:rPr>
        <w:t>HISTORIAL DE SEGUIMIENTO Y CONTROL A LOS RECURSOS DEL SISTEMA GENERAL DE PARTICIPACIONES. EXPEDIENTE DIGITAL 7/2023/D028-PREDI. RADICADO NO 1-2023-0381 8 DE JUNIO DE 2023:</w:t>
      </w:r>
      <w:hyperlink w:history="1" r:id="rId113">
        <w:r w:rsidRPr="007E0933">
          <w:rPr>
            <w:rStyle w:val="Hipervnculo"/>
            <w:rFonts w:ascii="Verdana" w:hAnsi="Verdana" w:cs="Arial"/>
            <w:sz w:val="20"/>
            <w:szCs w:val="20"/>
            <w:shd w:val="clear" w:color="auto" w:fill="FFFFFF"/>
          </w:rPr>
          <w:t>http://bitly.ws/LjKW</w:t>
        </w:r>
      </w:hyperlink>
    </w:p>
    <w:p w:rsidRPr="007E0933" w:rsidR="005F56DC" w:rsidP="00C7495C" w:rsidRDefault="005F56DC" w14:paraId="25C905F4" w14:textId="77777777">
      <w:pPr>
        <w:pStyle w:val="Prrafodelista"/>
        <w:numPr>
          <w:ilvl w:val="0"/>
          <w:numId w:val="29"/>
        </w:numPr>
        <w:jc w:val="both"/>
        <w:rPr>
          <w:rFonts w:ascii="Verdana" w:hAnsi="Verdana" w:cs="Arial"/>
          <w:color w:val="0000FF" w:themeColor="hyperlink"/>
          <w:sz w:val="20"/>
          <w:szCs w:val="20"/>
          <w:u w:val="single"/>
          <w:shd w:val="clear" w:color="auto" w:fill="FFFFFF"/>
        </w:rPr>
      </w:pPr>
      <w:r w:rsidRPr="007E0933">
        <w:rPr>
          <w:rFonts w:ascii="Verdana" w:hAnsi="Verdana" w:eastAsia="Arial Narrow" w:cs="Arial"/>
          <w:color w:val="000000" w:themeColor="text1"/>
          <w:sz w:val="20"/>
          <w:szCs w:val="20"/>
        </w:rPr>
        <w:t xml:space="preserve">SOLICITUD INFORMACIÓN DEPARTAMENTOS 028(2022)-VICHADA. SALUD. DEPARTAMENTO DE VICHADA. </w:t>
      </w:r>
      <w:r w:rsidRPr="007E0933">
        <w:rPr>
          <w:rFonts w:ascii="Verdana" w:hAnsi="Verdana" w:cs="Arial"/>
          <w:sz w:val="20"/>
          <w:szCs w:val="20"/>
        </w:rPr>
        <w:t>HISTORIAL DE SEGUIMIENTO Y CONTROL A LOS RECURSOS DEL SISTEMA GENERAL DE PARTICIPACIONES. EXPEDIENTE DIGITAL 7/2023/D028-PREDI. RADICADO NO 1-2023-0381 8 DE JUNIO DE 2023</w:t>
      </w:r>
      <w:r w:rsidRPr="007E0933">
        <w:rPr>
          <w:rFonts w:ascii="Verdana" w:hAnsi="Verdana" w:eastAsia="Arial Narrow" w:cs="Arial"/>
          <w:color w:val="000000" w:themeColor="text1"/>
          <w:sz w:val="20"/>
          <w:szCs w:val="20"/>
        </w:rPr>
        <w:t>:</w:t>
      </w:r>
      <w:r w:rsidRPr="007E0933">
        <w:rPr>
          <w:rFonts w:ascii="Verdana" w:hAnsi="Verdana" w:cs="Arial"/>
          <w:sz w:val="20"/>
          <w:szCs w:val="20"/>
        </w:rPr>
        <w:t xml:space="preserve"> </w:t>
      </w:r>
      <w:hyperlink w:history="1" r:id="rId114">
        <w:r w:rsidRPr="007E0933">
          <w:rPr>
            <w:rStyle w:val="Hipervnculo"/>
            <w:rFonts w:ascii="Verdana" w:hAnsi="Verdana" w:cs="Arial"/>
            <w:sz w:val="20"/>
            <w:szCs w:val="20"/>
            <w:shd w:val="clear" w:color="auto" w:fill="FFFFFF"/>
          </w:rPr>
          <w:t>https://t.ly/PNjzP</w:t>
        </w:r>
      </w:hyperlink>
    </w:p>
    <w:p w:rsidRPr="0013593D" w:rsidR="005F56DC" w:rsidP="00C7495C" w:rsidRDefault="005F56DC" w14:paraId="2BF62049" w14:textId="77777777">
      <w:pPr>
        <w:pStyle w:val="Sinespaciado"/>
        <w:numPr>
          <w:ilvl w:val="0"/>
          <w:numId w:val="29"/>
        </w:numPr>
        <w:jc w:val="both"/>
        <w:rPr>
          <w:rStyle w:val="Hipervnculo"/>
          <w:rFonts w:ascii="Verdana" w:hAnsi="Verdana" w:cs="Arial"/>
          <w:color w:val="auto"/>
          <w:sz w:val="20"/>
          <w:szCs w:val="20"/>
          <w:u w:val="none"/>
        </w:rPr>
      </w:pPr>
      <w:r w:rsidRPr="007E0933">
        <w:rPr>
          <w:rFonts w:ascii="Verdana" w:hAnsi="Verdana" w:eastAsia="Arial Narrow" w:cs="Arial"/>
          <w:color w:val="000000" w:themeColor="text1"/>
          <w:sz w:val="20"/>
          <w:szCs w:val="20"/>
        </w:rPr>
        <w:t xml:space="preserve">Acta de Asistencia </w:t>
      </w:r>
      <w:r w:rsidRPr="007E0933" w:rsidR="00910D90">
        <w:rPr>
          <w:rFonts w:ascii="Verdana" w:hAnsi="Verdana" w:eastAsia="Arial Narrow" w:cs="Arial"/>
          <w:color w:val="000000" w:themeColor="text1"/>
          <w:sz w:val="20"/>
          <w:szCs w:val="20"/>
        </w:rPr>
        <w:t>Técnica</w:t>
      </w:r>
      <w:r w:rsidRPr="007E0933">
        <w:rPr>
          <w:rFonts w:ascii="Verdana" w:hAnsi="Verdana" w:eastAsia="Arial Narrow" w:cs="Arial"/>
          <w:color w:val="000000" w:themeColor="text1"/>
          <w:sz w:val="20"/>
          <w:szCs w:val="20"/>
        </w:rPr>
        <w:t xml:space="preserve">. SALUD. DEPARTAMENTO DE VICHADA. </w:t>
      </w:r>
      <w:r w:rsidRPr="007E0933">
        <w:rPr>
          <w:rFonts w:ascii="Verdana" w:hAnsi="Verdana" w:cs="Arial"/>
          <w:sz w:val="20"/>
          <w:szCs w:val="20"/>
        </w:rPr>
        <w:t>HISTORIAL DE SEGUIMIENTO Y CONTROL A LOS RECURSOS DEL SISTEMA GENERAL DE PARTICIPACIONES. EXPEDIENTE DIGITAL 7/2023/D028-PREDI.</w:t>
      </w:r>
      <w:r w:rsidRPr="007E0933">
        <w:rPr>
          <w:rFonts w:ascii="Verdana" w:hAnsi="Verdana" w:eastAsia="Arial Narrow" w:cs="Arial"/>
          <w:color w:val="000000" w:themeColor="text1"/>
          <w:sz w:val="20"/>
          <w:szCs w:val="20"/>
        </w:rPr>
        <w:t>:</w:t>
      </w:r>
      <w:hyperlink w:history="1" r:id="rId115">
        <w:r w:rsidRPr="007E0933">
          <w:rPr>
            <w:rStyle w:val="Hipervnculo"/>
            <w:rFonts w:ascii="Verdana" w:hAnsi="Verdana" w:cs="Arial"/>
            <w:sz w:val="20"/>
            <w:szCs w:val="20"/>
          </w:rPr>
          <w:t>https://ml6.in/nSSwL</w:t>
        </w:r>
      </w:hyperlink>
    </w:p>
    <w:p w:rsidRPr="007E0933" w:rsidR="00095A61" w:rsidP="0013593D" w:rsidRDefault="00095A61" w14:paraId="1C4149CE" w14:textId="77777777">
      <w:pPr>
        <w:pStyle w:val="Sinespaciado"/>
        <w:ind w:left="720"/>
        <w:jc w:val="both"/>
        <w:rPr>
          <w:rFonts w:ascii="Verdana" w:hAnsi="Verdana" w:cs="Arial"/>
          <w:sz w:val="20"/>
          <w:szCs w:val="20"/>
        </w:rPr>
      </w:pPr>
    </w:p>
    <w:p w:rsidRPr="007E0933" w:rsidR="005F56DC" w:rsidP="0013593D" w:rsidRDefault="00D71D0C" w14:paraId="0FB9254A" w14:textId="77777777">
      <w:pPr>
        <w:pStyle w:val="Sinespaciado"/>
        <w:numPr>
          <w:ilvl w:val="0"/>
          <w:numId w:val="41"/>
        </w:numPr>
        <w:jc w:val="both"/>
        <w:rPr>
          <w:rFonts w:ascii="Verdana" w:hAnsi="Verdana" w:cs="Arial"/>
          <w:b/>
          <w:bCs/>
          <w:sz w:val="20"/>
          <w:szCs w:val="20"/>
        </w:rPr>
      </w:pPr>
      <w:r w:rsidRPr="007E0933">
        <w:rPr>
          <w:rFonts w:ascii="Verdana" w:hAnsi="Verdana" w:cs="Arial"/>
          <w:b/>
          <w:bCs/>
          <w:sz w:val="20"/>
          <w:szCs w:val="20"/>
        </w:rPr>
        <w:t>GARANTIZAR EL ACCESO OPORTUNO Y DE CALIDAD AL PLAN DE BENEFICIOS</w:t>
      </w:r>
    </w:p>
    <w:p w:rsidRPr="007E0933" w:rsidR="005F56DC" w:rsidP="006F7741" w:rsidRDefault="005F56DC" w14:paraId="4CD8419D" w14:textId="77777777">
      <w:pPr>
        <w:pStyle w:val="Sinespaciado"/>
        <w:jc w:val="both"/>
        <w:rPr>
          <w:rFonts w:ascii="Verdana" w:hAnsi="Verdana" w:cs="Arial"/>
          <w:b/>
          <w:bCs/>
          <w:sz w:val="20"/>
          <w:szCs w:val="20"/>
        </w:rPr>
      </w:pPr>
    </w:p>
    <w:p w:rsidRPr="007E0933" w:rsidR="005F56DC" w:rsidP="006F7741" w:rsidRDefault="005F56DC" w14:paraId="1F5A0F4C" w14:textId="77777777">
      <w:pPr>
        <w:jc w:val="both"/>
        <w:rPr>
          <w:rFonts w:ascii="Verdana" w:hAnsi="Verdana" w:cs="Arial"/>
          <w:bCs/>
          <w:sz w:val="20"/>
          <w:szCs w:val="20"/>
        </w:rPr>
      </w:pPr>
      <w:r w:rsidRPr="007E0933">
        <w:rPr>
          <w:rFonts w:ascii="Verdana" w:hAnsi="Verdana" w:cs="Arial"/>
          <w:bCs/>
          <w:sz w:val="20"/>
          <w:szCs w:val="20"/>
        </w:rPr>
        <w:t xml:space="preserve">El artículo 2.6.1.2.1.1. del </w:t>
      </w:r>
      <w:r w:rsidRPr="007E0933" w:rsidR="001D7AB9">
        <w:rPr>
          <w:rFonts w:ascii="Verdana" w:hAnsi="Verdana" w:cs="Arial"/>
          <w:bCs/>
          <w:sz w:val="20"/>
          <w:szCs w:val="20"/>
        </w:rPr>
        <w:t>D</w:t>
      </w:r>
      <w:r w:rsidRPr="007E0933">
        <w:rPr>
          <w:rFonts w:ascii="Verdana" w:hAnsi="Verdana" w:cs="Arial"/>
          <w:bCs/>
          <w:sz w:val="20"/>
          <w:szCs w:val="20"/>
        </w:rPr>
        <w:t>ecreto 780 de 2016 define algunas condiciones para el seguimiento y control del régimen subsidiado:</w:t>
      </w:r>
    </w:p>
    <w:p w:rsidRPr="007E0933" w:rsidR="00DF193D" w:rsidP="006F7741" w:rsidRDefault="00DF193D" w14:paraId="5D099DF1" w14:textId="77777777">
      <w:pPr>
        <w:jc w:val="both"/>
        <w:rPr>
          <w:rFonts w:ascii="Verdana" w:hAnsi="Verdana" w:cs="Arial"/>
          <w:bCs/>
          <w:sz w:val="20"/>
          <w:szCs w:val="20"/>
        </w:rPr>
      </w:pPr>
    </w:p>
    <w:p w:rsidRPr="007E0933" w:rsidR="005F56DC" w:rsidP="006F7741" w:rsidRDefault="005F56DC" w14:paraId="54FCFD64" w14:textId="77777777">
      <w:pPr>
        <w:ind w:left="708"/>
        <w:jc w:val="both"/>
        <w:rPr>
          <w:rFonts w:ascii="Verdana" w:hAnsi="Verdana" w:cs="Arial"/>
          <w:bCs/>
          <w:i/>
          <w:iCs/>
          <w:sz w:val="16"/>
          <w:szCs w:val="16"/>
        </w:rPr>
      </w:pPr>
      <w:r w:rsidRPr="007E0933">
        <w:rPr>
          <w:rFonts w:ascii="Verdana" w:hAnsi="Verdana" w:cs="Arial"/>
          <w:bCs/>
          <w:i/>
          <w:iCs/>
          <w:sz w:val="16"/>
          <w:szCs w:val="16"/>
        </w:rPr>
        <w:t xml:space="preserve">“Seguimiento y control del régimen subsidiado. Las entidades territoriales vigilarán permanentemente que las EPS cumplan con todas sus obligaciones frente a los usuarios. De evidenciarse fallas o incumplimientos en las obligaciones de las EPS, estas serán objeto de requerimiento por parte de las </w:t>
      </w:r>
      <w:r w:rsidRPr="007E0933">
        <w:rPr>
          <w:rFonts w:ascii="Verdana" w:hAnsi="Verdana" w:cs="Arial"/>
          <w:bCs/>
          <w:i/>
          <w:iCs/>
          <w:sz w:val="16"/>
          <w:szCs w:val="16"/>
        </w:rPr>
        <w:t>entidades territoriales para que subsanen los incumplimientos y de no hacerlo, remitirán a la Superintendencia Nacional de Salud, los informes correspondientes.”</w:t>
      </w:r>
    </w:p>
    <w:p w:rsidRPr="007E0933" w:rsidR="005F56DC" w:rsidP="006F7741" w:rsidRDefault="005F56DC" w14:paraId="0891D32D" w14:textId="77777777">
      <w:pPr>
        <w:jc w:val="both"/>
        <w:rPr>
          <w:rFonts w:ascii="Verdana" w:hAnsi="Verdana" w:cs="Arial"/>
          <w:bCs/>
          <w:i/>
          <w:iCs/>
          <w:sz w:val="20"/>
          <w:szCs w:val="20"/>
        </w:rPr>
      </w:pPr>
    </w:p>
    <w:p w:rsidRPr="007E0933" w:rsidR="00FC755A" w:rsidP="006F7741" w:rsidRDefault="005F56DC" w14:paraId="5D5F23C3" w14:textId="77777777">
      <w:pPr>
        <w:jc w:val="both"/>
        <w:rPr>
          <w:rFonts w:ascii="Verdana" w:hAnsi="Verdana" w:cs="Arial"/>
          <w:bCs/>
          <w:i/>
          <w:iCs/>
          <w:sz w:val="20"/>
          <w:szCs w:val="20"/>
        </w:rPr>
      </w:pPr>
      <w:r w:rsidRPr="007E0933">
        <w:rPr>
          <w:rFonts w:ascii="Verdana" w:hAnsi="Verdana" w:cs="Arial"/>
          <w:bCs/>
          <w:sz w:val="20"/>
          <w:szCs w:val="20"/>
        </w:rPr>
        <w:t xml:space="preserve">Sumado a esto, el artículo 29 de la Ley 1438 de 2011 se establece en lo relativo al régimen subsidiado que: </w:t>
      </w:r>
      <w:r w:rsidRPr="007E0933">
        <w:rPr>
          <w:rFonts w:ascii="Verdana" w:hAnsi="Verdana" w:cs="Arial"/>
          <w:bCs/>
          <w:i/>
          <w:iCs/>
          <w:sz w:val="20"/>
          <w:szCs w:val="20"/>
        </w:rPr>
        <w:t>"[...] Los Entes Territoriales administrarán el Régimen Subsidiado mediante el seguimiento y control del aseguramiento de los afiliados dentro de su jurisdicción, garantizando el acceso oportuno y de calidad al Plan de Beneficios".</w:t>
      </w:r>
    </w:p>
    <w:p w:rsidRPr="007E0933" w:rsidR="00D04A42" w:rsidP="006F7741" w:rsidRDefault="00D04A42" w14:paraId="25EBD572" w14:textId="77777777">
      <w:pPr>
        <w:jc w:val="both"/>
        <w:rPr>
          <w:rFonts w:ascii="Verdana" w:hAnsi="Verdana" w:cs="Arial"/>
          <w:sz w:val="20"/>
          <w:szCs w:val="20"/>
        </w:rPr>
      </w:pPr>
    </w:p>
    <w:p w:rsidRPr="007E0933" w:rsidR="005F56DC" w:rsidP="006F7741" w:rsidRDefault="005F56DC" w14:paraId="63683594" w14:textId="77777777">
      <w:pPr>
        <w:jc w:val="both"/>
        <w:rPr>
          <w:rFonts w:ascii="Verdana" w:hAnsi="Verdana" w:cs="Arial"/>
          <w:sz w:val="20"/>
          <w:szCs w:val="20"/>
        </w:rPr>
      </w:pPr>
      <w:r w:rsidRPr="007E0933">
        <w:rPr>
          <w:rFonts w:ascii="Verdana" w:hAnsi="Verdana" w:cs="Arial"/>
          <w:sz w:val="20"/>
          <w:szCs w:val="20"/>
        </w:rPr>
        <w:t>Además, la circular 01 de 2020</w:t>
      </w:r>
      <w:r w:rsidRPr="007E0933">
        <w:rPr>
          <w:rStyle w:val="Refdenotaalpie"/>
          <w:rFonts w:ascii="Verdana" w:hAnsi="Verdana" w:cs="Arial"/>
          <w:sz w:val="20"/>
          <w:szCs w:val="20"/>
        </w:rPr>
        <w:footnoteReference w:id="12"/>
      </w:r>
      <w:r w:rsidRPr="007E0933">
        <w:rPr>
          <w:rFonts w:ascii="Verdana" w:hAnsi="Verdana" w:cs="Arial"/>
          <w:sz w:val="20"/>
          <w:szCs w:val="20"/>
        </w:rPr>
        <w:t xml:space="preserve"> expedida por la superintendencia de salud, en el apartado VII instrucciones, parágrafo B, donde se establecen los deberes comunes para todas las entidades:</w:t>
      </w:r>
    </w:p>
    <w:p w:rsidRPr="007E0933" w:rsidR="00DF193D" w:rsidP="006F7741" w:rsidRDefault="00DF193D" w14:paraId="2FDC4D54" w14:textId="77777777">
      <w:pPr>
        <w:jc w:val="both"/>
        <w:rPr>
          <w:rFonts w:ascii="Verdana" w:hAnsi="Verdana" w:cs="Arial"/>
          <w:sz w:val="20"/>
          <w:szCs w:val="20"/>
        </w:rPr>
      </w:pPr>
    </w:p>
    <w:p w:rsidRPr="007E0933" w:rsidR="005F56DC" w:rsidP="006F7741" w:rsidRDefault="005F56DC" w14:paraId="318F4BD6" w14:textId="77777777">
      <w:pPr>
        <w:ind w:left="709"/>
        <w:jc w:val="both"/>
        <w:rPr>
          <w:rFonts w:ascii="Verdana" w:hAnsi="Verdana" w:cs="Arial"/>
          <w:i/>
          <w:iCs/>
          <w:sz w:val="16"/>
          <w:szCs w:val="16"/>
        </w:rPr>
      </w:pPr>
      <w:r w:rsidRPr="007E0933">
        <w:rPr>
          <w:rFonts w:ascii="Verdana" w:hAnsi="Verdana" w:cs="Arial"/>
          <w:i/>
          <w:iCs/>
          <w:sz w:val="16"/>
          <w:szCs w:val="16"/>
        </w:rPr>
        <w:t xml:space="preserve">“1. Aplicar </w:t>
      </w:r>
      <w:r w:rsidRPr="007E0933" w:rsidR="00C7495C">
        <w:rPr>
          <w:rFonts w:ascii="Verdana" w:hAnsi="Verdana" w:cs="Arial"/>
          <w:i/>
          <w:iCs/>
          <w:sz w:val="16"/>
          <w:szCs w:val="16"/>
        </w:rPr>
        <w:t>l</w:t>
      </w:r>
      <w:r w:rsidRPr="007E0933">
        <w:rPr>
          <w:rFonts w:ascii="Verdana" w:hAnsi="Verdana" w:cs="Arial"/>
          <w:i/>
          <w:iCs/>
          <w:sz w:val="16"/>
          <w:szCs w:val="16"/>
        </w:rPr>
        <w:t>a Gu</w:t>
      </w:r>
      <w:r w:rsidRPr="007E0933" w:rsidR="00C7495C">
        <w:rPr>
          <w:rFonts w:ascii="Verdana" w:hAnsi="Verdana" w:cs="Arial"/>
          <w:i/>
          <w:iCs/>
          <w:sz w:val="16"/>
          <w:szCs w:val="16"/>
        </w:rPr>
        <w:t>í</w:t>
      </w:r>
      <w:r w:rsidRPr="007E0933">
        <w:rPr>
          <w:rFonts w:ascii="Verdana" w:hAnsi="Verdana" w:cs="Arial"/>
          <w:i/>
          <w:iCs/>
          <w:sz w:val="16"/>
          <w:szCs w:val="16"/>
        </w:rPr>
        <w:t xml:space="preserve">a de Auditoria establecida por </w:t>
      </w:r>
      <w:r w:rsidRPr="007E0933" w:rsidR="00C7495C">
        <w:rPr>
          <w:rFonts w:ascii="Verdana" w:hAnsi="Verdana" w:cs="Arial"/>
          <w:i/>
          <w:iCs/>
          <w:sz w:val="16"/>
          <w:szCs w:val="16"/>
        </w:rPr>
        <w:t>l</w:t>
      </w:r>
      <w:r w:rsidRPr="007E0933">
        <w:rPr>
          <w:rFonts w:ascii="Verdana" w:hAnsi="Verdana" w:cs="Arial"/>
          <w:i/>
          <w:iCs/>
          <w:sz w:val="16"/>
          <w:szCs w:val="16"/>
        </w:rPr>
        <w:t>a Superintendencia Nacional de Salud como instrumento para cumplir con las funciones de inspección y Vigilancia respecto de las Entidades Promotoras de Salud de los Regímenes Contributivo y Subsidiado que operen en su jurisdicción. Lo anterior, sin perjuicio de los demás asuntos sobre los cuales las entidades territoriales consideren necesario ejercer sus funciones.</w:t>
      </w:r>
    </w:p>
    <w:p w:rsidRPr="007E0933" w:rsidR="005F56DC" w:rsidP="006F7741" w:rsidRDefault="005F56DC" w14:paraId="615D0CAF" w14:textId="77777777">
      <w:pPr>
        <w:ind w:left="709"/>
        <w:jc w:val="both"/>
        <w:rPr>
          <w:rFonts w:ascii="Verdana" w:hAnsi="Verdana" w:cs="Arial"/>
          <w:i/>
          <w:iCs/>
          <w:sz w:val="16"/>
          <w:szCs w:val="16"/>
        </w:rPr>
      </w:pPr>
      <w:r w:rsidRPr="007E0933">
        <w:rPr>
          <w:rFonts w:ascii="Verdana" w:hAnsi="Verdana" w:cs="Arial"/>
          <w:i/>
          <w:iCs/>
          <w:sz w:val="16"/>
          <w:szCs w:val="16"/>
        </w:rPr>
        <w:t xml:space="preserve">2. Llevar a cabo </w:t>
      </w:r>
      <w:r w:rsidRPr="007E0933" w:rsidR="00C7495C">
        <w:rPr>
          <w:rFonts w:ascii="Verdana" w:hAnsi="Verdana" w:cs="Arial"/>
          <w:i/>
          <w:iCs/>
          <w:sz w:val="16"/>
          <w:szCs w:val="16"/>
        </w:rPr>
        <w:t>l</w:t>
      </w:r>
      <w:r w:rsidRPr="007E0933">
        <w:rPr>
          <w:rFonts w:ascii="Verdana" w:hAnsi="Verdana" w:cs="Arial"/>
          <w:i/>
          <w:iCs/>
          <w:sz w:val="16"/>
          <w:szCs w:val="16"/>
        </w:rPr>
        <w:t>a auditoria siguiendo para el efecto la Guía de Auditoria por cada Empresa Promotora de Salud que opere en su jurisdicción</w:t>
      </w:r>
      <w:r w:rsidRPr="007E0933">
        <w:rPr>
          <w:rFonts w:ascii="Verdana" w:hAnsi="Verdana" w:cs="Arial"/>
          <w:b/>
          <w:bCs/>
          <w:i/>
          <w:iCs/>
          <w:sz w:val="16"/>
          <w:szCs w:val="16"/>
          <w:u w:val="single"/>
        </w:rPr>
        <w:t>, conforme a la estructura definida por la Superintendencia Nacional de Salud, diligenciando la totalidad de los ítems que lo componen</w:t>
      </w:r>
      <w:r w:rsidRPr="007E0933">
        <w:rPr>
          <w:rFonts w:ascii="Verdana" w:hAnsi="Verdana" w:cs="Arial"/>
          <w:i/>
          <w:iCs/>
          <w:sz w:val="16"/>
          <w:szCs w:val="16"/>
        </w:rPr>
        <w:t>. Cuando una Empresa Promotora de Salud administre los dos regímenes, la auditoria se realizará por separado por cada régimen.</w:t>
      </w:r>
    </w:p>
    <w:p w:rsidRPr="007E0933" w:rsidR="005F56DC" w:rsidP="006F7741" w:rsidRDefault="005F56DC" w14:paraId="49BC7B67" w14:textId="77777777">
      <w:pPr>
        <w:ind w:left="709"/>
        <w:jc w:val="both"/>
        <w:rPr>
          <w:rFonts w:ascii="Verdana" w:hAnsi="Verdana" w:cs="Arial"/>
          <w:sz w:val="16"/>
          <w:szCs w:val="16"/>
        </w:rPr>
      </w:pPr>
      <w:r w:rsidRPr="007E0933">
        <w:rPr>
          <w:rFonts w:ascii="Verdana" w:hAnsi="Verdana" w:cs="Arial"/>
          <w:i/>
          <w:iCs/>
          <w:sz w:val="16"/>
          <w:szCs w:val="16"/>
        </w:rPr>
        <w:t xml:space="preserve"> … […] 4. </w:t>
      </w:r>
      <w:r w:rsidRPr="007E0933">
        <w:rPr>
          <w:rFonts w:ascii="Verdana" w:hAnsi="Verdana" w:cs="Arial"/>
          <w:b/>
          <w:bCs/>
          <w:i/>
          <w:iCs/>
          <w:sz w:val="16"/>
          <w:szCs w:val="16"/>
          <w:u w:val="single"/>
        </w:rPr>
        <w:t xml:space="preserve">Abstenerse de modificar </w:t>
      </w:r>
      <w:r w:rsidRPr="007E0933" w:rsidR="00C7495C">
        <w:rPr>
          <w:rFonts w:ascii="Verdana" w:hAnsi="Verdana" w:cs="Arial"/>
          <w:b/>
          <w:bCs/>
          <w:i/>
          <w:iCs/>
          <w:sz w:val="16"/>
          <w:szCs w:val="16"/>
          <w:u w:val="single"/>
        </w:rPr>
        <w:t>l</w:t>
      </w:r>
      <w:r w:rsidRPr="007E0933">
        <w:rPr>
          <w:rFonts w:ascii="Verdana" w:hAnsi="Verdana" w:cs="Arial"/>
          <w:b/>
          <w:bCs/>
          <w:i/>
          <w:iCs/>
          <w:sz w:val="16"/>
          <w:szCs w:val="16"/>
          <w:u w:val="single"/>
        </w:rPr>
        <w:t xml:space="preserve">a estructura y contenidos de la Guía de </w:t>
      </w:r>
      <w:r w:rsidRPr="007E0933">
        <w:rPr>
          <w:rFonts w:ascii="Verdana" w:hAnsi="Verdana" w:cs="Arial"/>
          <w:i/>
          <w:iCs/>
          <w:sz w:val="16"/>
          <w:szCs w:val="16"/>
        </w:rPr>
        <w:t>Auditoria</w:t>
      </w:r>
      <w:r w:rsidRPr="007E0933">
        <w:rPr>
          <w:rFonts w:ascii="Verdana" w:hAnsi="Verdana" w:cs="Arial"/>
          <w:sz w:val="16"/>
          <w:szCs w:val="16"/>
        </w:rPr>
        <w:t>” (Subrayado por fuera del texto original)</w:t>
      </w:r>
    </w:p>
    <w:p w:rsidRPr="007E0933" w:rsidR="005F56DC" w:rsidP="006F7741" w:rsidRDefault="005F56DC" w14:paraId="5ED6F27C" w14:textId="77777777">
      <w:pPr>
        <w:pStyle w:val="Sinespaciado"/>
        <w:jc w:val="both"/>
        <w:rPr>
          <w:rFonts w:ascii="Verdana" w:hAnsi="Verdana" w:cs="Arial"/>
          <w:b/>
          <w:bCs/>
          <w:sz w:val="20"/>
          <w:szCs w:val="20"/>
        </w:rPr>
      </w:pPr>
    </w:p>
    <w:p w:rsidRPr="007E0933" w:rsidR="005F56DC" w:rsidP="006F7741" w:rsidRDefault="005F56DC" w14:paraId="7721779A" w14:textId="77777777">
      <w:pPr>
        <w:contextualSpacing/>
        <w:jc w:val="both"/>
        <w:rPr>
          <w:rFonts w:ascii="Verdana" w:hAnsi="Verdana" w:cs="Arial"/>
          <w:sz w:val="20"/>
          <w:szCs w:val="20"/>
        </w:rPr>
      </w:pPr>
      <w:r w:rsidRPr="007E0933">
        <w:rPr>
          <w:rFonts w:ascii="Verdana" w:hAnsi="Verdana" w:cs="Arial"/>
          <w:sz w:val="20"/>
          <w:szCs w:val="20"/>
        </w:rPr>
        <w:t>Ahora bien, a la obligación de las auditorias para el mejoramiento de la calidad de atención en salud el Departamento presenta las auditoria GAUDI</w:t>
      </w:r>
      <w:r w:rsidRPr="007E0933">
        <w:rPr>
          <w:rStyle w:val="Refdenotaalpie"/>
          <w:rFonts w:ascii="Verdana" w:hAnsi="Verdana" w:cs="Arial"/>
          <w:sz w:val="20"/>
          <w:szCs w:val="20"/>
        </w:rPr>
        <w:footnoteReference w:id="13"/>
      </w:r>
      <w:r w:rsidRPr="007E0933">
        <w:rPr>
          <w:rFonts w:ascii="Verdana" w:hAnsi="Verdana" w:cs="Arial"/>
          <w:sz w:val="20"/>
          <w:szCs w:val="20"/>
        </w:rPr>
        <w:t xml:space="preserve"> realizadas a las EPS, de la siguiente manera:</w:t>
      </w:r>
    </w:p>
    <w:p w:rsidRPr="001F52CE" w:rsidR="005F56DC" w:rsidP="00402AC9" w:rsidRDefault="00983750" w14:paraId="59F6591D" w14:textId="77777777">
      <w:pPr>
        <w:contextualSpacing/>
        <w:jc w:val="both"/>
        <w:rPr>
          <w:rFonts w:ascii="Verdana" w:hAnsi="Verdana" w:cs="Arial"/>
          <w:b/>
          <w:color w:val="000000" w:themeColor="text1"/>
          <w:sz w:val="18"/>
          <w:szCs w:val="18"/>
        </w:rPr>
      </w:pPr>
      <w:r w:rsidRPr="007E0933">
        <w:rPr>
          <w:rFonts w:ascii="Verdana" w:hAnsi="Verdana" w:cs="Arial"/>
          <w:b/>
          <w:noProof/>
          <w:color w:val="000000" w:themeColor="text1"/>
          <w:sz w:val="18"/>
          <w:szCs w:val="18"/>
          <w:lang w:eastAsia="es-CO"/>
        </w:rPr>
        <w:drawing>
          <wp:anchor distT="0" distB="0" distL="114300" distR="114300" simplePos="0" relativeHeight="251736064" behindDoc="0" locked="0" layoutInCell="1" allowOverlap="1" wp14:anchorId="42DA3EC6" wp14:editId="49A70301">
            <wp:simplePos x="0" y="0"/>
            <wp:positionH relativeFrom="margin">
              <wp:posOffset>-347345</wp:posOffset>
            </wp:positionH>
            <wp:positionV relativeFrom="paragraph">
              <wp:posOffset>344170</wp:posOffset>
            </wp:positionV>
            <wp:extent cx="6710045" cy="5011420"/>
            <wp:effectExtent l="0" t="0" r="0" b="0"/>
            <wp:wrapTopAndBottom/>
            <wp:docPr id="1048865712"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65712" name="Imagen 9" descr="Interfaz de usuario gráfica, Texto&#10;&#10;Descripción generada automáticamen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710045" cy="5011420"/>
                    </a:xfrm>
                    <a:prstGeom prst="rect">
                      <a:avLst/>
                    </a:prstGeom>
                    <a:noFill/>
                  </pic:spPr>
                </pic:pic>
              </a:graphicData>
            </a:graphic>
          </wp:anchor>
        </w:drawing>
      </w:r>
      <w:r w:rsidRPr="007E0933">
        <w:rPr>
          <w:rFonts w:ascii="Verdana" w:hAnsi="Verdana" w:cs="Arial"/>
          <w:b/>
          <w:color w:val="000000" w:themeColor="text1"/>
          <w:sz w:val="18"/>
          <w:szCs w:val="18"/>
        </w:rPr>
        <w:t xml:space="preserve">TABLA </w:t>
      </w:r>
      <w:r w:rsidRPr="007E0933" w:rsidR="00E20FB4">
        <w:rPr>
          <w:rFonts w:ascii="Verdana" w:hAnsi="Verdana" w:cs="Arial"/>
          <w:b/>
          <w:color w:val="000000" w:themeColor="text1"/>
          <w:sz w:val="18"/>
          <w:szCs w:val="18"/>
        </w:rPr>
        <w:t>8</w:t>
      </w:r>
      <w:r w:rsidRPr="007E0933">
        <w:rPr>
          <w:rFonts w:ascii="Verdana" w:hAnsi="Verdana" w:cs="Arial"/>
          <w:b/>
          <w:color w:val="000000" w:themeColor="text1"/>
          <w:sz w:val="18"/>
          <w:szCs w:val="18"/>
        </w:rPr>
        <w:t>. RESULTADO DE LA AUDITORIA DEL PRIMER SEMESTRE 2022 POR EPS. CRITERIOS NO CUMPLIDOS POR EPS.</w:t>
      </w:r>
    </w:p>
    <w:p w:rsidRPr="001F52CE" w:rsidR="005F56DC" w:rsidP="00F931DF" w:rsidRDefault="005F56DC" w14:paraId="5AC58546" w14:textId="77777777">
      <w:pPr>
        <w:contextualSpacing/>
        <w:jc w:val="center"/>
        <w:rPr>
          <w:rFonts w:ascii="Verdana" w:hAnsi="Verdana" w:eastAsia="Calibri" w:cs="Arial"/>
          <w:sz w:val="16"/>
          <w:szCs w:val="16"/>
        </w:rPr>
      </w:pPr>
      <w:r w:rsidRPr="001F52CE">
        <w:rPr>
          <w:rFonts w:ascii="Verdana" w:hAnsi="Verdana" w:eastAsia="Calibri" w:cs="Arial"/>
          <w:sz w:val="16"/>
          <w:szCs w:val="16"/>
        </w:rPr>
        <w:t xml:space="preserve">Fuente: Elaboración propia a partir de la información remitida por la </w:t>
      </w:r>
      <w:r w:rsidRPr="001F52CE" w:rsidR="002D5E98">
        <w:rPr>
          <w:rFonts w:ascii="Verdana" w:hAnsi="Verdana" w:eastAsia="Calibri" w:cs="Arial"/>
          <w:sz w:val="16"/>
          <w:szCs w:val="16"/>
        </w:rPr>
        <w:t xml:space="preserve">Entidad Territorial </w:t>
      </w:r>
      <w:r w:rsidRPr="001F52CE">
        <w:rPr>
          <w:rFonts w:ascii="Verdana" w:hAnsi="Verdana" w:eastAsia="Calibri" w:cs="Arial"/>
          <w:sz w:val="16"/>
          <w:szCs w:val="16"/>
        </w:rPr>
        <w:t>y criterios definidos en la circular 01 de 2020.</w:t>
      </w:r>
    </w:p>
    <w:p w:rsidRPr="001F52CE" w:rsidR="005F56DC" w:rsidP="006F7741" w:rsidRDefault="005F56DC" w14:paraId="6696C32A" w14:textId="77777777">
      <w:pPr>
        <w:contextualSpacing/>
        <w:jc w:val="both"/>
        <w:rPr>
          <w:rFonts w:ascii="Verdana" w:hAnsi="Verdana" w:eastAsia="Calibri" w:cs="Arial"/>
          <w:sz w:val="20"/>
          <w:szCs w:val="20"/>
        </w:rPr>
      </w:pPr>
    </w:p>
    <w:p w:rsidRPr="001F52CE" w:rsidR="005F56DC" w:rsidP="006F7741" w:rsidRDefault="005F56DC" w14:paraId="40CA224F" w14:textId="77777777">
      <w:pPr>
        <w:jc w:val="both"/>
        <w:rPr>
          <w:rFonts w:ascii="Verdana" w:hAnsi="Verdana" w:cs="Arial" w:eastAsiaTheme="minorHAnsi"/>
          <w:sz w:val="20"/>
          <w:szCs w:val="20"/>
          <w:lang w:eastAsia="en-US"/>
        </w:rPr>
      </w:pPr>
      <w:r w:rsidRPr="001F52CE">
        <w:rPr>
          <w:rFonts w:ascii="Verdana" w:hAnsi="Verdana" w:cs="Arial" w:eastAsiaTheme="minorHAnsi"/>
          <w:sz w:val="20"/>
          <w:szCs w:val="20"/>
          <w:lang w:eastAsia="en-US"/>
        </w:rPr>
        <w:t xml:space="preserve">De las auditorias anteriormente mencionadas es de destacar que ninguna está firmada por el representante legal. Sumado a esto, si bien se puede verificar que la gobernación está haciendo las auditorias, no se puede verificar el cumplimiento de la normatividad referida, y tampoco está realizando las auditorias conforme a los criterios establecidos por la </w:t>
      </w:r>
      <w:r w:rsidRPr="001F52CE" w:rsidR="006E7486">
        <w:rPr>
          <w:rFonts w:ascii="Verdana" w:hAnsi="Verdana" w:cs="Arial" w:eastAsiaTheme="minorHAnsi"/>
          <w:sz w:val="20"/>
          <w:szCs w:val="20"/>
          <w:lang w:eastAsia="en-US"/>
        </w:rPr>
        <w:t>S</w:t>
      </w:r>
      <w:r w:rsidRPr="001F52CE">
        <w:rPr>
          <w:rFonts w:ascii="Verdana" w:hAnsi="Verdana" w:cs="Arial" w:eastAsiaTheme="minorHAnsi"/>
          <w:sz w:val="20"/>
          <w:szCs w:val="20"/>
          <w:lang w:eastAsia="en-US"/>
        </w:rPr>
        <w:t>uperintendencia</w:t>
      </w:r>
      <w:r w:rsidRPr="001F52CE" w:rsidR="006E7486">
        <w:rPr>
          <w:rFonts w:ascii="Verdana" w:hAnsi="Verdana" w:cs="Arial" w:eastAsiaTheme="minorHAnsi"/>
          <w:sz w:val="20"/>
          <w:szCs w:val="20"/>
          <w:lang w:eastAsia="en-US"/>
        </w:rPr>
        <w:t xml:space="preserve"> Nacional</w:t>
      </w:r>
      <w:r w:rsidRPr="001F52CE">
        <w:rPr>
          <w:rFonts w:ascii="Verdana" w:hAnsi="Verdana" w:cs="Arial" w:eastAsiaTheme="minorHAnsi"/>
          <w:sz w:val="20"/>
          <w:szCs w:val="20"/>
          <w:lang w:eastAsia="en-US"/>
        </w:rPr>
        <w:t xml:space="preserve"> de </w:t>
      </w:r>
      <w:r w:rsidRPr="001F52CE" w:rsidR="006E7486">
        <w:rPr>
          <w:rFonts w:ascii="Verdana" w:hAnsi="Verdana" w:cs="Arial" w:eastAsiaTheme="minorHAnsi"/>
          <w:sz w:val="20"/>
          <w:szCs w:val="20"/>
          <w:lang w:eastAsia="en-US"/>
        </w:rPr>
        <w:t>S</w:t>
      </w:r>
      <w:r w:rsidRPr="001F52CE">
        <w:rPr>
          <w:rFonts w:ascii="Verdana" w:hAnsi="Verdana" w:cs="Arial" w:eastAsiaTheme="minorHAnsi"/>
          <w:sz w:val="20"/>
          <w:szCs w:val="20"/>
          <w:lang w:eastAsia="en-US"/>
        </w:rPr>
        <w:t>alud.</w:t>
      </w:r>
    </w:p>
    <w:p w:rsidRPr="001F52CE" w:rsidR="00960180" w:rsidP="006F7741" w:rsidRDefault="00960180" w14:paraId="25931ACD" w14:textId="77777777">
      <w:pPr>
        <w:jc w:val="both"/>
        <w:rPr>
          <w:rFonts w:ascii="Verdana" w:hAnsi="Verdana" w:cs="Arial" w:eastAsiaTheme="minorHAnsi"/>
          <w:sz w:val="20"/>
          <w:szCs w:val="20"/>
          <w:lang w:eastAsia="en-US"/>
        </w:rPr>
      </w:pPr>
    </w:p>
    <w:p w:rsidRPr="001F52CE" w:rsidR="00960180" w:rsidP="006F7741" w:rsidRDefault="00960180" w14:paraId="1777E5BE" w14:textId="77777777">
      <w:pPr>
        <w:jc w:val="both"/>
        <w:rPr>
          <w:rFonts w:ascii="Verdana" w:hAnsi="Verdana" w:cs="Arial" w:eastAsiaTheme="minorHAnsi"/>
          <w:sz w:val="20"/>
          <w:szCs w:val="20"/>
          <w:lang w:eastAsia="en-US"/>
        </w:rPr>
      </w:pPr>
      <w:r w:rsidRPr="001F52CE">
        <w:rPr>
          <w:rFonts w:ascii="Verdana" w:hAnsi="Verdana" w:cs="Arial" w:eastAsiaTheme="minorHAnsi"/>
          <w:sz w:val="20"/>
          <w:szCs w:val="20"/>
          <w:lang w:eastAsia="en-US"/>
        </w:rPr>
        <w:t>Por lo anterior</w:t>
      </w:r>
      <w:r w:rsidRPr="001F52CE" w:rsidR="008328CF">
        <w:rPr>
          <w:rFonts w:ascii="Verdana" w:hAnsi="Verdana" w:cs="Arial" w:eastAsiaTheme="minorHAnsi"/>
          <w:sz w:val="20"/>
          <w:szCs w:val="20"/>
          <w:lang w:eastAsia="en-US"/>
        </w:rPr>
        <w:t>, se evidencia l</w:t>
      </w:r>
      <w:r w:rsidRPr="001F52CE">
        <w:rPr>
          <w:rFonts w:ascii="Verdana" w:hAnsi="Verdana" w:cs="Arial" w:eastAsiaTheme="minorHAnsi"/>
          <w:sz w:val="20"/>
          <w:szCs w:val="20"/>
          <w:lang w:eastAsia="en-US"/>
        </w:rPr>
        <w:t>a ausencia de auditorías rigurosas</w:t>
      </w:r>
      <w:r w:rsidRPr="001F52CE" w:rsidR="008328CF">
        <w:rPr>
          <w:rFonts w:ascii="Verdana" w:hAnsi="Verdana" w:cs="Arial" w:eastAsiaTheme="minorHAnsi"/>
          <w:sz w:val="20"/>
          <w:szCs w:val="20"/>
          <w:lang w:eastAsia="en-US"/>
        </w:rPr>
        <w:t>, lo cual</w:t>
      </w:r>
      <w:r w:rsidRPr="001F52CE">
        <w:rPr>
          <w:rFonts w:ascii="Verdana" w:hAnsi="Verdana" w:cs="Arial" w:eastAsiaTheme="minorHAnsi"/>
          <w:sz w:val="20"/>
          <w:szCs w:val="20"/>
          <w:lang w:eastAsia="en-US"/>
        </w:rPr>
        <w:t xml:space="preserve"> puede dar lugar a una falta de supervisión y control sobre la gestión de l</w:t>
      </w:r>
      <w:r w:rsidRPr="001F52CE" w:rsidR="008328CF">
        <w:rPr>
          <w:rFonts w:ascii="Verdana" w:hAnsi="Verdana" w:cs="Arial" w:eastAsiaTheme="minorHAnsi"/>
          <w:sz w:val="20"/>
          <w:szCs w:val="20"/>
          <w:lang w:eastAsia="en-US"/>
        </w:rPr>
        <w:t>a</w:t>
      </w:r>
      <w:r w:rsidRPr="001F52CE">
        <w:rPr>
          <w:rFonts w:ascii="Verdana" w:hAnsi="Verdana" w:cs="Arial" w:eastAsiaTheme="minorHAnsi"/>
          <w:sz w:val="20"/>
          <w:szCs w:val="20"/>
          <w:lang w:eastAsia="en-US"/>
        </w:rPr>
        <w:t xml:space="preserve">s </w:t>
      </w:r>
      <w:r w:rsidRPr="001F52CE" w:rsidR="008328CF">
        <w:rPr>
          <w:rFonts w:ascii="Verdana" w:hAnsi="Verdana" w:cs="Arial" w:eastAsiaTheme="minorHAnsi"/>
          <w:sz w:val="20"/>
          <w:szCs w:val="20"/>
          <w:lang w:eastAsia="en-US"/>
        </w:rPr>
        <w:t>EPS</w:t>
      </w:r>
      <w:r w:rsidRPr="001F52CE">
        <w:rPr>
          <w:rFonts w:ascii="Verdana" w:hAnsi="Verdana" w:cs="Arial" w:eastAsiaTheme="minorHAnsi"/>
          <w:sz w:val="20"/>
          <w:szCs w:val="20"/>
          <w:lang w:eastAsia="en-US"/>
        </w:rPr>
        <w:t>, lo que aumenta la probabilidad de malos manejos o prácticas inadecuadas en el uso de los recursos. Esta falta de control puede llevar a ineficiencias en la prestación de servicios, resultando en una calidad deficiente en la atención y una mala utilización de los recursos disponibles.</w:t>
      </w:r>
    </w:p>
    <w:p w:rsidRPr="001F52CE" w:rsidR="00C564A4" w:rsidP="006F7741" w:rsidRDefault="00C564A4" w14:paraId="6DB5777F" w14:textId="77777777">
      <w:pPr>
        <w:jc w:val="both"/>
        <w:rPr>
          <w:rFonts w:ascii="Verdana" w:hAnsi="Verdana" w:cs="Arial" w:eastAsiaTheme="minorHAnsi"/>
          <w:sz w:val="20"/>
          <w:szCs w:val="20"/>
          <w:lang w:eastAsia="en-US"/>
        </w:rPr>
      </w:pPr>
    </w:p>
    <w:p w:rsidRPr="001F52CE" w:rsidR="005F56DC" w:rsidP="006F7741" w:rsidRDefault="005F56DC" w14:paraId="65B63C4B" w14:textId="77777777">
      <w:pPr>
        <w:pStyle w:val="Default"/>
        <w:contextualSpacing/>
        <w:jc w:val="both"/>
        <w:rPr>
          <w:rFonts w:ascii="Verdana" w:hAnsi="Verdana"/>
          <w:sz w:val="20"/>
          <w:szCs w:val="20"/>
          <w:lang w:val="es-CO"/>
        </w:rPr>
      </w:pPr>
      <w:r w:rsidRPr="001F52CE">
        <w:rPr>
          <w:rFonts w:ascii="Verdana" w:hAnsi="Verdana"/>
          <w:sz w:val="20"/>
          <w:szCs w:val="20"/>
          <w:lang w:val="es-CO"/>
        </w:rPr>
        <w:t xml:space="preserve">Evidencia: </w:t>
      </w:r>
    </w:p>
    <w:p w:rsidRPr="001F52CE" w:rsidR="005F56DC" w:rsidP="006F7741" w:rsidRDefault="005F56DC" w14:paraId="1B33FE83" w14:textId="77777777">
      <w:pPr>
        <w:pStyle w:val="Default"/>
        <w:contextualSpacing/>
        <w:jc w:val="both"/>
        <w:rPr>
          <w:rFonts w:ascii="Verdana" w:hAnsi="Verdana"/>
          <w:sz w:val="20"/>
          <w:szCs w:val="20"/>
          <w:lang w:val="es-CO"/>
        </w:rPr>
      </w:pPr>
    </w:p>
    <w:p w:rsidRPr="001F52CE" w:rsidR="005F56DC" w:rsidP="00F931DF" w:rsidRDefault="005F56DC" w14:paraId="34B7A555" w14:textId="77777777">
      <w:pPr>
        <w:pStyle w:val="Default"/>
        <w:numPr>
          <w:ilvl w:val="0"/>
          <w:numId w:val="30"/>
        </w:numPr>
        <w:contextualSpacing/>
        <w:jc w:val="both"/>
        <w:rPr>
          <w:rFonts w:ascii="Verdana" w:hAnsi="Verdana"/>
          <w:sz w:val="20"/>
          <w:szCs w:val="20"/>
          <w:lang w:val="es-CO"/>
        </w:rPr>
      </w:pPr>
      <w:r w:rsidRPr="001F52CE">
        <w:rPr>
          <w:rFonts w:ascii="Verdana" w:hAnsi="Verdana" w:eastAsia="Arial Narrow"/>
          <w:color w:val="000000" w:themeColor="text1"/>
          <w:sz w:val="20"/>
          <w:szCs w:val="20"/>
          <w:lang w:val="es-CO"/>
        </w:rPr>
        <w:t xml:space="preserve">ReporteAuditoria_2023_04_10 (1). SALUD. DEPARTAMENTO DE VICHADA. </w:t>
      </w:r>
      <w:r w:rsidRPr="001F52CE">
        <w:rPr>
          <w:rFonts w:ascii="Verdana" w:hAnsi="Verdana"/>
          <w:sz w:val="20"/>
          <w:szCs w:val="20"/>
          <w:lang w:val="es-CO"/>
        </w:rPr>
        <w:t>HISTORIAL DE SEGUIMIENTO Y CONTROL A LOS RECURSOS DEL SISTEMA GENERAL DE PARTICIPACIONES. EXPEDIENTE DIGITAL 7/2023/D028-PREDI. RADICADO NO 1-2023-0381 8 DE JUNIO DE 2023</w:t>
      </w:r>
      <w:r w:rsidRPr="001F52CE">
        <w:rPr>
          <w:rFonts w:ascii="Verdana" w:hAnsi="Verdana" w:eastAsia="Arial Narrow"/>
          <w:color w:val="000000" w:themeColor="text1"/>
          <w:sz w:val="20"/>
          <w:szCs w:val="20"/>
          <w:lang w:val="es-CO"/>
        </w:rPr>
        <w:t>:</w:t>
      </w:r>
      <w:hyperlink w:history="1" r:id="rId117">
        <w:r w:rsidRPr="001F52CE">
          <w:rPr>
            <w:rStyle w:val="Hipervnculo"/>
            <w:rFonts w:ascii="Verdana" w:hAnsi="Verdana"/>
            <w:sz w:val="20"/>
            <w:szCs w:val="20"/>
            <w:lang w:val="es-CO"/>
          </w:rPr>
          <w:t>https://ml6.in/fkUBy</w:t>
        </w:r>
      </w:hyperlink>
    </w:p>
    <w:p w:rsidRPr="001F52CE" w:rsidR="005F56DC" w:rsidP="00F931DF" w:rsidRDefault="005F56DC" w14:paraId="044E7B22" w14:textId="77777777">
      <w:pPr>
        <w:pStyle w:val="Sinespaciado"/>
        <w:numPr>
          <w:ilvl w:val="0"/>
          <w:numId w:val="30"/>
        </w:numPr>
        <w:jc w:val="both"/>
        <w:rPr>
          <w:rFonts w:ascii="Verdana" w:hAnsi="Verdana" w:cs="Arial"/>
          <w:sz w:val="20"/>
          <w:szCs w:val="20"/>
        </w:rPr>
      </w:pPr>
      <w:r w:rsidRPr="001F52CE">
        <w:rPr>
          <w:rFonts w:ascii="Verdana" w:hAnsi="Verdana" w:eastAsia="Arial Narrow" w:cs="Arial"/>
          <w:color w:val="000000" w:themeColor="text1"/>
          <w:sz w:val="20"/>
          <w:szCs w:val="20"/>
        </w:rPr>
        <w:t xml:space="preserve">ReporteAuditoria_2023_04_10 (2). SALUD. DEPARTAMENTO DE VICHADA. </w:t>
      </w:r>
      <w:r w:rsidRPr="001F52CE">
        <w:rPr>
          <w:rFonts w:ascii="Verdana" w:hAnsi="Verdana" w:cs="Arial"/>
          <w:sz w:val="20"/>
          <w:szCs w:val="20"/>
        </w:rPr>
        <w:t>HISTORIAL DE SEGUIMIENTO Y CONTROL A LOS RECURSOS DEL SISTEMA GENERAL DE PARTICIPACIONES. EXPEDIENTE DIGITAL 7/2023/D028-PREDI. RADICADO NO 1-2023-0381 8 DE JUNIO DE 2023</w:t>
      </w:r>
      <w:r w:rsidRPr="001F52CE">
        <w:rPr>
          <w:rFonts w:ascii="Verdana" w:hAnsi="Verdana" w:eastAsia="Arial Narrow" w:cs="Arial"/>
          <w:color w:val="000000" w:themeColor="text1"/>
          <w:sz w:val="20"/>
          <w:szCs w:val="20"/>
        </w:rPr>
        <w:t>:</w:t>
      </w:r>
      <w:hyperlink w:history="1" r:id="rId118">
        <w:r w:rsidRPr="001F52CE">
          <w:rPr>
            <w:rStyle w:val="Hipervnculo"/>
            <w:rFonts w:ascii="Verdana" w:hAnsi="Verdana" w:cs="Arial"/>
            <w:sz w:val="20"/>
            <w:szCs w:val="20"/>
          </w:rPr>
          <w:t>https://ml6.in/xwrqP</w:t>
        </w:r>
      </w:hyperlink>
    </w:p>
    <w:p w:rsidRPr="001F52CE" w:rsidR="005F56DC" w:rsidP="00F931DF" w:rsidRDefault="005F56DC" w14:paraId="51D6853E" w14:textId="77777777">
      <w:pPr>
        <w:pStyle w:val="Sinespaciado"/>
        <w:numPr>
          <w:ilvl w:val="0"/>
          <w:numId w:val="30"/>
        </w:numPr>
        <w:jc w:val="both"/>
        <w:rPr>
          <w:rStyle w:val="Hipervnculo"/>
          <w:rFonts w:ascii="Verdana" w:hAnsi="Verdana" w:cs="Arial"/>
          <w:sz w:val="20"/>
          <w:szCs w:val="20"/>
        </w:rPr>
      </w:pPr>
      <w:r w:rsidRPr="001F52CE">
        <w:rPr>
          <w:rFonts w:ascii="Verdana" w:hAnsi="Verdana" w:eastAsia="Arial Narrow" w:cs="Arial"/>
          <w:color w:val="000000" w:themeColor="text1"/>
          <w:sz w:val="20"/>
          <w:szCs w:val="20"/>
        </w:rPr>
        <w:t xml:space="preserve">Acta de Asistencia técnica. SALUD. DEPARTAMENTO DE VICHADA. </w:t>
      </w:r>
      <w:r w:rsidRPr="001F52CE">
        <w:rPr>
          <w:rFonts w:ascii="Verdana" w:hAnsi="Verdana" w:cs="Arial"/>
          <w:sz w:val="20"/>
          <w:szCs w:val="20"/>
        </w:rPr>
        <w:t>HISTORIAL DE SEGUIMIENTO Y CONTROL A LOS RECURSOS DEL SISTEMA GENERAL DE PARTICIPACIONES. EXPEDIENTE DIGITAL 7/2023/D028-PREDI.</w:t>
      </w:r>
      <w:r w:rsidRPr="001F52CE">
        <w:rPr>
          <w:rFonts w:ascii="Verdana" w:hAnsi="Verdana" w:eastAsia="Arial Narrow" w:cs="Arial"/>
          <w:color w:val="000000" w:themeColor="text1"/>
          <w:sz w:val="20"/>
          <w:szCs w:val="20"/>
        </w:rPr>
        <w:t>:</w:t>
      </w:r>
      <w:hyperlink w:history="1" r:id="rId119">
        <w:r w:rsidRPr="001F52CE">
          <w:rPr>
            <w:rStyle w:val="Hipervnculo"/>
            <w:rFonts w:ascii="Verdana" w:hAnsi="Verdana" w:cs="Arial"/>
            <w:sz w:val="20"/>
            <w:szCs w:val="20"/>
          </w:rPr>
          <w:t>https://ml6.in/nSSwL</w:t>
        </w:r>
      </w:hyperlink>
    </w:p>
    <w:p w:rsidRPr="001F52CE" w:rsidR="005F56DC" w:rsidP="006F7741" w:rsidRDefault="005F56DC" w14:paraId="2DC276B6" w14:textId="77777777">
      <w:pPr>
        <w:pStyle w:val="Sinespaciado"/>
        <w:jc w:val="both"/>
        <w:rPr>
          <w:rFonts w:ascii="Verdana" w:hAnsi="Verdana" w:cs="Arial"/>
          <w:sz w:val="20"/>
          <w:szCs w:val="20"/>
        </w:rPr>
      </w:pPr>
    </w:p>
    <w:p w:rsidRPr="001F52CE" w:rsidR="005F56DC" w:rsidP="0013593D" w:rsidRDefault="00D71D0C" w14:paraId="18510022" w14:textId="77777777">
      <w:pPr>
        <w:pStyle w:val="Prrafodelista"/>
        <w:numPr>
          <w:ilvl w:val="0"/>
          <w:numId w:val="41"/>
        </w:numPr>
        <w:jc w:val="both"/>
        <w:rPr>
          <w:rFonts w:ascii="Verdana" w:hAnsi="Verdana" w:cs="Arial" w:eastAsiaTheme="minorHAnsi"/>
          <w:b/>
          <w:bCs/>
          <w:sz w:val="20"/>
          <w:szCs w:val="20"/>
          <w:lang w:eastAsia="en-US"/>
        </w:rPr>
      </w:pPr>
      <w:r w:rsidRPr="001F52CE">
        <w:rPr>
          <w:rFonts w:ascii="Verdana" w:hAnsi="Verdana" w:cs="Arial" w:eastAsiaTheme="minorHAnsi"/>
          <w:b/>
          <w:bCs/>
          <w:sz w:val="20"/>
          <w:szCs w:val="20"/>
          <w:lang w:eastAsia="en-US"/>
        </w:rPr>
        <w:t>DEBILIDADES EN LA PLANEACIÓN INTEGRAL EN SALUD</w:t>
      </w:r>
    </w:p>
    <w:p w:rsidRPr="001F52CE" w:rsidR="005F56DC" w:rsidP="006F7741" w:rsidRDefault="005F56DC" w14:paraId="767ECDEC" w14:textId="77777777">
      <w:pPr>
        <w:jc w:val="both"/>
        <w:rPr>
          <w:rFonts w:ascii="Verdana" w:hAnsi="Verdana" w:cs="Arial" w:eastAsiaTheme="minorHAnsi"/>
          <w:b/>
          <w:bCs/>
          <w:sz w:val="20"/>
          <w:szCs w:val="20"/>
          <w:lang w:eastAsia="en-US"/>
        </w:rPr>
      </w:pPr>
    </w:p>
    <w:p w:rsidRPr="001F52CE" w:rsidR="005F56DC" w:rsidP="006F7741" w:rsidRDefault="005F56DC" w14:paraId="79AED210" w14:textId="77777777">
      <w:pPr>
        <w:contextualSpacing/>
        <w:jc w:val="both"/>
        <w:rPr>
          <w:rFonts w:ascii="Verdana" w:hAnsi="Verdana" w:cs="Arial"/>
          <w:sz w:val="20"/>
          <w:szCs w:val="20"/>
        </w:rPr>
      </w:pPr>
      <w:r w:rsidRPr="001F52CE">
        <w:rPr>
          <w:rFonts w:ascii="Verdana" w:hAnsi="Verdana" w:cs="Arial"/>
          <w:sz w:val="20"/>
          <w:szCs w:val="20"/>
        </w:rPr>
        <w:t xml:space="preserve">La Resolución 1536 de 2015, establece los insumos y los contenidos para la Planeación Integral en Salud, los cuales se dividen en </w:t>
      </w:r>
      <w:r w:rsidRPr="001F52CE">
        <w:rPr>
          <w:rFonts w:ascii="Verdana" w:hAnsi="Verdana" w:cs="Arial"/>
          <w:b/>
          <w:bCs/>
          <w:sz w:val="20"/>
          <w:szCs w:val="20"/>
        </w:rPr>
        <w:t>Estratégicos:</w:t>
      </w:r>
      <w:r w:rsidRPr="001F52CE">
        <w:rPr>
          <w:rFonts w:ascii="Verdana" w:hAnsi="Verdana" w:cs="Arial"/>
          <w:sz w:val="20"/>
          <w:szCs w:val="20"/>
        </w:rPr>
        <w:t xml:space="preserve"> Plan Decenal de Salud Pública, Plan Nacional de Desarrollo - PND, Plan Territorial en Salud y Plan de Ordenamiento Territorial; </w:t>
      </w:r>
      <w:r w:rsidRPr="001F52CE">
        <w:rPr>
          <w:rFonts w:ascii="Verdana" w:hAnsi="Verdana" w:cs="Arial"/>
          <w:b/>
          <w:bCs/>
          <w:sz w:val="20"/>
          <w:szCs w:val="20"/>
        </w:rPr>
        <w:t xml:space="preserve">Operativos: </w:t>
      </w:r>
      <w:r w:rsidRPr="001F52CE">
        <w:rPr>
          <w:rFonts w:ascii="Verdana" w:hAnsi="Verdana" w:cs="Arial"/>
          <w:sz w:val="20"/>
          <w:szCs w:val="20"/>
        </w:rPr>
        <w:t xml:space="preserve">Plan Operativo Anual de Inversiones - POAI, Componente Anual y de Inversiones del Plan Territorial en Salud - COAI; </w:t>
      </w:r>
      <w:r w:rsidRPr="001F52CE">
        <w:rPr>
          <w:rFonts w:ascii="Verdana" w:hAnsi="Verdana" w:cs="Arial"/>
          <w:b/>
          <w:bCs/>
          <w:sz w:val="20"/>
          <w:szCs w:val="20"/>
        </w:rPr>
        <w:t xml:space="preserve">Financieros: </w:t>
      </w:r>
      <w:r w:rsidRPr="001F52CE">
        <w:rPr>
          <w:rFonts w:ascii="Verdana" w:hAnsi="Verdana" w:cs="Arial"/>
          <w:sz w:val="20"/>
          <w:szCs w:val="20"/>
        </w:rPr>
        <w:t>Marco</w:t>
      </w:r>
      <w:r w:rsidRPr="001F52CE">
        <w:rPr>
          <w:rFonts w:ascii="Verdana" w:hAnsi="Verdana" w:cs="Arial"/>
          <w:b/>
          <w:bCs/>
          <w:sz w:val="20"/>
          <w:szCs w:val="20"/>
        </w:rPr>
        <w:t xml:space="preserve"> </w:t>
      </w:r>
      <w:r w:rsidRPr="001F52CE">
        <w:rPr>
          <w:rFonts w:ascii="Verdana" w:hAnsi="Verdana" w:cs="Arial"/>
          <w:sz w:val="20"/>
          <w:szCs w:val="20"/>
        </w:rPr>
        <w:t>Fiscal de Mediano Plazo - MFMP, Plan Financiero Territorial en Salud - PFTS, Presupuesto y Programa Anual Mensualizado de Caja - PAC.</w:t>
      </w:r>
    </w:p>
    <w:p w:rsidRPr="001F52CE" w:rsidR="005F56DC" w:rsidP="006F7741" w:rsidRDefault="005F56DC" w14:paraId="42BDAF6A" w14:textId="77777777">
      <w:pPr>
        <w:contextualSpacing/>
        <w:jc w:val="both"/>
        <w:rPr>
          <w:rFonts w:ascii="Verdana" w:hAnsi="Verdana" w:cs="Arial"/>
          <w:sz w:val="20"/>
          <w:szCs w:val="20"/>
        </w:rPr>
      </w:pPr>
    </w:p>
    <w:p w:rsidRPr="001F52CE" w:rsidR="005F56DC" w:rsidP="006F7741" w:rsidRDefault="005F56DC" w14:paraId="01FF5C3D" w14:textId="77777777">
      <w:pPr>
        <w:contextualSpacing/>
        <w:jc w:val="both"/>
        <w:rPr>
          <w:rFonts w:ascii="Verdana" w:hAnsi="Verdana" w:cs="Arial"/>
          <w:sz w:val="20"/>
          <w:szCs w:val="20"/>
        </w:rPr>
      </w:pPr>
      <w:r w:rsidRPr="001F52CE">
        <w:rPr>
          <w:rFonts w:ascii="Verdana" w:hAnsi="Verdana" w:cs="Arial"/>
          <w:sz w:val="20"/>
          <w:szCs w:val="20"/>
        </w:rPr>
        <w:t>Por su parte el artículo 7 de la Resolución 1536 de 2015</w:t>
      </w:r>
      <w:r w:rsidRPr="001F52CE">
        <w:rPr>
          <w:rStyle w:val="Refdenotaalpie"/>
          <w:rFonts w:ascii="Verdana" w:hAnsi="Verdana" w:cs="Arial"/>
          <w:sz w:val="20"/>
          <w:szCs w:val="20"/>
        </w:rPr>
        <w:footnoteReference w:id="14"/>
      </w:r>
      <w:r w:rsidRPr="001F52CE">
        <w:rPr>
          <w:rFonts w:ascii="Verdana" w:hAnsi="Verdana" w:cs="Arial"/>
          <w:sz w:val="20"/>
          <w:szCs w:val="20"/>
        </w:rPr>
        <w:t xml:space="preserve"> establece los contenidos del Plan Territorial en Salud y el artículo 21 determina los contenidos de la priorización en Salud Pública, en los siguientes términos:</w:t>
      </w:r>
    </w:p>
    <w:p w:rsidRPr="001F52CE" w:rsidR="005F56DC" w:rsidP="006F7741" w:rsidRDefault="005F56DC" w14:paraId="3C8244C3" w14:textId="77777777">
      <w:pPr>
        <w:contextualSpacing/>
        <w:jc w:val="both"/>
        <w:rPr>
          <w:rFonts w:ascii="Verdana" w:hAnsi="Verdana" w:cs="Arial"/>
          <w:sz w:val="20"/>
          <w:szCs w:val="20"/>
        </w:rPr>
      </w:pPr>
    </w:p>
    <w:p w:rsidRPr="001F52CE" w:rsidR="005F56DC" w:rsidP="006F7741" w:rsidRDefault="005F56DC" w14:paraId="6C94B3F2" w14:textId="77777777">
      <w:pPr>
        <w:ind w:left="708"/>
        <w:contextualSpacing/>
        <w:jc w:val="both"/>
        <w:rPr>
          <w:rFonts w:ascii="Verdana" w:hAnsi="Verdana" w:cs="Arial"/>
          <w:sz w:val="16"/>
          <w:szCs w:val="16"/>
        </w:rPr>
      </w:pPr>
      <w:r w:rsidRPr="001F52CE">
        <w:rPr>
          <w:rFonts w:ascii="Verdana" w:hAnsi="Verdana" w:cs="Arial"/>
          <w:sz w:val="16"/>
          <w:szCs w:val="16"/>
        </w:rPr>
        <w:t>“</w:t>
      </w:r>
      <w:r w:rsidRPr="001F52CE">
        <w:rPr>
          <w:rFonts w:ascii="Verdana" w:hAnsi="Verdana" w:cs="Arial"/>
          <w:i/>
          <w:iCs/>
          <w:sz w:val="16"/>
          <w:szCs w:val="16"/>
        </w:rPr>
        <w:t>El Plan Territorial de Salud debe incluir los siguientes contenidos: 7.1. Análisis de Situación de Salud - ASIS, bajo el modelo de determinantes de la salud. 7.2. Priorización de la caracterización de la población afiliada a las EPS, demás EAPB y ARL. 7.3. Priorización en salud pública. 7.4. Componente estratégico y de inversión plurianual del plan territorial de salud”.</w:t>
      </w:r>
    </w:p>
    <w:p w:rsidRPr="001F52CE" w:rsidR="005F56DC" w:rsidP="006F7741" w:rsidRDefault="005F56DC" w14:paraId="1FC84A38" w14:textId="77777777">
      <w:pPr>
        <w:contextualSpacing/>
        <w:jc w:val="both"/>
        <w:rPr>
          <w:rFonts w:ascii="Verdana" w:hAnsi="Verdana" w:cs="Arial"/>
          <w:i/>
          <w:iCs/>
          <w:sz w:val="20"/>
          <w:szCs w:val="20"/>
        </w:rPr>
      </w:pPr>
    </w:p>
    <w:p w:rsidRPr="001F52CE" w:rsidR="005F56DC" w:rsidP="006F7741" w:rsidRDefault="005F56DC" w14:paraId="61D41132" w14:textId="77777777">
      <w:pPr>
        <w:contextualSpacing/>
        <w:jc w:val="both"/>
        <w:rPr>
          <w:rFonts w:ascii="Verdana" w:hAnsi="Verdana" w:cs="Arial"/>
          <w:sz w:val="20"/>
          <w:szCs w:val="20"/>
        </w:rPr>
      </w:pPr>
      <w:r w:rsidRPr="001F52CE">
        <w:rPr>
          <w:rFonts w:ascii="Verdana" w:hAnsi="Verdana" w:cs="Arial"/>
          <w:sz w:val="20"/>
          <w:szCs w:val="20"/>
        </w:rPr>
        <w:t>Conforme lo establece el artículo 21 de la citada Resolución:</w:t>
      </w:r>
    </w:p>
    <w:p w:rsidRPr="001F52CE" w:rsidR="005F56DC" w:rsidP="006F7741" w:rsidRDefault="005F56DC" w14:paraId="1FA4969D" w14:textId="77777777">
      <w:pPr>
        <w:contextualSpacing/>
        <w:jc w:val="both"/>
        <w:rPr>
          <w:rFonts w:ascii="Verdana" w:hAnsi="Verdana" w:cs="Arial"/>
          <w:sz w:val="20"/>
          <w:szCs w:val="20"/>
        </w:rPr>
      </w:pPr>
    </w:p>
    <w:p w:rsidRPr="001F52CE" w:rsidR="005F56DC" w:rsidP="006F7741" w:rsidRDefault="005F56DC" w14:paraId="0832CAA6" w14:textId="77777777">
      <w:pPr>
        <w:ind w:left="708"/>
        <w:contextualSpacing/>
        <w:jc w:val="both"/>
        <w:rPr>
          <w:rFonts w:ascii="Verdana" w:hAnsi="Verdana" w:cs="Arial"/>
          <w:i/>
          <w:iCs/>
          <w:sz w:val="16"/>
          <w:szCs w:val="16"/>
        </w:rPr>
      </w:pPr>
      <w:r w:rsidRPr="001F52CE">
        <w:rPr>
          <w:rFonts w:ascii="Verdana" w:hAnsi="Verdana" w:cs="Arial"/>
          <w:i/>
          <w:iCs/>
          <w:sz w:val="16"/>
          <w:szCs w:val="16"/>
        </w:rPr>
        <w:t>“la priorización en salud pública tiene los siguientes contenidos definidos en la metodología de la "Estrategia PASE a la Equidad en Salud" así: “1). Intensidad de la tensión.2). Tendencia de la cronicidad de la tensión en el tiempo. 3). Tendencia del impacto de la tensión en el mediano y largo plazo. 4), Ingobernabilidad de la tensión en la Entidad Territorial. 5). Valoración final de la tensión (puntaje ordenado de mayor a menor)”.</w:t>
      </w:r>
    </w:p>
    <w:p w:rsidRPr="001F52CE" w:rsidR="005F56DC" w:rsidP="006F7741" w:rsidRDefault="005F56DC" w14:paraId="1F94EBF8" w14:textId="77777777">
      <w:pPr>
        <w:contextualSpacing/>
        <w:jc w:val="both"/>
        <w:rPr>
          <w:rFonts w:ascii="Verdana" w:hAnsi="Verdana" w:cs="Arial"/>
          <w:i/>
          <w:iCs/>
          <w:sz w:val="20"/>
          <w:szCs w:val="20"/>
        </w:rPr>
      </w:pPr>
    </w:p>
    <w:p w:rsidRPr="001F52CE" w:rsidR="005F56DC" w:rsidP="006F7741" w:rsidRDefault="005F56DC" w14:paraId="2F2D3C45" w14:textId="77777777">
      <w:pPr>
        <w:contextualSpacing/>
        <w:jc w:val="both"/>
        <w:rPr>
          <w:rFonts w:ascii="Verdana" w:hAnsi="Verdana" w:cs="Arial"/>
          <w:sz w:val="20"/>
          <w:szCs w:val="20"/>
        </w:rPr>
      </w:pPr>
      <w:r w:rsidRPr="001F52CE">
        <w:rPr>
          <w:rFonts w:ascii="Verdana" w:hAnsi="Verdana" w:cs="Arial"/>
          <w:sz w:val="20"/>
          <w:szCs w:val="20"/>
        </w:rPr>
        <w:t>En cuanto al Plan Territorial en Salud se verificó que la entidad cargó en el portal Web de Gestión del PDSP del Ministerio de Salud y Protección Social el módulo del Plan Territorial de Salud, sin embargo, se reitera que el Departamento no desarrolla el Plan Territorial en Salud conforme el artículo 21 de la Resolución 1536 de 2015, toda vez que éste no es parte integral del Plan de Desarrollo.</w:t>
      </w:r>
    </w:p>
    <w:p w:rsidRPr="001F52CE" w:rsidR="006052F9" w:rsidP="006F7741" w:rsidRDefault="006052F9" w14:paraId="756DFF3A" w14:textId="77777777">
      <w:pPr>
        <w:contextualSpacing/>
        <w:jc w:val="both"/>
        <w:rPr>
          <w:rFonts w:ascii="Verdana" w:hAnsi="Verdana" w:cs="Arial"/>
          <w:sz w:val="20"/>
          <w:szCs w:val="20"/>
        </w:rPr>
      </w:pPr>
    </w:p>
    <w:p w:rsidRPr="001F52CE" w:rsidR="005F56DC" w:rsidP="006F7741" w:rsidRDefault="005F56DC" w14:paraId="17E53DF2" w14:textId="77777777">
      <w:pPr>
        <w:pStyle w:val="Default"/>
        <w:contextualSpacing/>
        <w:jc w:val="both"/>
        <w:rPr>
          <w:rFonts w:ascii="Verdana" w:hAnsi="Verdana"/>
          <w:sz w:val="20"/>
          <w:szCs w:val="20"/>
          <w:lang w:val="es-CO"/>
        </w:rPr>
      </w:pPr>
      <w:r w:rsidRPr="001F52CE">
        <w:rPr>
          <w:rFonts w:ascii="Verdana" w:hAnsi="Verdana"/>
          <w:sz w:val="20"/>
          <w:szCs w:val="20"/>
          <w:lang w:val="es-CO"/>
        </w:rPr>
        <w:t xml:space="preserve">Sumado a esto, la </w:t>
      </w:r>
      <w:r w:rsidRPr="001F52CE" w:rsidR="002D5E98">
        <w:rPr>
          <w:rFonts w:ascii="Verdana" w:hAnsi="Verdana"/>
          <w:sz w:val="20"/>
          <w:szCs w:val="20"/>
          <w:lang w:val="es-CO"/>
        </w:rPr>
        <w:t xml:space="preserve">Entidad Territorial </w:t>
      </w:r>
      <w:r w:rsidRPr="001F52CE">
        <w:rPr>
          <w:rFonts w:ascii="Verdana" w:hAnsi="Verdana"/>
          <w:sz w:val="20"/>
          <w:szCs w:val="20"/>
          <w:lang w:val="es-CO"/>
        </w:rPr>
        <w:t xml:space="preserve">programó en el Plan de Acción en Salud -PAS para la vigencia 2022 fuentes de financiación de $56.230 millones y una apropiación definitiva de $5.968 millones respectivamente. Producto de la visita de reconocimiento </w:t>
      </w:r>
      <w:r w:rsidRPr="001F52CE">
        <w:rPr>
          <w:rFonts w:ascii="Verdana" w:hAnsi="Verdana"/>
          <w:sz w:val="20"/>
          <w:szCs w:val="20"/>
          <w:lang w:val="es-CO"/>
        </w:rPr>
        <w:t>institucional se evidencia que la fuente de financiación contenida en el PAS es inconsistente, por lo cual se deriva en riesgo para el cumplimiento de las acciones definidas en el Plan Territorial de Salud, dado que el PAS es el encargado de conectar en cada anualidad la programación de las intervenciones y actividades vinculadas a las estrategias y metas del plan operativo anual de inversiones.</w:t>
      </w:r>
    </w:p>
    <w:p w:rsidRPr="001F52CE" w:rsidR="005F56DC" w:rsidP="006F7741" w:rsidRDefault="005F56DC" w14:paraId="508639B7" w14:textId="77777777">
      <w:pPr>
        <w:pStyle w:val="Default"/>
        <w:contextualSpacing/>
        <w:jc w:val="both"/>
        <w:rPr>
          <w:rFonts w:ascii="Verdana" w:hAnsi="Verdana"/>
          <w:sz w:val="20"/>
          <w:szCs w:val="20"/>
          <w:lang w:val="es-CO"/>
        </w:rPr>
      </w:pPr>
    </w:p>
    <w:p w:rsidRPr="001F52CE" w:rsidR="005F56DC" w:rsidP="006F7741" w:rsidRDefault="005F56DC" w14:paraId="4861024A" w14:textId="77777777">
      <w:pPr>
        <w:pStyle w:val="Default"/>
        <w:contextualSpacing/>
        <w:jc w:val="both"/>
        <w:rPr>
          <w:rFonts w:ascii="Verdana" w:hAnsi="Verdana"/>
          <w:sz w:val="20"/>
          <w:szCs w:val="20"/>
          <w:lang w:val="es-CO"/>
        </w:rPr>
      </w:pPr>
      <w:r w:rsidRPr="001F52CE">
        <w:rPr>
          <w:rFonts w:ascii="Verdana" w:hAnsi="Verdana"/>
          <w:sz w:val="20"/>
          <w:szCs w:val="20"/>
          <w:lang w:val="es-CO"/>
        </w:rPr>
        <w:t>Sumado a esto, se verificó que el PAS contiene actividades que no le apuntan alcanzar la meta sanitaria definida, como se evidencia a continuación:</w:t>
      </w:r>
    </w:p>
    <w:p w:rsidRPr="001F52CE" w:rsidR="005F56DC" w:rsidP="006F7741" w:rsidRDefault="005F56DC" w14:paraId="4CA19E6F" w14:textId="77777777">
      <w:pPr>
        <w:pStyle w:val="Default"/>
        <w:contextualSpacing/>
        <w:jc w:val="both"/>
        <w:rPr>
          <w:rFonts w:ascii="Verdana" w:hAnsi="Verdana"/>
          <w:sz w:val="20"/>
          <w:szCs w:val="20"/>
          <w:lang w:val="es-CO"/>
        </w:rPr>
      </w:pPr>
    </w:p>
    <w:p w:rsidRPr="001F52CE" w:rsidR="005F56DC" w:rsidP="006052F9" w:rsidRDefault="005F56DC" w14:paraId="6F47E216" w14:textId="77777777">
      <w:pPr>
        <w:pStyle w:val="Default"/>
        <w:contextualSpacing/>
        <w:jc w:val="center"/>
        <w:rPr>
          <w:rFonts w:ascii="Verdana" w:hAnsi="Verdana"/>
          <w:b/>
          <w:bCs/>
          <w:sz w:val="18"/>
          <w:szCs w:val="18"/>
          <w:lang w:val="es-CO"/>
        </w:rPr>
      </w:pPr>
      <w:r w:rsidRPr="001F52CE">
        <w:rPr>
          <w:rFonts w:ascii="Verdana" w:hAnsi="Verdana"/>
          <w:noProof/>
          <w:sz w:val="18"/>
          <w:szCs w:val="18"/>
          <w:lang w:val="es-CO" w:eastAsia="es-CO"/>
        </w:rPr>
        <w:drawing>
          <wp:anchor distT="0" distB="0" distL="114300" distR="114300" simplePos="0" relativeHeight="251702272" behindDoc="0" locked="0" layoutInCell="1" allowOverlap="1" wp14:anchorId="272B10D6" wp14:editId="3A31A28E">
            <wp:simplePos x="0" y="0"/>
            <wp:positionH relativeFrom="margin">
              <wp:align>left</wp:align>
            </wp:positionH>
            <wp:positionV relativeFrom="paragraph">
              <wp:posOffset>206112</wp:posOffset>
            </wp:positionV>
            <wp:extent cx="5832475" cy="1395095"/>
            <wp:effectExtent l="19050" t="19050" r="15875" b="14605"/>
            <wp:wrapTopAndBottom/>
            <wp:docPr id="1319789703" name="Imagen 131978970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66166" name="Imagen 1087666166" descr="Interfaz de usuario gráfica, Texto, Aplicación&#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5855559" cy="1401188"/>
                    </a:xfrm>
                    <a:prstGeom prst="rect">
                      <a:avLst/>
                    </a:prstGeom>
                    <a:noFill/>
                    <a:ln>
                      <a:solidFill>
                        <a:schemeClr val="tx1"/>
                      </a:solidFill>
                    </a:ln>
                  </pic:spPr>
                </pic:pic>
              </a:graphicData>
            </a:graphic>
          </wp:anchor>
        </w:drawing>
      </w:r>
      <w:r w:rsidR="00512875">
        <w:rPr>
          <w:rFonts w:ascii="Verdana" w:hAnsi="Verdana"/>
          <w:b/>
          <w:bCs/>
          <w:sz w:val="18"/>
          <w:szCs w:val="18"/>
          <w:lang w:val="es-CO"/>
        </w:rPr>
        <w:t>IMAGEN 28</w:t>
      </w:r>
      <w:r w:rsidRPr="001F52CE">
        <w:rPr>
          <w:rFonts w:ascii="Verdana" w:hAnsi="Verdana"/>
          <w:b/>
          <w:bCs/>
          <w:sz w:val="18"/>
          <w:szCs w:val="18"/>
          <w:lang w:val="es-CO"/>
        </w:rPr>
        <w:t>. ACTIVIDAD SIN RELACIÓN CON LA META DE PRODUCTO</w:t>
      </w:r>
    </w:p>
    <w:p w:rsidRPr="001F52CE" w:rsidR="004D7ADA" w:rsidP="004D7ADA" w:rsidRDefault="005F56DC" w14:paraId="33B9570F" w14:textId="77777777">
      <w:pPr>
        <w:pStyle w:val="Default"/>
        <w:contextualSpacing/>
        <w:rPr>
          <w:rFonts w:ascii="Verdana" w:hAnsi="Verdana"/>
          <w:sz w:val="16"/>
          <w:szCs w:val="16"/>
          <w:lang w:val="es-CO"/>
        </w:rPr>
      </w:pPr>
      <w:r w:rsidRPr="001F52CE">
        <w:rPr>
          <w:rFonts w:ascii="Verdana" w:hAnsi="Verdana"/>
          <w:sz w:val="16"/>
          <w:szCs w:val="16"/>
          <w:lang w:val="es-CO"/>
        </w:rPr>
        <w:t xml:space="preserve">Fuente: Elaboración propia a partir de información remitida por la </w:t>
      </w:r>
      <w:r w:rsidRPr="001F52CE" w:rsidR="00E60C46">
        <w:rPr>
          <w:rFonts w:ascii="Verdana" w:hAnsi="Verdana"/>
          <w:sz w:val="16"/>
          <w:szCs w:val="16"/>
          <w:lang w:val="es-CO"/>
        </w:rPr>
        <w:t>E</w:t>
      </w:r>
      <w:r w:rsidRPr="001F52CE">
        <w:rPr>
          <w:rFonts w:ascii="Verdana" w:hAnsi="Verdana"/>
          <w:sz w:val="16"/>
          <w:szCs w:val="16"/>
          <w:lang w:val="es-CO"/>
        </w:rPr>
        <w:t xml:space="preserve">ntidad </w:t>
      </w:r>
      <w:r w:rsidRPr="001F52CE" w:rsidR="00E60C46">
        <w:rPr>
          <w:rFonts w:ascii="Verdana" w:hAnsi="Verdana"/>
          <w:sz w:val="16"/>
          <w:szCs w:val="16"/>
          <w:lang w:val="es-CO"/>
        </w:rPr>
        <w:t>T</w:t>
      </w:r>
      <w:r w:rsidRPr="001F52CE">
        <w:rPr>
          <w:rFonts w:ascii="Verdana" w:hAnsi="Verdana"/>
          <w:sz w:val="16"/>
          <w:szCs w:val="16"/>
          <w:lang w:val="es-CO"/>
        </w:rPr>
        <w:t>erritorial</w:t>
      </w:r>
    </w:p>
    <w:p w:rsidRPr="007E0933" w:rsidR="004D7ADA" w:rsidP="004D7ADA" w:rsidRDefault="004D7ADA" w14:paraId="684DB808" w14:textId="77777777">
      <w:pPr>
        <w:contextualSpacing/>
        <w:jc w:val="both"/>
        <w:rPr>
          <w:rFonts w:ascii="Verdana" w:hAnsi="Verdana" w:cs="Arial"/>
          <w:sz w:val="20"/>
          <w:szCs w:val="20"/>
        </w:rPr>
      </w:pPr>
      <w:r w:rsidRPr="007E0933">
        <w:rPr>
          <w:rFonts w:ascii="Verdana" w:hAnsi="Verdana" w:cs="Arial"/>
          <w:sz w:val="20"/>
          <w:szCs w:val="20"/>
        </w:rPr>
        <w:t xml:space="preserve">Lo anterior por cuanto, no existe correlación entre la meta planteada y la actividad establecida, toda vez que para su cumplimiento se deben formular actividades que estén asociadas a acciones que conduzcan a un diagnóstico de las condiciones del entorno, y no a realizar gestiones tendientes a adquirir insumos. </w:t>
      </w:r>
    </w:p>
    <w:p w:rsidRPr="007E0933" w:rsidR="004D7ADA" w:rsidP="004D7ADA" w:rsidRDefault="004D7ADA" w14:paraId="089A0618" w14:textId="77777777">
      <w:pPr>
        <w:contextualSpacing/>
        <w:jc w:val="both"/>
        <w:rPr>
          <w:rFonts w:ascii="Verdana" w:hAnsi="Verdana" w:cs="Arial"/>
          <w:sz w:val="20"/>
          <w:szCs w:val="20"/>
        </w:rPr>
      </w:pPr>
    </w:p>
    <w:p w:rsidRPr="007E0933" w:rsidR="004D7ADA" w:rsidP="004D7ADA" w:rsidRDefault="004D7ADA" w14:paraId="17E86B83" w14:textId="77777777">
      <w:pPr>
        <w:contextualSpacing/>
        <w:jc w:val="both"/>
        <w:rPr>
          <w:rFonts w:ascii="Verdana" w:hAnsi="Verdana" w:cs="Arial"/>
          <w:sz w:val="20"/>
          <w:szCs w:val="20"/>
        </w:rPr>
      </w:pPr>
      <w:r w:rsidRPr="007E0933">
        <w:rPr>
          <w:rFonts w:ascii="Verdana" w:hAnsi="Verdana" w:cs="Arial"/>
          <w:sz w:val="20"/>
          <w:szCs w:val="20"/>
        </w:rPr>
        <w:t xml:space="preserve">Sumado a esto, se </w:t>
      </w:r>
      <w:r w:rsidR="00722151">
        <w:rPr>
          <w:rFonts w:ascii="Verdana" w:hAnsi="Verdana" w:cs="Arial"/>
          <w:sz w:val="20"/>
          <w:szCs w:val="20"/>
        </w:rPr>
        <w:t xml:space="preserve">evidencian </w:t>
      </w:r>
      <w:r w:rsidRPr="007E0933">
        <w:rPr>
          <w:rFonts w:ascii="Verdana" w:hAnsi="Verdana" w:cs="Arial"/>
          <w:sz w:val="20"/>
          <w:szCs w:val="20"/>
        </w:rPr>
        <w:t>más actividades que presentan problemas a la hora de relacionar las actividades con la meta</w:t>
      </w:r>
      <w:r w:rsidR="00722151">
        <w:rPr>
          <w:rFonts w:ascii="Verdana" w:hAnsi="Verdana" w:cs="Arial"/>
          <w:sz w:val="20"/>
          <w:szCs w:val="20"/>
        </w:rPr>
        <w:t xml:space="preserve"> de producto y la forma como se va a medir la ejecución de ésta, como se presenta en la siguiente</w:t>
      </w:r>
      <w:r w:rsidRPr="007E0933">
        <w:rPr>
          <w:rFonts w:ascii="Verdana" w:hAnsi="Verdana" w:cs="Arial"/>
          <w:sz w:val="20"/>
          <w:szCs w:val="20"/>
        </w:rPr>
        <w:t xml:space="preserve"> meta de producto a la cual se le asignaron $30.5 millones y se pretende realizar a través de 3 actividades:</w:t>
      </w:r>
    </w:p>
    <w:p w:rsidRPr="007E0933" w:rsidR="004D7ADA" w:rsidP="004D7ADA" w:rsidRDefault="004D7ADA" w14:paraId="4A713B2F" w14:textId="77777777">
      <w:pPr>
        <w:contextualSpacing/>
        <w:jc w:val="both"/>
        <w:rPr>
          <w:rFonts w:ascii="Verdana" w:hAnsi="Verdana" w:cs="Arial"/>
          <w:sz w:val="20"/>
          <w:szCs w:val="20"/>
        </w:rPr>
      </w:pPr>
    </w:p>
    <w:p w:rsidRPr="007E0933" w:rsidR="004D7ADA" w:rsidP="004D7ADA" w:rsidRDefault="004D7ADA" w14:paraId="74F8558F" w14:textId="77777777">
      <w:pPr>
        <w:contextualSpacing/>
        <w:jc w:val="center"/>
        <w:rPr>
          <w:rFonts w:ascii="Verdana" w:hAnsi="Verdana" w:cs="Arial"/>
          <w:sz w:val="20"/>
          <w:szCs w:val="20"/>
        </w:rPr>
      </w:pPr>
      <w:r w:rsidRPr="005C4F24">
        <w:rPr>
          <w:rFonts w:ascii="Verdana" w:hAnsi="Verdana"/>
          <w:noProof/>
          <w:lang w:eastAsia="es-CO"/>
        </w:rPr>
        <w:drawing>
          <wp:anchor distT="0" distB="0" distL="114300" distR="114300" simplePos="0" relativeHeight="251754496" behindDoc="0" locked="0" layoutInCell="1" allowOverlap="1" wp14:anchorId="1D35FFFF" wp14:editId="3BAAAE62">
            <wp:simplePos x="0" y="0"/>
            <wp:positionH relativeFrom="margin">
              <wp:align>left</wp:align>
            </wp:positionH>
            <wp:positionV relativeFrom="paragraph">
              <wp:posOffset>146456</wp:posOffset>
            </wp:positionV>
            <wp:extent cx="5612130" cy="2099945"/>
            <wp:effectExtent l="0" t="0" r="7620" b="0"/>
            <wp:wrapTopAndBottom/>
            <wp:docPr id="277284762" name="Imagen 27728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099945"/>
                    </a:xfrm>
                    <a:prstGeom prst="rect">
                      <a:avLst/>
                    </a:prstGeom>
                    <a:noFill/>
                    <a:ln>
                      <a:noFill/>
                    </a:ln>
                  </pic:spPr>
                </pic:pic>
              </a:graphicData>
            </a:graphic>
          </wp:anchor>
        </w:drawing>
      </w:r>
      <w:r w:rsidRPr="007E0933">
        <w:rPr>
          <w:rFonts w:ascii="Verdana" w:hAnsi="Verdana"/>
          <w:b/>
          <w:bCs/>
          <w:noProof/>
          <w:sz w:val="18"/>
          <w:szCs w:val="18"/>
          <w:lang w:eastAsia="es-CO"/>
        </w:rPr>
        <w:t>IMAGEN</w:t>
      </w:r>
      <w:r w:rsidRPr="007E0933">
        <w:rPr>
          <w:rFonts w:ascii="Verdana" w:hAnsi="Verdana"/>
          <w:b/>
          <w:bCs/>
          <w:sz w:val="18"/>
          <w:szCs w:val="18"/>
        </w:rPr>
        <w:t xml:space="preserve"> </w:t>
      </w:r>
      <w:r w:rsidR="00512875">
        <w:rPr>
          <w:rFonts w:ascii="Verdana" w:hAnsi="Verdana"/>
          <w:b/>
          <w:bCs/>
          <w:sz w:val="18"/>
          <w:szCs w:val="18"/>
        </w:rPr>
        <w:t>29</w:t>
      </w:r>
      <w:r w:rsidRPr="007E0933">
        <w:rPr>
          <w:rFonts w:ascii="Verdana" w:hAnsi="Verdana"/>
          <w:b/>
          <w:bCs/>
          <w:sz w:val="18"/>
          <w:szCs w:val="18"/>
        </w:rPr>
        <w:t>. ACTIVIDADES SIN RELACIÓN CON LA META DE PRODUCTO</w:t>
      </w:r>
    </w:p>
    <w:p w:rsidRPr="00722151" w:rsidR="004D7ADA" w:rsidP="00722151" w:rsidRDefault="004D7ADA" w14:paraId="75F746D5" w14:textId="77777777">
      <w:pPr>
        <w:contextualSpacing/>
        <w:jc w:val="center"/>
        <w:rPr>
          <w:rFonts w:ascii="Verdana" w:hAnsi="Verdana" w:cs="Arial"/>
          <w:sz w:val="16"/>
          <w:szCs w:val="16"/>
        </w:rPr>
      </w:pPr>
      <w:r w:rsidRPr="00722151">
        <w:rPr>
          <w:rFonts w:ascii="Verdana" w:hAnsi="Verdana" w:cs="Arial"/>
          <w:sz w:val="16"/>
          <w:szCs w:val="16"/>
        </w:rPr>
        <w:t>Fuente: Imagen extraída del PAS remitido por la entidad territorial.</w:t>
      </w:r>
    </w:p>
    <w:p w:rsidRPr="007E0933" w:rsidR="004D7ADA" w:rsidP="004D7ADA" w:rsidRDefault="004D7ADA" w14:paraId="2A654B32" w14:textId="77777777">
      <w:pPr>
        <w:contextualSpacing/>
        <w:jc w:val="both"/>
        <w:rPr>
          <w:rFonts w:ascii="Verdana" w:hAnsi="Verdana" w:cs="Arial"/>
          <w:sz w:val="20"/>
          <w:szCs w:val="20"/>
        </w:rPr>
      </w:pPr>
    </w:p>
    <w:p w:rsidRPr="007E0933" w:rsidR="004D7ADA" w:rsidP="004D7ADA" w:rsidRDefault="004D7ADA" w14:paraId="0B0293B6" w14:textId="77777777">
      <w:pPr>
        <w:contextualSpacing/>
        <w:jc w:val="both"/>
        <w:rPr>
          <w:rFonts w:ascii="Verdana" w:hAnsi="Verdana" w:cs="Arial"/>
          <w:sz w:val="20"/>
          <w:szCs w:val="20"/>
        </w:rPr>
      </w:pPr>
      <w:r w:rsidRPr="007E0933">
        <w:rPr>
          <w:rFonts w:ascii="Verdana" w:hAnsi="Verdana" w:cs="Arial"/>
          <w:sz w:val="20"/>
          <w:szCs w:val="20"/>
        </w:rPr>
        <w:t xml:space="preserve">De la imagen anterior se puede apreciar que, a pesar de tener una meta de capacitar a 80 lideres comunitarios, en la primera actividad pretende realizar una estrategia de </w:t>
      </w:r>
      <w:r w:rsidRPr="007E0933">
        <w:rPr>
          <w:rFonts w:ascii="Verdana" w:hAnsi="Verdana" w:cs="Arial"/>
          <w:sz w:val="20"/>
          <w:szCs w:val="20"/>
        </w:rPr>
        <w:t>educación únicamente a 30 lideres comunitarios, por lo cual en caso de completar correctamente esta actividad se alcanzaría un cumplimiento de la meta de 37.5%.</w:t>
      </w:r>
    </w:p>
    <w:p w:rsidRPr="007E0933" w:rsidR="004D7ADA" w:rsidP="004D7ADA" w:rsidRDefault="004D7ADA" w14:paraId="7CE958B9" w14:textId="77777777">
      <w:pPr>
        <w:contextualSpacing/>
        <w:jc w:val="both"/>
        <w:rPr>
          <w:rFonts w:ascii="Verdana" w:hAnsi="Verdana" w:cs="Arial"/>
          <w:sz w:val="20"/>
          <w:szCs w:val="20"/>
        </w:rPr>
      </w:pPr>
    </w:p>
    <w:p w:rsidRPr="007E0933" w:rsidR="004D7ADA" w:rsidP="004D7ADA" w:rsidRDefault="004D7ADA" w14:paraId="1EFDA679" w14:textId="77777777">
      <w:pPr>
        <w:contextualSpacing/>
        <w:jc w:val="both"/>
        <w:rPr>
          <w:rFonts w:ascii="Verdana" w:hAnsi="Verdana" w:cs="Arial"/>
          <w:sz w:val="20"/>
          <w:szCs w:val="20"/>
        </w:rPr>
      </w:pPr>
      <w:r w:rsidRPr="007E0933">
        <w:rPr>
          <w:rFonts w:ascii="Verdana" w:hAnsi="Verdana" w:cs="Arial"/>
          <w:sz w:val="20"/>
          <w:szCs w:val="20"/>
        </w:rPr>
        <w:t>Ahora bien, para el caso de la segunda y tercera actividad la Entidad Territorial planea realizar 2 sesiones de educación y comunicación en zonas priorizadas de puerto Carreño y zonas priorizadas de Cumaribo respectivamente, no obstante, estas no tiene definido el número de personas a las cuales les va a realizar estas sesiones de educación y comunicación por lo tanto estas actividades pueden realizarse a 1 o 10 personas, pero además, a pesar de que las actividad hablan únicamente de 2 sesiones respectivamente, la entidad programa 1 para cada trimestre del año, esto es 2 más para cada actividad planeada.</w:t>
      </w:r>
    </w:p>
    <w:p w:rsidRPr="007E0933" w:rsidR="004D7ADA" w:rsidP="004D7ADA" w:rsidRDefault="004D7ADA" w14:paraId="03E82DC7" w14:textId="77777777">
      <w:pPr>
        <w:contextualSpacing/>
        <w:jc w:val="both"/>
        <w:rPr>
          <w:rFonts w:ascii="Verdana" w:hAnsi="Verdana" w:cs="Arial"/>
          <w:sz w:val="20"/>
          <w:szCs w:val="20"/>
        </w:rPr>
      </w:pPr>
    </w:p>
    <w:p w:rsidRPr="007E0933" w:rsidR="004D7ADA" w:rsidP="004D7ADA" w:rsidRDefault="004D7ADA" w14:paraId="7D30D925" w14:textId="77777777">
      <w:pPr>
        <w:contextualSpacing/>
        <w:jc w:val="both"/>
        <w:rPr>
          <w:rFonts w:ascii="Verdana" w:hAnsi="Verdana" w:cs="Arial"/>
          <w:sz w:val="20"/>
          <w:szCs w:val="20"/>
        </w:rPr>
      </w:pPr>
      <w:r w:rsidRPr="007E0933">
        <w:rPr>
          <w:rFonts w:ascii="Verdana" w:hAnsi="Verdana" w:cs="Arial"/>
          <w:sz w:val="20"/>
          <w:szCs w:val="20"/>
        </w:rPr>
        <w:t xml:space="preserve">En consecuencia, la Entidad Territorial evidencia debilidades en la planeación integral de Salud que se manifiestan en inconsistencias de información proyectada entre el componente operativo PAS y las ejecuciones presupuestales, advirtiendo un riesgo no sólo en la programación y ejecución de los recursos asignados para el Sector, sino además en el cumplimiento de las metas formuladas; así como también en la no correspondencia entre la formulación de metas y actividades.  </w:t>
      </w:r>
    </w:p>
    <w:p w:rsidRPr="001F52CE" w:rsidR="005F56DC" w:rsidP="006F7741" w:rsidRDefault="005F56DC" w14:paraId="560766F0" w14:textId="77777777">
      <w:pPr>
        <w:jc w:val="both"/>
        <w:rPr>
          <w:rFonts w:ascii="Verdana" w:hAnsi="Verdana" w:cs="Arial" w:eastAsiaTheme="minorHAnsi"/>
          <w:b/>
          <w:bCs/>
          <w:sz w:val="20"/>
          <w:szCs w:val="20"/>
          <w:lang w:eastAsia="en-US"/>
        </w:rPr>
      </w:pPr>
    </w:p>
    <w:p w:rsidRPr="001F52CE" w:rsidR="005F56DC" w:rsidP="006F7741" w:rsidRDefault="005F56DC" w14:paraId="7504E0D2" w14:textId="77777777">
      <w:pPr>
        <w:jc w:val="both"/>
        <w:rPr>
          <w:rFonts w:ascii="Verdana" w:hAnsi="Verdana" w:cs="Arial" w:eastAsiaTheme="minorHAnsi"/>
          <w:sz w:val="20"/>
          <w:szCs w:val="20"/>
          <w:lang w:eastAsia="en-US"/>
        </w:rPr>
      </w:pPr>
      <w:r w:rsidRPr="001F52CE">
        <w:rPr>
          <w:rFonts w:ascii="Verdana" w:hAnsi="Verdana" w:cs="Arial" w:eastAsiaTheme="minorHAnsi"/>
          <w:sz w:val="20"/>
          <w:szCs w:val="20"/>
          <w:lang w:eastAsia="en-US"/>
        </w:rPr>
        <w:t>Evidencia:</w:t>
      </w:r>
    </w:p>
    <w:p w:rsidRPr="0013593D" w:rsidR="005F56DC" w:rsidP="006F7741" w:rsidRDefault="005F56DC" w14:paraId="5731DE1C" w14:textId="77777777">
      <w:pPr>
        <w:pStyle w:val="Sinespaciado"/>
        <w:jc w:val="both"/>
        <w:rPr>
          <w:rFonts w:ascii="Verdana" w:hAnsi="Verdana" w:cs="Arial"/>
          <w:sz w:val="18"/>
          <w:szCs w:val="18"/>
        </w:rPr>
      </w:pPr>
    </w:p>
    <w:p w:rsidRPr="0013593D" w:rsidR="005F56DC" w:rsidP="006052F9" w:rsidRDefault="005F56DC" w14:paraId="2F22C1E6" w14:textId="77777777">
      <w:pPr>
        <w:pStyle w:val="Sinespaciado"/>
        <w:numPr>
          <w:ilvl w:val="0"/>
          <w:numId w:val="31"/>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Acta de Asistencia técnica. SALUD. DEPARTAMENTO DE VICHADA. </w:t>
      </w:r>
      <w:r w:rsidRPr="0013593D">
        <w:rPr>
          <w:rFonts w:ascii="Verdana" w:hAnsi="Verdana" w:cs="Arial"/>
          <w:sz w:val="18"/>
          <w:szCs w:val="18"/>
        </w:rPr>
        <w:t>HISTORIAL DE SEGUIMIENTO Y CONTROL A LOS RECURSOS DEL SISTEMA GENERAL DE PARTICIPACIONES. EXPEDIENTE DIGITAL 7/2023/D028-PREDI.</w:t>
      </w:r>
      <w:r w:rsidRPr="0013593D">
        <w:rPr>
          <w:rFonts w:ascii="Verdana" w:hAnsi="Verdana" w:eastAsia="Arial Narrow" w:cs="Arial"/>
          <w:color w:val="000000" w:themeColor="text1"/>
          <w:sz w:val="18"/>
          <w:szCs w:val="18"/>
        </w:rPr>
        <w:t>:</w:t>
      </w:r>
      <w:hyperlink w:history="1" r:id="rId120">
        <w:r w:rsidRPr="0013593D">
          <w:rPr>
            <w:rStyle w:val="Hipervnculo"/>
            <w:rFonts w:ascii="Verdana" w:hAnsi="Verdana" w:cs="Arial"/>
            <w:sz w:val="18"/>
            <w:szCs w:val="18"/>
          </w:rPr>
          <w:t>https://ml6.in/nSSwL</w:t>
        </w:r>
      </w:hyperlink>
    </w:p>
    <w:p w:rsidRPr="0013593D" w:rsidR="005F56DC" w:rsidP="006052F9" w:rsidRDefault="005F56DC" w14:paraId="63755358" w14:textId="77777777">
      <w:pPr>
        <w:pStyle w:val="Prrafodelista"/>
        <w:numPr>
          <w:ilvl w:val="0"/>
          <w:numId w:val="31"/>
        </w:numPr>
        <w:jc w:val="both"/>
        <w:rPr>
          <w:rStyle w:val="Hipervnculo"/>
          <w:rFonts w:ascii="Verdana" w:hAnsi="Verdana" w:cs="Arial"/>
          <w:sz w:val="18"/>
          <w:szCs w:val="18"/>
          <w:shd w:val="clear" w:color="auto" w:fill="FFFFFF"/>
        </w:rPr>
      </w:pPr>
      <w:r w:rsidRPr="0013593D">
        <w:rPr>
          <w:rFonts w:ascii="Verdana" w:hAnsi="Verdana" w:eastAsia="Arial Narrow" w:cs="Arial"/>
          <w:color w:val="000000" w:themeColor="text1"/>
          <w:sz w:val="18"/>
          <w:szCs w:val="18"/>
        </w:rPr>
        <w:t xml:space="preserve">SOLICITUD INFORMACIÓN DEPARTAMENTOS 028(2022)-VICHADA.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r w:rsidRPr="0013593D">
        <w:rPr>
          <w:rFonts w:ascii="Verdana" w:hAnsi="Verdana" w:eastAsia="Arial Narrow" w:cs="Arial"/>
          <w:color w:val="000000" w:themeColor="text1"/>
          <w:sz w:val="18"/>
          <w:szCs w:val="18"/>
        </w:rPr>
        <w:t>:</w:t>
      </w:r>
      <w:r w:rsidRPr="0013593D">
        <w:rPr>
          <w:rFonts w:ascii="Verdana" w:hAnsi="Verdana" w:cs="Arial"/>
          <w:sz w:val="18"/>
          <w:szCs w:val="18"/>
        </w:rPr>
        <w:t xml:space="preserve"> </w:t>
      </w:r>
      <w:hyperlink w:history="1" r:id="rId121">
        <w:r w:rsidRPr="0013593D">
          <w:rPr>
            <w:rStyle w:val="Hipervnculo"/>
            <w:rFonts w:ascii="Verdana" w:hAnsi="Verdana" w:cs="Arial"/>
            <w:sz w:val="18"/>
            <w:szCs w:val="18"/>
            <w:shd w:val="clear" w:color="auto" w:fill="FFFFFF"/>
          </w:rPr>
          <w:t>https://t.ly/PNjzP</w:t>
        </w:r>
      </w:hyperlink>
    </w:p>
    <w:p w:rsidRPr="0013593D" w:rsidR="005F56DC" w:rsidP="006052F9" w:rsidRDefault="005F56DC" w14:paraId="270B390D" w14:textId="77777777">
      <w:pPr>
        <w:pStyle w:val="Prrafodelista"/>
        <w:numPr>
          <w:ilvl w:val="0"/>
          <w:numId w:val="31"/>
        </w:numPr>
        <w:jc w:val="both"/>
        <w:rPr>
          <w:rFonts w:ascii="Verdana" w:hAnsi="Verdana" w:cs="Arial"/>
          <w:color w:val="0000FF" w:themeColor="hyperlink"/>
          <w:sz w:val="18"/>
          <w:szCs w:val="18"/>
          <w:u w:val="single"/>
          <w:shd w:val="clear" w:color="auto" w:fill="FFFFFF"/>
        </w:rPr>
      </w:pPr>
      <w:r w:rsidRPr="0013593D">
        <w:rPr>
          <w:rFonts w:ascii="Verdana" w:hAnsi="Verdana" w:eastAsia="Arial Narrow" w:cs="Arial"/>
          <w:color w:val="000000" w:themeColor="text1"/>
          <w:sz w:val="18"/>
          <w:szCs w:val="18"/>
        </w:rPr>
        <w:t xml:space="preserve">PAS 2022.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r w:rsidRPr="0013593D">
        <w:rPr>
          <w:rFonts w:ascii="Verdana" w:hAnsi="Verdana" w:eastAsia="Arial Narrow" w:cs="Arial"/>
          <w:color w:val="000000" w:themeColor="text1"/>
          <w:sz w:val="18"/>
          <w:szCs w:val="18"/>
        </w:rPr>
        <w:t>:</w:t>
      </w:r>
      <w:hyperlink w:history="1" r:id="rId122">
        <w:r w:rsidRPr="0013593D">
          <w:rPr>
            <w:rStyle w:val="Hipervnculo"/>
            <w:rFonts w:ascii="Verdana" w:hAnsi="Verdana" w:cs="Arial"/>
            <w:sz w:val="18"/>
            <w:szCs w:val="18"/>
            <w:shd w:val="clear" w:color="auto" w:fill="FFFFFF"/>
          </w:rPr>
          <w:t>https://ml6.in/gAyrq</w:t>
        </w:r>
      </w:hyperlink>
    </w:p>
    <w:p w:rsidRPr="0013593D" w:rsidR="005F56DC" w:rsidP="006F7741" w:rsidRDefault="005F56DC" w14:paraId="749878A4" w14:textId="77777777">
      <w:pPr>
        <w:pStyle w:val="Default"/>
        <w:contextualSpacing/>
        <w:jc w:val="both"/>
        <w:rPr>
          <w:rFonts w:ascii="Verdana" w:hAnsi="Verdana"/>
          <w:sz w:val="18"/>
          <w:szCs w:val="18"/>
          <w:lang w:val="es-CO"/>
        </w:rPr>
      </w:pPr>
    </w:p>
    <w:p w:rsidRPr="001F52CE" w:rsidR="005F56DC" w:rsidP="0013593D" w:rsidRDefault="005F56DC" w14:paraId="18593260" w14:textId="77777777">
      <w:pPr>
        <w:pStyle w:val="Default"/>
        <w:numPr>
          <w:ilvl w:val="0"/>
          <w:numId w:val="41"/>
        </w:numPr>
        <w:contextualSpacing/>
        <w:jc w:val="both"/>
        <w:rPr>
          <w:rFonts w:ascii="Verdana" w:hAnsi="Verdana"/>
          <w:b/>
          <w:bCs/>
          <w:sz w:val="20"/>
          <w:szCs w:val="20"/>
          <w:lang w:val="es-CO"/>
        </w:rPr>
      </w:pPr>
      <w:r w:rsidRPr="001F52CE">
        <w:rPr>
          <w:rFonts w:ascii="Verdana" w:hAnsi="Verdana" w:eastAsia="MS Mincho"/>
          <w:b/>
          <w:bCs/>
          <w:color w:val="auto"/>
          <w:sz w:val="20"/>
          <w:szCs w:val="20"/>
          <w:lang w:val="es-CO" w:eastAsia="es-ES"/>
        </w:rPr>
        <w:t>DEBILIDADES DE LOS PROCESOS DE GESTIÓN DE LA SALUD PÚBLICA</w:t>
      </w:r>
    </w:p>
    <w:p w:rsidRPr="001F52CE" w:rsidR="005F56DC" w:rsidP="006F7741" w:rsidRDefault="005F56DC" w14:paraId="30EE5E06" w14:textId="77777777">
      <w:pPr>
        <w:pStyle w:val="Default"/>
        <w:contextualSpacing/>
        <w:jc w:val="both"/>
        <w:rPr>
          <w:rFonts w:ascii="Verdana" w:hAnsi="Verdana"/>
          <w:b/>
          <w:bCs/>
          <w:sz w:val="20"/>
          <w:szCs w:val="20"/>
          <w:lang w:val="es-CO"/>
        </w:rPr>
      </w:pPr>
    </w:p>
    <w:p w:rsidRPr="001F52CE" w:rsidR="005F56DC" w:rsidP="006F7741" w:rsidRDefault="005F56DC" w14:paraId="4399DB27" w14:textId="77777777">
      <w:pPr>
        <w:jc w:val="both"/>
        <w:rPr>
          <w:rFonts w:ascii="Verdana" w:hAnsi="Verdana" w:cs="Arial"/>
          <w:i/>
          <w:iCs/>
          <w:sz w:val="20"/>
          <w:szCs w:val="20"/>
        </w:rPr>
      </w:pPr>
      <w:r w:rsidRPr="001F52CE">
        <w:rPr>
          <w:rFonts w:ascii="Verdana" w:hAnsi="Verdana" w:cs="Arial"/>
          <w:sz w:val="20"/>
          <w:szCs w:val="20"/>
        </w:rPr>
        <w:t xml:space="preserve">El artículo 5 de la </w:t>
      </w:r>
      <w:r w:rsidRPr="001F52CE" w:rsidR="007250FA">
        <w:rPr>
          <w:rFonts w:ascii="Verdana" w:hAnsi="Verdana" w:cs="Arial"/>
          <w:sz w:val="20"/>
          <w:szCs w:val="20"/>
        </w:rPr>
        <w:t>R</w:t>
      </w:r>
      <w:r w:rsidRPr="001F52CE">
        <w:rPr>
          <w:rFonts w:ascii="Verdana" w:hAnsi="Verdana" w:cs="Arial"/>
          <w:sz w:val="20"/>
          <w:szCs w:val="20"/>
        </w:rPr>
        <w:t xml:space="preserve">esolución 518 de 2015 establece que,” </w:t>
      </w:r>
      <w:r w:rsidRPr="001F52CE">
        <w:rPr>
          <w:rFonts w:ascii="Verdana" w:hAnsi="Verdana" w:cs="Arial"/>
          <w:i/>
          <w:iCs/>
          <w:sz w:val="20"/>
          <w:szCs w:val="20"/>
        </w:rPr>
        <w:t>las entidades a cargo de la gestión de la salud pública implementarán y fortalecerán los siguientes procesos y aquellos adicionales que defina cada actor para garantizar la ejecución de sus funciones:</w:t>
      </w:r>
    </w:p>
    <w:p w:rsidRPr="001F52CE" w:rsidR="00A16BEF" w:rsidP="006F7741" w:rsidRDefault="00A16BEF" w14:paraId="0079523F" w14:textId="77777777">
      <w:pPr>
        <w:jc w:val="both"/>
        <w:rPr>
          <w:rFonts w:ascii="Verdana" w:hAnsi="Verdana" w:cs="Arial"/>
          <w:i/>
          <w:iCs/>
          <w:sz w:val="20"/>
          <w:szCs w:val="20"/>
        </w:rPr>
      </w:pPr>
    </w:p>
    <w:p w:rsidRPr="001F52CE" w:rsidR="005F56DC" w:rsidP="00C7495C" w:rsidRDefault="005F56DC" w14:paraId="4954DDA7" w14:textId="77777777">
      <w:pPr>
        <w:numPr>
          <w:ilvl w:val="0"/>
          <w:numId w:val="15"/>
        </w:numPr>
        <w:contextualSpacing/>
        <w:jc w:val="both"/>
        <w:rPr>
          <w:rFonts w:ascii="Verdana" w:hAnsi="Verdana" w:cs="Arial"/>
          <w:i/>
          <w:iCs/>
          <w:sz w:val="20"/>
          <w:szCs w:val="20"/>
        </w:rPr>
      </w:pPr>
      <w:r w:rsidRPr="001F52CE">
        <w:rPr>
          <w:rFonts w:ascii="Verdana" w:hAnsi="Verdana" w:cs="Arial"/>
          <w:i/>
          <w:iCs/>
          <w:sz w:val="20"/>
          <w:szCs w:val="20"/>
        </w:rPr>
        <w:t>Coordinación Intersectorial</w:t>
      </w:r>
    </w:p>
    <w:p w:rsidRPr="001F52CE" w:rsidR="005F56DC" w:rsidP="00C7495C" w:rsidRDefault="005F56DC" w14:paraId="57C8344C" w14:textId="77777777">
      <w:pPr>
        <w:numPr>
          <w:ilvl w:val="0"/>
          <w:numId w:val="15"/>
        </w:numPr>
        <w:contextualSpacing/>
        <w:jc w:val="both"/>
        <w:rPr>
          <w:rFonts w:ascii="Verdana" w:hAnsi="Verdana" w:cs="Arial"/>
          <w:i/>
          <w:iCs/>
          <w:sz w:val="20"/>
          <w:szCs w:val="20"/>
        </w:rPr>
      </w:pPr>
      <w:r w:rsidRPr="001F52CE">
        <w:rPr>
          <w:rFonts w:ascii="Verdana" w:hAnsi="Verdana" w:cs="Arial"/>
          <w:i/>
          <w:iCs/>
          <w:sz w:val="20"/>
          <w:szCs w:val="20"/>
        </w:rPr>
        <w:t>Desarrollo de Capacidades</w:t>
      </w:r>
    </w:p>
    <w:p w:rsidRPr="001F52CE" w:rsidR="005F56DC" w:rsidP="00C7495C" w:rsidRDefault="005F56DC" w14:paraId="368B2ABE" w14:textId="77777777">
      <w:pPr>
        <w:numPr>
          <w:ilvl w:val="0"/>
          <w:numId w:val="15"/>
        </w:numPr>
        <w:contextualSpacing/>
        <w:jc w:val="both"/>
        <w:rPr>
          <w:rFonts w:ascii="Verdana" w:hAnsi="Verdana" w:cs="Arial"/>
          <w:i/>
          <w:iCs/>
          <w:sz w:val="20"/>
          <w:szCs w:val="20"/>
        </w:rPr>
      </w:pPr>
      <w:r w:rsidRPr="001F52CE">
        <w:rPr>
          <w:rFonts w:ascii="Verdana" w:hAnsi="Verdana" w:cs="Arial"/>
          <w:i/>
          <w:iCs/>
          <w:sz w:val="20"/>
          <w:szCs w:val="20"/>
        </w:rPr>
        <w:t>Gestión de insumos de interés en salud pública</w:t>
      </w:r>
    </w:p>
    <w:p w:rsidRPr="001F52CE" w:rsidR="005F56DC" w:rsidP="00C7495C" w:rsidRDefault="005F56DC" w14:paraId="13F37A6A" w14:textId="77777777">
      <w:pPr>
        <w:numPr>
          <w:ilvl w:val="0"/>
          <w:numId w:val="15"/>
        </w:numPr>
        <w:contextualSpacing/>
        <w:jc w:val="both"/>
        <w:rPr>
          <w:rFonts w:ascii="Verdana" w:hAnsi="Verdana" w:cs="Arial"/>
          <w:i/>
          <w:iCs/>
          <w:sz w:val="20"/>
          <w:szCs w:val="20"/>
        </w:rPr>
      </w:pPr>
      <w:r w:rsidRPr="001F52CE">
        <w:rPr>
          <w:rFonts w:ascii="Verdana" w:hAnsi="Verdana" w:cs="Arial"/>
          <w:i/>
          <w:iCs/>
          <w:sz w:val="20"/>
          <w:szCs w:val="20"/>
        </w:rPr>
        <w:t xml:space="preserve">Gestión del Talento Humano </w:t>
      </w:r>
    </w:p>
    <w:p w:rsidRPr="001F52CE" w:rsidR="005F56DC" w:rsidP="00C7495C" w:rsidRDefault="005F56DC" w14:paraId="7EAC019B" w14:textId="77777777">
      <w:pPr>
        <w:numPr>
          <w:ilvl w:val="0"/>
          <w:numId w:val="15"/>
        </w:numPr>
        <w:contextualSpacing/>
        <w:jc w:val="both"/>
        <w:rPr>
          <w:rFonts w:ascii="Verdana" w:hAnsi="Verdana" w:cs="Arial"/>
          <w:i/>
          <w:iCs/>
          <w:sz w:val="20"/>
          <w:szCs w:val="20"/>
        </w:rPr>
      </w:pPr>
      <w:r w:rsidRPr="001F52CE">
        <w:rPr>
          <w:rFonts w:ascii="Verdana" w:hAnsi="Verdana" w:cs="Arial"/>
          <w:i/>
          <w:iCs/>
          <w:sz w:val="20"/>
          <w:szCs w:val="20"/>
        </w:rPr>
        <w:t>Gestión de las Intervenciones Colectivas</w:t>
      </w:r>
    </w:p>
    <w:p w:rsidRPr="001F52CE" w:rsidR="005F56DC" w:rsidP="00C7495C" w:rsidRDefault="005F56DC" w14:paraId="27C693FE" w14:textId="77777777">
      <w:pPr>
        <w:numPr>
          <w:ilvl w:val="0"/>
          <w:numId w:val="15"/>
        </w:numPr>
        <w:contextualSpacing/>
        <w:jc w:val="both"/>
        <w:rPr>
          <w:rFonts w:ascii="Verdana" w:hAnsi="Verdana" w:cs="Arial"/>
          <w:i/>
          <w:iCs/>
          <w:sz w:val="20"/>
          <w:szCs w:val="20"/>
        </w:rPr>
      </w:pPr>
      <w:r w:rsidRPr="001F52CE">
        <w:rPr>
          <w:rFonts w:ascii="Verdana" w:hAnsi="Verdana" w:cs="Arial"/>
          <w:i/>
          <w:iCs/>
          <w:sz w:val="20"/>
          <w:szCs w:val="20"/>
        </w:rPr>
        <w:t>Participación Social</w:t>
      </w:r>
    </w:p>
    <w:p w:rsidRPr="001F52CE" w:rsidR="005F56DC" w:rsidP="00C7495C" w:rsidRDefault="005F56DC" w14:paraId="08283458" w14:textId="77777777">
      <w:pPr>
        <w:numPr>
          <w:ilvl w:val="0"/>
          <w:numId w:val="15"/>
        </w:numPr>
        <w:contextualSpacing/>
        <w:jc w:val="both"/>
        <w:rPr>
          <w:rFonts w:ascii="Verdana" w:hAnsi="Verdana" w:cs="Arial"/>
          <w:i/>
          <w:iCs/>
          <w:sz w:val="20"/>
          <w:szCs w:val="20"/>
        </w:rPr>
      </w:pPr>
      <w:r w:rsidRPr="001F52CE">
        <w:rPr>
          <w:rFonts w:ascii="Verdana" w:hAnsi="Verdana" w:cs="Arial"/>
          <w:i/>
          <w:iCs/>
          <w:sz w:val="20"/>
          <w:szCs w:val="20"/>
        </w:rPr>
        <w:t>Planeación Integral de los recursos</w:t>
      </w:r>
    </w:p>
    <w:p w:rsidRPr="001F52CE" w:rsidR="005F56DC" w:rsidP="00C7495C" w:rsidRDefault="005F56DC" w14:paraId="096CC8DF" w14:textId="77777777">
      <w:pPr>
        <w:numPr>
          <w:ilvl w:val="0"/>
          <w:numId w:val="15"/>
        </w:numPr>
        <w:contextualSpacing/>
        <w:jc w:val="both"/>
        <w:rPr>
          <w:rFonts w:ascii="Verdana" w:hAnsi="Verdana" w:cs="Arial"/>
          <w:i/>
          <w:iCs/>
          <w:sz w:val="20"/>
          <w:szCs w:val="20"/>
        </w:rPr>
      </w:pPr>
      <w:r w:rsidRPr="001F52CE">
        <w:rPr>
          <w:rFonts w:ascii="Verdana" w:hAnsi="Verdana" w:cs="Arial"/>
          <w:i/>
          <w:iCs/>
          <w:sz w:val="20"/>
          <w:szCs w:val="20"/>
        </w:rPr>
        <w:t>Vigilancia en Salud Pública</w:t>
      </w:r>
    </w:p>
    <w:p w:rsidRPr="001F52CE" w:rsidR="005F56DC" w:rsidP="00C7495C" w:rsidRDefault="005F56DC" w14:paraId="2D62CFA1" w14:textId="77777777">
      <w:pPr>
        <w:numPr>
          <w:ilvl w:val="0"/>
          <w:numId w:val="15"/>
        </w:numPr>
        <w:contextualSpacing/>
        <w:jc w:val="both"/>
        <w:rPr>
          <w:rFonts w:ascii="Verdana" w:hAnsi="Verdana" w:cs="Arial"/>
          <w:sz w:val="20"/>
          <w:szCs w:val="20"/>
        </w:rPr>
      </w:pPr>
      <w:r w:rsidRPr="001F52CE">
        <w:rPr>
          <w:rFonts w:ascii="Verdana" w:hAnsi="Verdana" w:cs="Arial"/>
          <w:i/>
          <w:iCs/>
          <w:sz w:val="20"/>
          <w:szCs w:val="20"/>
        </w:rPr>
        <w:t>Inspección Vigilancia y Control Sanitario.</w:t>
      </w:r>
      <w:r w:rsidRPr="001F52CE">
        <w:rPr>
          <w:rFonts w:ascii="Verdana" w:hAnsi="Verdana" w:cs="Arial"/>
          <w:sz w:val="20"/>
          <w:szCs w:val="20"/>
        </w:rPr>
        <w:t>”</w:t>
      </w:r>
    </w:p>
    <w:p w:rsidRPr="001F52CE" w:rsidR="005F56DC" w:rsidP="006F7741" w:rsidRDefault="005F56DC" w14:paraId="42C42B4E" w14:textId="77777777">
      <w:pPr>
        <w:jc w:val="both"/>
        <w:rPr>
          <w:rFonts w:ascii="Verdana" w:hAnsi="Verdana" w:cs="Arial"/>
          <w:i/>
          <w:iCs/>
          <w:sz w:val="20"/>
          <w:szCs w:val="20"/>
        </w:rPr>
      </w:pPr>
    </w:p>
    <w:p w:rsidRPr="001F52CE" w:rsidR="005F56DC" w:rsidP="006F7741" w:rsidRDefault="005F56DC" w14:paraId="7ABE24AD" w14:textId="77777777">
      <w:pPr>
        <w:jc w:val="both"/>
        <w:rPr>
          <w:rFonts w:ascii="Verdana" w:hAnsi="Verdana" w:cs="Arial"/>
          <w:i/>
          <w:iCs/>
          <w:sz w:val="20"/>
          <w:szCs w:val="20"/>
        </w:rPr>
      </w:pPr>
      <w:r w:rsidRPr="001F52CE">
        <w:rPr>
          <w:rFonts w:ascii="Verdana" w:hAnsi="Verdana" w:cs="Arial"/>
          <w:sz w:val="20"/>
          <w:szCs w:val="20"/>
        </w:rPr>
        <w:t xml:space="preserve">El artículo 5 del </w:t>
      </w:r>
      <w:r w:rsidRPr="001F52CE" w:rsidR="007F63C8">
        <w:rPr>
          <w:rFonts w:ascii="Verdana" w:hAnsi="Verdana" w:cs="Arial"/>
          <w:sz w:val="20"/>
          <w:szCs w:val="20"/>
        </w:rPr>
        <w:t>A</w:t>
      </w:r>
      <w:r w:rsidRPr="001F52CE">
        <w:rPr>
          <w:rFonts w:ascii="Verdana" w:hAnsi="Verdana" w:cs="Arial"/>
          <w:sz w:val="20"/>
          <w:szCs w:val="20"/>
        </w:rPr>
        <w:t xml:space="preserve">cuerdo 25 de 1996 </w:t>
      </w:r>
      <w:r w:rsidRPr="001F52CE" w:rsidR="007F63C8">
        <w:rPr>
          <w:rFonts w:ascii="Verdana" w:hAnsi="Verdana" w:cs="Arial"/>
          <w:sz w:val="20"/>
          <w:szCs w:val="20"/>
        </w:rPr>
        <w:t xml:space="preserve">establece las funciones </w:t>
      </w:r>
      <w:r w:rsidRPr="001F52CE">
        <w:rPr>
          <w:rFonts w:ascii="Verdana" w:hAnsi="Verdana" w:cs="Arial"/>
          <w:sz w:val="20"/>
          <w:szCs w:val="20"/>
        </w:rPr>
        <w:t>de los Concejos Territoriales en de Seguridad Social en Salud</w:t>
      </w:r>
      <w:r w:rsidRPr="001F52CE">
        <w:rPr>
          <w:rFonts w:ascii="Verdana" w:hAnsi="Verdana" w:cs="Arial"/>
          <w:i/>
          <w:iCs/>
          <w:sz w:val="20"/>
          <w:szCs w:val="20"/>
        </w:rPr>
        <w:t xml:space="preserve">: </w:t>
      </w:r>
    </w:p>
    <w:p w:rsidRPr="001F52CE" w:rsidR="007B6DCE" w:rsidP="006F7741" w:rsidRDefault="007B6DCE" w14:paraId="6B91FCC7" w14:textId="77777777">
      <w:pPr>
        <w:jc w:val="both"/>
        <w:rPr>
          <w:rFonts w:ascii="Verdana" w:hAnsi="Verdana" w:cs="Arial"/>
          <w:i/>
          <w:iCs/>
          <w:sz w:val="20"/>
          <w:szCs w:val="20"/>
        </w:rPr>
      </w:pPr>
    </w:p>
    <w:p w:rsidRPr="001F52CE" w:rsidR="005F56DC" w:rsidP="007B6DCE" w:rsidRDefault="005F56DC" w14:paraId="5A9B48EA" w14:textId="77777777">
      <w:pPr>
        <w:ind w:left="567"/>
        <w:jc w:val="both"/>
        <w:rPr>
          <w:rFonts w:ascii="Verdana" w:hAnsi="Verdana" w:cs="Arial"/>
          <w:sz w:val="16"/>
          <w:szCs w:val="16"/>
        </w:rPr>
      </w:pPr>
      <w:r w:rsidRPr="001F52CE">
        <w:rPr>
          <w:rFonts w:ascii="Verdana" w:hAnsi="Verdana" w:cs="Arial"/>
          <w:i/>
          <w:iCs/>
          <w:sz w:val="16"/>
          <w:szCs w:val="16"/>
        </w:rPr>
        <w:t>“[…]</w:t>
      </w:r>
      <w:r w:rsidRPr="001F52CE" w:rsidR="007F63C8">
        <w:rPr>
          <w:rFonts w:ascii="Verdana" w:hAnsi="Verdana" w:cs="Arial"/>
          <w:i/>
          <w:iCs/>
          <w:sz w:val="16"/>
          <w:szCs w:val="16"/>
        </w:rPr>
        <w:t xml:space="preserve"> </w:t>
      </w:r>
      <w:r w:rsidRPr="001F52CE">
        <w:rPr>
          <w:rFonts w:ascii="Verdana" w:hAnsi="Verdana" w:cs="Arial"/>
          <w:i/>
          <w:iCs/>
          <w:sz w:val="16"/>
          <w:szCs w:val="16"/>
        </w:rPr>
        <w:t>funciones de los Concejos Territoriales de Seguridad Social en Salud</w:t>
      </w:r>
      <w:r w:rsidRPr="001F52CE">
        <w:rPr>
          <w:rFonts w:ascii="Verdana" w:hAnsi="Verdana" w:cs="Arial"/>
          <w:sz w:val="16"/>
          <w:szCs w:val="16"/>
        </w:rPr>
        <w:t>:</w:t>
      </w:r>
    </w:p>
    <w:p w:rsidRPr="001F52CE" w:rsidR="005F56DC" w:rsidP="007B6DCE" w:rsidRDefault="005F56DC" w14:paraId="12492522" w14:textId="77777777">
      <w:pPr>
        <w:ind w:left="567"/>
        <w:contextualSpacing/>
        <w:jc w:val="both"/>
        <w:rPr>
          <w:rFonts w:ascii="Verdana" w:hAnsi="Verdana" w:cs="Arial"/>
          <w:i/>
          <w:iCs/>
          <w:sz w:val="16"/>
          <w:szCs w:val="16"/>
        </w:rPr>
      </w:pPr>
      <w:r w:rsidRPr="001F52CE">
        <w:rPr>
          <w:rFonts w:ascii="Verdana" w:hAnsi="Verdana" w:cs="Arial"/>
          <w:i/>
          <w:iCs/>
          <w:sz w:val="16"/>
          <w:szCs w:val="16"/>
        </w:rPr>
        <w:t>1. Asesorar a las direcciones de salud de la respectiva jurisdicción en la formulación de planes, estrategias, programas y proyectos de salud, y en la orientación de los Sistemas Territoriales de Seguridad Social en Salud para que</w:t>
      </w:r>
    </w:p>
    <w:p w:rsidRPr="001F52CE" w:rsidR="005F56DC" w:rsidP="007B6DCE" w:rsidRDefault="005F56DC" w14:paraId="1B2240F3" w14:textId="77777777">
      <w:pPr>
        <w:ind w:left="567"/>
        <w:contextualSpacing/>
        <w:jc w:val="both"/>
        <w:rPr>
          <w:rFonts w:ascii="Verdana" w:hAnsi="Verdana" w:cs="Arial"/>
          <w:i/>
          <w:iCs/>
          <w:sz w:val="16"/>
          <w:szCs w:val="16"/>
        </w:rPr>
      </w:pPr>
      <w:r w:rsidRPr="001F52CE">
        <w:rPr>
          <w:rFonts w:ascii="Verdana" w:hAnsi="Verdana" w:cs="Arial"/>
          <w:i/>
          <w:iCs/>
          <w:sz w:val="16"/>
          <w:szCs w:val="16"/>
        </w:rPr>
        <w:t>desarrollen las políticas definidas por el Consejo Nacional de Seguridad Social</w:t>
      </w:r>
      <w:r w:rsidRPr="001F52CE" w:rsidR="007F63C8">
        <w:rPr>
          <w:rFonts w:ascii="Verdana" w:hAnsi="Verdana" w:cs="Arial"/>
          <w:i/>
          <w:iCs/>
          <w:sz w:val="16"/>
          <w:szCs w:val="16"/>
        </w:rPr>
        <w:t xml:space="preserve"> </w:t>
      </w:r>
      <w:r w:rsidRPr="001F52CE">
        <w:rPr>
          <w:rFonts w:ascii="Verdana" w:hAnsi="Verdana" w:cs="Arial"/>
          <w:i/>
          <w:iCs/>
          <w:sz w:val="16"/>
          <w:szCs w:val="16"/>
        </w:rPr>
        <w:t>en Salud.</w:t>
      </w:r>
    </w:p>
    <w:p w:rsidRPr="001F52CE" w:rsidR="005F56DC" w:rsidP="007B6DCE" w:rsidRDefault="005F56DC" w14:paraId="0C227B94" w14:textId="77777777">
      <w:pPr>
        <w:ind w:left="567"/>
        <w:contextualSpacing/>
        <w:jc w:val="both"/>
        <w:rPr>
          <w:rFonts w:ascii="Verdana" w:hAnsi="Verdana" w:cs="Arial"/>
          <w:i/>
          <w:iCs/>
          <w:sz w:val="16"/>
          <w:szCs w:val="16"/>
        </w:rPr>
      </w:pPr>
      <w:r w:rsidRPr="001F52CE">
        <w:rPr>
          <w:rFonts w:ascii="Verdana" w:hAnsi="Verdana" w:cs="Arial"/>
          <w:i/>
          <w:iCs/>
          <w:sz w:val="16"/>
          <w:szCs w:val="16"/>
        </w:rPr>
        <w:t>2. Recomendar ante la Dirección de Salud la adecuación y alcance del Plan de</w:t>
      </w:r>
      <w:r w:rsidRPr="001F52CE" w:rsidR="007F63C8">
        <w:rPr>
          <w:rFonts w:ascii="Verdana" w:hAnsi="Verdana" w:cs="Arial"/>
          <w:i/>
          <w:iCs/>
          <w:sz w:val="16"/>
          <w:szCs w:val="16"/>
        </w:rPr>
        <w:t xml:space="preserve"> </w:t>
      </w:r>
      <w:r w:rsidRPr="001F52CE">
        <w:rPr>
          <w:rFonts w:ascii="Verdana" w:hAnsi="Verdana" w:cs="Arial"/>
          <w:i/>
          <w:iCs/>
          <w:sz w:val="16"/>
          <w:szCs w:val="16"/>
        </w:rPr>
        <w:t>Atención Básica (PAB) al territorio de su jurisdicción.</w:t>
      </w:r>
    </w:p>
    <w:p w:rsidRPr="001F52CE" w:rsidR="005F56DC" w:rsidP="007B6DCE" w:rsidRDefault="005F56DC" w14:paraId="21EB9351" w14:textId="77777777">
      <w:pPr>
        <w:ind w:left="567"/>
        <w:contextualSpacing/>
        <w:jc w:val="both"/>
        <w:rPr>
          <w:rFonts w:ascii="Verdana" w:hAnsi="Verdana" w:cs="Arial"/>
          <w:i/>
          <w:iCs/>
          <w:sz w:val="16"/>
          <w:szCs w:val="16"/>
        </w:rPr>
      </w:pPr>
      <w:r w:rsidRPr="001F52CE">
        <w:rPr>
          <w:rFonts w:ascii="Verdana" w:hAnsi="Verdana" w:cs="Arial"/>
          <w:i/>
          <w:iCs/>
          <w:sz w:val="16"/>
          <w:szCs w:val="16"/>
        </w:rPr>
        <w:t>3. Asesorar a las direcciones departamentales, distritales y locales de salud, en</w:t>
      </w:r>
      <w:r w:rsidRPr="001F52CE" w:rsidR="007F63C8">
        <w:rPr>
          <w:rFonts w:ascii="Verdana" w:hAnsi="Verdana" w:cs="Arial"/>
          <w:i/>
          <w:iCs/>
          <w:sz w:val="16"/>
          <w:szCs w:val="16"/>
        </w:rPr>
        <w:t xml:space="preserve"> </w:t>
      </w:r>
      <w:r w:rsidRPr="001F52CE">
        <w:rPr>
          <w:rFonts w:ascii="Verdana" w:hAnsi="Verdana" w:cs="Arial"/>
          <w:i/>
          <w:iCs/>
          <w:sz w:val="16"/>
          <w:szCs w:val="16"/>
        </w:rPr>
        <w:t>el desarrollo progresivo del Sistema Territorial de Seguridad Social en Salud.</w:t>
      </w:r>
    </w:p>
    <w:p w:rsidRPr="001F52CE" w:rsidR="005F56DC" w:rsidP="007B6DCE" w:rsidRDefault="005F56DC" w14:paraId="657F46E4" w14:textId="77777777">
      <w:pPr>
        <w:ind w:left="567"/>
        <w:contextualSpacing/>
        <w:jc w:val="both"/>
        <w:rPr>
          <w:rFonts w:ascii="Verdana" w:hAnsi="Verdana" w:cs="Arial"/>
          <w:i/>
          <w:iCs/>
          <w:sz w:val="16"/>
          <w:szCs w:val="16"/>
        </w:rPr>
      </w:pPr>
      <w:r w:rsidRPr="001F52CE">
        <w:rPr>
          <w:rFonts w:ascii="Verdana" w:hAnsi="Verdana" w:cs="Arial"/>
          <w:i/>
          <w:iCs/>
          <w:sz w:val="16"/>
          <w:szCs w:val="16"/>
        </w:rPr>
        <w:t>4. Promover los planes de descentralización y ajuste institucional que deban</w:t>
      </w:r>
      <w:r w:rsidRPr="001F52CE" w:rsidR="007F63C8">
        <w:rPr>
          <w:rFonts w:ascii="Verdana" w:hAnsi="Verdana" w:cs="Arial"/>
          <w:i/>
          <w:iCs/>
          <w:sz w:val="16"/>
          <w:szCs w:val="16"/>
        </w:rPr>
        <w:t xml:space="preserve"> </w:t>
      </w:r>
      <w:r w:rsidRPr="001F52CE">
        <w:rPr>
          <w:rFonts w:ascii="Verdana" w:hAnsi="Verdana" w:cs="Arial"/>
          <w:i/>
          <w:iCs/>
          <w:sz w:val="16"/>
          <w:szCs w:val="16"/>
        </w:rPr>
        <w:t>hacerse para dar cabal cumplimiento a las disposiciones legales.</w:t>
      </w:r>
    </w:p>
    <w:p w:rsidRPr="001F52CE" w:rsidR="005F56DC" w:rsidP="007B6DCE" w:rsidRDefault="005F56DC" w14:paraId="5ECF8912" w14:textId="77777777">
      <w:pPr>
        <w:ind w:left="567"/>
        <w:contextualSpacing/>
        <w:jc w:val="both"/>
        <w:rPr>
          <w:rFonts w:ascii="Verdana" w:hAnsi="Verdana" w:cs="Arial"/>
          <w:i/>
          <w:iCs/>
          <w:sz w:val="16"/>
          <w:szCs w:val="16"/>
        </w:rPr>
      </w:pPr>
      <w:r w:rsidRPr="001F52CE">
        <w:rPr>
          <w:rFonts w:ascii="Verdana" w:hAnsi="Verdana" w:cs="Arial"/>
          <w:i/>
          <w:iCs/>
          <w:sz w:val="16"/>
          <w:szCs w:val="16"/>
        </w:rPr>
        <w:t>5. Promover la transformación de los hospitales del ente territorial en Empresas</w:t>
      </w:r>
      <w:r w:rsidRPr="001F52CE" w:rsidR="007F63C8">
        <w:rPr>
          <w:rFonts w:ascii="Verdana" w:hAnsi="Verdana" w:cs="Arial"/>
          <w:i/>
          <w:iCs/>
          <w:sz w:val="16"/>
          <w:szCs w:val="16"/>
        </w:rPr>
        <w:t xml:space="preserve"> </w:t>
      </w:r>
      <w:r w:rsidRPr="001F52CE">
        <w:rPr>
          <w:rFonts w:ascii="Verdana" w:hAnsi="Verdana" w:cs="Arial"/>
          <w:i/>
          <w:iCs/>
          <w:sz w:val="16"/>
          <w:szCs w:val="16"/>
        </w:rPr>
        <w:t>Sociales del Estado e impulsar para ellas la adopción de políticas de desarrollo</w:t>
      </w:r>
      <w:r w:rsidRPr="001F52CE" w:rsidR="007F63C8">
        <w:rPr>
          <w:rFonts w:ascii="Verdana" w:hAnsi="Verdana" w:cs="Arial"/>
          <w:i/>
          <w:iCs/>
          <w:sz w:val="16"/>
          <w:szCs w:val="16"/>
        </w:rPr>
        <w:t xml:space="preserve"> </w:t>
      </w:r>
      <w:r w:rsidRPr="001F52CE">
        <w:rPr>
          <w:rFonts w:ascii="Verdana" w:hAnsi="Verdana" w:cs="Arial"/>
          <w:i/>
          <w:iCs/>
          <w:sz w:val="16"/>
          <w:szCs w:val="16"/>
        </w:rPr>
        <w:t>gerencial.</w:t>
      </w:r>
    </w:p>
    <w:p w:rsidRPr="001F52CE" w:rsidR="005F56DC" w:rsidP="007B6DCE" w:rsidRDefault="005F56DC" w14:paraId="5ACA5520" w14:textId="77777777">
      <w:pPr>
        <w:ind w:left="567"/>
        <w:contextualSpacing/>
        <w:jc w:val="both"/>
        <w:rPr>
          <w:rFonts w:ascii="Verdana" w:hAnsi="Verdana" w:cs="Arial"/>
          <w:i/>
          <w:iCs/>
          <w:sz w:val="16"/>
          <w:szCs w:val="16"/>
        </w:rPr>
      </w:pPr>
      <w:r w:rsidRPr="001F52CE">
        <w:rPr>
          <w:rFonts w:ascii="Verdana" w:hAnsi="Verdana" w:cs="Arial"/>
          <w:i/>
          <w:iCs/>
          <w:sz w:val="16"/>
          <w:szCs w:val="16"/>
        </w:rPr>
        <w:t>6. Formular las recomendaciones pertinentes que conduzcan al fortalecimiento</w:t>
      </w:r>
      <w:r w:rsidRPr="001F52CE" w:rsidR="007F63C8">
        <w:rPr>
          <w:rFonts w:ascii="Verdana" w:hAnsi="Verdana" w:cs="Arial"/>
          <w:i/>
          <w:iCs/>
          <w:sz w:val="16"/>
          <w:szCs w:val="16"/>
        </w:rPr>
        <w:t xml:space="preserve"> </w:t>
      </w:r>
      <w:r w:rsidRPr="001F52CE">
        <w:rPr>
          <w:rFonts w:ascii="Verdana" w:hAnsi="Verdana" w:cs="Arial"/>
          <w:i/>
          <w:iCs/>
          <w:sz w:val="16"/>
          <w:szCs w:val="16"/>
        </w:rPr>
        <w:t>de las rentas propias como fuente de financiación del sector salud a nivel</w:t>
      </w:r>
      <w:r w:rsidRPr="001F52CE" w:rsidR="007F63C8">
        <w:rPr>
          <w:rFonts w:ascii="Verdana" w:hAnsi="Verdana" w:cs="Arial"/>
          <w:i/>
          <w:iCs/>
          <w:sz w:val="16"/>
          <w:szCs w:val="16"/>
        </w:rPr>
        <w:t xml:space="preserve"> </w:t>
      </w:r>
      <w:r w:rsidRPr="001F52CE">
        <w:rPr>
          <w:rFonts w:ascii="Verdana" w:hAnsi="Verdana" w:cs="Arial"/>
          <w:i/>
          <w:iCs/>
          <w:sz w:val="16"/>
          <w:szCs w:val="16"/>
        </w:rPr>
        <w:t>territorial.</w:t>
      </w:r>
    </w:p>
    <w:p w:rsidRPr="001F52CE" w:rsidR="005F56DC" w:rsidP="007B6DCE" w:rsidRDefault="005F56DC" w14:paraId="1F308172" w14:textId="77777777">
      <w:pPr>
        <w:ind w:left="567"/>
        <w:contextualSpacing/>
        <w:jc w:val="both"/>
        <w:rPr>
          <w:rFonts w:ascii="Verdana" w:hAnsi="Verdana" w:cs="Arial"/>
          <w:i/>
          <w:iCs/>
          <w:sz w:val="16"/>
          <w:szCs w:val="16"/>
        </w:rPr>
      </w:pPr>
      <w:r w:rsidRPr="001F52CE">
        <w:rPr>
          <w:rFonts w:ascii="Verdana" w:hAnsi="Verdana" w:cs="Arial"/>
          <w:i/>
          <w:iCs/>
          <w:sz w:val="16"/>
          <w:szCs w:val="16"/>
        </w:rPr>
        <w:t>7. Velar por la participación comunitaria estimulando la formación de alianzas o</w:t>
      </w:r>
      <w:r w:rsidRPr="001F52CE" w:rsidR="007F63C8">
        <w:rPr>
          <w:rFonts w:ascii="Verdana" w:hAnsi="Verdana" w:cs="Arial"/>
          <w:i/>
          <w:iCs/>
          <w:sz w:val="16"/>
          <w:szCs w:val="16"/>
        </w:rPr>
        <w:t xml:space="preserve"> </w:t>
      </w:r>
      <w:r w:rsidRPr="001F52CE">
        <w:rPr>
          <w:rFonts w:ascii="Verdana" w:hAnsi="Verdana" w:cs="Arial"/>
          <w:i/>
          <w:iCs/>
          <w:sz w:val="16"/>
          <w:szCs w:val="16"/>
        </w:rPr>
        <w:t>asociaciones de usuarios y comités de participación que hagan congruente la</w:t>
      </w:r>
      <w:r w:rsidRPr="001F52CE" w:rsidR="007F63C8">
        <w:rPr>
          <w:rFonts w:ascii="Verdana" w:hAnsi="Verdana" w:cs="Arial"/>
          <w:i/>
          <w:iCs/>
          <w:sz w:val="16"/>
          <w:szCs w:val="16"/>
        </w:rPr>
        <w:t xml:space="preserve"> </w:t>
      </w:r>
      <w:r w:rsidRPr="001F52CE">
        <w:rPr>
          <w:rFonts w:ascii="Verdana" w:hAnsi="Verdana" w:cs="Arial"/>
          <w:i/>
          <w:iCs/>
          <w:sz w:val="16"/>
          <w:szCs w:val="16"/>
        </w:rPr>
        <w:t>política nacional a nivel territorial.</w:t>
      </w:r>
    </w:p>
    <w:p w:rsidRPr="001F52CE" w:rsidR="005F56DC" w:rsidP="007B6DCE" w:rsidRDefault="005F56DC" w14:paraId="22E2BD92" w14:textId="77777777">
      <w:pPr>
        <w:ind w:left="567"/>
        <w:contextualSpacing/>
        <w:jc w:val="both"/>
        <w:rPr>
          <w:rFonts w:ascii="Verdana" w:hAnsi="Verdana" w:cs="Arial"/>
          <w:i/>
          <w:iCs/>
          <w:sz w:val="16"/>
          <w:szCs w:val="16"/>
        </w:rPr>
      </w:pPr>
      <w:r w:rsidRPr="001F52CE">
        <w:rPr>
          <w:rFonts w:ascii="Verdana" w:hAnsi="Verdana" w:cs="Arial"/>
          <w:i/>
          <w:iCs/>
          <w:sz w:val="16"/>
          <w:szCs w:val="16"/>
        </w:rPr>
        <w:t>8. Velar por la constitución de Empresas Solidarias de Salud cuando estén</w:t>
      </w:r>
      <w:r w:rsidRPr="001F52CE" w:rsidR="007F63C8">
        <w:rPr>
          <w:rFonts w:ascii="Verdana" w:hAnsi="Verdana" w:cs="Arial"/>
          <w:i/>
          <w:iCs/>
          <w:sz w:val="16"/>
          <w:szCs w:val="16"/>
        </w:rPr>
        <w:t xml:space="preserve"> </w:t>
      </w:r>
      <w:r w:rsidRPr="001F52CE">
        <w:rPr>
          <w:rFonts w:ascii="Verdana" w:hAnsi="Verdana" w:cs="Arial"/>
          <w:i/>
          <w:iCs/>
          <w:sz w:val="16"/>
          <w:szCs w:val="16"/>
        </w:rPr>
        <w:t>dadas las condiciones para su funcionamiento.</w:t>
      </w:r>
    </w:p>
    <w:p w:rsidRPr="001F52CE" w:rsidR="005F56DC" w:rsidP="007B6DCE" w:rsidRDefault="005F56DC" w14:paraId="6F8F44A1" w14:textId="77777777">
      <w:pPr>
        <w:ind w:left="567"/>
        <w:contextualSpacing/>
        <w:jc w:val="both"/>
        <w:rPr>
          <w:rFonts w:ascii="Verdana" w:hAnsi="Verdana" w:cs="Arial"/>
          <w:i/>
          <w:iCs/>
          <w:sz w:val="16"/>
          <w:szCs w:val="16"/>
        </w:rPr>
      </w:pPr>
      <w:r w:rsidRPr="001F52CE">
        <w:rPr>
          <w:rFonts w:ascii="Verdana" w:hAnsi="Verdana" w:cs="Arial"/>
          <w:i/>
          <w:iCs/>
          <w:sz w:val="16"/>
          <w:szCs w:val="16"/>
        </w:rPr>
        <w:t>9. Velar por el cumplimiento de las medidas necesarias para evitar la selección</w:t>
      </w:r>
      <w:r w:rsidRPr="001F52CE" w:rsidR="007F63C8">
        <w:rPr>
          <w:rFonts w:ascii="Verdana" w:hAnsi="Verdana" w:cs="Arial"/>
          <w:i/>
          <w:iCs/>
          <w:sz w:val="16"/>
          <w:szCs w:val="16"/>
        </w:rPr>
        <w:t xml:space="preserve"> </w:t>
      </w:r>
      <w:r w:rsidRPr="001F52CE">
        <w:rPr>
          <w:rFonts w:ascii="Verdana" w:hAnsi="Verdana" w:cs="Arial"/>
          <w:i/>
          <w:iCs/>
          <w:sz w:val="16"/>
          <w:szCs w:val="16"/>
        </w:rPr>
        <w:t>adversa de las poblaciones más pobres y vulnerables.</w:t>
      </w:r>
    </w:p>
    <w:p w:rsidRPr="001F52CE" w:rsidR="005F56DC" w:rsidP="007B6DCE" w:rsidRDefault="005F56DC" w14:paraId="6648D656" w14:textId="77777777">
      <w:pPr>
        <w:ind w:left="567"/>
        <w:contextualSpacing/>
        <w:jc w:val="both"/>
        <w:rPr>
          <w:rFonts w:ascii="Verdana" w:hAnsi="Verdana" w:cs="Arial"/>
          <w:i/>
          <w:iCs/>
          <w:sz w:val="16"/>
          <w:szCs w:val="16"/>
        </w:rPr>
      </w:pPr>
      <w:r w:rsidRPr="001F52CE">
        <w:rPr>
          <w:rFonts w:ascii="Verdana" w:hAnsi="Verdana" w:cs="Arial"/>
          <w:i/>
          <w:iCs/>
          <w:sz w:val="16"/>
          <w:szCs w:val="16"/>
        </w:rPr>
        <w:t>10. Velar por la afiliación al Sistema General de Seguridad Social en Salud en el</w:t>
      </w:r>
      <w:r w:rsidRPr="001F52CE" w:rsidR="007F63C8">
        <w:rPr>
          <w:rFonts w:ascii="Verdana" w:hAnsi="Verdana" w:cs="Arial"/>
          <w:i/>
          <w:iCs/>
          <w:sz w:val="16"/>
          <w:szCs w:val="16"/>
        </w:rPr>
        <w:t xml:space="preserve"> </w:t>
      </w:r>
      <w:r w:rsidRPr="001F52CE">
        <w:rPr>
          <w:rFonts w:ascii="Verdana" w:hAnsi="Verdana" w:cs="Arial"/>
          <w:i/>
          <w:iCs/>
          <w:sz w:val="16"/>
          <w:szCs w:val="16"/>
        </w:rPr>
        <w:t>Régimen Contributivo y Régimen Subsidiado.</w:t>
      </w:r>
    </w:p>
    <w:p w:rsidRPr="001F52CE" w:rsidR="005F56DC" w:rsidP="007B6DCE" w:rsidRDefault="005F56DC" w14:paraId="13539935" w14:textId="77777777">
      <w:pPr>
        <w:ind w:left="567"/>
        <w:contextualSpacing/>
        <w:jc w:val="both"/>
        <w:rPr>
          <w:rFonts w:ascii="Verdana" w:hAnsi="Verdana" w:cs="Arial"/>
          <w:i/>
          <w:iCs/>
          <w:sz w:val="16"/>
          <w:szCs w:val="16"/>
        </w:rPr>
      </w:pPr>
      <w:r w:rsidRPr="001F52CE">
        <w:rPr>
          <w:rFonts w:ascii="Verdana" w:hAnsi="Verdana" w:cs="Arial"/>
          <w:i/>
          <w:iCs/>
          <w:sz w:val="16"/>
          <w:szCs w:val="16"/>
        </w:rPr>
        <w:t>11. Hacer seguimiento y evaluación del SISBEN y responsabilizarse por el</w:t>
      </w:r>
      <w:r w:rsidRPr="001F52CE" w:rsidR="007F63C8">
        <w:rPr>
          <w:rFonts w:ascii="Verdana" w:hAnsi="Verdana" w:cs="Arial"/>
          <w:i/>
          <w:iCs/>
          <w:sz w:val="16"/>
          <w:szCs w:val="16"/>
        </w:rPr>
        <w:t xml:space="preserve"> </w:t>
      </w:r>
      <w:r w:rsidRPr="001F52CE">
        <w:rPr>
          <w:rFonts w:ascii="Verdana" w:hAnsi="Verdana" w:cs="Arial"/>
          <w:i/>
          <w:iCs/>
          <w:sz w:val="16"/>
          <w:szCs w:val="16"/>
        </w:rPr>
        <w:t>adecuado manejo de la información derivada del mismo, el seguimiento</w:t>
      </w:r>
      <w:r w:rsidRPr="001F52CE" w:rsidR="007F63C8">
        <w:rPr>
          <w:rFonts w:ascii="Verdana" w:hAnsi="Verdana" w:cs="Arial"/>
          <w:i/>
          <w:iCs/>
          <w:sz w:val="16"/>
          <w:szCs w:val="16"/>
        </w:rPr>
        <w:t xml:space="preserve"> </w:t>
      </w:r>
      <w:r w:rsidRPr="001F52CE">
        <w:rPr>
          <w:rFonts w:ascii="Verdana" w:hAnsi="Verdana" w:cs="Arial"/>
          <w:i/>
          <w:iCs/>
          <w:sz w:val="16"/>
          <w:szCs w:val="16"/>
        </w:rPr>
        <w:t>correspondiente de los carnetizados y los ajustes que de ellos se deriven.</w:t>
      </w:r>
    </w:p>
    <w:p w:rsidRPr="001F52CE" w:rsidR="005F56DC" w:rsidP="007B6DCE" w:rsidRDefault="005F56DC" w14:paraId="09293251" w14:textId="77777777">
      <w:pPr>
        <w:ind w:left="567"/>
        <w:contextualSpacing/>
        <w:jc w:val="both"/>
        <w:rPr>
          <w:rFonts w:ascii="Verdana" w:hAnsi="Verdana" w:cs="Arial"/>
          <w:i/>
          <w:iCs/>
          <w:sz w:val="16"/>
          <w:szCs w:val="16"/>
        </w:rPr>
      </w:pPr>
      <w:r w:rsidRPr="001F52CE">
        <w:rPr>
          <w:rFonts w:ascii="Verdana" w:hAnsi="Verdana" w:cs="Arial"/>
          <w:i/>
          <w:iCs/>
          <w:sz w:val="16"/>
          <w:szCs w:val="16"/>
        </w:rPr>
        <w:t>12. Promover el aseguramiento en las diferentes administradoras de Régimen</w:t>
      </w:r>
      <w:r w:rsidRPr="001F52CE" w:rsidR="007F63C8">
        <w:rPr>
          <w:rFonts w:ascii="Verdana" w:hAnsi="Verdana" w:cs="Arial"/>
          <w:i/>
          <w:iCs/>
          <w:sz w:val="16"/>
          <w:szCs w:val="16"/>
        </w:rPr>
        <w:t xml:space="preserve"> </w:t>
      </w:r>
      <w:r w:rsidRPr="001F52CE">
        <w:rPr>
          <w:rFonts w:ascii="Verdana" w:hAnsi="Verdana" w:cs="Arial"/>
          <w:i/>
          <w:iCs/>
          <w:sz w:val="16"/>
          <w:szCs w:val="16"/>
        </w:rPr>
        <w:t>Subsidiado de la población más pobre y vulnerable.</w:t>
      </w:r>
    </w:p>
    <w:p w:rsidRPr="001F52CE" w:rsidR="005F56DC" w:rsidP="007B6DCE" w:rsidRDefault="005F56DC" w14:paraId="0C7BF96A" w14:textId="77777777">
      <w:pPr>
        <w:ind w:left="567"/>
        <w:contextualSpacing/>
        <w:jc w:val="both"/>
        <w:rPr>
          <w:rFonts w:ascii="Verdana" w:hAnsi="Verdana" w:cs="Arial"/>
          <w:i/>
          <w:iCs/>
          <w:sz w:val="16"/>
          <w:szCs w:val="16"/>
        </w:rPr>
      </w:pPr>
      <w:r w:rsidRPr="001F52CE">
        <w:rPr>
          <w:rFonts w:ascii="Verdana" w:hAnsi="Verdana" w:cs="Arial"/>
          <w:i/>
          <w:iCs/>
          <w:sz w:val="16"/>
          <w:szCs w:val="16"/>
        </w:rPr>
        <w:t>13. Promover la ejecución de las políticas, acuerdos y demás determinaciones</w:t>
      </w:r>
      <w:r w:rsidRPr="001F52CE" w:rsidR="007F63C8">
        <w:rPr>
          <w:rFonts w:ascii="Verdana" w:hAnsi="Verdana" w:cs="Arial"/>
          <w:i/>
          <w:iCs/>
          <w:sz w:val="16"/>
          <w:szCs w:val="16"/>
        </w:rPr>
        <w:t xml:space="preserve"> </w:t>
      </w:r>
      <w:r w:rsidRPr="001F52CE">
        <w:rPr>
          <w:rFonts w:ascii="Verdana" w:hAnsi="Verdana" w:cs="Arial"/>
          <w:i/>
          <w:iCs/>
          <w:sz w:val="16"/>
          <w:szCs w:val="16"/>
        </w:rPr>
        <w:t>emanadas del Consejo Nacional de Seguridad Social en Salud por parte de las</w:t>
      </w:r>
      <w:r w:rsidRPr="001F52CE" w:rsidR="007F63C8">
        <w:rPr>
          <w:rFonts w:ascii="Verdana" w:hAnsi="Verdana" w:cs="Arial"/>
          <w:i/>
          <w:iCs/>
          <w:sz w:val="16"/>
          <w:szCs w:val="16"/>
        </w:rPr>
        <w:t xml:space="preserve"> </w:t>
      </w:r>
      <w:r w:rsidRPr="001F52CE">
        <w:rPr>
          <w:rFonts w:ascii="Verdana" w:hAnsi="Verdana" w:cs="Arial"/>
          <w:i/>
          <w:iCs/>
          <w:sz w:val="16"/>
          <w:szCs w:val="16"/>
        </w:rPr>
        <w:t>direcciones seccionales, distritales o municipales de salud, adecuándolas a su</w:t>
      </w:r>
      <w:r w:rsidRPr="001F52CE" w:rsidR="007F63C8">
        <w:rPr>
          <w:rFonts w:ascii="Verdana" w:hAnsi="Verdana" w:cs="Arial"/>
          <w:i/>
          <w:iCs/>
          <w:sz w:val="16"/>
          <w:szCs w:val="16"/>
        </w:rPr>
        <w:t xml:space="preserve"> </w:t>
      </w:r>
      <w:r w:rsidRPr="001F52CE">
        <w:rPr>
          <w:rFonts w:ascii="Verdana" w:hAnsi="Verdana" w:cs="Arial"/>
          <w:i/>
          <w:iCs/>
          <w:sz w:val="16"/>
          <w:szCs w:val="16"/>
        </w:rPr>
        <w:t>realidad territorial.</w:t>
      </w:r>
    </w:p>
    <w:p w:rsidRPr="001F52CE" w:rsidR="005F56DC" w:rsidP="007B6DCE" w:rsidRDefault="005F56DC" w14:paraId="0B1BFC87" w14:textId="77777777">
      <w:pPr>
        <w:ind w:left="567"/>
        <w:contextualSpacing/>
        <w:jc w:val="both"/>
        <w:rPr>
          <w:rFonts w:ascii="Verdana" w:hAnsi="Verdana" w:cs="Arial"/>
          <w:i/>
          <w:iCs/>
          <w:sz w:val="20"/>
          <w:szCs w:val="20"/>
        </w:rPr>
      </w:pPr>
      <w:r w:rsidRPr="001F52CE">
        <w:rPr>
          <w:rFonts w:ascii="Verdana" w:hAnsi="Verdana" w:cs="Arial"/>
          <w:i/>
          <w:iCs/>
          <w:sz w:val="16"/>
          <w:szCs w:val="16"/>
        </w:rPr>
        <w:t>14. Implantar y evaluar el Plan de Beneficios del Sistema General de Seguridad</w:t>
      </w:r>
      <w:r w:rsidRPr="001F52CE" w:rsidR="007F63C8">
        <w:rPr>
          <w:rFonts w:ascii="Verdana" w:hAnsi="Verdana" w:cs="Arial"/>
          <w:i/>
          <w:iCs/>
          <w:sz w:val="16"/>
          <w:szCs w:val="16"/>
        </w:rPr>
        <w:t xml:space="preserve"> </w:t>
      </w:r>
      <w:r w:rsidRPr="001F52CE">
        <w:rPr>
          <w:rFonts w:ascii="Verdana" w:hAnsi="Verdana" w:cs="Arial"/>
          <w:i/>
          <w:iCs/>
          <w:sz w:val="16"/>
          <w:szCs w:val="16"/>
        </w:rPr>
        <w:t>Social en Salud en sus dos regímenes, sus respectivas Unidades de Pago por</w:t>
      </w:r>
      <w:r w:rsidRPr="001F52CE" w:rsidR="007F63C8">
        <w:rPr>
          <w:rFonts w:ascii="Verdana" w:hAnsi="Verdana" w:cs="Arial"/>
          <w:i/>
          <w:iCs/>
          <w:sz w:val="16"/>
          <w:szCs w:val="16"/>
        </w:rPr>
        <w:t xml:space="preserve"> </w:t>
      </w:r>
      <w:r w:rsidRPr="001F52CE">
        <w:rPr>
          <w:rFonts w:ascii="Verdana" w:hAnsi="Verdana" w:cs="Arial"/>
          <w:i/>
          <w:iCs/>
          <w:sz w:val="16"/>
          <w:szCs w:val="16"/>
        </w:rPr>
        <w:t xml:space="preserve">Capitación (UPC-C / UPC-S), en concordancia con lo establecido en el </w:t>
      </w:r>
      <w:r w:rsidRPr="001F52CE" w:rsidR="00910D90">
        <w:rPr>
          <w:rFonts w:ascii="Verdana" w:hAnsi="Verdana" w:cs="Arial"/>
          <w:i/>
          <w:iCs/>
          <w:sz w:val="16"/>
          <w:szCs w:val="16"/>
        </w:rPr>
        <w:t>Artículo</w:t>
      </w:r>
      <w:r w:rsidRPr="001F52CE" w:rsidR="007F63C8">
        <w:rPr>
          <w:rFonts w:ascii="Verdana" w:hAnsi="Verdana" w:cs="Arial"/>
          <w:i/>
          <w:iCs/>
          <w:sz w:val="16"/>
          <w:szCs w:val="16"/>
        </w:rPr>
        <w:t xml:space="preserve"> </w:t>
      </w:r>
      <w:r w:rsidRPr="001F52CE">
        <w:rPr>
          <w:rFonts w:ascii="Verdana" w:hAnsi="Verdana" w:cs="Arial"/>
          <w:i/>
          <w:iCs/>
          <w:sz w:val="16"/>
          <w:szCs w:val="16"/>
        </w:rPr>
        <w:t>172 de la Ley 100 de 1993, para lograr los ajustes necesarios de acuerdo con la</w:t>
      </w:r>
      <w:r w:rsidRPr="001F52CE" w:rsidR="007F63C8">
        <w:rPr>
          <w:rFonts w:ascii="Verdana" w:hAnsi="Verdana" w:cs="Arial"/>
          <w:i/>
          <w:iCs/>
          <w:sz w:val="16"/>
          <w:szCs w:val="16"/>
        </w:rPr>
        <w:t xml:space="preserve"> </w:t>
      </w:r>
      <w:r w:rsidRPr="001F52CE">
        <w:rPr>
          <w:rFonts w:ascii="Verdana" w:hAnsi="Verdana" w:cs="Arial"/>
          <w:i/>
          <w:iCs/>
          <w:sz w:val="16"/>
          <w:szCs w:val="16"/>
        </w:rPr>
        <w:t>situación de salud y la demanda en su respectiva jurisdicción. El ajuste de la</w:t>
      </w:r>
      <w:r w:rsidRPr="001F52CE" w:rsidR="007F63C8">
        <w:rPr>
          <w:rFonts w:ascii="Verdana" w:hAnsi="Verdana" w:cs="Arial"/>
          <w:i/>
          <w:iCs/>
          <w:sz w:val="16"/>
          <w:szCs w:val="16"/>
        </w:rPr>
        <w:t xml:space="preserve"> </w:t>
      </w:r>
      <w:r w:rsidRPr="001F52CE">
        <w:rPr>
          <w:rFonts w:ascii="Verdana" w:hAnsi="Verdana" w:cs="Arial"/>
          <w:i/>
          <w:iCs/>
          <w:sz w:val="16"/>
          <w:szCs w:val="16"/>
        </w:rPr>
        <w:t>UPC-S no podrá superar en ningún caso el valor de la UPC-C”.</w:t>
      </w:r>
    </w:p>
    <w:p w:rsidRPr="001F52CE" w:rsidR="005F56DC" w:rsidP="006F7741" w:rsidRDefault="005F56DC" w14:paraId="4BB3702E" w14:textId="77777777">
      <w:pPr>
        <w:ind w:left="1069"/>
        <w:contextualSpacing/>
        <w:jc w:val="both"/>
        <w:rPr>
          <w:rFonts w:ascii="Verdana" w:hAnsi="Verdana" w:cs="Arial"/>
          <w:i/>
          <w:iCs/>
          <w:sz w:val="20"/>
          <w:szCs w:val="20"/>
        </w:rPr>
      </w:pPr>
    </w:p>
    <w:p w:rsidRPr="001F52CE" w:rsidR="005F56DC" w:rsidP="006F7741" w:rsidRDefault="005F56DC" w14:paraId="3DE363D6" w14:textId="77777777">
      <w:pPr>
        <w:jc w:val="both"/>
        <w:rPr>
          <w:rFonts w:ascii="Verdana" w:hAnsi="Verdana" w:cs="Arial"/>
          <w:sz w:val="20"/>
          <w:szCs w:val="20"/>
        </w:rPr>
      </w:pPr>
      <w:r w:rsidRPr="001F52CE">
        <w:rPr>
          <w:rFonts w:ascii="Verdana" w:hAnsi="Verdana" w:cs="Arial"/>
          <w:sz w:val="20"/>
          <w:szCs w:val="20"/>
        </w:rPr>
        <w:t xml:space="preserve">Artículo 19 de la </w:t>
      </w:r>
      <w:r w:rsidRPr="001F52CE" w:rsidR="007F63C8">
        <w:rPr>
          <w:rFonts w:ascii="Verdana" w:hAnsi="Verdana" w:cs="Arial"/>
          <w:sz w:val="20"/>
          <w:szCs w:val="20"/>
        </w:rPr>
        <w:t>R</w:t>
      </w:r>
      <w:r w:rsidRPr="001F52CE">
        <w:rPr>
          <w:rFonts w:ascii="Verdana" w:hAnsi="Verdana" w:cs="Arial"/>
          <w:sz w:val="20"/>
          <w:szCs w:val="20"/>
        </w:rPr>
        <w:t>esolución 1229 de 2013 establece que, “</w:t>
      </w:r>
      <w:r w:rsidRPr="001F52CE">
        <w:rPr>
          <w:rFonts w:ascii="Verdana" w:hAnsi="Verdana" w:cs="Arial"/>
          <w:i/>
          <w:iCs/>
          <w:sz w:val="20"/>
          <w:szCs w:val="20"/>
        </w:rPr>
        <w:t>la responsabilidad de levantar, consolidar y mantener actualizado el mapa de los riesgos sanitarios más relevantes de su jurisdicción, así como de aquellos objetos de inspección, vigilancia y control sanitario que sean priorizados por el Gobierno Nacional</w:t>
      </w:r>
      <w:r w:rsidRPr="001F52CE">
        <w:rPr>
          <w:rFonts w:ascii="Verdana" w:hAnsi="Verdana" w:cs="Arial"/>
          <w:sz w:val="20"/>
          <w:szCs w:val="20"/>
        </w:rPr>
        <w:t xml:space="preserve">”. </w:t>
      </w:r>
    </w:p>
    <w:p w:rsidRPr="001F52CE" w:rsidR="00DF193D" w:rsidP="006F7741" w:rsidRDefault="00DF193D" w14:paraId="5779DB63" w14:textId="77777777">
      <w:pPr>
        <w:jc w:val="both"/>
        <w:rPr>
          <w:rFonts w:ascii="Verdana" w:hAnsi="Verdana" w:cs="Arial"/>
          <w:sz w:val="20"/>
          <w:szCs w:val="20"/>
        </w:rPr>
      </w:pPr>
    </w:p>
    <w:p w:rsidRPr="001F52CE" w:rsidR="005F56DC" w:rsidP="006F7741" w:rsidRDefault="005F56DC" w14:paraId="78E24C36" w14:textId="77777777">
      <w:pPr>
        <w:jc w:val="both"/>
        <w:rPr>
          <w:rFonts w:ascii="Verdana" w:hAnsi="Verdana" w:cs="Arial"/>
          <w:sz w:val="20"/>
          <w:szCs w:val="20"/>
        </w:rPr>
      </w:pPr>
      <w:r w:rsidRPr="001F52CE">
        <w:rPr>
          <w:rFonts w:ascii="Verdana" w:hAnsi="Verdana" w:cs="Arial"/>
          <w:sz w:val="20"/>
          <w:szCs w:val="20"/>
        </w:rPr>
        <w:t xml:space="preserve">Además, el anexo técnico “Directrices para la caracterización y ejecución de los procesos para la Gestión de la Salud Pública en el contexto de la Política de Atención Integral en Salud” de la </w:t>
      </w:r>
      <w:r w:rsidRPr="001F52CE" w:rsidR="004B1B0B">
        <w:rPr>
          <w:rFonts w:ascii="Verdana" w:hAnsi="Verdana" w:cs="Arial"/>
          <w:sz w:val="20"/>
          <w:szCs w:val="20"/>
        </w:rPr>
        <w:t>R</w:t>
      </w:r>
      <w:r w:rsidRPr="001F52CE">
        <w:rPr>
          <w:rFonts w:ascii="Verdana" w:hAnsi="Verdana" w:cs="Arial"/>
          <w:sz w:val="20"/>
          <w:szCs w:val="20"/>
        </w:rPr>
        <w:t>esolución 518 establece el propósito de los procesos de gestión, para lo cual define el propósito del proceso de desarrollo de capacidades como:</w:t>
      </w:r>
    </w:p>
    <w:p w:rsidRPr="001F52CE" w:rsidR="00DF193D" w:rsidP="006F7741" w:rsidRDefault="00DF193D" w14:paraId="1C92BF5C" w14:textId="77777777">
      <w:pPr>
        <w:jc w:val="both"/>
        <w:rPr>
          <w:rFonts w:ascii="Verdana" w:hAnsi="Verdana" w:cs="Arial"/>
          <w:sz w:val="20"/>
          <w:szCs w:val="20"/>
        </w:rPr>
      </w:pPr>
    </w:p>
    <w:p w:rsidRPr="0013593D" w:rsidR="005F56DC" w:rsidP="006F7741" w:rsidRDefault="005F56DC" w14:paraId="44C3FD1F" w14:textId="77777777">
      <w:pPr>
        <w:ind w:left="708"/>
        <w:jc w:val="both"/>
        <w:rPr>
          <w:rFonts w:ascii="Verdana" w:hAnsi="Verdana" w:cs="Arial"/>
          <w:i/>
          <w:iCs/>
          <w:sz w:val="18"/>
          <w:szCs w:val="18"/>
        </w:rPr>
      </w:pPr>
      <w:r w:rsidRPr="0013593D">
        <w:rPr>
          <w:rFonts w:ascii="Verdana" w:hAnsi="Verdana" w:cs="Arial"/>
          <w:i/>
          <w:iCs/>
          <w:sz w:val="18"/>
          <w:szCs w:val="18"/>
        </w:rPr>
        <w:t>“Construir y fortalecer capacidades (conocimientos, habilidades y actitudes) en el Talento Humano en salud, así como las capacidades en las organizaciones del Sistema de Salud, que contribuyan de forma sostenible a la gestión técnica, administrativa y financiera de las políticas de salud y protección social, orientadas a mejorar la salud de los habitantes del país.”</w:t>
      </w:r>
    </w:p>
    <w:p w:rsidRPr="001F52CE" w:rsidR="00DF193D" w:rsidP="006F7741" w:rsidRDefault="00DF193D" w14:paraId="2DD259CA" w14:textId="77777777">
      <w:pPr>
        <w:ind w:left="708"/>
        <w:rPr>
          <w:rFonts w:ascii="Verdana" w:hAnsi="Verdana" w:cs="Arial"/>
          <w:i/>
          <w:iCs/>
          <w:sz w:val="20"/>
          <w:szCs w:val="20"/>
        </w:rPr>
      </w:pPr>
    </w:p>
    <w:p w:rsidRPr="001F52CE" w:rsidR="005F56DC" w:rsidP="006F7741" w:rsidRDefault="005F56DC" w14:paraId="79CB77D1" w14:textId="77777777">
      <w:pPr>
        <w:rPr>
          <w:rFonts w:ascii="Verdana" w:hAnsi="Verdana" w:cs="Arial"/>
          <w:sz w:val="20"/>
          <w:szCs w:val="20"/>
        </w:rPr>
      </w:pPr>
      <w:r w:rsidRPr="001F52CE">
        <w:rPr>
          <w:rFonts w:ascii="Verdana" w:hAnsi="Verdana" w:cs="Arial"/>
          <w:sz w:val="20"/>
          <w:szCs w:val="20"/>
        </w:rPr>
        <w:t>Por otro lado, define el propósito del proceso de participación social:</w:t>
      </w:r>
    </w:p>
    <w:p w:rsidRPr="001F52CE" w:rsidR="00DF193D" w:rsidP="006F7741" w:rsidRDefault="00DF193D" w14:paraId="0DC07A2D" w14:textId="77777777">
      <w:pPr>
        <w:rPr>
          <w:rFonts w:ascii="Verdana" w:hAnsi="Verdana" w:cs="Arial"/>
          <w:sz w:val="20"/>
          <w:szCs w:val="20"/>
        </w:rPr>
      </w:pPr>
    </w:p>
    <w:p w:rsidRPr="0013593D" w:rsidR="005F56DC" w:rsidP="006F7741" w:rsidRDefault="005F56DC" w14:paraId="2C1BBD88" w14:textId="77777777">
      <w:pPr>
        <w:ind w:left="708"/>
        <w:jc w:val="both"/>
        <w:rPr>
          <w:rFonts w:ascii="Verdana" w:hAnsi="Verdana" w:cs="Arial"/>
          <w:i/>
          <w:iCs/>
          <w:sz w:val="18"/>
          <w:szCs w:val="18"/>
        </w:rPr>
      </w:pPr>
      <w:r w:rsidRPr="0013593D">
        <w:rPr>
          <w:rFonts w:ascii="Verdana" w:hAnsi="Verdana" w:cs="Arial"/>
          <w:i/>
          <w:iCs/>
          <w:sz w:val="18"/>
          <w:szCs w:val="18"/>
        </w:rPr>
        <w:t xml:space="preserve">“Lograr que la ciudadanía, familias y comunidades incidan en las decisiones públicas que afectan la salud y la calidad de vida, aportando a la consecución de la Política de Atención Integral en Salud, del Plan Decenal de Salud Pública, a la solución de las tensiones territoriales identificadas y al mejoramiento de la capacidad de gobernanza en salud.” </w:t>
      </w:r>
    </w:p>
    <w:p w:rsidRPr="001F52CE" w:rsidR="00DF193D" w:rsidP="006F7741" w:rsidRDefault="00DF193D" w14:paraId="3F42D230" w14:textId="77777777">
      <w:pPr>
        <w:ind w:left="708"/>
        <w:jc w:val="both"/>
        <w:rPr>
          <w:rFonts w:ascii="Verdana" w:hAnsi="Verdana" w:cs="Arial"/>
          <w:i/>
          <w:iCs/>
          <w:sz w:val="20"/>
          <w:szCs w:val="20"/>
        </w:rPr>
      </w:pPr>
    </w:p>
    <w:p w:rsidRPr="001F52CE" w:rsidR="005F56DC" w:rsidP="006F7741" w:rsidRDefault="005F56DC" w14:paraId="018655BB" w14:textId="77777777">
      <w:pPr>
        <w:jc w:val="both"/>
        <w:rPr>
          <w:rFonts w:ascii="Verdana" w:hAnsi="Verdana" w:cs="Arial"/>
          <w:sz w:val="20"/>
          <w:szCs w:val="20"/>
        </w:rPr>
      </w:pPr>
      <w:r w:rsidRPr="001F52CE">
        <w:rPr>
          <w:rFonts w:ascii="Verdana" w:hAnsi="Verdana" w:cs="Arial"/>
          <w:sz w:val="20"/>
          <w:szCs w:val="20"/>
        </w:rPr>
        <w:t>Frente al propósito del proceso de gestión del conocimiento define que:</w:t>
      </w:r>
    </w:p>
    <w:p w:rsidRPr="001F52CE" w:rsidR="00DF193D" w:rsidP="006F7741" w:rsidRDefault="00DF193D" w14:paraId="199395B1" w14:textId="77777777">
      <w:pPr>
        <w:jc w:val="both"/>
        <w:rPr>
          <w:rFonts w:ascii="Verdana" w:hAnsi="Verdana" w:cs="Arial"/>
          <w:sz w:val="20"/>
          <w:szCs w:val="20"/>
        </w:rPr>
      </w:pPr>
    </w:p>
    <w:p w:rsidRPr="0013593D" w:rsidR="005F56DC" w:rsidP="006F7741" w:rsidRDefault="005F56DC" w14:paraId="4DE267F7" w14:textId="77777777">
      <w:pPr>
        <w:ind w:left="708"/>
        <w:jc w:val="both"/>
        <w:rPr>
          <w:rFonts w:ascii="Verdana" w:hAnsi="Verdana" w:cs="Arial"/>
          <w:i/>
          <w:iCs/>
          <w:sz w:val="18"/>
          <w:szCs w:val="18"/>
        </w:rPr>
      </w:pPr>
      <w:r w:rsidRPr="0013593D">
        <w:rPr>
          <w:rFonts w:ascii="Verdana" w:hAnsi="Verdana" w:cs="Arial"/>
          <w:i/>
          <w:iCs/>
          <w:sz w:val="18"/>
          <w:szCs w:val="18"/>
        </w:rPr>
        <w:t>“Generar información y evidencia disponible que sea, pertinente, oportuna, confiable y asequible para tomar decisiones en salud, a través de la disponibilidad e integración de las fuentes de información primaria y secundaria como la que se genera a través de la investigación en salud pública y que permitan la identificación de las necesidades en salud de la población, los determinantes asociados a éstas y que contribuyen con sus cambios.”</w:t>
      </w:r>
    </w:p>
    <w:p w:rsidRPr="001F52CE" w:rsidR="00DF193D" w:rsidP="006F7741" w:rsidRDefault="00DF193D" w14:paraId="01BB4AB6" w14:textId="77777777">
      <w:pPr>
        <w:ind w:left="708"/>
        <w:jc w:val="both"/>
        <w:rPr>
          <w:rFonts w:ascii="Verdana" w:hAnsi="Verdana" w:cs="Arial"/>
          <w:i/>
          <w:iCs/>
          <w:sz w:val="20"/>
          <w:szCs w:val="20"/>
        </w:rPr>
      </w:pPr>
    </w:p>
    <w:p w:rsidRPr="001F52CE" w:rsidR="005F56DC" w:rsidP="006F7741" w:rsidRDefault="005F56DC" w14:paraId="092DC6FE" w14:textId="77777777">
      <w:pPr>
        <w:contextualSpacing/>
        <w:jc w:val="both"/>
        <w:rPr>
          <w:rFonts w:ascii="Verdana" w:hAnsi="Verdana" w:cs="Arial"/>
          <w:sz w:val="20"/>
          <w:szCs w:val="20"/>
        </w:rPr>
      </w:pPr>
      <w:r w:rsidRPr="001F52CE">
        <w:rPr>
          <w:rFonts w:ascii="Verdana" w:hAnsi="Verdana" w:cs="Arial"/>
          <w:iCs/>
          <w:sz w:val="20"/>
          <w:szCs w:val="20"/>
        </w:rPr>
        <w:t xml:space="preserve">Ahora bien, </w:t>
      </w:r>
      <w:r w:rsidRPr="001F52CE">
        <w:rPr>
          <w:rFonts w:ascii="Verdana" w:hAnsi="Verdana" w:cs="Arial"/>
          <w:sz w:val="20"/>
          <w:szCs w:val="20"/>
        </w:rPr>
        <w:t xml:space="preserve">la </w:t>
      </w:r>
      <w:r w:rsidRPr="001F52CE" w:rsidR="002D5E98">
        <w:rPr>
          <w:rFonts w:ascii="Verdana" w:hAnsi="Verdana" w:cs="Arial"/>
          <w:sz w:val="20"/>
          <w:szCs w:val="20"/>
        </w:rPr>
        <w:t xml:space="preserve">Entidad Territorial </w:t>
      </w:r>
      <w:r w:rsidRPr="001F52CE">
        <w:rPr>
          <w:rFonts w:ascii="Verdana" w:hAnsi="Verdana" w:cs="Arial"/>
          <w:sz w:val="20"/>
          <w:szCs w:val="20"/>
        </w:rPr>
        <w:t>informa que no cumple con la totalidad de los productos esperados en el documento</w:t>
      </w:r>
      <w:r w:rsidRPr="001F52CE">
        <w:rPr>
          <w:rFonts w:ascii="Verdana" w:hAnsi="Verdana" w:cs="Arial"/>
          <w:i/>
          <w:iCs/>
          <w:sz w:val="20"/>
          <w:szCs w:val="20"/>
        </w:rPr>
        <w:t xml:space="preserve"> “Directrices para la caracterización y ejecución de los procesos para la Gestión de la Salud Pública en el contexto de la Política de Atención Integral en Salud” en su apartado 8.2 “Productos esperados de la implementación de los procesos de gestión de salud pública para departamentos y distritos”, </w:t>
      </w:r>
      <w:r w:rsidRPr="001F52CE">
        <w:rPr>
          <w:rFonts w:ascii="Verdana" w:hAnsi="Verdana" w:cs="Arial"/>
          <w:sz w:val="20"/>
          <w:szCs w:val="20"/>
        </w:rPr>
        <w:t>en los siguientes procesos y productos:</w:t>
      </w:r>
    </w:p>
    <w:p w:rsidRPr="001F52CE" w:rsidR="00AC7BC9" w:rsidP="006F7741" w:rsidRDefault="00AC7BC9" w14:paraId="3C37AB75" w14:textId="77777777">
      <w:pPr>
        <w:contextualSpacing/>
        <w:jc w:val="both"/>
        <w:rPr>
          <w:rFonts w:ascii="Verdana" w:hAnsi="Verdana" w:cs="Arial"/>
          <w:sz w:val="20"/>
          <w:szCs w:val="20"/>
        </w:rPr>
      </w:pPr>
    </w:p>
    <w:p w:rsidRPr="001F52CE" w:rsidR="005F56DC" w:rsidP="00892593" w:rsidRDefault="00303075" w14:paraId="3EB98647" w14:textId="77777777">
      <w:pPr>
        <w:contextualSpacing/>
        <w:jc w:val="center"/>
        <w:rPr>
          <w:rFonts w:ascii="Verdana" w:hAnsi="Verdana" w:cs="Arial"/>
          <w:sz w:val="18"/>
          <w:szCs w:val="18"/>
        </w:rPr>
      </w:pPr>
      <w:r w:rsidRPr="001F52CE">
        <w:rPr>
          <w:rFonts w:ascii="Verdana" w:hAnsi="Verdana"/>
          <w:noProof/>
          <w:sz w:val="18"/>
          <w:szCs w:val="18"/>
          <w:lang w:eastAsia="es-CO"/>
        </w:rPr>
        <w:drawing>
          <wp:anchor distT="0" distB="0" distL="114300" distR="114300" simplePos="0" relativeHeight="251737088" behindDoc="0" locked="0" layoutInCell="1" allowOverlap="1" wp14:anchorId="1DF0A9CA" wp14:editId="34AE6919">
            <wp:simplePos x="0" y="0"/>
            <wp:positionH relativeFrom="margin">
              <wp:posOffset>-407670</wp:posOffset>
            </wp:positionH>
            <wp:positionV relativeFrom="paragraph">
              <wp:posOffset>297815</wp:posOffset>
            </wp:positionV>
            <wp:extent cx="6558915" cy="3389630"/>
            <wp:effectExtent l="0" t="0" r="0" b="1270"/>
            <wp:wrapTopAndBottom/>
            <wp:docPr id="1806557587" name="Imagen 180655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8915" cy="3389630"/>
                    </a:xfrm>
                    <a:prstGeom prst="rect">
                      <a:avLst/>
                    </a:prstGeom>
                    <a:noFill/>
                    <a:ln>
                      <a:noFill/>
                    </a:ln>
                  </pic:spPr>
                </pic:pic>
              </a:graphicData>
            </a:graphic>
          </wp:anchor>
        </w:drawing>
      </w:r>
      <w:r w:rsidRPr="001F52CE" w:rsidR="005F56DC">
        <w:rPr>
          <w:rFonts w:ascii="Verdana" w:hAnsi="Verdana" w:cs="Arial"/>
          <w:b/>
          <w:bCs/>
          <w:sz w:val="18"/>
          <w:szCs w:val="18"/>
        </w:rPr>
        <w:t xml:space="preserve">TABLA </w:t>
      </w:r>
      <w:r w:rsidR="00512875">
        <w:rPr>
          <w:rFonts w:ascii="Verdana" w:hAnsi="Verdana" w:cs="Arial"/>
          <w:b/>
          <w:bCs/>
          <w:sz w:val="18"/>
          <w:szCs w:val="18"/>
        </w:rPr>
        <w:t>9</w:t>
      </w:r>
      <w:r w:rsidRPr="001F52CE" w:rsidR="005F56DC">
        <w:rPr>
          <w:rFonts w:ascii="Verdana" w:hAnsi="Verdana" w:cs="Arial"/>
          <w:b/>
          <w:bCs/>
          <w:sz w:val="18"/>
          <w:szCs w:val="18"/>
        </w:rPr>
        <w:t>. PRODUCTO POR PROCESO DE GESTIÓN DE LA SALUD PÚBLICA NO REALIZADO POR LA ENTIDAD TERRITORIAL</w:t>
      </w:r>
    </w:p>
    <w:p w:rsidRPr="001F52CE" w:rsidR="005F56DC" w:rsidP="007B6DCE" w:rsidRDefault="005F56DC" w14:paraId="6E613A17" w14:textId="77777777">
      <w:pPr>
        <w:contextualSpacing/>
        <w:jc w:val="center"/>
        <w:rPr>
          <w:rFonts w:ascii="Verdana" w:hAnsi="Verdana" w:cs="Arial"/>
          <w:sz w:val="16"/>
          <w:szCs w:val="16"/>
        </w:rPr>
      </w:pPr>
      <w:r w:rsidRPr="001F52CE">
        <w:rPr>
          <w:rFonts w:ascii="Verdana" w:hAnsi="Verdana" w:cs="Arial"/>
          <w:sz w:val="16"/>
          <w:szCs w:val="16"/>
        </w:rPr>
        <w:t>Fuente: información remitida por la entidad territorial.</w:t>
      </w:r>
    </w:p>
    <w:p w:rsidRPr="001F52CE" w:rsidR="005F56DC" w:rsidP="006F7741" w:rsidRDefault="005F56DC" w14:paraId="22FE7E91" w14:textId="77777777">
      <w:pPr>
        <w:contextualSpacing/>
        <w:jc w:val="both"/>
        <w:rPr>
          <w:rFonts w:ascii="Verdana" w:hAnsi="Verdana" w:cs="Arial"/>
          <w:sz w:val="20"/>
          <w:szCs w:val="20"/>
        </w:rPr>
      </w:pPr>
    </w:p>
    <w:p w:rsidRPr="001F52CE" w:rsidR="005F56DC" w:rsidP="006F7741" w:rsidRDefault="005F56DC" w14:paraId="184A3E0B" w14:textId="77777777">
      <w:pPr>
        <w:jc w:val="both"/>
        <w:rPr>
          <w:rFonts w:ascii="Verdana" w:hAnsi="Verdana" w:cs="Arial"/>
          <w:sz w:val="20"/>
          <w:szCs w:val="20"/>
        </w:rPr>
      </w:pPr>
      <w:r w:rsidRPr="001F52CE">
        <w:rPr>
          <w:rFonts w:ascii="Verdana" w:hAnsi="Verdana" w:cs="Arial"/>
          <w:sz w:val="20"/>
          <w:szCs w:val="20"/>
        </w:rPr>
        <w:t xml:space="preserve">Lo anterior impacta negativamente en la responsabilidad de la </w:t>
      </w:r>
      <w:r w:rsidRPr="001F52CE" w:rsidR="002D5E98">
        <w:rPr>
          <w:rFonts w:ascii="Verdana" w:hAnsi="Verdana" w:cs="Arial"/>
          <w:sz w:val="20"/>
          <w:szCs w:val="20"/>
        </w:rPr>
        <w:t xml:space="preserve">Entidad Territorial </w:t>
      </w:r>
      <w:r w:rsidRPr="001F52CE">
        <w:rPr>
          <w:rFonts w:ascii="Verdana" w:hAnsi="Verdana" w:cs="Arial"/>
          <w:sz w:val="20"/>
          <w:szCs w:val="20"/>
        </w:rPr>
        <w:t xml:space="preserve">frente a, fortalecer las capacidades en el talento humano y la capacidad de las organizaciones del sistema de salud; lograr que la ciudadanía, familias y comunidades incidan en las decisiones que afectan la salud y calidad de vida; generar información y evidencia disponible que sea pertinente, oportuna, confiable y asequible, de manera que se limita </w:t>
      </w:r>
      <w:r w:rsidRPr="001F52CE">
        <w:rPr>
          <w:rFonts w:ascii="Verdana" w:hAnsi="Verdana" w:cs="Arial"/>
          <w:sz w:val="20"/>
          <w:szCs w:val="20"/>
        </w:rPr>
        <w:t>una mejor prestación de servicios por parte de las entidades que componen el sistema, una baja gobernanza de las poblaciones y comunidades y limita que la información generada por las entidades territoriales tenga utilidad y cambie los procesos de planeación de actividades enfocadas a impactar la salud de los habitantes de su territorio.</w:t>
      </w:r>
    </w:p>
    <w:p w:rsidRPr="001F52CE" w:rsidR="005F56DC" w:rsidP="006F7741" w:rsidRDefault="005F56DC" w14:paraId="733AFCC4" w14:textId="77777777">
      <w:pPr>
        <w:pStyle w:val="Default"/>
        <w:ind w:left="720"/>
        <w:contextualSpacing/>
        <w:jc w:val="both"/>
        <w:rPr>
          <w:rFonts w:ascii="Verdana" w:hAnsi="Verdana"/>
          <w:b/>
          <w:bCs/>
          <w:sz w:val="20"/>
          <w:szCs w:val="20"/>
          <w:lang w:val="es-CO"/>
        </w:rPr>
      </w:pPr>
    </w:p>
    <w:p w:rsidRPr="001F52CE" w:rsidR="005F56DC" w:rsidP="006F7741" w:rsidRDefault="005F56DC" w14:paraId="38FFE410" w14:textId="77777777">
      <w:pPr>
        <w:pStyle w:val="Default"/>
        <w:contextualSpacing/>
        <w:jc w:val="both"/>
        <w:rPr>
          <w:rFonts w:ascii="Verdana" w:hAnsi="Verdana"/>
          <w:sz w:val="20"/>
          <w:szCs w:val="20"/>
          <w:lang w:val="es-CO"/>
        </w:rPr>
      </w:pPr>
      <w:r w:rsidRPr="001F52CE">
        <w:rPr>
          <w:rFonts w:ascii="Verdana" w:hAnsi="Verdana"/>
          <w:sz w:val="20"/>
          <w:szCs w:val="20"/>
          <w:lang w:val="es-CO"/>
        </w:rPr>
        <w:t xml:space="preserve">Evidencia: </w:t>
      </w:r>
    </w:p>
    <w:p w:rsidRPr="001F52CE" w:rsidR="005F56DC" w:rsidP="006F7741" w:rsidRDefault="005F56DC" w14:paraId="4BDD1334" w14:textId="77777777">
      <w:pPr>
        <w:pStyle w:val="Sinespaciado"/>
        <w:jc w:val="both"/>
        <w:rPr>
          <w:rFonts w:ascii="Verdana" w:hAnsi="Verdana" w:cs="Arial"/>
          <w:sz w:val="20"/>
          <w:szCs w:val="20"/>
        </w:rPr>
      </w:pPr>
    </w:p>
    <w:p w:rsidRPr="0013593D" w:rsidR="005F56DC" w:rsidP="007B6DCE" w:rsidRDefault="005F56DC" w14:paraId="7B36801D" w14:textId="77777777">
      <w:pPr>
        <w:pStyle w:val="Prrafodelista"/>
        <w:numPr>
          <w:ilvl w:val="0"/>
          <w:numId w:val="32"/>
        </w:numPr>
        <w:jc w:val="both"/>
        <w:rPr>
          <w:rFonts w:ascii="Verdana" w:hAnsi="Verdana" w:cs="Arial"/>
          <w:color w:val="0000FF" w:themeColor="hyperlink"/>
          <w:sz w:val="18"/>
          <w:szCs w:val="18"/>
          <w:u w:val="single"/>
          <w:shd w:val="clear" w:color="auto" w:fill="FFFFFF"/>
        </w:rPr>
      </w:pPr>
      <w:r w:rsidRPr="0013593D">
        <w:rPr>
          <w:rFonts w:ascii="Verdana" w:hAnsi="Verdana" w:eastAsia="Arial Narrow" w:cs="Arial"/>
          <w:color w:val="000000" w:themeColor="text1"/>
          <w:sz w:val="18"/>
          <w:szCs w:val="18"/>
        </w:rPr>
        <w:t xml:space="preserve">SOLICITUD INFORMACIÓN DEPARTAMENTOS 028(2022)-VICHADA.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r w:rsidRPr="0013593D">
        <w:rPr>
          <w:rFonts w:ascii="Verdana" w:hAnsi="Verdana" w:eastAsia="Arial Narrow" w:cs="Arial"/>
          <w:color w:val="000000" w:themeColor="text1"/>
          <w:sz w:val="18"/>
          <w:szCs w:val="18"/>
        </w:rPr>
        <w:t>:</w:t>
      </w:r>
      <w:r w:rsidRPr="0013593D">
        <w:rPr>
          <w:rFonts w:ascii="Verdana" w:hAnsi="Verdana" w:cs="Arial"/>
          <w:sz w:val="18"/>
          <w:szCs w:val="18"/>
        </w:rPr>
        <w:t xml:space="preserve"> </w:t>
      </w:r>
      <w:hyperlink w:history="1" r:id="rId123">
        <w:r w:rsidRPr="0013593D">
          <w:rPr>
            <w:rStyle w:val="Hipervnculo"/>
            <w:rFonts w:ascii="Verdana" w:hAnsi="Verdana" w:cs="Arial"/>
            <w:sz w:val="18"/>
            <w:szCs w:val="18"/>
            <w:shd w:val="clear" w:color="auto" w:fill="FFFFFF"/>
          </w:rPr>
          <w:t>https://t.ly/PNjzP</w:t>
        </w:r>
      </w:hyperlink>
    </w:p>
    <w:p w:rsidRPr="0013593D" w:rsidR="005F56DC" w:rsidP="007B6DCE" w:rsidRDefault="005F56DC" w14:paraId="74DDCAA6" w14:textId="77777777">
      <w:pPr>
        <w:pStyle w:val="Sinespaciado"/>
        <w:numPr>
          <w:ilvl w:val="0"/>
          <w:numId w:val="32"/>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Acta de Asistencia técnica. SALUD. DEPARTAMENTO DE VICHADA. </w:t>
      </w:r>
      <w:r w:rsidRPr="0013593D">
        <w:rPr>
          <w:rFonts w:ascii="Verdana" w:hAnsi="Verdana" w:cs="Arial"/>
          <w:sz w:val="18"/>
          <w:szCs w:val="18"/>
        </w:rPr>
        <w:t>HISTORIAL DE SEGUIMIENTO Y CONTROL A LOS RECURSOS DEL SISTEMA GENERAL DE PARTICIPACIONES. EXPEDIENTE DIGITAL 7/2023/D028-PREDI.</w:t>
      </w:r>
      <w:r w:rsidRPr="0013593D">
        <w:rPr>
          <w:rFonts w:ascii="Verdana" w:hAnsi="Verdana" w:eastAsia="Arial Narrow" w:cs="Arial"/>
          <w:color w:val="000000" w:themeColor="text1"/>
          <w:sz w:val="18"/>
          <w:szCs w:val="18"/>
        </w:rPr>
        <w:t>:</w:t>
      </w:r>
      <w:hyperlink w:history="1" r:id="rId124">
        <w:r w:rsidRPr="0013593D">
          <w:rPr>
            <w:rStyle w:val="Hipervnculo"/>
            <w:rFonts w:ascii="Verdana" w:hAnsi="Verdana" w:cs="Arial"/>
            <w:sz w:val="18"/>
            <w:szCs w:val="18"/>
          </w:rPr>
          <w:t>https://ml6.in/nSSwL</w:t>
        </w:r>
      </w:hyperlink>
    </w:p>
    <w:p w:rsidRPr="001F52CE" w:rsidR="005F56DC" w:rsidP="006F7741" w:rsidRDefault="005F56DC" w14:paraId="7BB434B8" w14:textId="77777777">
      <w:pPr>
        <w:pStyle w:val="Sinespaciado"/>
        <w:jc w:val="both"/>
        <w:rPr>
          <w:rFonts w:ascii="Verdana" w:hAnsi="Verdana" w:cs="Arial"/>
          <w:sz w:val="20"/>
          <w:szCs w:val="20"/>
        </w:rPr>
      </w:pPr>
    </w:p>
    <w:p w:rsidRPr="001F52CE" w:rsidR="005F56DC" w:rsidP="0013593D" w:rsidRDefault="00865ABF" w14:paraId="4B575EC5" w14:textId="77777777">
      <w:pPr>
        <w:pStyle w:val="Sinespaciado"/>
        <w:numPr>
          <w:ilvl w:val="0"/>
          <w:numId w:val="41"/>
        </w:numPr>
        <w:rPr>
          <w:rFonts w:ascii="Verdana" w:hAnsi="Verdana" w:cs="Arial"/>
          <w:b/>
          <w:bCs/>
          <w:sz w:val="20"/>
          <w:szCs w:val="20"/>
        </w:rPr>
      </w:pPr>
      <w:r w:rsidRPr="001F52CE">
        <w:rPr>
          <w:rFonts w:ascii="Verdana" w:hAnsi="Verdana" w:cs="Arial"/>
          <w:b/>
          <w:bCs/>
          <w:sz w:val="20"/>
          <w:szCs w:val="20"/>
        </w:rPr>
        <w:t xml:space="preserve"> </w:t>
      </w:r>
      <w:r w:rsidRPr="001F52CE" w:rsidR="00D71D0C">
        <w:rPr>
          <w:rFonts w:ascii="Verdana" w:hAnsi="Verdana" w:cs="Arial"/>
          <w:b/>
          <w:bCs/>
          <w:sz w:val="20"/>
          <w:szCs w:val="20"/>
        </w:rPr>
        <w:t>DEBILIDADES EN EL PROCESO DE INSPECCIÓN VIGILANCIA Y CONTROL</w:t>
      </w:r>
    </w:p>
    <w:p w:rsidRPr="001F52CE" w:rsidR="005F56DC" w:rsidP="006F7741" w:rsidRDefault="005F56DC" w14:paraId="71DB8301" w14:textId="77777777">
      <w:pPr>
        <w:jc w:val="both"/>
        <w:rPr>
          <w:rFonts w:ascii="Verdana" w:hAnsi="Verdana" w:cs="Arial"/>
          <w:sz w:val="20"/>
          <w:szCs w:val="20"/>
        </w:rPr>
      </w:pPr>
    </w:p>
    <w:p w:rsidRPr="001F52CE" w:rsidR="005F56DC" w:rsidP="006F7741" w:rsidRDefault="005F56DC" w14:paraId="0D3DBC98" w14:textId="77777777">
      <w:pPr>
        <w:jc w:val="both"/>
        <w:rPr>
          <w:rFonts w:ascii="Verdana" w:hAnsi="Verdana" w:cs="Arial"/>
          <w:sz w:val="20"/>
          <w:szCs w:val="20"/>
        </w:rPr>
      </w:pPr>
      <w:r w:rsidRPr="001F52CE">
        <w:rPr>
          <w:rFonts w:ascii="Verdana" w:hAnsi="Verdana" w:cs="Arial"/>
          <w:sz w:val="20"/>
          <w:szCs w:val="20"/>
        </w:rPr>
        <w:t xml:space="preserve">El artículo 5 de la </w:t>
      </w:r>
      <w:r w:rsidRPr="001F52CE" w:rsidR="00EA70D3">
        <w:rPr>
          <w:rFonts w:ascii="Verdana" w:hAnsi="Verdana" w:cs="Arial"/>
          <w:sz w:val="20"/>
          <w:szCs w:val="20"/>
        </w:rPr>
        <w:t>R</w:t>
      </w:r>
      <w:r w:rsidRPr="001F52CE">
        <w:rPr>
          <w:rFonts w:ascii="Verdana" w:hAnsi="Verdana" w:cs="Arial"/>
          <w:sz w:val="20"/>
          <w:szCs w:val="20"/>
        </w:rPr>
        <w:t>esolución 518 de 2015 establece los procesos que las entidades territoriales tendrán a cargo en materia de gestión de la salud pública dentro de ellos el proceso de IV</w:t>
      </w:r>
      <w:r w:rsidRPr="001F52CE" w:rsidR="00892593">
        <w:rPr>
          <w:rFonts w:ascii="Verdana" w:hAnsi="Verdana" w:cs="Arial"/>
          <w:sz w:val="20"/>
          <w:szCs w:val="20"/>
        </w:rPr>
        <w:t>C</w:t>
      </w:r>
      <w:r w:rsidRPr="001F52CE">
        <w:rPr>
          <w:rFonts w:ascii="Verdana" w:hAnsi="Verdana" w:cs="Arial"/>
          <w:sz w:val="20"/>
          <w:szCs w:val="20"/>
        </w:rPr>
        <w:t xml:space="preserve"> sanitario:</w:t>
      </w:r>
    </w:p>
    <w:p w:rsidRPr="001F52CE" w:rsidR="005F56DC" w:rsidP="006F7741" w:rsidRDefault="005F56DC" w14:paraId="1478D72F" w14:textId="77777777">
      <w:pPr>
        <w:jc w:val="both"/>
        <w:rPr>
          <w:rFonts w:ascii="Verdana" w:hAnsi="Verdana" w:cs="Arial"/>
          <w:sz w:val="20"/>
          <w:szCs w:val="20"/>
        </w:rPr>
      </w:pPr>
    </w:p>
    <w:p w:rsidRPr="001F52CE" w:rsidR="005F56DC" w:rsidP="006F7741" w:rsidRDefault="005F56DC" w14:paraId="7AE3CFE2" w14:textId="77777777">
      <w:pPr>
        <w:ind w:left="708"/>
        <w:jc w:val="both"/>
        <w:rPr>
          <w:rFonts w:ascii="Verdana" w:hAnsi="Verdana" w:cs="Arial"/>
          <w:i/>
          <w:iCs/>
          <w:sz w:val="16"/>
          <w:szCs w:val="16"/>
        </w:rPr>
      </w:pPr>
      <w:r w:rsidRPr="001F52CE">
        <w:rPr>
          <w:rFonts w:ascii="Verdana" w:hAnsi="Verdana" w:cs="Arial"/>
          <w:i/>
          <w:iCs/>
          <w:sz w:val="16"/>
          <w:szCs w:val="16"/>
        </w:rPr>
        <w:t>” las entidades a cargo de la gestión de la salud pública implementarán y fortalecerán los siguientes procesos y aquellos adicionales que defina cada actor para garantizar la ejecución de sus funciones:</w:t>
      </w:r>
    </w:p>
    <w:p w:rsidRPr="001F52CE" w:rsidR="00A16BEF" w:rsidP="006F7741" w:rsidRDefault="00A16BEF" w14:paraId="10AAF895" w14:textId="77777777">
      <w:pPr>
        <w:ind w:left="708"/>
        <w:jc w:val="both"/>
        <w:rPr>
          <w:rFonts w:ascii="Verdana" w:hAnsi="Verdana" w:cs="Arial"/>
          <w:i/>
          <w:iCs/>
          <w:sz w:val="16"/>
          <w:szCs w:val="16"/>
        </w:rPr>
      </w:pPr>
    </w:p>
    <w:p w:rsidRPr="001F52CE" w:rsidR="005F56DC" w:rsidP="006F7741" w:rsidRDefault="00ED3196" w14:paraId="0A0F19C4" w14:textId="77777777">
      <w:pPr>
        <w:ind w:firstLine="708"/>
        <w:jc w:val="both"/>
        <w:rPr>
          <w:rFonts w:ascii="Verdana" w:hAnsi="Verdana" w:cs="Arial"/>
          <w:i/>
          <w:iCs/>
          <w:sz w:val="16"/>
          <w:szCs w:val="16"/>
        </w:rPr>
      </w:pPr>
      <w:r w:rsidRPr="001F52CE">
        <w:rPr>
          <w:rFonts w:ascii="Verdana" w:hAnsi="Verdana" w:cs="Arial"/>
          <w:i/>
          <w:iCs/>
          <w:sz w:val="16"/>
          <w:szCs w:val="16"/>
        </w:rPr>
        <w:t xml:space="preserve"> </w:t>
      </w:r>
      <w:r w:rsidRPr="001F52CE" w:rsidR="005F56DC">
        <w:rPr>
          <w:rFonts w:ascii="Verdana" w:hAnsi="Verdana" w:cs="Arial"/>
          <w:i/>
          <w:iCs/>
          <w:sz w:val="16"/>
          <w:szCs w:val="16"/>
        </w:rPr>
        <w:t>[…] 9. Inspección Vigilancia y Control Sanitario.”</w:t>
      </w:r>
    </w:p>
    <w:p w:rsidRPr="001F52CE" w:rsidR="00F459F6" w:rsidP="006F7741" w:rsidRDefault="00F459F6" w14:paraId="005C1912" w14:textId="77777777">
      <w:pPr>
        <w:ind w:firstLine="708"/>
        <w:jc w:val="both"/>
        <w:rPr>
          <w:rFonts w:ascii="Verdana" w:hAnsi="Verdana" w:cs="Arial"/>
          <w:i/>
          <w:iCs/>
          <w:sz w:val="20"/>
          <w:szCs w:val="20"/>
        </w:rPr>
      </w:pPr>
    </w:p>
    <w:p w:rsidRPr="001F52CE" w:rsidR="005F56DC" w:rsidP="006F7741" w:rsidRDefault="005F56DC" w14:paraId="683A8919" w14:textId="77777777">
      <w:pPr>
        <w:contextualSpacing/>
        <w:jc w:val="both"/>
        <w:rPr>
          <w:rFonts w:ascii="Verdana" w:hAnsi="Verdana" w:cs="Arial"/>
          <w:sz w:val="20"/>
          <w:szCs w:val="20"/>
        </w:rPr>
      </w:pPr>
      <w:r w:rsidRPr="001F52CE">
        <w:rPr>
          <w:rFonts w:ascii="Verdana" w:hAnsi="Verdana" w:cs="Arial"/>
          <w:sz w:val="20"/>
          <w:szCs w:val="20"/>
        </w:rPr>
        <w:t xml:space="preserve">Ahora bien, en cuanto al proceso de salud pública de Inspección Vigilancia y Control Sanitario se identificó, conforme a la información remitida y la visita de reconocimiento institucional que, el sistema de información de Inspección Vigilancia y Control Sanitario-IVC que maneja la </w:t>
      </w:r>
      <w:r w:rsidRPr="001F52CE" w:rsidR="002D5E98">
        <w:rPr>
          <w:rFonts w:ascii="Verdana" w:hAnsi="Verdana" w:cs="Arial"/>
          <w:sz w:val="20"/>
          <w:szCs w:val="20"/>
        </w:rPr>
        <w:t xml:space="preserve">Entidad Territorial </w:t>
      </w:r>
      <w:r w:rsidRPr="001F52CE">
        <w:rPr>
          <w:rFonts w:ascii="Verdana" w:hAnsi="Verdana" w:cs="Arial"/>
          <w:sz w:val="20"/>
          <w:szCs w:val="20"/>
        </w:rPr>
        <w:t xml:space="preserve">no está siendo alimentado por los responsables, toda vez que, en el Plan de Acción en Salud el </w:t>
      </w:r>
      <w:r w:rsidRPr="001F52CE" w:rsidR="00821716">
        <w:rPr>
          <w:rFonts w:ascii="Verdana" w:hAnsi="Verdana" w:cs="Arial"/>
          <w:sz w:val="20"/>
          <w:szCs w:val="20"/>
        </w:rPr>
        <w:t xml:space="preserve">Departamento </w:t>
      </w:r>
      <w:r w:rsidRPr="001F52CE">
        <w:rPr>
          <w:rFonts w:ascii="Verdana" w:hAnsi="Verdana" w:cs="Arial"/>
          <w:sz w:val="20"/>
          <w:szCs w:val="20"/>
        </w:rPr>
        <w:t xml:space="preserve">para el 2022 planeó desarrollar 629 visitas para las cuales programó $ 620 millones, no obstante en la visita de reconocimiento se identificaron registros de 80 visitas únicamente y la </w:t>
      </w:r>
      <w:r w:rsidRPr="001F52CE" w:rsidR="002D5E98">
        <w:rPr>
          <w:rFonts w:ascii="Verdana" w:hAnsi="Verdana" w:cs="Arial"/>
          <w:sz w:val="20"/>
          <w:szCs w:val="20"/>
        </w:rPr>
        <w:t xml:space="preserve">Entidad Territorial </w:t>
      </w:r>
      <w:r w:rsidRPr="001F52CE">
        <w:rPr>
          <w:rFonts w:ascii="Verdana" w:hAnsi="Verdana" w:cs="Arial"/>
          <w:sz w:val="20"/>
          <w:szCs w:val="20"/>
        </w:rPr>
        <w:t xml:space="preserve">remitió 29 visitas a esta </w:t>
      </w:r>
      <w:r w:rsidRPr="001F52CE" w:rsidR="008167B5">
        <w:rPr>
          <w:rFonts w:ascii="Verdana" w:hAnsi="Verdana" w:cs="Arial"/>
          <w:sz w:val="20"/>
          <w:szCs w:val="20"/>
        </w:rPr>
        <w:t>D</w:t>
      </w:r>
      <w:r w:rsidRPr="001F52CE">
        <w:rPr>
          <w:rFonts w:ascii="Verdana" w:hAnsi="Verdana" w:cs="Arial"/>
          <w:sz w:val="20"/>
          <w:szCs w:val="20"/>
        </w:rPr>
        <w:t>irección. Frente a esto, el líder del proceso informó en la visita de reconocimiento que se realizaron aproximadamente 580 visitas y él contaba con los soportes en físico. Las inconsistencias referidas impiden tener certeza en el cumplimiento de la totalidad de acciones de IVC realizadas por la entidad territorial. En atención a ello, el líder que maneja el proceso de IVC sanitario se comprometió a actualizar el sistema de información de las visitas.</w:t>
      </w:r>
    </w:p>
    <w:p w:rsidRPr="001F52CE" w:rsidR="005F56DC" w:rsidP="006F7741" w:rsidRDefault="005F56DC" w14:paraId="28AA81D1" w14:textId="77777777">
      <w:pPr>
        <w:contextualSpacing/>
        <w:jc w:val="both"/>
        <w:rPr>
          <w:rFonts w:ascii="Verdana" w:hAnsi="Verdana" w:cs="Arial"/>
          <w:sz w:val="20"/>
          <w:szCs w:val="20"/>
        </w:rPr>
      </w:pPr>
    </w:p>
    <w:p w:rsidR="00CA33FD" w:rsidP="006F7741" w:rsidRDefault="005F56DC" w14:paraId="3042E8D9" w14:textId="77777777">
      <w:pPr>
        <w:contextualSpacing/>
        <w:jc w:val="both"/>
        <w:rPr>
          <w:rFonts w:ascii="Verdana" w:hAnsi="Verdana" w:cs="Arial"/>
          <w:sz w:val="20"/>
          <w:szCs w:val="20"/>
        </w:rPr>
      </w:pPr>
      <w:r w:rsidRPr="001F52CE">
        <w:rPr>
          <w:rFonts w:ascii="Verdana" w:hAnsi="Verdana" w:cs="Arial"/>
          <w:sz w:val="20"/>
          <w:szCs w:val="20"/>
        </w:rPr>
        <w:t>Lo anterior refleja inconsistencias en la información lo cual imposibilita verificar el cumplimiento de la totalidad de acciones de IVC realizadas por la entidad territorial.</w:t>
      </w:r>
    </w:p>
    <w:p w:rsidR="009F4662" w:rsidP="006F7741" w:rsidRDefault="009F4662" w14:paraId="11EB8FF9" w14:textId="77777777">
      <w:pPr>
        <w:contextualSpacing/>
        <w:jc w:val="both"/>
        <w:rPr>
          <w:rFonts w:ascii="Verdana" w:hAnsi="Verdana" w:cs="Arial"/>
          <w:sz w:val="20"/>
          <w:szCs w:val="20"/>
        </w:rPr>
      </w:pPr>
    </w:p>
    <w:p w:rsidRPr="00722151" w:rsidR="009F4662" w:rsidP="009F4662" w:rsidRDefault="009F4662" w14:paraId="14FEED58" w14:textId="77777777">
      <w:pPr>
        <w:pStyle w:val="Prrafodelista"/>
        <w:jc w:val="both"/>
        <w:rPr>
          <w:rFonts w:ascii="Verdana" w:hAnsi="Verdana" w:cs="Arial" w:eastAsiaTheme="minorHAnsi"/>
          <w:i/>
          <w:iCs/>
          <w:sz w:val="18"/>
          <w:szCs w:val="18"/>
          <w:lang w:eastAsia="en-US"/>
        </w:rPr>
      </w:pPr>
      <w:r w:rsidRPr="00722151">
        <w:rPr>
          <w:rFonts w:ascii="Verdana" w:hAnsi="Verdana" w:cs="Arial"/>
          <w:i/>
          <w:iCs/>
          <w:sz w:val="18"/>
          <w:szCs w:val="18"/>
        </w:rPr>
        <w:t>“</w:t>
      </w:r>
      <w:r w:rsidRPr="00722151">
        <w:rPr>
          <w:rFonts w:ascii="Verdana" w:hAnsi="Verdana" w:cs="Arial" w:eastAsiaTheme="minorHAnsi"/>
          <w:i/>
          <w:iCs/>
          <w:sz w:val="18"/>
          <w:szCs w:val="18"/>
          <w:lang w:eastAsia="en-US"/>
        </w:rPr>
        <w:t xml:space="preserve">El sistema de IVC sanitario que maneja la entidad territorial para el manejo de las visitas no está siendo alimentado por los responsables de las áreas lo que imposibilita verificar el cumplimiento de su desarrollo, esto toda vez que, en el PAS el departamento para el 2022 planeo desarrollar 620 visitas, no obstante en el sistema de información de la secretaria se evidenció que están registradas 80, cabe aclarar que el líder del área menciona que se </w:t>
      </w:r>
      <w:r w:rsidRPr="00722151">
        <w:rPr>
          <w:rFonts w:ascii="Verdana" w:hAnsi="Verdana" w:cs="Arial" w:eastAsiaTheme="minorHAnsi"/>
          <w:i/>
          <w:iCs/>
          <w:sz w:val="18"/>
          <w:szCs w:val="18"/>
          <w:lang w:eastAsia="en-US"/>
        </w:rPr>
        <w:t>realizaron aproximadamente 580 visitas, pero están en físico, por lo cual se comprometen a mantener el sistema de información actualizado.</w:t>
      </w:r>
      <w:r w:rsidRPr="00722151">
        <w:rPr>
          <w:rFonts w:ascii="Verdana" w:hAnsi="Verdana" w:cs="Arial"/>
          <w:i/>
          <w:iCs/>
          <w:sz w:val="18"/>
          <w:szCs w:val="18"/>
        </w:rPr>
        <w:t>”</w:t>
      </w:r>
    </w:p>
    <w:p w:rsidRPr="001F52CE" w:rsidR="009F4662" w:rsidP="006F7741" w:rsidRDefault="009F4662" w14:paraId="12E4110E" w14:textId="77777777">
      <w:pPr>
        <w:contextualSpacing/>
        <w:jc w:val="both"/>
        <w:rPr>
          <w:rFonts w:ascii="Verdana" w:hAnsi="Verdana" w:cs="Arial"/>
          <w:sz w:val="20"/>
          <w:szCs w:val="20"/>
        </w:rPr>
      </w:pPr>
    </w:p>
    <w:p w:rsidRPr="001F52CE" w:rsidR="005F56DC" w:rsidP="006F7741" w:rsidRDefault="005F56DC" w14:paraId="526EEF85" w14:textId="77777777">
      <w:pPr>
        <w:ind w:firstLine="708"/>
        <w:contextualSpacing/>
        <w:jc w:val="both"/>
        <w:rPr>
          <w:rFonts w:ascii="Verdana" w:hAnsi="Verdana" w:cs="Arial"/>
          <w:sz w:val="20"/>
          <w:szCs w:val="20"/>
        </w:rPr>
      </w:pPr>
    </w:p>
    <w:p w:rsidRPr="001F52CE" w:rsidR="00F459F6" w:rsidP="006F7741" w:rsidRDefault="00F459F6" w14:paraId="04E7AC51" w14:textId="77777777">
      <w:pPr>
        <w:jc w:val="both"/>
        <w:rPr>
          <w:rFonts w:ascii="Verdana" w:hAnsi="Verdana" w:cs="Arial" w:eastAsiaTheme="minorHAnsi"/>
          <w:sz w:val="20"/>
          <w:szCs w:val="20"/>
          <w:lang w:eastAsia="en-US"/>
        </w:rPr>
      </w:pPr>
    </w:p>
    <w:p w:rsidRPr="001F52CE" w:rsidR="005F56DC" w:rsidP="006F7741" w:rsidRDefault="005F56DC" w14:paraId="46CA6196" w14:textId="77777777">
      <w:pPr>
        <w:jc w:val="both"/>
        <w:rPr>
          <w:rFonts w:ascii="Verdana" w:hAnsi="Verdana" w:eastAsia="Arial Narrow" w:cs="Arial"/>
          <w:color w:val="000000" w:themeColor="text1"/>
          <w:sz w:val="20"/>
          <w:szCs w:val="20"/>
          <w:lang w:eastAsia="en-US"/>
        </w:rPr>
      </w:pPr>
      <w:r w:rsidRPr="001F52CE">
        <w:rPr>
          <w:rFonts w:ascii="Verdana" w:hAnsi="Verdana" w:eastAsia="Arial Narrow" w:cs="Arial"/>
          <w:color w:val="000000" w:themeColor="text1"/>
          <w:sz w:val="20"/>
          <w:szCs w:val="20"/>
          <w:lang w:eastAsia="en-US"/>
        </w:rPr>
        <w:t>Lo anterior limita que los servicios de Inspección Vigilancia y Control cuenten con un sistema de información que le permita tomar decisiones a las entidades territoriales en materia de planeación de actividades, seguimiento a establecimientos en riesgo alto y un cobro efectivo de los procesos que están cursando alguna medida correctiva.</w:t>
      </w:r>
    </w:p>
    <w:p w:rsidRPr="001F52CE" w:rsidR="00C06B2A" w:rsidP="006F7741" w:rsidRDefault="00C06B2A" w14:paraId="5D0EA03E" w14:textId="77777777">
      <w:pPr>
        <w:jc w:val="both"/>
        <w:rPr>
          <w:rFonts w:ascii="Verdana" w:hAnsi="Verdana" w:eastAsia="Arial Narrow" w:cs="Arial"/>
          <w:color w:val="000000" w:themeColor="text1"/>
          <w:sz w:val="20"/>
          <w:szCs w:val="20"/>
          <w:lang w:eastAsia="en-US"/>
        </w:rPr>
      </w:pPr>
    </w:p>
    <w:p w:rsidRPr="001F52CE" w:rsidR="005F56DC" w:rsidP="006F7741" w:rsidRDefault="005F56DC" w14:paraId="152641D1" w14:textId="77777777">
      <w:pPr>
        <w:jc w:val="both"/>
        <w:rPr>
          <w:rFonts w:ascii="Verdana" w:hAnsi="Verdana" w:eastAsia="Arial Narrow" w:cs="Arial"/>
          <w:color w:val="000000" w:themeColor="text1"/>
          <w:sz w:val="20"/>
          <w:szCs w:val="20"/>
          <w:lang w:eastAsia="en-US"/>
        </w:rPr>
      </w:pPr>
      <w:r w:rsidRPr="001F52CE">
        <w:rPr>
          <w:rFonts w:ascii="Verdana" w:hAnsi="Verdana" w:eastAsia="Arial Narrow" w:cs="Arial"/>
          <w:color w:val="000000" w:themeColor="text1"/>
          <w:sz w:val="20"/>
          <w:szCs w:val="20"/>
          <w:lang w:eastAsia="en-US"/>
        </w:rPr>
        <w:t>Evidencia:</w:t>
      </w:r>
    </w:p>
    <w:p w:rsidRPr="001F52CE" w:rsidR="00F459F6" w:rsidP="006F7741" w:rsidRDefault="00F459F6" w14:paraId="77B7B9DA" w14:textId="77777777">
      <w:pPr>
        <w:jc w:val="both"/>
        <w:rPr>
          <w:rFonts w:ascii="Verdana" w:hAnsi="Verdana" w:eastAsia="Arial Narrow" w:cs="Arial"/>
          <w:color w:val="000000" w:themeColor="text1"/>
          <w:sz w:val="20"/>
          <w:szCs w:val="20"/>
          <w:lang w:eastAsia="en-US"/>
        </w:rPr>
      </w:pPr>
    </w:p>
    <w:p w:rsidRPr="0013593D" w:rsidR="005F56DC" w:rsidP="00C06B2A" w:rsidRDefault="005F56DC" w14:paraId="5E61D29C" w14:textId="77777777">
      <w:pPr>
        <w:pStyle w:val="Prrafodelista"/>
        <w:numPr>
          <w:ilvl w:val="0"/>
          <w:numId w:val="33"/>
        </w:numPr>
        <w:jc w:val="both"/>
        <w:rPr>
          <w:rStyle w:val="Hipervnculo"/>
          <w:rFonts w:ascii="Verdana" w:hAnsi="Verdana" w:cs="Arial"/>
          <w:sz w:val="18"/>
          <w:szCs w:val="18"/>
          <w:shd w:val="clear" w:color="auto" w:fill="FFFFFF"/>
        </w:rPr>
      </w:pPr>
      <w:r w:rsidRPr="0013593D">
        <w:rPr>
          <w:rFonts w:ascii="Verdana" w:hAnsi="Verdana" w:eastAsia="Arial Narrow" w:cs="Arial"/>
          <w:color w:val="000000" w:themeColor="text1"/>
          <w:sz w:val="18"/>
          <w:szCs w:val="18"/>
        </w:rPr>
        <w:t xml:space="preserve">SOLICITUD INFORMACIÓN DEPARTAMENTOS 028(2022)-VICHADA.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r w:rsidRPr="0013593D">
        <w:rPr>
          <w:rFonts w:ascii="Verdana" w:hAnsi="Verdana" w:eastAsia="Arial Narrow" w:cs="Arial"/>
          <w:color w:val="000000" w:themeColor="text1"/>
          <w:sz w:val="18"/>
          <w:szCs w:val="18"/>
        </w:rPr>
        <w:t>:</w:t>
      </w:r>
      <w:r w:rsidRPr="0013593D">
        <w:rPr>
          <w:rFonts w:ascii="Verdana" w:hAnsi="Verdana" w:cs="Arial"/>
          <w:sz w:val="18"/>
          <w:szCs w:val="18"/>
        </w:rPr>
        <w:t xml:space="preserve"> </w:t>
      </w:r>
      <w:hyperlink w:history="1" r:id="rId125">
        <w:r w:rsidRPr="0013593D">
          <w:rPr>
            <w:rStyle w:val="Hipervnculo"/>
            <w:rFonts w:ascii="Verdana" w:hAnsi="Verdana" w:cs="Arial"/>
            <w:sz w:val="18"/>
            <w:szCs w:val="18"/>
            <w:shd w:val="clear" w:color="auto" w:fill="FFFFFF"/>
          </w:rPr>
          <w:t>https://t.ly/PNjzP</w:t>
        </w:r>
      </w:hyperlink>
    </w:p>
    <w:p w:rsidRPr="0013593D" w:rsidR="005F56DC" w:rsidP="00C06B2A" w:rsidRDefault="005F56DC" w14:paraId="69D99298" w14:textId="77777777">
      <w:pPr>
        <w:pStyle w:val="Sinespaciado"/>
        <w:numPr>
          <w:ilvl w:val="0"/>
          <w:numId w:val="33"/>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Acta de Asistencia técnica. SALUD. DEPARTAMENTO DE VICHADA. </w:t>
      </w:r>
      <w:r w:rsidRPr="0013593D">
        <w:rPr>
          <w:rFonts w:ascii="Verdana" w:hAnsi="Verdana" w:cs="Arial"/>
          <w:sz w:val="18"/>
          <w:szCs w:val="18"/>
        </w:rPr>
        <w:t>HISTORIAL DE SEGUIMIENTO Y CONTROL A LOS RECURSOS DEL SISTEMA GENERAL DE PARTICIPACIONES. EXPEDIENTE DIGITAL 7/2023/D028-PREDI.</w:t>
      </w:r>
      <w:r w:rsidRPr="0013593D">
        <w:rPr>
          <w:rFonts w:ascii="Verdana" w:hAnsi="Verdana" w:eastAsia="Arial Narrow" w:cs="Arial"/>
          <w:color w:val="000000" w:themeColor="text1"/>
          <w:sz w:val="18"/>
          <w:szCs w:val="18"/>
        </w:rPr>
        <w:t>:</w:t>
      </w:r>
      <w:hyperlink w:history="1" r:id="rId126">
        <w:r w:rsidRPr="0013593D">
          <w:rPr>
            <w:rStyle w:val="Hipervnculo"/>
            <w:rFonts w:ascii="Verdana" w:hAnsi="Verdana" w:cs="Arial"/>
            <w:sz w:val="18"/>
            <w:szCs w:val="18"/>
          </w:rPr>
          <w:t>https://ml6.in/nSSwL</w:t>
        </w:r>
      </w:hyperlink>
    </w:p>
    <w:p w:rsidRPr="001F52CE" w:rsidR="005F56DC" w:rsidP="006F7741" w:rsidRDefault="005F56DC" w14:paraId="5AD9CEF2" w14:textId="77777777">
      <w:pPr>
        <w:jc w:val="both"/>
        <w:rPr>
          <w:rFonts w:ascii="Verdana" w:hAnsi="Verdana" w:eastAsia="Arial Narrow" w:cs="Arial"/>
          <w:color w:val="000000" w:themeColor="text1"/>
          <w:sz w:val="20"/>
          <w:szCs w:val="20"/>
          <w:lang w:eastAsia="en-US"/>
        </w:rPr>
      </w:pPr>
    </w:p>
    <w:p w:rsidRPr="001F52CE" w:rsidR="005F56DC" w:rsidP="0013593D" w:rsidRDefault="00865ABF" w14:paraId="70E5122C" w14:textId="77777777">
      <w:pPr>
        <w:pStyle w:val="Prrafodelista"/>
        <w:numPr>
          <w:ilvl w:val="0"/>
          <w:numId w:val="41"/>
        </w:numPr>
        <w:jc w:val="both"/>
        <w:rPr>
          <w:rFonts w:ascii="Verdana" w:hAnsi="Verdana" w:eastAsia="Arial Narrow" w:cs="Arial"/>
          <w:b/>
          <w:bCs/>
          <w:color w:val="000000" w:themeColor="text1"/>
          <w:sz w:val="20"/>
          <w:szCs w:val="20"/>
          <w:lang w:eastAsia="en-US"/>
        </w:rPr>
      </w:pPr>
      <w:r w:rsidRPr="001F52CE">
        <w:rPr>
          <w:rFonts w:ascii="Verdana" w:hAnsi="Verdana" w:eastAsia="Arial Narrow" w:cs="Arial"/>
          <w:b/>
          <w:bCs/>
          <w:color w:val="000000" w:themeColor="text1"/>
          <w:sz w:val="20"/>
          <w:szCs w:val="20"/>
          <w:lang w:eastAsia="en-US"/>
        </w:rPr>
        <w:t xml:space="preserve"> </w:t>
      </w:r>
      <w:r w:rsidRPr="001F52CE" w:rsidR="005F56DC">
        <w:rPr>
          <w:rFonts w:ascii="Verdana" w:hAnsi="Verdana" w:eastAsia="Arial Narrow" w:cs="Arial"/>
          <w:b/>
          <w:bCs/>
          <w:color w:val="000000" w:themeColor="text1"/>
          <w:sz w:val="20"/>
          <w:szCs w:val="20"/>
          <w:lang w:eastAsia="en-US"/>
        </w:rPr>
        <w:t>DEBILIDADES EN EL PROCESO DE VIGILANCIA DE LA CALIDAD DEL AGUA</w:t>
      </w:r>
    </w:p>
    <w:p w:rsidRPr="001F52CE" w:rsidR="005F56DC" w:rsidP="006F7741" w:rsidRDefault="005F56DC" w14:paraId="1EF71048" w14:textId="77777777">
      <w:pPr>
        <w:pStyle w:val="Prrafodelista"/>
        <w:ind w:left="360"/>
        <w:jc w:val="both"/>
        <w:rPr>
          <w:rFonts w:ascii="Verdana" w:hAnsi="Verdana" w:eastAsia="Arial Narrow" w:cs="Arial"/>
          <w:b/>
          <w:bCs/>
          <w:color w:val="000000" w:themeColor="text1"/>
          <w:sz w:val="20"/>
          <w:szCs w:val="20"/>
          <w:lang w:eastAsia="en-US"/>
        </w:rPr>
      </w:pPr>
    </w:p>
    <w:p w:rsidRPr="001F52CE" w:rsidR="005F56DC" w:rsidP="006F7741" w:rsidRDefault="005F56DC" w14:paraId="07385C06" w14:textId="77777777">
      <w:pPr>
        <w:contextualSpacing/>
        <w:jc w:val="both"/>
        <w:rPr>
          <w:rFonts w:ascii="Verdana" w:hAnsi="Verdana" w:cs="Arial"/>
          <w:sz w:val="20"/>
          <w:szCs w:val="20"/>
        </w:rPr>
      </w:pPr>
      <w:r w:rsidRPr="001F52CE">
        <w:rPr>
          <w:rFonts w:ascii="Verdana" w:hAnsi="Verdana" w:cs="Arial"/>
          <w:sz w:val="20"/>
          <w:szCs w:val="20"/>
        </w:rPr>
        <w:t xml:space="preserve">El artículo 8 del </w:t>
      </w:r>
      <w:r w:rsidRPr="001F52CE" w:rsidR="004A3AB5">
        <w:rPr>
          <w:rFonts w:ascii="Verdana" w:hAnsi="Verdana" w:cs="Arial"/>
          <w:sz w:val="20"/>
          <w:szCs w:val="20"/>
        </w:rPr>
        <w:t>D</w:t>
      </w:r>
      <w:r w:rsidRPr="001F52CE">
        <w:rPr>
          <w:rFonts w:ascii="Verdana" w:hAnsi="Verdana" w:cs="Arial"/>
          <w:sz w:val="20"/>
          <w:szCs w:val="20"/>
        </w:rPr>
        <w:t xml:space="preserve">ecreto 1575 de 2007 define las responsabilidades de las direcciones departamentales entre ellas se encuentra: </w:t>
      </w:r>
    </w:p>
    <w:p w:rsidRPr="001F52CE" w:rsidR="00C06B2A" w:rsidP="006F7741" w:rsidRDefault="00C06B2A" w14:paraId="182EF8B2" w14:textId="77777777">
      <w:pPr>
        <w:contextualSpacing/>
        <w:jc w:val="both"/>
        <w:rPr>
          <w:rFonts w:ascii="Verdana" w:hAnsi="Verdana" w:cs="Arial"/>
          <w:sz w:val="20"/>
          <w:szCs w:val="20"/>
        </w:rPr>
      </w:pPr>
    </w:p>
    <w:p w:rsidRPr="001F52CE" w:rsidR="005F56DC" w:rsidP="006F7741" w:rsidRDefault="005F56DC" w14:paraId="5D078613" w14:textId="77777777">
      <w:pPr>
        <w:shd w:val="clear" w:color="auto" w:fill="FFFFFF"/>
        <w:ind w:left="709"/>
        <w:jc w:val="both"/>
        <w:rPr>
          <w:rFonts w:ascii="Verdana" w:hAnsi="Verdana" w:cs="Arial"/>
          <w:i/>
          <w:iCs/>
          <w:sz w:val="16"/>
          <w:szCs w:val="16"/>
        </w:rPr>
      </w:pPr>
      <w:r w:rsidRPr="001F52CE">
        <w:rPr>
          <w:rFonts w:ascii="Verdana" w:hAnsi="Verdana" w:cs="Arial"/>
          <w:i/>
          <w:iCs/>
          <w:sz w:val="16"/>
          <w:szCs w:val="16"/>
        </w:rPr>
        <w:t>“Artículo 8</w:t>
      </w:r>
      <w:r w:rsidRPr="001F52CE">
        <w:rPr>
          <w:rFonts w:ascii="Verdana" w:hAnsi="Verdana" w:cs="Arial"/>
          <w:b/>
          <w:bCs/>
          <w:i/>
          <w:iCs/>
          <w:sz w:val="16"/>
          <w:szCs w:val="16"/>
          <w:u w:val="single"/>
        </w:rPr>
        <w:t>°. Responsabilidad de las direcciones departamentales, distritales y municipales de salud. Las direcciones territoriales de salud como autoridades sanitarias de los departamentos</w:t>
      </w:r>
      <w:r w:rsidRPr="001F52CE">
        <w:rPr>
          <w:rFonts w:ascii="Verdana" w:hAnsi="Verdana" w:cs="Arial"/>
          <w:i/>
          <w:iCs/>
          <w:sz w:val="16"/>
          <w:szCs w:val="16"/>
        </w:rPr>
        <w:t>, distritos y municipios, ejercerán la vigilancia sobre la calidad del agua para consumo humano. Para ello desarrollarán las siguientes acciones:</w:t>
      </w:r>
    </w:p>
    <w:p w:rsidRPr="001F52CE" w:rsidR="005F56DC" w:rsidP="006F7741" w:rsidRDefault="005F56DC" w14:paraId="04AF76B3" w14:textId="77777777">
      <w:pPr>
        <w:shd w:val="clear" w:color="auto" w:fill="FFFFFF"/>
        <w:ind w:left="709"/>
        <w:jc w:val="both"/>
        <w:rPr>
          <w:rFonts w:ascii="Verdana" w:hAnsi="Verdana" w:cs="Arial"/>
          <w:i/>
          <w:iCs/>
          <w:sz w:val="16"/>
          <w:szCs w:val="16"/>
        </w:rPr>
      </w:pPr>
      <w:r w:rsidRPr="001F52CE">
        <w:rPr>
          <w:rFonts w:ascii="Verdana" w:hAnsi="Verdana" w:cs="Arial"/>
          <w:i/>
          <w:iCs/>
          <w:sz w:val="16"/>
          <w:szCs w:val="16"/>
        </w:rPr>
        <w:t xml:space="preserve">“1. Consolidar y registrar en el sistema de registro de vigilancia de calidad del agua para consumo humano los resultados de los análisis de las muestras de agua para consumo humano exigidas en el presente decreto, de acuerdo con los </w:t>
      </w:r>
      <w:r w:rsidRPr="001F52CE" w:rsidR="00910D90">
        <w:rPr>
          <w:rFonts w:ascii="Verdana" w:hAnsi="Verdana" w:cs="Arial"/>
          <w:i/>
          <w:iCs/>
          <w:sz w:val="16"/>
          <w:szCs w:val="16"/>
        </w:rPr>
        <w:t>Lineamientos</w:t>
      </w:r>
      <w:r w:rsidRPr="001F52CE">
        <w:rPr>
          <w:rFonts w:ascii="Verdana" w:hAnsi="Verdana" w:cs="Arial"/>
          <w:i/>
          <w:iCs/>
          <w:sz w:val="16"/>
          <w:szCs w:val="16"/>
        </w:rPr>
        <w:t xml:space="preserve"> que para el efecto expida el Ministerio de la Protección Social. […] </w:t>
      </w:r>
      <w:r w:rsidRPr="001F52CE" w:rsidR="004A3AB5">
        <w:rPr>
          <w:rFonts w:ascii="Verdana" w:hAnsi="Verdana" w:cs="Arial"/>
          <w:i/>
          <w:iCs/>
          <w:sz w:val="16"/>
          <w:szCs w:val="16"/>
        </w:rPr>
        <w:t xml:space="preserve"> </w:t>
      </w:r>
      <w:r w:rsidRPr="001F52CE">
        <w:rPr>
          <w:rFonts w:ascii="Verdana" w:hAnsi="Verdana" w:cs="Arial"/>
          <w:i/>
          <w:iCs/>
          <w:sz w:val="16"/>
          <w:szCs w:val="16"/>
        </w:rPr>
        <w:t>[…] 7. Calcular los índices de Riesgo de Calidad de Agua para Consumo Humano, IRCA, y reportar los datos básicos del Índice de Riesgo Municipal por Abastecimiento de Agua para Consumo Humano, Irabam, al Subsistema de Calidad de. Agua Potable, Sivicap de su jurisdicción, teniendo en cuenta la información recolectada en la acción de vigilancia, de acuerdo con las frecuencias que para tal efecto se establezcan.</w:t>
      </w:r>
    </w:p>
    <w:p w:rsidRPr="001F52CE" w:rsidR="00C06B2A" w:rsidP="006F7741" w:rsidRDefault="00C06B2A" w14:paraId="5A6964CD" w14:textId="77777777">
      <w:pPr>
        <w:shd w:val="clear" w:color="auto" w:fill="FFFFFF"/>
        <w:rPr>
          <w:rFonts w:ascii="Verdana" w:hAnsi="Verdana" w:cs="Arial"/>
          <w:sz w:val="20"/>
          <w:szCs w:val="20"/>
        </w:rPr>
      </w:pPr>
    </w:p>
    <w:p w:rsidRPr="001F52CE" w:rsidR="005F56DC" w:rsidP="004A3AB5" w:rsidRDefault="005F56DC" w14:paraId="184CFA05" w14:textId="77777777">
      <w:pPr>
        <w:shd w:val="clear" w:color="auto" w:fill="FFFFFF"/>
        <w:jc w:val="both"/>
        <w:rPr>
          <w:rFonts w:ascii="Verdana" w:hAnsi="Verdana" w:cs="Arial"/>
          <w:sz w:val="20"/>
          <w:szCs w:val="20"/>
        </w:rPr>
      </w:pPr>
      <w:r w:rsidRPr="001F52CE">
        <w:rPr>
          <w:rFonts w:ascii="Verdana" w:hAnsi="Verdana" w:cs="Arial"/>
          <w:sz w:val="20"/>
          <w:szCs w:val="20"/>
        </w:rPr>
        <w:t xml:space="preserve">Ahora bien, el artículo 16 de la </w:t>
      </w:r>
      <w:r w:rsidRPr="001F52CE" w:rsidR="004A3AB5">
        <w:rPr>
          <w:rFonts w:ascii="Verdana" w:hAnsi="Verdana" w:cs="Arial"/>
          <w:sz w:val="20"/>
          <w:szCs w:val="20"/>
        </w:rPr>
        <w:t>R</w:t>
      </w:r>
      <w:r w:rsidRPr="001F52CE">
        <w:rPr>
          <w:rFonts w:ascii="Verdana" w:hAnsi="Verdana" w:cs="Arial"/>
          <w:sz w:val="20"/>
          <w:szCs w:val="20"/>
        </w:rPr>
        <w:t>esolución 2115 de 2007 establece el procedimiento de registro del IRCA y el reporte de la siguiente manera:</w:t>
      </w:r>
    </w:p>
    <w:p w:rsidRPr="001F52CE" w:rsidR="00C06B2A" w:rsidP="006F7741" w:rsidRDefault="00C06B2A" w14:paraId="5C205AB8" w14:textId="77777777">
      <w:pPr>
        <w:shd w:val="clear" w:color="auto" w:fill="FFFFFF"/>
        <w:rPr>
          <w:rFonts w:ascii="Verdana" w:hAnsi="Verdana" w:cs="Arial"/>
          <w:i/>
          <w:iCs/>
          <w:sz w:val="20"/>
          <w:szCs w:val="20"/>
        </w:rPr>
      </w:pPr>
    </w:p>
    <w:p w:rsidRPr="001F52CE" w:rsidR="005F56DC" w:rsidP="006F7741" w:rsidRDefault="005F56DC" w14:paraId="60453AEE" w14:textId="77777777">
      <w:pPr>
        <w:shd w:val="clear" w:color="auto" w:fill="FFFFFF"/>
        <w:ind w:left="709"/>
        <w:jc w:val="both"/>
        <w:rPr>
          <w:rFonts w:ascii="Verdana" w:hAnsi="Verdana" w:cs="Arial"/>
          <w:i/>
          <w:iCs/>
          <w:sz w:val="16"/>
          <w:szCs w:val="16"/>
        </w:rPr>
      </w:pPr>
      <w:r w:rsidRPr="001F52CE">
        <w:rPr>
          <w:rFonts w:ascii="Verdana" w:hAnsi="Verdana" w:cs="Arial"/>
          <w:i/>
          <w:iCs/>
          <w:sz w:val="16"/>
          <w:szCs w:val="16"/>
        </w:rPr>
        <w:t>“ARTICULO 16°. - PROCEDIMIENTO DE REGISTRO DEL IRCA. Los cálculos de los IRCAs mensuales de control serán realizados por parte de la persona prestadora. Esta información será suministrada al Sistema Único de Información - SUI en los términos y plazos establecido" para el efecto por la Superintendencia de Servicios Públicos Domiciliarios - SSPD.</w:t>
      </w:r>
    </w:p>
    <w:p w:rsidRPr="001F52CE" w:rsidR="005F56DC" w:rsidP="006F7741" w:rsidRDefault="005F56DC" w14:paraId="5AF2A07D" w14:textId="77777777">
      <w:pPr>
        <w:shd w:val="clear" w:color="auto" w:fill="FFFFFF"/>
        <w:ind w:left="709"/>
        <w:jc w:val="both"/>
        <w:rPr>
          <w:rFonts w:ascii="Verdana" w:hAnsi="Verdana" w:cs="Arial"/>
          <w:i/>
          <w:iCs/>
          <w:sz w:val="16"/>
          <w:szCs w:val="16"/>
        </w:rPr>
      </w:pPr>
      <w:r w:rsidRPr="001F52CE">
        <w:rPr>
          <w:rFonts w:ascii="Verdana" w:hAnsi="Verdana" w:cs="Arial"/>
          <w:i/>
          <w:iCs/>
          <w:sz w:val="16"/>
          <w:szCs w:val="16"/>
        </w:rPr>
        <w:t xml:space="preserve">La autoridad sanitaria de los municipios </w:t>
      </w:r>
      <w:r w:rsidRPr="001F52CE" w:rsidR="00C06B2A">
        <w:rPr>
          <w:rFonts w:ascii="Verdana" w:hAnsi="Verdana" w:cs="Arial"/>
          <w:i/>
          <w:iCs/>
          <w:sz w:val="16"/>
          <w:szCs w:val="16"/>
        </w:rPr>
        <w:t>categoría</w:t>
      </w:r>
      <w:r w:rsidRPr="001F52CE">
        <w:rPr>
          <w:rFonts w:ascii="Verdana" w:hAnsi="Verdana" w:cs="Arial"/>
          <w:i/>
          <w:iCs/>
          <w:sz w:val="16"/>
          <w:szCs w:val="16"/>
        </w:rPr>
        <w:t xml:space="preserve"> 1, 2 Y 3 calculará los IRCAs provenientes de los resultados de las muestras de vigilancia </w:t>
      </w:r>
      <w:r w:rsidRPr="001F52CE">
        <w:rPr>
          <w:rFonts w:ascii="Verdana" w:hAnsi="Verdana" w:cs="Arial"/>
          <w:b/>
          <w:bCs/>
          <w:i/>
          <w:iCs/>
          <w:sz w:val="16"/>
          <w:szCs w:val="16"/>
          <w:u w:val="single"/>
        </w:rPr>
        <w:t xml:space="preserve">y los reportará a la autoridad sanitaria departamental de su jurisdicción los IRCAs de los municipios </w:t>
      </w:r>
      <w:r w:rsidRPr="001F52CE" w:rsidR="00C06B2A">
        <w:rPr>
          <w:rFonts w:ascii="Verdana" w:hAnsi="Verdana" w:cs="Arial"/>
          <w:b/>
          <w:bCs/>
          <w:i/>
          <w:iCs/>
          <w:sz w:val="16"/>
          <w:szCs w:val="16"/>
          <w:u w:val="single"/>
        </w:rPr>
        <w:t>categorías</w:t>
      </w:r>
      <w:r w:rsidRPr="001F52CE">
        <w:rPr>
          <w:rFonts w:ascii="Verdana" w:hAnsi="Verdana" w:cs="Arial"/>
          <w:b/>
          <w:bCs/>
          <w:i/>
          <w:iCs/>
          <w:sz w:val="16"/>
          <w:szCs w:val="16"/>
          <w:u w:val="single"/>
        </w:rPr>
        <w:t xml:space="preserve"> 4, 5 Y 6 serán calculados por la autoridad sanitaria departamental. En ambos casos, la autoridad sanitaria departamental remitirá esta información al subsistema de vigilancia de la calidad del agua - SIVICAP del Instituto Nacional de Salud.” </w:t>
      </w:r>
      <w:r w:rsidRPr="001F52CE">
        <w:rPr>
          <w:rFonts w:ascii="Verdana" w:hAnsi="Verdana" w:cs="Arial"/>
          <w:i/>
          <w:iCs/>
          <w:sz w:val="16"/>
          <w:szCs w:val="16"/>
        </w:rPr>
        <w:t>(textos subrayados por fuera del original)</w:t>
      </w:r>
    </w:p>
    <w:p w:rsidRPr="001F52CE" w:rsidR="00C06B2A" w:rsidP="006F7741" w:rsidRDefault="00C06B2A" w14:paraId="2903C80F" w14:textId="77777777">
      <w:pPr>
        <w:pStyle w:val="NormalWeb"/>
        <w:shd w:val="clear" w:color="auto" w:fill="FFFFFF"/>
        <w:spacing w:before="0" w:beforeAutospacing="0" w:after="0"/>
        <w:rPr>
          <w:rFonts w:ascii="Verdana" w:hAnsi="Verdana" w:cs="Arial"/>
          <w:sz w:val="20"/>
          <w:szCs w:val="20"/>
        </w:rPr>
      </w:pPr>
    </w:p>
    <w:p w:rsidRPr="001F52CE" w:rsidR="005F56DC" w:rsidP="006F7741" w:rsidRDefault="005F56DC" w14:paraId="111EA977" w14:textId="77777777">
      <w:pPr>
        <w:pStyle w:val="NormalWeb"/>
        <w:shd w:val="clear" w:color="auto" w:fill="FFFFFF"/>
        <w:spacing w:before="0" w:beforeAutospacing="0" w:after="0"/>
        <w:rPr>
          <w:rFonts w:ascii="Verdana" w:hAnsi="Verdana" w:cs="Arial"/>
          <w:sz w:val="20"/>
          <w:szCs w:val="20"/>
        </w:rPr>
      </w:pPr>
      <w:r w:rsidRPr="001F52CE">
        <w:rPr>
          <w:rFonts w:ascii="Verdana" w:hAnsi="Verdana" w:cs="Arial"/>
          <w:sz w:val="20"/>
          <w:szCs w:val="20"/>
        </w:rPr>
        <w:t xml:space="preserve">Por otro lado, en el artículo 34 del Decreto 1575 de 2007, se establece que: </w:t>
      </w:r>
    </w:p>
    <w:p w:rsidRPr="001F52CE" w:rsidR="00C06B2A" w:rsidP="006F7741" w:rsidRDefault="00C06B2A" w14:paraId="6057EEAE" w14:textId="77777777">
      <w:pPr>
        <w:pStyle w:val="NormalWeb"/>
        <w:shd w:val="clear" w:color="auto" w:fill="FFFFFF"/>
        <w:spacing w:before="0" w:beforeAutospacing="0" w:after="0"/>
        <w:rPr>
          <w:rFonts w:ascii="Verdana" w:hAnsi="Verdana" w:cs="Arial"/>
          <w:sz w:val="20"/>
          <w:szCs w:val="20"/>
        </w:rPr>
      </w:pPr>
    </w:p>
    <w:p w:rsidRPr="001F52CE" w:rsidR="005F56DC" w:rsidP="006F7741" w:rsidRDefault="005F56DC" w14:paraId="286C68BF" w14:textId="77777777">
      <w:pPr>
        <w:pStyle w:val="NormalWeb"/>
        <w:shd w:val="clear" w:color="auto" w:fill="FFFFFF"/>
        <w:spacing w:before="0" w:beforeAutospacing="0" w:after="0"/>
        <w:ind w:left="709"/>
        <w:jc w:val="both"/>
        <w:rPr>
          <w:rFonts w:ascii="Verdana" w:hAnsi="Verdana" w:cs="Arial"/>
          <w:b/>
          <w:bCs/>
          <w:i/>
          <w:iCs/>
          <w:sz w:val="16"/>
          <w:szCs w:val="16"/>
          <w:u w:val="single"/>
        </w:rPr>
      </w:pPr>
      <w:r w:rsidRPr="001F52CE">
        <w:rPr>
          <w:rFonts w:ascii="Verdana" w:hAnsi="Verdana" w:cs="Arial"/>
          <w:i/>
          <w:iCs/>
          <w:sz w:val="16"/>
          <w:szCs w:val="16"/>
        </w:rPr>
        <w:t xml:space="preserve">“Sin perjuicio de las competencias atribuidas a la Superintendencia de Servicios Públicos Domiciliarios y a la autoridad ambiental respectiva, </w:t>
      </w:r>
      <w:r w:rsidRPr="001F52CE">
        <w:rPr>
          <w:rFonts w:ascii="Verdana" w:hAnsi="Verdana" w:cs="Arial"/>
          <w:b/>
          <w:bCs/>
          <w:i/>
          <w:iCs/>
          <w:sz w:val="16"/>
          <w:szCs w:val="16"/>
          <w:u w:val="single"/>
        </w:rPr>
        <w:t>las direcciones departamentales</w:t>
      </w:r>
      <w:r w:rsidRPr="001F52CE">
        <w:rPr>
          <w:rFonts w:ascii="Verdana" w:hAnsi="Verdana" w:cs="Arial"/>
          <w:i/>
          <w:iCs/>
          <w:sz w:val="16"/>
          <w:szCs w:val="16"/>
        </w:rPr>
        <w:t xml:space="preserve">, distritales y municipales de salud, categoría especial 1, 2 y 3, </w:t>
      </w:r>
      <w:r w:rsidRPr="001F52CE">
        <w:rPr>
          <w:rFonts w:ascii="Verdana" w:hAnsi="Verdana" w:cs="Arial"/>
          <w:b/>
          <w:bCs/>
          <w:i/>
          <w:iCs/>
          <w:sz w:val="16"/>
          <w:szCs w:val="16"/>
          <w:u w:val="single"/>
        </w:rPr>
        <w:t>podrán aplicar medidas sanitarias de seguridad cuando exista riesgo inminente para la salud pública de conformidad con lo previsto en los artículos 576 y siguientes de la Ley 09 de 1979.”</w:t>
      </w:r>
      <w:r w:rsidRPr="001F52CE">
        <w:rPr>
          <w:rFonts w:ascii="Verdana" w:hAnsi="Verdana" w:cs="Arial"/>
          <w:i/>
          <w:iCs/>
          <w:sz w:val="16"/>
          <w:szCs w:val="16"/>
          <w:u w:val="single"/>
        </w:rPr>
        <w:t xml:space="preserve"> (texto subrayado por fuera del original)</w:t>
      </w:r>
    </w:p>
    <w:p w:rsidRPr="001F52CE" w:rsidR="00C06B2A" w:rsidP="006F7741" w:rsidRDefault="00C06B2A" w14:paraId="61FB3190" w14:textId="77777777">
      <w:pPr>
        <w:contextualSpacing/>
        <w:jc w:val="both"/>
        <w:rPr>
          <w:rFonts w:ascii="Verdana" w:hAnsi="Verdana" w:cs="Arial"/>
          <w:sz w:val="20"/>
          <w:szCs w:val="20"/>
        </w:rPr>
      </w:pPr>
    </w:p>
    <w:p w:rsidRPr="001F52CE" w:rsidR="005F56DC" w:rsidP="006F7741" w:rsidRDefault="005F56DC" w14:paraId="7CA95AC5" w14:textId="77777777">
      <w:pPr>
        <w:contextualSpacing/>
        <w:jc w:val="both"/>
        <w:rPr>
          <w:rFonts w:ascii="Verdana" w:hAnsi="Verdana" w:cs="Arial"/>
          <w:sz w:val="20"/>
          <w:szCs w:val="20"/>
        </w:rPr>
      </w:pPr>
      <w:r w:rsidRPr="001F52CE">
        <w:rPr>
          <w:rFonts w:ascii="Verdana" w:hAnsi="Verdana" w:cs="Arial"/>
          <w:sz w:val="20"/>
          <w:szCs w:val="20"/>
        </w:rPr>
        <w:t xml:space="preserve">Dicho lo anterior el </w:t>
      </w:r>
      <w:r w:rsidRPr="001F52CE" w:rsidR="00821716">
        <w:rPr>
          <w:rFonts w:ascii="Verdana" w:hAnsi="Verdana" w:cs="Arial"/>
          <w:sz w:val="20"/>
          <w:szCs w:val="20"/>
        </w:rPr>
        <w:t xml:space="preserve">Departamento </w:t>
      </w:r>
      <w:r w:rsidRPr="001F52CE">
        <w:rPr>
          <w:rFonts w:ascii="Verdana" w:hAnsi="Verdana" w:cs="Arial"/>
          <w:sz w:val="20"/>
          <w:szCs w:val="20"/>
        </w:rPr>
        <w:t xml:space="preserve">de </w:t>
      </w:r>
      <w:r w:rsidR="003940C8">
        <w:rPr>
          <w:rFonts w:ascii="Verdana" w:hAnsi="Verdana" w:cs="Arial"/>
          <w:sz w:val="20"/>
          <w:szCs w:val="20"/>
        </w:rPr>
        <w:t>Vichada</w:t>
      </w:r>
      <w:r w:rsidRPr="001F52CE">
        <w:rPr>
          <w:rFonts w:ascii="Verdana" w:hAnsi="Verdana" w:cs="Arial"/>
          <w:sz w:val="20"/>
          <w:szCs w:val="20"/>
        </w:rPr>
        <w:t xml:space="preserve"> debe hacer el cálculo del IRCA y cargarlo para los municipios de su jurisdicción toda vez que estos son de categoría 4° a 6°.</w:t>
      </w:r>
    </w:p>
    <w:p w:rsidRPr="001F52CE" w:rsidR="005F56DC" w:rsidP="006F7741" w:rsidRDefault="005F56DC" w14:paraId="080C2245" w14:textId="77777777">
      <w:pPr>
        <w:contextualSpacing/>
        <w:jc w:val="both"/>
        <w:rPr>
          <w:rFonts w:ascii="Verdana" w:hAnsi="Verdana" w:cs="Arial"/>
          <w:sz w:val="20"/>
          <w:szCs w:val="20"/>
        </w:rPr>
      </w:pPr>
    </w:p>
    <w:p w:rsidRPr="001F52CE" w:rsidR="005F56DC" w:rsidP="006F7741" w:rsidRDefault="005F56DC" w14:paraId="548B575B" w14:textId="77777777">
      <w:pPr>
        <w:contextualSpacing/>
        <w:jc w:val="both"/>
        <w:rPr>
          <w:rFonts w:ascii="Verdana" w:hAnsi="Verdana" w:cs="Arial"/>
          <w:sz w:val="20"/>
          <w:szCs w:val="20"/>
        </w:rPr>
      </w:pPr>
      <w:r w:rsidRPr="001F52CE">
        <w:rPr>
          <w:rFonts w:ascii="Verdana" w:hAnsi="Verdana" w:cs="Arial"/>
          <w:sz w:val="20"/>
          <w:szCs w:val="20"/>
        </w:rPr>
        <w:t xml:space="preserve">Frente al </w:t>
      </w:r>
      <w:r w:rsidRPr="001F52CE" w:rsidR="00F076F0">
        <w:rPr>
          <w:rFonts w:ascii="Verdana" w:hAnsi="Verdana" w:cs="Arial"/>
          <w:sz w:val="20"/>
          <w:szCs w:val="20"/>
        </w:rPr>
        <w:t>M</w:t>
      </w:r>
      <w:r w:rsidRPr="001F52CE">
        <w:rPr>
          <w:rFonts w:ascii="Verdana" w:hAnsi="Verdana" w:cs="Arial"/>
          <w:sz w:val="20"/>
          <w:szCs w:val="20"/>
        </w:rPr>
        <w:t xml:space="preserve">unicipio de </w:t>
      </w:r>
      <w:r w:rsidRPr="001F52CE" w:rsidR="00F076F0">
        <w:rPr>
          <w:rFonts w:ascii="Verdana" w:hAnsi="Verdana" w:cs="Arial"/>
          <w:sz w:val="20"/>
          <w:szCs w:val="20"/>
        </w:rPr>
        <w:t>P</w:t>
      </w:r>
      <w:r w:rsidRPr="001F52CE">
        <w:rPr>
          <w:rFonts w:ascii="Verdana" w:hAnsi="Verdana" w:cs="Arial"/>
          <w:sz w:val="20"/>
          <w:szCs w:val="20"/>
        </w:rPr>
        <w:t xml:space="preserve">uerto Carreño el </w:t>
      </w:r>
      <w:r w:rsidRPr="001F52CE" w:rsidR="00821716">
        <w:rPr>
          <w:rFonts w:ascii="Verdana" w:hAnsi="Verdana" w:cs="Arial"/>
          <w:sz w:val="20"/>
          <w:szCs w:val="20"/>
        </w:rPr>
        <w:t xml:space="preserve">Departamento </w:t>
      </w:r>
      <w:r w:rsidRPr="001F52CE">
        <w:rPr>
          <w:rFonts w:ascii="Verdana" w:hAnsi="Verdana" w:cs="Arial"/>
          <w:sz w:val="20"/>
          <w:szCs w:val="20"/>
        </w:rPr>
        <w:t>no lo realiz</w:t>
      </w:r>
      <w:r w:rsidRPr="001F52CE" w:rsidR="00541384">
        <w:rPr>
          <w:rFonts w:ascii="Verdana" w:hAnsi="Verdana" w:cs="Arial"/>
          <w:sz w:val="20"/>
          <w:szCs w:val="20"/>
        </w:rPr>
        <w:t>ó</w:t>
      </w:r>
      <w:r w:rsidRPr="001F52CE">
        <w:rPr>
          <w:rFonts w:ascii="Verdana" w:hAnsi="Verdana" w:cs="Arial"/>
          <w:sz w:val="20"/>
          <w:szCs w:val="20"/>
        </w:rPr>
        <w:t xml:space="preserve"> el mes de diciembre de 2022.</w:t>
      </w:r>
    </w:p>
    <w:p w:rsidRPr="001F52CE" w:rsidR="005F56DC" w:rsidP="006F7741" w:rsidRDefault="005F56DC" w14:paraId="00A310EF" w14:textId="77777777">
      <w:pPr>
        <w:contextualSpacing/>
        <w:jc w:val="both"/>
        <w:rPr>
          <w:rFonts w:ascii="Verdana" w:hAnsi="Verdana" w:cs="Arial"/>
          <w:sz w:val="20"/>
          <w:szCs w:val="20"/>
        </w:rPr>
      </w:pPr>
    </w:p>
    <w:p w:rsidRPr="001F52CE" w:rsidR="005F56DC" w:rsidP="00C06B2A" w:rsidRDefault="00892593" w14:paraId="0ACD5042" w14:textId="77777777">
      <w:pPr>
        <w:contextualSpacing/>
        <w:jc w:val="center"/>
        <w:rPr>
          <w:rFonts w:ascii="Verdana" w:hAnsi="Verdana" w:cs="Arial"/>
          <w:sz w:val="18"/>
          <w:szCs w:val="18"/>
        </w:rPr>
      </w:pPr>
      <w:r w:rsidRPr="001F52CE">
        <w:rPr>
          <w:rFonts w:ascii="Verdana" w:hAnsi="Verdana" w:cs="Arial"/>
          <w:b/>
          <w:bCs/>
          <w:sz w:val="18"/>
          <w:szCs w:val="18"/>
        </w:rPr>
        <w:t xml:space="preserve">IMAGEN </w:t>
      </w:r>
      <w:r w:rsidR="00512875">
        <w:rPr>
          <w:rFonts w:ascii="Verdana" w:hAnsi="Verdana" w:cs="Arial"/>
          <w:b/>
          <w:bCs/>
          <w:sz w:val="18"/>
          <w:szCs w:val="18"/>
        </w:rPr>
        <w:t>30</w:t>
      </w:r>
      <w:r w:rsidRPr="001F52CE" w:rsidR="005F56DC">
        <w:rPr>
          <w:rFonts w:ascii="Verdana" w:hAnsi="Verdana" w:cs="Arial"/>
          <w:b/>
          <w:bCs/>
          <w:sz w:val="18"/>
          <w:szCs w:val="18"/>
        </w:rPr>
        <w:t>. REPORTE DEL IRCA MENSUAL REALIZADO EN SIVICAP 2022 PUERTO CARREÑO-2022</w:t>
      </w:r>
    </w:p>
    <w:p w:rsidRPr="001F52CE" w:rsidR="005F56DC" w:rsidP="00C06B2A" w:rsidRDefault="005F56DC" w14:paraId="018CA6A2" w14:textId="77777777">
      <w:pPr>
        <w:contextualSpacing/>
        <w:jc w:val="center"/>
        <w:rPr>
          <w:rFonts w:ascii="Verdana" w:hAnsi="Verdana" w:cs="Arial"/>
          <w:sz w:val="20"/>
          <w:szCs w:val="20"/>
        </w:rPr>
      </w:pPr>
      <w:r w:rsidRPr="001F52CE">
        <w:rPr>
          <w:rFonts w:ascii="Verdana" w:hAnsi="Verdana"/>
          <w:noProof/>
          <w:sz w:val="20"/>
          <w:szCs w:val="20"/>
          <w:lang w:eastAsia="es-CO"/>
        </w:rPr>
        <w:drawing>
          <wp:inline distT="0" distB="0" distL="0" distR="0" wp14:anchorId="2202BF32" wp14:editId="5E6DB635">
            <wp:extent cx="5612130" cy="2301875"/>
            <wp:effectExtent l="0" t="0" r="7620" b="3175"/>
            <wp:docPr id="961572067" name="Imagen 961572067"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21941" name="Imagen 1" descr="Interfaz de usuario gráfica&#10;&#10;Descripción generada automáticamente con confianza baja"/>
                    <pic:cNvPicPr/>
                  </pic:nvPicPr>
                  <pic:blipFill>
                    <a:blip r:embed="rId44"/>
                    <a:stretch>
                      <a:fillRect/>
                    </a:stretch>
                  </pic:blipFill>
                  <pic:spPr>
                    <a:xfrm>
                      <a:off x="0" y="0"/>
                      <a:ext cx="5612130" cy="2301875"/>
                    </a:xfrm>
                    <a:prstGeom prst="rect">
                      <a:avLst/>
                    </a:prstGeom>
                    <a:noFill/>
                    <a:ln>
                      <a:noFill/>
                    </a:ln>
                  </pic:spPr>
                </pic:pic>
              </a:graphicData>
            </a:graphic>
          </wp:inline>
        </w:drawing>
      </w:r>
    </w:p>
    <w:p w:rsidRPr="001F52CE" w:rsidR="005F56DC" w:rsidP="00C06B2A" w:rsidRDefault="005F56DC" w14:paraId="0BE14BBD" w14:textId="77777777">
      <w:pPr>
        <w:contextualSpacing/>
        <w:jc w:val="center"/>
        <w:rPr>
          <w:rFonts w:ascii="Verdana" w:hAnsi="Verdana" w:cs="Arial"/>
          <w:sz w:val="16"/>
          <w:szCs w:val="16"/>
        </w:rPr>
      </w:pPr>
      <w:r w:rsidRPr="001F52CE">
        <w:rPr>
          <w:rFonts w:ascii="Verdana" w:hAnsi="Verdana" w:cs="Arial"/>
          <w:sz w:val="16"/>
          <w:szCs w:val="16"/>
        </w:rPr>
        <w:t>Fuente: Información extraída del El Sistema de información para la Vigilancia en el Laboratorio Nacional de Referencia – SIVILAB.</w:t>
      </w:r>
    </w:p>
    <w:p w:rsidRPr="001F52CE" w:rsidR="005F56DC" w:rsidP="006F7741" w:rsidRDefault="005F56DC" w14:paraId="5D235A4E" w14:textId="77777777">
      <w:pPr>
        <w:contextualSpacing/>
        <w:rPr>
          <w:rFonts w:ascii="Verdana" w:hAnsi="Verdana" w:cs="Arial"/>
          <w:sz w:val="20"/>
          <w:szCs w:val="20"/>
        </w:rPr>
      </w:pPr>
    </w:p>
    <w:p w:rsidRPr="001F52CE" w:rsidR="005F56DC" w:rsidP="006F7741" w:rsidRDefault="005F56DC" w14:paraId="304C385B" w14:textId="77777777">
      <w:pPr>
        <w:contextualSpacing/>
        <w:jc w:val="both"/>
        <w:rPr>
          <w:rFonts w:ascii="Verdana" w:hAnsi="Verdana" w:cs="Arial"/>
          <w:sz w:val="20"/>
          <w:szCs w:val="20"/>
        </w:rPr>
      </w:pPr>
      <w:r w:rsidRPr="001F52CE">
        <w:rPr>
          <w:rFonts w:ascii="Verdana" w:hAnsi="Verdana" w:cs="Arial"/>
          <w:sz w:val="20"/>
          <w:szCs w:val="20"/>
        </w:rPr>
        <w:t xml:space="preserve">De otro lado, el reporte del IRCA del </w:t>
      </w:r>
      <w:r w:rsidRPr="001F52CE" w:rsidR="00541384">
        <w:rPr>
          <w:rFonts w:ascii="Verdana" w:hAnsi="Verdana" w:cs="Arial"/>
          <w:sz w:val="20"/>
          <w:szCs w:val="20"/>
        </w:rPr>
        <w:t>M</w:t>
      </w:r>
      <w:r w:rsidRPr="001F52CE">
        <w:rPr>
          <w:rFonts w:ascii="Verdana" w:hAnsi="Verdana" w:cs="Arial"/>
          <w:sz w:val="20"/>
          <w:szCs w:val="20"/>
        </w:rPr>
        <w:t xml:space="preserve">unicipio de </w:t>
      </w:r>
      <w:r w:rsidRPr="001F52CE" w:rsidR="00541384">
        <w:rPr>
          <w:rFonts w:ascii="Verdana" w:hAnsi="Verdana" w:cs="Arial"/>
          <w:sz w:val="20"/>
          <w:szCs w:val="20"/>
        </w:rPr>
        <w:t>L</w:t>
      </w:r>
      <w:r w:rsidRPr="001F52CE">
        <w:rPr>
          <w:rFonts w:ascii="Verdana" w:hAnsi="Verdana" w:cs="Arial"/>
          <w:sz w:val="20"/>
          <w:szCs w:val="20"/>
        </w:rPr>
        <w:t xml:space="preserve">a </w:t>
      </w:r>
      <w:r w:rsidRPr="001F52CE" w:rsidR="00541384">
        <w:rPr>
          <w:rFonts w:ascii="Verdana" w:hAnsi="Verdana" w:cs="Arial"/>
          <w:sz w:val="20"/>
          <w:szCs w:val="20"/>
        </w:rPr>
        <w:t>P</w:t>
      </w:r>
      <w:r w:rsidRPr="001F52CE">
        <w:rPr>
          <w:rFonts w:ascii="Verdana" w:hAnsi="Verdana" w:cs="Arial"/>
          <w:sz w:val="20"/>
          <w:szCs w:val="20"/>
        </w:rPr>
        <w:t xml:space="preserve">rimavera, el </w:t>
      </w:r>
      <w:r w:rsidRPr="001F52CE" w:rsidR="00821716">
        <w:rPr>
          <w:rFonts w:ascii="Verdana" w:hAnsi="Verdana" w:cs="Arial"/>
          <w:sz w:val="20"/>
          <w:szCs w:val="20"/>
        </w:rPr>
        <w:t xml:space="preserve">Departamento </w:t>
      </w:r>
      <w:r w:rsidRPr="001F52CE">
        <w:rPr>
          <w:rFonts w:ascii="Verdana" w:hAnsi="Verdana" w:cs="Arial"/>
          <w:sz w:val="20"/>
          <w:szCs w:val="20"/>
        </w:rPr>
        <w:t xml:space="preserve">no lo realizó en los meses de abril, junio, octubre y diciembre de 2022. Además, entre los meses de mayo y septiembre </w:t>
      </w:r>
      <w:r w:rsidRPr="001F52CE" w:rsidR="00E82F1B">
        <w:rPr>
          <w:rFonts w:ascii="Verdana" w:hAnsi="Verdana" w:cs="Arial"/>
          <w:sz w:val="20"/>
          <w:szCs w:val="20"/>
        </w:rPr>
        <w:t xml:space="preserve">de 2022 </w:t>
      </w:r>
      <w:r w:rsidRPr="001F52CE">
        <w:rPr>
          <w:rFonts w:ascii="Verdana" w:hAnsi="Verdana" w:cs="Arial"/>
          <w:sz w:val="20"/>
          <w:szCs w:val="20"/>
        </w:rPr>
        <w:t xml:space="preserve">en el área urbana rural el agua no era apta para el consumo humano. </w:t>
      </w:r>
    </w:p>
    <w:p w:rsidRPr="001F52CE" w:rsidR="005F56DC" w:rsidP="006F7741" w:rsidRDefault="005F56DC" w14:paraId="771AC29D" w14:textId="77777777">
      <w:pPr>
        <w:contextualSpacing/>
        <w:jc w:val="both"/>
        <w:rPr>
          <w:rFonts w:ascii="Verdana" w:hAnsi="Verdana" w:cs="Arial"/>
          <w:b/>
          <w:bCs/>
          <w:sz w:val="20"/>
          <w:szCs w:val="20"/>
        </w:rPr>
      </w:pPr>
    </w:p>
    <w:p w:rsidRPr="001F52CE" w:rsidR="005F56DC" w:rsidP="00C06B2A" w:rsidRDefault="00892593" w14:paraId="58A8ECC8" w14:textId="77777777">
      <w:pPr>
        <w:contextualSpacing/>
        <w:jc w:val="center"/>
        <w:rPr>
          <w:rFonts w:ascii="Verdana" w:hAnsi="Verdana" w:cs="Arial"/>
          <w:b/>
          <w:bCs/>
          <w:sz w:val="18"/>
          <w:szCs w:val="18"/>
        </w:rPr>
      </w:pPr>
      <w:r w:rsidRPr="001F52CE">
        <w:rPr>
          <w:rFonts w:ascii="Verdana" w:hAnsi="Verdana" w:cs="Arial"/>
          <w:b/>
          <w:bCs/>
          <w:sz w:val="18"/>
          <w:szCs w:val="18"/>
        </w:rPr>
        <w:t xml:space="preserve">IMAGEN </w:t>
      </w:r>
      <w:r w:rsidR="00512875">
        <w:rPr>
          <w:rFonts w:ascii="Verdana" w:hAnsi="Verdana" w:cs="Arial"/>
          <w:b/>
          <w:bCs/>
          <w:sz w:val="18"/>
          <w:szCs w:val="18"/>
        </w:rPr>
        <w:t>31</w:t>
      </w:r>
      <w:r w:rsidRPr="001F52CE" w:rsidR="005F56DC">
        <w:rPr>
          <w:rFonts w:ascii="Verdana" w:hAnsi="Verdana" w:cs="Arial"/>
          <w:b/>
          <w:bCs/>
          <w:sz w:val="18"/>
          <w:szCs w:val="18"/>
        </w:rPr>
        <w:t xml:space="preserve"> REPORTE DEL IRCA MENSUAL REALIZADO EN SIVICAP 2022 PRIMAVERA-2022</w:t>
      </w:r>
    </w:p>
    <w:p w:rsidRPr="001F52CE" w:rsidR="005F56DC" w:rsidP="00C06B2A" w:rsidRDefault="005F56DC" w14:paraId="63909649" w14:textId="77777777">
      <w:pPr>
        <w:contextualSpacing/>
        <w:jc w:val="center"/>
        <w:rPr>
          <w:rFonts w:ascii="Verdana" w:hAnsi="Verdana" w:cs="Arial"/>
          <w:sz w:val="18"/>
          <w:szCs w:val="18"/>
        </w:rPr>
      </w:pPr>
      <w:r w:rsidRPr="001F52CE">
        <w:rPr>
          <w:rFonts w:ascii="Verdana" w:hAnsi="Verdana"/>
          <w:noProof/>
          <w:sz w:val="18"/>
          <w:szCs w:val="18"/>
          <w:lang w:eastAsia="es-CO"/>
        </w:rPr>
        <w:drawing>
          <wp:anchor distT="0" distB="0" distL="114300" distR="114300" simplePos="0" relativeHeight="251703296" behindDoc="0" locked="0" layoutInCell="1" allowOverlap="1" wp14:anchorId="31F3EF50" wp14:editId="7630A4A7">
            <wp:simplePos x="0" y="0"/>
            <wp:positionH relativeFrom="margin">
              <wp:align>left</wp:align>
            </wp:positionH>
            <wp:positionV relativeFrom="paragraph">
              <wp:posOffset>916272</wp:posOffset>
            </wp:positionV>
            <wp:extent cx="5612130" cy="1666875"/>
            <wp:effectExtent l="0" t="0" r="7620" b="9525"/>
            <wp:wrapTopAndBottom/>
            <wp:docPr id="2026160081" name="Imagen 202616008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29747" name="Imagen 1" descr="Calendario&#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5612130" cy="1666875"/>
                    </a:xfrm>
                    <a:prstGeom prst="rect">
                      <a:avLst/>
                    </a:prstGeom>
                  </pic:spPr>
                </pic:pic>
              </a:graphicData>
            </a:graphic>
          </wp:anchor>
        </w:drawing>
      </w:r>
      <w:r w:rsidRPr="001F52CE">
        <w:rPr>
          <w:rFonts w:ascii="Verdana" w:hAnsi="Verdana"/>
          <w:noProof/>
          <w:sz w:val="18"/>
          <w:szCs w:val="18"/>
          <w:lang w:eastAsia="es-CO"/>
        </w:rPr>
        <w:drawing>
          <wp:inline distT="0" distB="0" distL="0" distR="0" wp14:anchorId="43299DA5" wp14:editId="2E9189E6">
            <wp:extent cx="5612130" cy="861695"/>
            <wp:effectExtent l="0" t="0" r="7620" b="0"/>
            <wp:docPr id="416034690" name="Imagen 416034690"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28686" name="Imagen 1" descr="Imagen que contiene Gráfico&#10;&#10;Descripción generada automáticamente"/>
                    <pic:cNvPicPr/>
                  </pic:nvPicPr>
                  <pic:blipFill>
                    <a:blip r:embed="rId46"/>
                    <a:stretch>
                      <a:fillRect/>
                    </a:stretch>
                  </pic:blipFill>
                  <pic:spPr>
                    <a:xfrm>
                      <a:off x="0" y="0"/>
                      <a:ext cx="5612130" cy="861695"/>
                    </a:xfrm>
                    <a:prstGeom prst="rect">
                      <a:avLst/>
                    </a:prstGeom>
                  </pic:spPr>
                </pic:pic>
              </a:graphicData>
            </a:graphic>
          </wp:inline>
        </w:drawing>
      </w:r>
    </w:p>
    <w:p w:rsidRPr="001F52CE" w:rsidR="005F56DC" w:rsidP="00C06B2A" w:rsidRDefault="005F56DC" w14:paraId="3CE2625C" w14:textId="77777777">
      <w:pPr>
        <w:contextualSpacing/>
        <w:jc w:val="center"/>
        <w:rPr>
          <w:rFonts w:ascii="Verdana" w:hAnsi="Verdana" w:cs="Arial"/>
          <w:sz w:val="16"/>
          <w:szCs w:val="16"/>
        </w:rPr>
      </w:pPr>
      <w:r w:rsidRPr="001F52CE">
        <w:rPr>
          <w:rFonts w:ascii="Verdana" w:hAnsi="Verdana" w:cs="Arial"/>
          <w:sz w:val="16"/>
          <w:szCs w:val="16"/>
        </w:rPr>
        <w:t>Fuente: Información extraída del El Sistema de información para la Vigilancia en el Laboratorio Nacional de Referencia – SIVILAB.</w:t>
      </w:r>
    </w:p>
    <w:p w:rsidRPr="001F52CE" w:rsidR="005F56DC" w:rsidP="006F7741" w:rsidRDefault="005F56DC" w14:paraId="53E43637" w14:textId="77777777">
      <w:pPr>
        <w:contextualSpacing/>
        <w:jc w:val="both"/>
        <w:rPr>
          <w:rFonts w:ascii="Verdana" w:hAnsi="Verdana" w:cs="Arial"/>
          <w:sz w:val="20"/>
          <w:szCs w:val="20"/>
        </w:rPr>
      </w:pPr>
    </w:p>
    <w:p w:rsidRPr="001F52CE" w:rsidR="005F56DC" w:rsidP="006F7741" w:rsidRDefault="005F56DC" w14:paraId="7500D12A" w14:textId="77777777">
      <w:pPr>
        <w:contextualSpacing/>
        <w:jc w:val="both"/>
        <w:rPr>
          <w:rFonts w:ascii="Verdana" w:hAnsi="Verdana" w:cs="Arial"/>
          <w:sz w:val="20"/>
          <w:szCs w:val="20"/>
        </w:rPr>
      </w:pPr>
      <w:r w:rsidRPr="001F52CE">
        <w:rPr>
          <w:rFonts w:ascii="Verdana" w:hAnsi="Verdana" w:cs="Arial"/>
          <w:sz w:val="20"/>
          <w:szCs w:val="20"/>
        </w:rPr>
        <w:t xml:space="preserve">Para el reporte del IRCA del </w:t>
      </w:r>
      <w:r w:rsidRPr="001F52CE" w:rsidR="001B2DB2">
        <w:rPr>
          <w:rFonts w:ascii="Verdana" w:hAnsi="Verdana" w:cs="Arial"/>
          <w:sz w:val="20"/>
          <w:szCs w:val="20"/>
        </w:rPr>
        <w:t>M</w:t>
      </w:r>
      <w:r w:rsidRPr="001F52CE">
        <w:rPr>
          <w:rFonts w:ascii="Verdana" w:hAnsi="Verdana" w:cs="Arial"/>
          <w:sz w:val="20"/>
          <w:szCs w:val="20"/>
        </w:rPr>
        <w:t xml:space="preserve">unicipio de Santa Rosalía para la vigencia 2021 el </w:t>
      </w:r>
      <w:r w:rsidRPr="001F52CE" w:rsidR="00821716">
        <w:rPr>
          <w:rFonts w:ascii="Verdana" w:hAnsi="Verdana" w:cs="Arial"/>
          <w:sz w:val="20"/>
          <w:szCs w:val="20"/>
        </w:rPr>
        <w:t xml:space="preserve">Departamento </w:t>
      </w:r>
      <w:r w:rsidRPr="001F52CE">
        <w:rPr>
          <w:rFonts w:ascii="Verdana" w:hAnsi="Verdana" w:cs="Arial"/>
          <w:sz w:val="20"/>
          <w:szCs w:val="20"/>
        </w:rPr>
        <w:t>no lo realizó en el mes de marzo</w:t>
      </w:r>
      <w:r w:rsidRPr="001F52CE" w:rsidR="001B2DB2">
        <w:rPr>
          <w:rFonts w:ascii="Verdana" w:hAnsi="Verdana" w:cs="Arial"/>
          <w:sz w:val="20"/>
          <w:szCs w:val="20"/>
        </w:rPr>
        <w:t>;</w:t>
      </w:r>
      <w:r w:rsidRPr="001F52CE">
        <w:rPr>
          <w:rFonts w:ascii="Verdana" w:hAnsi="Verdana" w:cs="Arial"/>
          <w:sz w:val="20"/>
          <w:szCs w:val="20"/>
        </w:rPr>
        <w:t xml:space="preserve"> y en cuanto al 2022 no lo realizó en los meses de abril, junio, octubre, noviembre y diciembre. Además, en los meses febrero a octubre de 2021 en el área urbana rural el agua no era apta para el consumo humano. </w:t>
      </w:r>
    </w:p>
    <w:p w:rsidRPr="001F52CE" w:rsidR="005F56DC" w:rsidP="006F7741" w:rsidRDefault="005F56DC" w14:paraId="3B653BC2" w14:textId="77777777">
      <w:pPr>
        <w:contextualSpacing/>
        <w:jc w:val="both"/>
        <w:rPr>
          <w:rFonts w:ascii="Verdana" w:hAnsi="Verdana" w:cs="Arial"/>
          <w:sz w:val="20"/>
          <w:szCs w:val="20"/>
        </w:rPr>
      </w:pPr>
    </w:p>
    <w:p w:rsidRPr="001F52CE" w:rsidR="005F56DC" w:rsidP="00D30D3D" w:rsidRDefault="00E82F1B" w14:paraId="35B252ED" w14:textId="77777777">
      <w:pPr>
        <w:contextualSpacing/>
        <w:jc w:val="center"/>
        <w:rPr>
          <w:rFonts w:ascii="Verdana" w:hAnsi="Verdana" w:cs="Arial"/>
          <w:b/>
          <w:bCs/>
          <w:sz w:val="18"/>
          <w:szCs w:val="18"/>
        </w:rPr>
      </w:pPr>
      <w:r w:rsidRPr="001F52CE">
        <w:rPr>
          <w:rFonts w:ascii="Verdana" w:hAnsi="Verdana" w:cs="Arial"/>
          <w:b/>
          <w:bCs/>
          <w:sz w:val="18"/>
          <w:szCs w:val="18"/>
        </w:rPr>
        <w:t xml:space="preserve">IMAGEN </w:t>
      </w:r>
      <w:r w:rsidRPr="001F52CE" w:rsidR="00A44304">
        <w:rPr>
          <w:rFonts w:ascii="Verdana" w:hAnsi="Verdana" w:cs="Arial"/>
          <w:b/>
          <w:bCs/>
          <w:sz w:val="18"/>
          <w:szCs w:val="18"/>
        </w:rPr>
        <w:t>3</w:t>
      </w:r>
      <w:r w:rsidR="00512875">
        <w:rPr>
          <w:rFonts w:ascii="Verdana" w:hAnsi="Verdana" w:cs="Arial"/>
          <w:b/>
          <w:bCs/>
          <w:sz w:val="18"/>
          <w:szCs w:val="18"/>
        </w:rPr>
        <w:t>2</w:t>
      </w:r>
      <w:r w:rsidRPr="001F52CE" w:rsidR="005F56DC">
        <w:rPr>
          <w:rFonts w:ascii="Verdana" w:hAnsi="Verdana" w:cs="Arial"/>
          <w:b/>
          <w:bCs/>
          <w:sz w:val="18"/>
          <w:szCs w:val="18"/>
        </w:rPr>
        <w:t>. REPORTE DEL IRCA MENSUAL REALIZADO EN SIVICAP 2022 SANTA ROSALIA-2021 y 2022</w:t>
      </w:r>
    </w:p>
    <w:p w:rsidRPr="001F52CE" w:rsidR="005F56DC" w:rsidP="00D30D3D" w:rsidRDefault="005F56DC" w14:paraId="15241296" w14:textId="77777777">
      <w:pPr>
        <w:contextualSpacing/>
        <w:jc w:val="center"/>
        <w:rPr>
          <w:rFonts w:ascii="Verdana" w:hAnsi="Verdana" w:cs="Arial"/>
          <w:sz w:val="20"/>
          <w:szCs w:val="20"/>
        </w:rPr>
      </w:pPr>
      <w:r w:rsidRPr="001F52CE">
        <w:rPr>
          <w:rFonts w:ascii="Verdana" w:hAnsi="Verdana"/>
          <w:noProof/>
          <w:sz w:val="20"/>
          <w:szCs w:val="20"/>
          <w:lang w:eastAsia="es-CO"/>
        </w:rPr>
        <w:drawing>
          <wp:inline distT="0" distB="0" distL="0" distR="0" wp14:anchorId="206416EC" wp14:editId="3AD01175">
            <wp:extent cx="5611488" cy="2440379"/>
            <wp:effectExtent l="19050" t="19050" r="27940" b="17145"/>
            <wp:docPr id="1338745277" name="Imagen 133874527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86223" name="Imagen 234786223" descr="Tabla&#10;&#10;Descripción generada automáticamente"/>
                    <pic:cNvPicPr/>
                  </pic:nvPicPr>
                  <pic:blipFill>
                    <a:blip r:embed="rId47"/>
                    <a:stretch>
                      <a:fillRect/>
                    </a:stretch>
                  </pic:blipFill>
                  <pic:spPr>
                    <a:xfrm>
                      <a:off x="0" y="0"/>
                      <a:ext cx="5621522" cy="2444743"/>
                    </a:xfrm>
                    <a:prstGeom prst="rect">
                      <a:avLst/>
                    </a:prstGeom>
                    <a:ln>
                      <a:solidFill>
                        <a:schemeClr val="tx1"/>
                      </a:solidFill>
                    </a:ln>
                  </pic:spPr>
                </pic:pic>
              </a:graphicData>
            </a:graphic>
          </wp:inline>
        </w:drawing>
      </w:r>
    </w:p>
    <w:p w:rsidRPr="001F52CE" w:rsidR="005F56DC" w:rsidP="00D30D3D" w:rsidRDefault="005F56DC" w14:paraId="23E9B8B8" w14:textId="77777777">
      <w:pPr>
        <w:contextualSpacing/>
        <w:jc w:val="center"/>
        <w:rPr>
          <w:rFonts w:ascii="Verdana" w:hAnsi="Verdana" w:cs="Arial"/>
          <w:sz w:val="16"/>
          <w:szCs w:val="16"/>
        </w:rPr>
      </w:pPr>
      <w:r w:rsidRPr="001F52CE">
        <w:rPr>
          <w:rFonts w:ascii="Verdana" w:hAnsi="Verdana" w:cs="Arial"/>
          <w:sz w:val="16"/>
          <w:szCs w:val="16"/>
        </w:rPr>
        <w:t>Fuente: Información extraída del El Sistema de información para la Vigilancia en el Laboratorio Nacional de Referencia – SIVILAB.</w:t>
      </w:r>
    </w:p>
    <w:p w:rsidRPr="001F52CE" w:rsidR="005F56DC" w:rsidP="006F7741" w:rsidRDefault="005F56DC" w14:paraId="58603579" w14:textId="77777777">
      <w:pPr>
        <w:contextualSpacing/>
        <w:jc w:val="both"/>
        <w:rPr>
          <w:rFonts w:ascii="Verdana" w:hAnsi="Verdana" w:cs="Arial"/>
          <w:sz w:val="20"/>
          <w:szCs w:val="20"/>
        </w:rPr>
      </w:pPr>
    </w:p>
    <w:p w:rsidRPr="001F52CE" w:rsidR="005F56DC" w:rsidP="006F7741" w:rsidRDefault="005F56DC" w14:paraId="7DF0397F" w14:textId="77777777">
      <w:pPr>
        <w:contextualSpacing/>
        <w:jc w:val="both"/>
        <w:rPr>
          <w:rFonts w:ascii="Verdana" w:hAnsi="Verdana" w:cs="Arial"/>
          <w:sz w:val="20"/>
          <w:szCs w:val="20"/>
        </w:rPr>
      </w:pPr>
      <w:r w:rsidRPr="001F52CE">
        <w:rPr>
          <w:rFonts w:ascii="Verdana" w:hAnsi="Verdana" w:cs="Arial"/>
          <w:sz w:val="20"/>
          <w:szCs w:val="20"/>
        </w:rPr>
        <w:t xml:space="preserve">El reporte del IRCA del </w:t>
      </w:r>
      <w:r w:rsidRPr="001F52CE" w:rsidR="001B2DB2">
        <w:rPr>
          <w:rFonts w:ascii="Verdana" w:hAnsi="Verdana" w:cs="Arial"/>
          <w:sz w:val="20"/>
          <w:szCs w:val="20"/>
        </w:rPr>
        <w:t>M</w:t>
      </w:r>
      <w:r w:rsidRPr="001F52CE">
        <w:rPr>
          <w:rFonts w:ascii="Verdana" w:hAnsi="Verdana" w:cs="Arial"/>
          <w:sz w:val="20"/>
          <w:szCs w:val="20"/>
        </w:rPr>
        <w:t xml:space="preserve">unicipio de Cumaribo en la vigencia 2021, el </w:t>
      </w:r>
      <w:r w:rsidRPr="001F52CE" w:rsidR="00821716">
        <w:rPr>
          <w:rFonts w:ascii="Verdana" w:hAnsi="Verdana" w:cs="Arial"/>
          <w:sz w:val="20"/>
          <w:szCs w:val="20"/>
        </w:rPr>
        <w:t xml:space="preserve">Departamento </w:t>
      </w:r>
      <w:r w:rsidRPr="001F52CE">
        <w:rPr>
          <w:rFonts w:ascii="Verdana" w:hAnsi="Verdana" w:cs="Arial"/>
          <w:sz w:val="20"/>
          <w:szCs w:val="20"/>
        </w:rPr>
        <w:t xml:space="preserve">no lo realizó el mes de enero, febrero, marzo y septiembre; en cuanto al 2022 no fue realizado en los meses de enero, febrero, mayo, junio, julio, agosto, septiembre, noviembre y diciembre. Además, en los meses mayo, octubre y noviembre de 2021 en </w:t>
      </w:r>
      <w:r w:rsidRPr="001F52CE">
        <w:rPr>
          <w:rFonts w:ascii="Verdana" w:hAnsi="Verdana" w:cs="Arial"/>
          <w:sz w:val="20"/>
          <w:szCs w:val="20"/>
        </w:rPr>
        <w:t xml:space="preserve">el área urbana rural el agua no era apta para el consumo humano y en cuanto al 2022 en el mes de marzo el agua no era apta para el consumo humano. </w:t>
      </w:r>
    </w:p>
    <w:p w:rsidRPr="001F52CE" w:rsidR="005F56DC" w:rsidP="006F7741" w:rsidRDefault="005F56DC" w14:paraId="03DAB57A" w14:textId="77777777">
      <w:pPr>
        <w:contextualSpacing/>
        <w:jc w:val="both"/>
        <w:rPr>
          <w:rFonts w:ascii="Verdana" w:hAnsi="Verdana" w:cs="Arial"/>
          <w:b/>
          <w:bCs/>
          <w:sz w:val="20"/>
          <w:szCs w:val="20"/>
        </w:rPr>
      </w:pPr>
    </w:p>
    <w:p w:rsidRPr="001F52CE" w:rsidR="005F56DC" w:rsidP="00097C51" w:rsidRDefault="00E82F1B" w14:paraId="7870B201" w14:textId="77777777">
      <w:pPr>
        <w:contextualSpacing/>
        <w:jc w:val="center"/>
        <w:rPr>
          <w:rFonts w:ascii="Verdana" w:hAnsi="Verdana" w:cs="Arial"/>
          <w:b/>
          <w:bCs/>
          <w:sz w:val="18"/>
          <w:szCs w:val="18"/>
        </w:rPr>
      </w:pPr>
      <w:r w:rsidRPr="001F52CE">
        <w:rPr>
          <w:rFonts w:ascii="Verdana" w:hAnsi="Verdana" w:cs="Arial"/>
          <w:b/>
          <w:bCs/>
          <w:sz w:val="18"/>
          <w:szCs w:val="18"/>
        </w:rPr>
        <w:t xml:space="preserve">IMAGEN </w:t>
      </w:r>
      <w:r w:rsidRPr="001F52CE" w:rsidR="00A44304">
        <w:rPr>
          <w:rFonts w:ascii="Verdana" w:hAnsi="Verdana" w:cs="Arial"/>
          <w:b/>
          <w:bCs/>
          <w:sz w:val="18"/>
          <w:szCs w:val="18"/>
        </w:rPr>
        <w:t>3</w:t>
      </w:r>
      <w:r w:rsidR="00512875">
        <w:rPr>
          <w:rFonts w:ascii="Verdana" w:hAnsi="Verdana" w:cs="Arial"/>
          <w:b/>
          <w:bCs/>
          <w:sz w:val="18"/>
          <w:szCs w:val="18"/>
        </w:rPr>
        <w:t>3</w:t>
      </w:r>
      <w:r w:rsidRPr="001F52CE" w:rsidR="005F56DC">
        <w:rPr>
          <w:rFonts w:ascii="Verdana" w:hAnsi="Verdana" w:cs="Arial"/>
          <w:b/>
          <w:bCs/>
          <w:sz w:val="18"/>
          <w:szCs w:val="18"/>
        </w:rPr>
        <w:t>. REPORTE DEL IRCA MENSUAL REALIZADO EN SIVICAP 2022 CUMARIBO -2021 y 2022</w:t>
      </w:r>
    </w:p>
    <w:p w:rsidRPr="001F52CE" w:rsidR="005F56DC" w:rsidP="00097C51" w:rsidRDefault="005F56DC" w14:paraId="1669C268" w14:textId="77777777">
      <w:pPr>
        <w:contextualSpacing/>
        <w:jc w:val="center"/>
        <w:rPr>
          <w:rFonts w:ascii="Verdana" w:hAnsi="Verdana" w:cs="Arial"/>
          <w:sz w:val="18"/>
          <w:szCs w:val="18"/>
        </w:rPr>
      </w:pPr>
      <w:r w:rsidRPr="001F52CE">
        <w:rPr>
          <w:rFonts w:ascii="Verdana" w:hAnsi="Verdana"/>
          <w:noProof/>
          <w:sz w:val="18"/>
          <w:szCs w:val="18"/>
          <w:lang w:eastAsia="es-CO"/>
        </w:rPr>
        <w:drawing>
          <wp:inline distT="0" distB="0" distL="0" distR="0" wp14:anchorId="5B3A9868" wp14:editId="71F5C4FD">
            <wp:extent cx="5612130" cy="3025140"/>
            <wp:effectExtent l="19050" t="19050" r="26670" b="22860"/>
            <wp:docPr id="1695854770" name="Imagen 169585477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1227" name="Imagen 1" descr="Tabla&#10;&#10;Descripción generada automáticamente"/>
                    <pic:cNvPicPr/>
                  </pic:nvPicPr>
                  <pic:blipFill>
                    <a:blip r:embed="rId48"/>
                    <a:stretch>
                      <a:fillRect/>
                    </a:stretch>
                  </pic:blipFill>
                  <pic:spPr>
                    <a:xfrm>
                      <a:off x="0" y="0"/>
                      <a:ext cx="5612130" cy="3025140"/>
                    </a:xfrm>
                    <a:prstGeom prst="rect">
                      <a:avLst/>
                    </a:prstGeom>
                    <a:ln>
                      <a:solidFill>
                        <a:schemeClr val="tx1"/>
                      </a:solidFill>
                    </a:ln>
                  </pic:spPr>
                </pic:pic>
              </a:graphicData>
            </a:graphic>
          </wp:inline>
        </w:drawing>
      </w:r>
    </w:p>
    <w:p w:rsidRPr="001F52CE" w:rsidR="005F56DC" w:rsidP="00097C51" w:rsidRDefault="005F56DC" w14:paraId="7253D4F0" w14:textId="77777777">
      <w:pPr>
        <w:contextualSpacing/>
        <w:jc w:val="center"/>
        <w:rPr>
          <w:rFonts w:ascii="Verdana" w:hAnsi="Verdana" w:cs="Arial"/>
          <w:sz w:val="16"/>
          <w:szCs w:val="16"/>
        </w:rPr>
      </w:pPr>
      <w:r w:rsidRPr="001F52CE">
        <w:rPr>
          <w:rFonts w:ascii="Verdana" w:hAnsi="Verdana" w:cs="Arial"/>
          <w:sz w:val="16"/>
          <w:szCs w:val="16"/>
        </w:rPr>
        <w:t>Fuente: Información extraída del El Sistema de información para la Vigilancia en el Laboratorio Nacional de Referencia – SIVILAB.</w:t>
      </w:r>
    </w:p>
    <w:p w:rsidRPr="001F52CE" w:rsidR="00097C51" w:rsidP="006F7741" w:rsidRDefault="00097C51" w14:paraId="151CEE21" w14:textId="77777777">
      <w:pPr>
        <w:shd w:val="clear" w:color="auto" w:fill="FFFFFF"/>
        <w:jc w:val="both"/>
        <w:rPr>
          <w:rFonts w:ascii="Verdana" w:hAnsi="Verdana" w:cs="Arial"/>
          <w:sz w:val="20"/>
          <w:szCs w:val="20"/>
        </w:rPr>
      </w:pPr>
    </w:p>
    <w:p w:rsidRPr="001F52CE" w:rsidR="005F56DC" w:rsidP="006F7741" w:rsidRDefault="005F56DC" w14:paraId="11E8340B" w14:textId="77777777">
      <w:pPr>
        <w:shd w:val="clear" w:color="auto" w:fill="FFFFFF"/>
        <w:jc w:val="both"/>
        <w:rPr>
          <w:rFonts w:ascii="Verdana" w:hAnsi="Verdana" w:cs="Arial"/>
          <w:sz w:val="20"/>
          <w:szCs w:val="20"/>
        </w:rPr>
      </w:pPr>
      <w:r w:rsidRPr="001F52CE">
        <w:rPr>
          <w:rFonts w:ascii="Verdana" w:hAnsi="Verdana" w:cs="Arial"/>
          <w:sz w:val="20"/>
          <w:szCs w:val="20"/>
        </w:rPr>
        <w:t>Lo anterior genera un riesgo para la población, toda vez que el consumo de agua no potable puede provocar Tifus, Tracoma, Fiebre tifoidea, Diarrea y Disentería</w:t>
      </w:r>
      <w:r w:rsidRPr="001F52CE" w:rsidR="00843D33">
        <w:rPr>
          <w:rFonts w:ascii="Verdana" w:hAnsi="Verdana" w:cs="Arial"/>
          <w:sz w:val="20"/>
          <w:szCs w:val="20"/>
        </w:rPr>
        <w:t>,</w:t>
      </w:r>
      <w:r w:rsidRPr="001F52CE">
        <w:rPr>
          <w:rFonts w:ascii="Verdana" w:hAnsi="Verdana" w:cs="Arial"/>
          <w:sz w:val="20"/>
          <w:szCs w:val="20"/>
        </w:rPr>
        <w:t xml:space="preserve"> y</w:t>
      </w:r>
      <w:r w:rsidRPr="001F52CE" w:rsidR="00843D33">
        <w:rPr>
          <w:rFonts w:ascii="Verdana" w:hAnsi="Verdana" w:cs="Arial"/>
          <w:sz w:val="20"/>
          <w:szCs w:val="20"/>
        </w:rPr>
        <w:t>,</w:t>
      </w:r>
      <w:r w:rsidRPr="001F52CE">
        <w:rPr>
          <w:rFonts w:ascii="Verdana" w:hAnsi="Verdana" w:cs="Arial"/>
          <w:sz w:val="20"/>
          <w:szCs w:val="20"/>
        </w:rPr>
        <w:t xml:space="preserve"> como se evidencio en varios meses de la vigencia 2021 y 2022 los municipios del </w:t>
      </w:r>
      <w:r w:rsidRPr="001F52CE" w:rsidR="00821716">
        <w:rPr>
          <w:rFonts w:ascii="Verdana" w:hAnsi="Verdana" w:cs="Arial"/>
          <w:sz w:val="20"/>
          <w:szCs w:val="20"/>
        </w:rPr>
        <w:t xml:space="preserve">Departamento </w:t>
      </w:r>
      <w:r w:rsidRPr="001F52CE">
        <w:rPr>
          <w:rFonts w:ascii="Verdana" w:hAnsi="Verdana" w:cs="Arial"/>
          <w:sz w:val="20"/>
          <w:szCs w:val="20"/>
        </w:rPr>
        <w:t xml:space="preserve">no contaban con agua apta para el consumo humano, lo cual impacta negativamente los indicadores de salud y genera un mayor costo para el sistema de salud. </w:t>
      </w:r>
    </w:p>
    <w:p w:rsidRPr="001F52CE" w:rsidR="00097C51" w:rsidP="006F7741" w:rsidRDefault="00097C51" w14:paraId="14214B7D" w14:textId="77777777">
      <w:pPr>
        <w:shd w:val="clear" w:color="auto" w:fill="FFFFFF"/>
        <w:jc w:val="both"/>
        <w:rPr>
          <w:rFonts w:ascii="Verdana" w:hAnsi="Verdana" w:cs="Arial"/>
          <w:sz w:val="20"/>
          <w:szCs w:val="20"/>
        </w:rPr>
      </w:pPr>
    </w:p>
    <w:p w:rsidRPr="001F52CE" w:rsidR="005F56DC" w:rsidP="006F7741" w:rsidRDefault="005F56DC" w14:paraId="5C59A472" w14:textId="77777777">
      <w:pPr>
        <w:shd w:val="clear" w:color="auto" w:fill="FFFFFF"/>
        <w:jc w:val="both"/>
        <w:rPr>
          <w:rFonts w:ascii="Verdana" w:hAnsi="Verdana" w:cs="Arial"/>
          <w:sz w:val="20"/>
          <w:szCs w:val="20"/>
        </w:rPr>
      </w:pPr>
      <w:r w:rsidRPr="001F52CE">
        <w:rPr>
          <w:rFonts w:ascii="Verdana" w:hAnsi="Verdana" w:cs="Arial"/>
          <w:sz w:val="20"/>
          <w:szCs w:val="20"/>
        </w:rPr>
        <w:t xml:space="preserve">Evidencia: </w:t>
      </w:r>
    </w:p>
    <w:p w:rsidRPr="001F52CE" w:rsidR="00097C51" w:rsidP="006F7741" w:rsidRDefault="00097C51" w14:paraId="76067F6E" w14:textId="77777777">
      <w:pPr>
        <w:pStyle w:val="Sinespaciado"/>
        <w:jc w:val="both"/>
        <w:rPr>
          <w:rFonts w:ascii="Verdana" w:hAnsi="Verdana" w:eastAsia="Arial Narrow" w:cs="Arial"/>
          <w:color w:val="000000" w:themeColor="text1"/>
          <w:sz w:val="20"/>
          <w:szCs w:val="20"/>
        </w:rPr>
      </w:pPr>
    </w:p>
    <w:p w:rsidRPr="001F52CE" w:rsidR="005F56DC" w:rsidP="00097C51" w:rsidRDefault="005F56DC" w14:paraId="72538CE1" w14:textId="77777777">
      <w:pPr>
        <w:pStyle w:val="Sinespaciado"/>
        <w:numPr>
          <w:ilvl w:val="0"/>
          <w:numId w:val="34"/>
        </w:numPr>
        <w:jc w:val="both"/>
        <w:rPr>
          <w:rFonts w:ascii="Verdana" w:hAnsi="Verdana" w:cs="Arial"/>
          <w:sz w:val="20"/>
          <w:szCs w:val="20"/>
        </w:rPr>
      </w:pPr>
      <w:r w:rsidRPr="001F52CE">
        <w:rPr>
          <w:rFonts w:ascii="Verdana" w:hAnsi="Verdana" w:eastAsia="Arial Narrow" w:cs="Arial"/>
          <w:color w:val="000000" w:themeColor="text1"/>
          <w:sz w:val="20"/>
          <w:szCs w:val="20"/>
        </w:rPr>
        <w:t xml:space="preserve">Acta de Asistencia técnica. SALUD. DEPARTAMENTO DE VICHADA. </w:t>
      </w:r>
      <w:r w:rsidRPr="001F52CE">
        <w:rPr>
          <w:rFonts w:ascii="Verdana" w:hAnsi="Verdana" w:cs="Arial"/>
          <w:sz w:val="20"/>
          <w:szCs w:val="20"/>
        </w:rPr>
        <w:t>HISTORIAL DE SEGUIMIENTO Y CONTROL A LOS RECURSOS DEL SISTEMA GENERAL DE PARTICIPACIONES. EXPEDIENTE DIGITAL 7/2023/D028-PREDI.</w:t>
      </w:r>
      <w:r w:rsidRPr="001F52CE">
        <w:rPr>
          <w:rFonts w:ascii="Verdana" w:hAnsi="Verdana" w:eastAsia="Arial Narrow" w:cs="Arial"/>
          <w:color w:val="000000" w:themeColor="text1"/>
          <w:sz w:val="20"/>
          <w:szCs w:val="20"/>
        </w:rPr>
        <w:t>:</w:t>
      </w:r>
      <w:hyperlink w:history="1" r:id="rId127">
        <w:r w:rsidRPr="001F52CE">
          <w:rPr>
            <w:rStyle w:val="Hipervnculo"/>
            <w:rFonts w:ascii="Verdana" w:hAnsi="Verdana" w:cs="Arial"/>
            <w:sz w:val="20"/>
            <w:szCs w:val="20"/>
          </w:rPr>
          <w:t>https://ml6.in/nSSwL</w:t>
        </w:r>
      </w:hyperlink>
    </w:p>
    <w:p w:rsidRPr="001F52CE" w:rsidR="005F56DC" w:rsidP="00097C51" w:rsidRDefault="005F56DC" w14:paraId="0A507F90" w14:textId="77777777">
      <w:pPr>
        <w:pStyle w:val="Prrafodelista"/>
        <w:numPr>
          <w:ilvl w:val="0"/>
          <w:numId w:val="34"/>
        </w:numPr>
        <w:jc w:val="both"/>
        <w:rPr>
          <w:rStyle w:val="Hipervnculo"/>
          <w:rFonts w:ascii="Verdana" w:hAnsi="Verdana" w:cs="Arial"/>
          <w:sz w:val="20"/>
          <w:szCs w:val="20"/>
          <w:shd w:val="clear" w:color="auto" w:fill="FFFFFF"/>
        </w:rPr>
      </w:pPr>
      <w:r w:rsidRPr="001F52CE">
        <w:rPr>
          <w:rFonts w:ascii="Verdana" w:hAnsi="Verdana" w:eastAsia="Arial Narrow" w:cs="Arial"/>
          <w:color w:val="000000" w:themeColor="text1"/>
          <w:sz w:val="20"/>
          <w:szCs w:val="20"/>
        </w:rPr>
        <w:t xml:space="preserve">SOLICITUD INFORMACIÓN DEPARTAMENTOS 028(2022)-VICHADA. SALUD. DEPARTAMENTO DE VICHADA. </w:t>
      </w:r>
      <w:r w:rsidRPr="001F52CE">
        <w:rPr>
          <w:rFonts w:ascii="Verdana" w:hAnsi="Verdana" w:cs="Arial"/>
          <w:sz w:val="20"/>
          <w:szCs w:val="20"/>
        </w:rPr>
        <w:t>HISTORIAL DE SEGUIMIENTO Y CONTROL A LOS RECURSOS DEL SISTEMA GENERAL DE PARTICIPACIONES. EXPEDIENTE DIGITAL 7/2023/D028-PREDI. RADICADO NO 1-2023-0381 8 DE JUNIO DE 2023</w:t>
      </w:r>
      <w:r w:rsidRPr="001F52CE">
        <w:rPr>
          <w:rFonts w:ascii="Verdana" w:hAnsi="Verdana" w:eastAsia="Arial Narrow" w:cs="Arial"/>
          <w:color w:val="000000" w:themeColor="text1"/>
          <w:sz w:val="20"/>
          <w:szCs w:val="20"/>
        </w:rPr>
        <w:t>:</w:t>
      </w:r>
      <w:r w:rsidRPr="001F52CE">
        <w:rPr>
          <w:rFonts w:ascii="Verdana" w:hAnsi="Verdana" w:cs="Arial"/>
          <w:sz w:val="20"/>
          <w:szCs w:val="20"/>
        </w:rPr>
        <w:t xml:space="preserve"> </w:t>
      </w:r>
      <w:hyperlink w:history="1" r:id="rId128">
        <w:r w:rsidRPr="001F52CE">
          <w:rPr>
            <w:rStyle w:val="Hipervnculo"/>
            <w:rFonts w:ascii="Verdana" w:hAnsi="Verdana" w:cs="Arial"/>
            <w:sz w:val="20"/>
            <w:szCs w:val="20"/>
            <w:shd w:val="clear" w:color="auto" w:fill="FFFFFF"/>
          </w:rPr>
          <w:t>https://t.ly/PNjzP</w:t>
        </w:r>
      </w:hyperlink>
    </w:p>
    <w:p w:rsidRPr="001F52CE" w:rsidR="00BA5382" w:rsidP="006F7741" w:rsidRDefault="00BA5382" w14:paraId="4D3A7979" w14:textId="77777777">
      <w:pPr>
        <w:jc w:val="both"/>
        <w:rPr>
          <w:rFonts w:ascii="Verdana" w:hAnsi="Verdana" w:cs="Arial"/>
          <w:sz w:val="20"/>
          <w:szCs w:val="20"/>
          <w:u w:val="single"/>
          <w:shd w:val="clear" w:color="auto" w:fill="FFFFFF"/>
        </w:rPr>
      </w:pPr>
    </w:p>
    <w:p w:rsidRPr="0013593D" w:rsidR="003E0EC5" w:rsidP="0013593D" w:rsidRDefault="00D3791F" w14:paraId="5752FFB5" w14:textId="77777777">
      <w:pPr>
        <w:pStyle w:val="Prrafodelista"/>
        <w:numPr>
          <w:ilvl w:val="0"/>
          <w:numId w:val="41"/>
        </w:numPr>
        <w:jc w:val="both"/>
        <w:rPr>
          <w:rFonts w:ascii="Verdana" w:hAnsi="Verdana" w:cs="Arial"/>
          <w:b/>
          <w:bCs/>
          <w:sz w:val="20"/>
          <w:szCs w:val="20"/>
        </w:rPr>
      </w:pPr>
      <w:r w:rsidRPr="001F52CE">
        <w:rPr>
          <w:rFonts w:ascii="Verdana" w:hAnsi="Verdana" w:eastAsia="Arial Narrow" w:cs="Arial"/>
          <w:b/>
          <w:bCs/>
          <w:color w:val="000000" w:themeColor="text1"/>
          <w:sz w:val="20"/>
          <w:szCs w:val="20"/>
        </w:rPr>
        <w:t xml:space="preserve">INCUMPLIMIENTO DE LOS ESTÁNDARES DE CALIDAD, </w:t>
      </w:r>
      <w:r w:rsidRPr="001F52CE">
        <w:rPr>
          <w:rFonts w:ascii="Verdana" w:hAnsi="Verdana" w:cs="Arial"/>
          <w:b/>
          <w:bCs/>
          <w:sz w:val="20"/>
          <w:szCs w:val="20"/>
        </w:rPr>
        <w:t xml:space="preserve">COMPONENTES MISIONALES Y CAPACIDADES BÁSICAS DEL LABORATORIO DE SALUD PÚBLICA DEL DEPARTAMENTO DE </w:t>
      </w:r>
      <w:r w:rsidRPr="001F52CE" w:rsidR="00823EAA">
        <w:rPr>
          <w:rFonts w:ascii="Verdana" w:hAnsi="Verdana" w:cs="Arial"/>
          <w:b/>
          <w:bCs/>
          <w:sz w:val="20"/>
          <w:szCs w:val="20"/>
        </w:rPr>
        <w:t>VICHADA</w:t>
      </w:r>
      <w:r w:rsidRPr="001F52CE">
        <w:rPr>
          <w:rFonts w:ascii="Verdana" w:hAnsi="Verdana" w:cs="Arial"/>
          <w:b/>
          <w:bCs/>
          <w:sz w:val="20"/>
          <w:szCs w:val="20"/>
        </w:rPr>
        <w:t>.</w:t>
      </w:r>
    </w:p>
    <w:p w:rsidRPr="001F52CE" w:rsidR="003E0EC5" w:rsidP="003E0EC5" w:rsidRDefault="003E0EC5" w14:paraId="26289A0C" w14:textId="77777777">
      <w:pPr>
        <w:jc w:val="both"/>
        <w:rPr>
          <w:rFonts w:ascii="Verdana" w:hAnsi="Verdana" w:cs="Arial"/>
          <w:b/>
          <w:bCs/>
          <w:sz w:val="20"/>
          <w:szCs w:val="20"/>
        </w:rPr>
      </w:pPr>
    </w:p>
    <w:p w:rsidRPr="001F52CE" w:rsidR="003E0EC5" w:rsidP="003E0EC5" w:rsidRDefault="003E0EC5" w14:paraId="7EAA8949" w14:textId="77777777">
      <w:pPr>
        <w:jc w:val="both"/>
        <w:rPr>
          <w:rFonts w:ascii="Verdana" w:hAnsi="Verdana" w:cs="Arial"/>
          <w:i/>
          <w:iCs/>
          <w:sz w:val="20"/>
          <w:szCs w:val="20"/>
        </w:rPr>
      </w:pPr>
      <w:r w:rsidRPr="001F52CE">
        <w:rPr>
          <w:rFonts w:ascii="Verdana" w:hAnsi="Verdana" w:eastAsia="Arial Narrow" w:cs="Arial"/>
          <w:sz w:val="20"/>
          <w:szCs w:val="20"/>
        </w:rPr>
        <w:t>De conformidad con lo establecido en el artículo 2.8.8.2.13 del Decreto 780 de 2016</w:t>
      </w:r>
      <w:r w:rsidRPr="001F52CE">
        <w:rPr>
          <w:rFonts w:ascii="Verdana" w:hAnsi="Verdana" w:cs="Arial"/>
          <w:i/>
          <w:sz w:val="20"/>
          <w:szCs w:val="20"/>
        </w:rPr>
        <w:t xml:space="preserve"> </w:t>
      </w:r>
      <w:r w:rsidRPr="001F52CE">
        <w:rPr>
          <w:rFonts w:ascii="Verdana" w:hAnsi="Verdana" w:cs="Arial"/>
          <w:sz w:val="20"/>
          <w:szCs w:val="20"/>
        </w:rPr>
        <w:t>l</w:t>
      </w:r>
      <w:r w:rsidRPr="001F52CE">
        <w:rPr>
          <w:rFonts w:ascii="Verdana" w:hAnsi="Verdana" w:cs="Arial"/>
          <w:iCs/>
          <w:sz w:val="20"/>
          <w:szCs w:val="20"/>
          <w:shd w:val="clear" w:color="auto" w:fill="FFFFFF"/>
        </w:rPr>
        <w:t>a dirección de los laboratorios de Salud Pública departamentales y del Distrito Capital estará a cargo de las correspondientes direcciones territoriales de salud, las cuales deberán garantizar el cumplimiento de las competencias en materia de vigilancia en Salud Pública, vigilancia y control sanitario.</w:t>
      </w:r>
      <w:r w:rsidRPr="001F52CE">
        <w:rPr>
          <w:rFonts w:ascii="Verdana" w:hAnsi="Verdana" w:cs="Arial"/>
          <w:sz w:val="20"/>
          <w:szCs w:val="20"/>
          <w:shd w:val="clear" w:color="auto" w:fill="FFFFFF"/>
        </w:rPr>
        <w:t xml:space="preserve"> Adicionalmente, el parágrafo del artículo 2.8.8.2.18 ibidem establece: “</w:t>
      </w:r>
      <w:r w:rsidRPr="001F52CE">
        <w:rPr>
          <w:rFonts w:ascii="Verdana" w:hAnsi="Verdana" w:cs="Arial"/>
          <w:i/>
          <w:iCs/>
          <w:sz w:val="20"/>
          <w:szCs w:val="20"/>
          <w:shd w:val="clear" w:color="auto" w:fill="FFFFFF"/>
        </w:rPr>
        <w:t xml:space="preserve">[…] </w:t>
      </w:r>
      <w:r w:rsidRPr="001F52CE">
        <w:rPr>
          <w:rFonts w:ascii="Verdana" w:hAnsi="Verdana" w:cs="Arial"/>
          <w:i/>
          <w:iCs/>
          <w:sz w:val="20"/>
          <w:szCs w:val="20"/>
        </w:rPr>
        <w:t>Los Laboratorios Nacionales de Referencia y los laboratorios de salud pública departamentales y del distrito capital deberán orientar su gestión para el cumplimiento progresivo de los estándares de calidad requeridos para su acreditación”.</w:t>
      </w:r>
    </w:p>
    <w:p w:rsidRPr="001F52CE" w:rsidR="003E0EC5" w:rsidP="003E0EC5" w:rsidRDefault="003E0EC5" w14:paraId="6F61A7EF" w14:textId="77777777">
      <w:pPr>
        <w:jc w:val="both"/>
        <w:rPr>
          <w:rFonts w:ascii="Verdana" w:hAnsi="Verdana" w:eastAsia="Arial Narrow" w:cs="Arial"/>
          <w:sz w:val="20"/>
          <w:szCs w:val="20"/>
        </w:rPr>
      </w:pPr>
    </w:p>
    <w:p w:rsidRPr="001F52CE" w:rsidR="003E0EC5" w:rsidP="003E0EC5" w:rsidRDefault="003E0EC5" w14:paraId="107463C1" w14:textId="77777777">
      <w:pPr>
        <w:jc w:val="both"/>
        <w:rPr>
          <w:rFonts w:ascii="Verdana" w:hAnsi="Verdana" w:cs="Arial"/>
          <w:i/>
          <w:iCs/>
          <w:sz w:val="20"/>
          <w:szCs w:val="20"/>
        </w:rPr>
      </w:pPr>
      <w:r w:rsidRPr="001F52CE">
        <w:rPr>
          <w:rFonts w:ascii="Verdana" w:hAnsi="Verdana" w:cs="Arial"/>
          <w:sz w:val="20"/>
          <w:szCs w:val="20"/>
        </w:rPr>
        <w:t>Por su parte, el artículo 14 de la Resolución 1619 de 2015 dispone: “</w:t>
      </w:r>
      <w:r w:rsidRPr="001F52CE">
        <w:rPr>
          <w:rFonts w:ascii="Verdana" w:hAnsi="Verdana" w:cs="Arial"/>
          <w:i/>
          <w:iCs/>
          <w:sz w:val="20"/>
          <w:szCs w:val="20"/>
        </w:rPr>
        <w:t>Las Entidades Territoriales de Salud, para ejercer las acciones de inspección, vigilancia y control en el marco de su competencia, adoptarán los procesos y procedimientos definidos por el Instituto Nacional de Vigilancia de Medicamentos y Alimentos - INVIMA y el Instituto Nacional de Salud – INS</w:t>
      </w:r>
      <w:r w:rsidRPr="001F52CE">
        <w:rPr>
          <w:rFonts w:ascii="Verdana" w:hAnsi="Verdana" w:cs="Arial"/>
          <w:sz w:val="20"/>
          <w:szCs w:val="20"/>
        </w:rPr>
        <w:t>”</w:t>
      </w:r>
      <w:r w:rsidRPr="001F52CE">
        <w:rPr>
          <w:rFonts w:ascii="Verdana" w:hAnsi="Verdana" w:cs="Arial"/>
          <w:i/>
          <w:iCs/>
          <w:sz w:val="20"/>
          <w:szCs w:val="20"/>
        </w:rPr>
        <w:t>.</w:t>
      </w:r>
    </w:p>
    <w:p w:rsidRPr="001F52CE" w:rsidR="003E0EC5" w:rsidP="003E0EC5" w:rsidRDefault="003E0EC5" w14:paraId="5C239431" w14:textId="77777777">
      <w:pPr>
        <w:contextualSpacing/>
        <w:jc w:val="both"/>
        <w:rPr>
          <w:rFonts w:ascii="Verdana" w:hAnsi="Verdana" w:cs="Arial"/>
          <w:sz w:val="20"/>
          <w:szCs w:val="20"/>
        </w:rPr>
      </w:pPr>
    </w:p>
    <w:p w:rsidR="00722151" w:rsidP="00E254CC" w:rsidRDefault="003E0EC5" w14:paraId="5BF8F4AA" w14:textId="77777777">
      <w:pPr>
        <w:contextualSpacing/>
        <w:jc w:val="both"/>
        <w:rPr>
          <w:rFonts w:ascii="Verdana" w:hAnsi="Verdana" w:cs="Arial"/>
          <w:sz w:val="20"/>
          <w:szCs w:val="20"/>
        </w:rPr>
      </w:pPr>
      <w:r w:rsidRPr="001F52CE">
        <w:rPr>
          <w:rFonts w:ascii="Verdana" w:hAnsi="Verdana" w:cs="Arial"/>
          <w:sz w:val="20"/>
          <w:szCs w:val="20"/>
        </w:rPr>
        <w:t xml:space="preserve">De otro lado, frente </w:t>
      </w:r>
      <w:r w:rsidR="00722151">
        <w:rPr>
          <w:rFonts w:ascii="Verdana" w:hAnsi="Verdana" w:cs="Arial"/>
          <w:sz w:val="20"/>
          <w:szCs w:val="20"/>
        </w:rPr>
        <w:t xml:space="preserve">a los estándares de calidad definidos </w:t>
      </w:r>
      <w:r w:rsidRPr="001F52CE">
        <w:rPr>
          <w:rFonts w:ascii="Verdana" w:hAnsi="Verdana" w:cs="Arial"/>
          <w:sz w:val="20"/>
          <w:szCs w:val="20"/>
        </w:rPr>
        <w:t xml:space="preserve">en el Decreto 2323 de 2006 y la Resolución 1619 de 2015, </w:t>
      </w:r>
      <w:r w:rsidR="00722151">
        <w:rPr>
          <w:rFonts w:ascii="Verdana" w:hAnsi="Verdana" w:cs="Arial"/>
          <w:sz w:val="20"/>
          <w:szCs w:val="20"/>
        </w:rPr>
        <w:t xml:space="preserve">se puede evidenciar a partir de la información </w:t>
      </w:r>
      <w:r w:rsidRPr="001F52CE">
        <w:rPr>
          <w:rFonts w:ascii="Verdana" w:hAnsi="Verdana" w:cs="Arial"/>
          <w:sz w:val="20"/>
          <w:szCs w:val="20"/>
        </w:rPr>
        <w:t>remitida por el Ministerio de Salud y Protección Social respecto a la vigencia 2021 los hallazgos reportados por el INS</w:t>
      </w:r>
      <w:r w:rsidRPr="001F52CE" w:rsidR="00DB1756">
        <w:rPr>
          <w:rFonts w:ascii="Verdana" w:hAnsi="Verdana" w:cs="Arial"/>
          <w:sz w:val="20"/>
          <w:szCs w:val="20"/>
        </w:rPr>
        <w:t xml:space="preserve"> y el MSPS</w:t>
      </w:r>
      <w:r w:rsidRPr="001F52CE" w:rsidR="00E5175A">
        <w:rPr>
          <w:rFonts w:ascii="Verdana" w:hAnsi="Verdana" w:cs="Arial"/>
          <w:sz w:val="20"/>
          <w:szCs w:val="20"/>
        </w:rPr>
        <w:t xml:space="preserve">. </w:t>
      </w:r>
    </w:p>
    <w:p w:rsidR="00722151" w:rsidP="00E254CC" w:rsidRDefault="00722151" w14:paraId="78CF07EE" w14:textId="77777777">
      <w:pPr>
        <w:contextualSpacing/>
        <w:jc w:val="both"/>
        <w:rPr>
          <w:rFonts w:ascii="Verdana" w:hAnsi="Verdana" w:cs="Arial"/>
          <w:sz w:val="20"/>
          <w:szCs w:val="20"/>
        </w:rPr>
      </w:pPr>
    </w:p>
    <w:p w:rsidRPr="001F52CE" w:rsidR="0027070C" w:rsidP="00E254CC" w:rsidRDefault="00722151" w14:paraId="39701E10" w14:textId="77777777">
      <w:pPr>
        <w:contextualSpacing/>
        <w:jc w:val="both"/>
        <w:rPr>
          <w:rFonts w:ascii="Verdana" w:hAnsi="Verdana" w:cs="Arial"/>
          <w:sz w:val="20"/>
          <w:szCs w:val="20"/>
        </w:rPr>
      </w:pPr>
      <w:r>
        <w:rPr>
          <w:rFonts w:ascii="Verdana" w:hAnsi="Verdana" w:cs="Arial"/>
          <w:sz w:val="20"/>
          <w:szCs w:val="20"/>
        </w:rPr>
        <w:t>S</w:t>
      </w:r>
      <w:r w:rsidRPr="001F52CE" w:rsidR="00B07488">
        <w:rPr>
          <w:rFonts w:ascii="Verdana" w:hAnsi="Verdana" w:cs="Arial"/>
          <w:sz w:val="20"/>
          <w:szCs w:val="20"/>
        </w:rPr>
        <w:t>eg</w:t>
      </w:r>
      <w:r w:rsidRPr="001F52CE" w:rsidR="00E5175A">
        <w:rPr>
          <w:rFonts w:ascii="Verdana" w:hAnsi="Verdana" w:cs="Arial"/>
          <w:sz w:val="20"/>
          <w:szCs w:val="20"/>
        </w:rPr>
        <w:t>ú</w:t>
      </w:r>
      <w:r w:rsidRPr="001F52CE" w:rsidR="00B07488">
        <w:rPr>
          <w:rFonts w:ascii="Verdana" w:hAnsi="Verdana" w:cs="Arial"/>
          <w:sz w:val="20"/>
          <w:szCs w:val="20"/>
        </w:rPr>
        <w:t xml:space="preserve">n los estándares de calidad evaluados por el INS </w:t>
      </w:r>
      <w:r w:rsidRPr="001F52CE" w:rsidR="00623F2F">
        <w:rPr>
          <w:rFonts w:ascii="Verdana" w:hAnsi="Verdana" w:cs="Arial"/>
          <w:sz w:val="20"/>
          <w:szCs w:val="20"/>
        </w:rPr>
        <w:t xml:space="preserve">el LSP da como resultado que No cumple y se encontró con cese técnico de actividades </w:t>
      </w:r>
      <w:r w:rsidRPr="001F52CE" w:rsidR="007E69B9">
        <w:rPr>
          <w:rFonts w:ascii="Verdana" w:hAnsi="Verdana" w:cs="Arial"/>
          <w:sz w:val="20"/>
          <w:szCs w:val="20"/>
        </w:rPr>
        <w:t xml:space="preserve">analíticas y lo dispuesto por el MSPS </w:t>
      </w:r>
      <w:r w:rsidRPr="001F52CE" w:rsidR="00DC14C6">
        <w:rPr>
          <w:rFonts w:ascii="Verdana" w:hAnsi="Verdana" w:cs="Arial"/>
          <w:sz w:val="20"/>
          <w:szCs w:val="20"/>
        </w:rPr>
        <w:t>es qu</w:t>
      </w:r>
      <w:r w:rsidRPr="001F52CE" w:rsidR="00E5175A">
        <w:rPr>
          <w:rFonts w:ascii="Verdana" w:hAnsi="Verdana" w:cs="Arial"/>
          <w:sz w:val="20"/>
          <w:szCs w:val="20"/>
        </w:rPr>
        <w:t>é</w:t>
      </w:r>
      <w:r w:rsidRPr="001F52CE" w:rsidR="00DC14C6">
        <w:rPr>
          <w:rFonts w:ascii="Verdana" w:hAnsi="Verdana" w:cs="Arial"/>
          <w:sz w:val="20"/>
          <w:szCs w:val="20"/>
        </w:rPr>
        <w:t xml:space="preserve"> debido al bajo cumplimiento de los criterios en los estándares de calidad, </w:t>
      </w:r>
      <w:r w:rsidRPr="001F52CE" w:rsidR="005B1C21">
        <w:rPr>
          <w:rFonts w:ascii="Verdana" w:hAnsi="Verdana" w:cs="Arial"/>
          <w:sz w:val="20"/>
          <w:szCs w:val="20"/>
        </w:rPr>
        <w:t xml:space="preserve">se evidenciaron problemáticas presupuestales y de </w:t>
      </w:r>
      <w:r w:rsidRPr="001F52CE" w:rsidR="00E5175A">
        <w:rPr>
          <w:rFonts w:ascii="Verdana" w:hAnsi="Verdana" w:cs="Arial"/>
          <w:sz w:val="20"/>
          <w:szCs w:val="20"/>
        </w:rPr>
        <w:t xml:space="preserve">reporte </w:t>
      </w:r>
      <w:r w:rsidRPr="001F52CE" w:rsidR="005B1C21">
        <w:rPr>
          <w:rFonts w:ascii="Verdana" w:hAnsi="Verdana" w:cs="Arial"/>
          <w:sz w:val="20"/>
          <w:szCs w:val="20"/>
        </w:rPr>
        <w:t xml:space="preserve">información </w:t>
      </w:r>
      <w:r w:rsidRPr="001F52CE" w:rsidR="00E5175A">
        <w:rPr>
          <w:rFonts w:ascii="Verdana" w:hAnsi="Verdana" w:cs="Arial"/>
          <w:sz w:val="20"/>
          <w:szCs w:val="20"/>
        </w:rPr>
        <w:t xml:space="preserve">a nivel nacional. Sumado a esto el MSPS </w:t>
      </w:r>
      <w:r w:rsidRPr="001F52CE" w:rsidR="000D0995">
        <w:rPr>
          <w:rFonts w:ascii="Verdana" w:hAnsi="Verdana" w:cs="Arial"/>
          <w:sz w:val="20"/>
          <w:szCs w:val="20"/>
        </w:rPr>
        <w:t>encontró hallazgos que no se habían subsanado en materia de infraestructura tales como,</w:t>
      </w:r>
      <w:r w:rsidRPr="001F52CE" w:rsidR="009C2D55">
        <w:rPr>
          <w:rFonts w:ascii="Verdana" w:hAnsi="Verdana" w:cs="Arial"/>
          <w:sz w:val="20"/>
          <w:szCs w:val="20"/>
        </w:rPr>
        <w:t xml:space="preserve"> alto grado de humedad en muros y techos con filtraciones de aguas lluvias en la mayoría de los ambientes</w:t>
      </w:r>
      <w:r w:rsidRPr="001F52CE" w:rsidR="0003553D">
        <w:rPr>
          <w:rFonts w:ascii="Verdana" w:hAnsi="Verdana" w:cs="Arial"/>
          <w:sz w:val="20"/>
          <w:szCs w:val="20"/>
        </w:rPr>
        <w:t>.</w:t>
      </w:r>
    </w:p>
    <w:p w:rsidRPr="0013593D" w:rsidR="0036182A" w:rsidP="0013593D" w:rsidRDefault="0036182A" w14:paraId="1D3E152B" w14:textId="77777777">
      <w:pPr>
        <w:contextualSpacing/>
        <w:jc w:val="both"/>
        <w:rPr>
          <w:rFonts w:ascii="Verdana" w:hAnsi="Verdana" w:cs="Arial"/>
          <w:sz w:val="20"/>
          <w:szCs w:val="20"/>
        </w:rPr>
      </w:pPr>
    </w:p>
    <w:p w:rsidRPr="001F52CE" w:rsidR="003E0EC5" w:rsidP="003E0EC5" w:rsidRDefault="003E0EC5" w14:paraId="71BEE5CA" w14:textId="77777777">
      <w:pPr>
        <w:contextualSpacing/>
        <w:jc w:val="both"/>
        <w:rPr>
          <w:rFonts w:ascii="Verdana" w:hAnsi="Verdana" w:cs="Arial"/>
          <w:sz w:val="20"/>
          <w:szCs w:val="20"/>
        </w:rPr>
      </w:pPr>
      <w:r w:rsidRPr="001F52CE">
        <w:rPr>
          <w:rFonts w:ascii="Verdana" w:hAnsi="Verdana" w:cs="Arial"/>
          <w:sz w:val="20"/>
          <w:szCs w:val="20"/>
        </w:rPr>
        <w:t>Sumado a lo anterior, el Departamento del Vichada no había remitido el plan de acción solicitado por el INS para el cumplimiento de los estándares de calidad. Ahora bien, para la vigencia 2022 el laboratorio de salud pública adoptó el plan de acción con el INS, no obstante, como se pudo evidenciar en la visita de reconocimiento institucional realizada los días 14,15 y 16 de junio de 2023 el laboratorio de salud pública tenía cerradas sus puertas desde el mes de septiembre de 2022 para realizar los ajustes solicitados por el INS</w:t>
      </w:r>
      <w:r w:rsidRPr="001F52CE" w:rsidR="0003553D">
        <w:rPr>
          <w:rFonts w:ascii="Verdana" w:hAnsi="Verdana" w:cs="Arial"/>
          <w:sz w:val="20"/>
          <w:szCs w:val="20"/>
        </w:rPr>
        <w:t>,</w:t>
      </w:r>
      <w:r w:rsidRPr="001F52CE">
        <w:rPr>
          <w:rFonts w:ascii="Verdana" w:hAnsi="Verdana" w:cs="Arial"/>
          <w:sz w:val="20"/>
          <w:szCs w:val="20"/>
        </w:rPr>
        <w:t xml:space="preserve"> INVIMA</w:t>
      </w:r>
      <w:r w:rsidRPr="001F52CE" w:rsidR="0003553D">
        <w:rPr>
          <w:rFonts w:ascii="Verdana" w:hAnsi="Verdana" w:cs="Arial"/>
          <w:sz w:val="20"/>
          <w:szCs w:val="20"/>
        </w:rPr>
        <w:t xml:space="preserve"> Y MSPS</w:t>
      </w:r>
      <w:r w:rsidRPr="001F52CE">
        <w:rPr>
          <w:rFonts w:ascii="Verdana" w:hAnsi="Verdana" w:cs="Arial"/>
          <w:sz w:val="20"/>
          <w:szCs w:val="20"/>
        </w:rPr>
        <w:t>.</w:t>
      </w:r>
    </w:p>
    <w:p w:rsidRPr="001F52CE" w:rsidR="003E0EC5" w:rsidP="003E0EC5" w:rsidRDefault="003E0EC5" w14:paraId="4382680D" w14:textId="77777777">
      <w:pPr>
        <w:contextualSpacing/>
        <w:jc w:val="both"/>
        <w:rPr>
          <w:rFonts w:ascii="Verdana" w:hAnsi="Verdana" w:cs="Arial"/>
          <w:iCs/>
          <w:sz w:val="20"/>
          <w:szCs w:val="20"/>
        </w:rPr>
      </w:pPr>
    </w:p>
    <w:p w:rsidRPr="001F52CE" w:rsidR="003E0EC5" w:rsidP="003E0EC5" w:rsidRDefault="003E0EC5" w14:paraId="7CDE8353" w14:textId="77777777">
      <w:pPr>
        <w:contextualSpacing/>
        <w:jc w:val="both"/>
        <w:rPr>
          <w:rFonts w:ascii="Verdana" w:hAnsi="Verdana" w:cs="Arial"/>
          <w:iCs/>
          <w:sz w:val="20"/>
          <w:szCs w:val="20"/>
        </w:rPr>
      </w:pPr>
      <w:r w:rsidRPr="001F52CE">
        <w:rPr>
          <w:rFonts w:ascii="Verdana" w:hAnsi="Verdana" w:cs="Arial"/>
          <w:iCs/>
          <w:sz w:val="20"/>
          <w:szCs w:val="20"/>
        </w:rPr>
        <w:t>Lo anterior, evidencia además del incumplimiento a los requisitos indispensables para desarrollar las funciones esenciales en Salud Pública en el territorio, la afectación del correcto funcionamiento del Laboratorio de Salud Pública Departamental, de su adecuada incorporación a la Red Nacional de Laboratorios de Salud Pública incidiendo en el desarrollo de actividades de vigilancia en Salud Pública, prestación de servicios, gestión de la calidad e investigación, así como también de su efectivo desarrollo de acciones técnico administrativas realizadas frente a la atención de las personas y el medio ambiente.</w:t>
      </w:r>
    </w:p>
    <w:p w:rsidRPr="001F52CE" w:rsidR="003E0EC5" w:rsidP="003E0EC5" w:rsidRDefault="003E0EC5" w14:paraId="7F6107BA" w14:textId="77777777">
      <w:pPr>
        <w:contextualSpacing/>
        <w:jc w:val="both"/>
        <w:rPr>
          <w:rFonts w:ascii="Verdana" w:hAnsi="Verdana" w:cs="Arial"/>
          <w:iCs/>
          <w:sz w:val="20"/>
          <w:szCs w:val="20"/>
        </w:rPr>
      </w:pPr>
    </w:p>
    <w:p w:rsidRPr="001F52CE" w:rsidR="003E0EC5" w:rsidP="003E0EC5" w:rsidRDefault="003E0EC5" w14:paraId="48725F15" w14:textId="77777777">
      <w:pPr>
        <w:contextualSpacing/>
        <w:jc w:val="both"/>
        <w:rPr>
          <w:rFonts w:ascii="Verdana" w:hAnsi="Verdana" w:cs="Arial"/>
          <w:bCs/>
          <w:sz w:val="20"/>
          <w:szCs w:val="20"/>
        </w:rPr>
      </w:pPr>
      <w:r w:rsidRPr="001F52CE">
        <w:rPr>
          <w:rFonts w:ascii="Verdana" w:hAnsi="Verdana" w:cs="Arial"/>
          <w:bCs/>
          <w:sz w:val="20"/>
          <w:szCs w:val="20"/>
        </w:rPr>
        <w:t xml:space="preserve">La Entidad Territorial remitió la información de la contratación efectuada por la </w:t>
      </w:r>
      <w:r w:rsidR="00722151">
        <w:rPr>
          <w:rFonts w:ascii="Verdana" w:hAnsi="Verdana" w:cs="Arial"/>
          <w:bCs/>
          <w:sz w:val="20"/>
          <w:szCs w:val="20"/>
        </w:rPr>
        <w:t>S</w:t>
      </w:r>
      <w:r w:rsidRPr="001F52CE">
        <w:rPr>
          <w:rFonts w:ascii="Verdana" w:hAnsi="Verdana" w:cs="Arial"/>
          <w:bCs/>
          <w:sz w:val="20"/>
          <w:szCs w:val="20"/>
        </w:rPr>
        <w:t xml:space="preserve">ecretaría de </w:t>
      </w:r>
      <w:r w:rsidR="00722151">
        <w:rPr>
          <w:rFonts w:ascii="Verdana" w:hAnsi="Verdana" w:cs="Arial"/>
          <w:bCs/>
          <w:sz w:val="20"/>
          <w:szCs w:val="20"/>
        </w:rPr>
        <w:t>S</w:t>
      </w:r>
      <w:r w:rsidRPr="001F52CE">
        <w:rPr>
          <w:rFonts w:ascii="Verdana" w:hAnsi="Verdana" w:cs="Arial"/>
          <w:bCs/>
          <w:sz w:val="20"/>
          <w:szCs w:val="20"/>
        </w:rPr>
        <w:t xml:space="preserve">alud en el laboratorio de salud pública incompleta, no obstante, a partir de la información remitida se puede analizar que, para la ejecución de acciones relacionadas con el LSP, la Entidad reportó un total de 38 contratos, comprometiendo </w:t>
      </w:r>
      <w:r w:rsidRPr="001F52CE">
        <w:rPr>
          <w:rFonts w:ascii="Verdana" w:hAnsi="Verdana" w:cs="Arial"/>
          <w:bCs/>
          <w:sz w:val="20"/>
          <w:szCs w:val="20"/>
        </w:rPr>
        <w:t>un total de $382 millones provenientes del SGP - Salud Pública. De acuerdo con la modalidad de selección y tipo de contrato realizado se evidenció lo siguiente:</w:t>
      </w:r>
    </w:p>
    <w:p w:rsidRPr="001F52CE" w:rsidR="003E0EC5" w:rsidP="003E0EC5" w:rsidRDefault="003E0EC5" w14:paraId="66B693D9" w14:textId="77777777">
      <w:pPr>
        <w:contextualSpacing/>
        <w:jc w:val="both"/>
        <w:rPr>
          <w:rFonts w:ascii="Verdana" w:hAnsi="Verdana" w:cs="Arial"/>
          <w:bCs/>
          <w:sz w:val="20"/>
          <w:szCs w:val="20"/>
        </w:rPr>
      </w:pPr>
    </w:p>
    <w:p w:rsidRPr="001F52CE" w:rsidR="003E0EC5" w:rsidP="003E0EC5" w:rsidRDefault="003E0EC5" w14:paraId="0552E944" w14:textId="77777777">
      <w:pPr>
        <w:contextualSpacing/>
        <w:jc w:val="center"/>
        <w:rPr>
          <w:rFonts w:ascii="Verdana" w:hAnsi="Verdana" w:cs="Arial"/>
          <w:b/>
          <w:sz w:val="18"/>
          <w:szCs w:val="18"/>
        </w:rPr>
      </w:pPr>
      <w:r w:rsidRPr="001F52CE">
        <w:rPr>
          <w:rFonts w:ascii="Verdana" w:hAnsi="Verdana" w:cs="Arial"/>
          <w:b/>
          <w:bCs/>
          <w:sz w:val="18"/>
          <w:szCs w:val="18"/>
        </w:rPr>
        <w:t>TABLA 1</w:t>
      </w:r>
      <w:r w:rsidR="00512875">
        <w:rPr>
          <w:rFonts w:ascii="Verdana" w:hAnsi="Verdana" w:cs="Arial"/>
          <w:b/>
          <w:bCs/>
          <w:sz w:val="18"/>
          <w:szCs w:val="18"/>
        </w:rPr>
        <w:t>0</w:t>
      </w:r>
      <w:r w:rsidRPr="001F52CE">
        <w:rPr>
          <w:rFonts w:ascii="Verdana" w:hAnsi="Verdana" w:cs="Arial"/>
          <w:b/>
          <w:bCs/>
          <w:sz w:val="18"/>
          <w:szCs w:val="18"/>
        </w:rPr>
        <w:t>.</w:t>
      </w:r>
      <w:r w:rsidRPr="001F52CE">
        <w:rPr>
          <w:rFonts w:ascii="Verdana" w:hAnsi="Verdana" w:cs="Arial"/>
          <w:b/>
          <w:sz w:val="18"/>
          <w:szCs w:val="18"/>
        </w:rPr>
        <w:t xml:space="preserve"> CONTRATOS DE GESTIÓN DE SALUD PÚBLICA VIGENCIA 2021</w:t>
      </w:r>
    </w:p>
    <w:p w:rsidRPr="001F52CE" w:rsidR="003E0EC5" w:rsidP="003E0EC5" w:rsidRDefault="003E0EC5" w14:paraId="58CB8BBA" w14:textId="77777777">
      <w:pPr>
        <w:contextualSpacing/>
        <w:jc w:val="center"/>
        <w:rPr>
          <w:rFonts w:ascii="Verdana" w:hAnsi="Verdana" w:cs="Arial"/>
          <w:bCs/>
          <w:sz w:val="18"/>
          <w:szCs w:val="18"/>
        </w:rPr>
      </w:pPr>
      <w:r w:rsidRPr="001F52CE">
        <w:rPr>
          <w:rFonts w:ascii="Verdana" w:hAnsi="Verdana" w:cs="Arial"/>
          <w:bCs/>
          <w:sz w:val="18"/>
          <w:szCs w:val="18"/>
        </w:rPr>
        <w:t>Cifras: Millones de pesos</w:t>
      </w:r>
    </w:p>
    <w:tbl>
      <w:tblPr>
        <w:tblW w:w="8678" w:type="dxa"/>
        <w:jc w:val="center"/>
        <w:tblCellMar>
          <w:left w:w="70" w:type="dxa"/>
          <w:right w:w="70" w:type="dxa"/>
        </w:tblCellMar>
        <w:tblLook w:val="04A0" w:firstRow="1" w:lastRow="0" w:firstColumn="1" w:lastColumn="0" w:noHBand="0" w:noVBand="1"/>
      </w:tblPr>
      <w:tblGrid>
        <w:gridCol w:w="2203"/>
        <w:gridCol w:w="2101"/>
        <w:gridCol w:w="2237"/>
        <w:gridCol w:w="2137"/>
      </w:tblGrid>
      <w:tr w:rsidRPr="007E0933" w:rsidR="003E0EC5" w:rsidTr="00252F8C" w14:paraId="36964846" w14:textId="77777777">
        <w:trPr>
          <w:trHeight w:val="239"/>
          <w:jc w:val="center"/>
        </w:trPr>
        <w:tc>
          <w:tcPr>
            <w:tcW w:w="8678" w:type="dxa"/>
            <w:gridSpan w:val="4"/>
            <w:tcBorders>
              <w:top w:val="single" w:color="auto" w:sz="8" w:space="0"/>
              <w:left w:val="single" w:color="auto" w:sz="8" w:space="0"/>
              <w:bottom w:val="single" w:color="auto" w:sz="8" w:space="0"/>
              <w:right w:val="single" w:color="000000" w:sz="8" w:space="0"/>
            </w:tcBorders>
            <w:shd w:val="clear" w:color="auto" w:fill="B48C41"/>
            <w:vAlign w:val="center"/>
            <w:hideMark/>
          </w:tcPr>
          <w:p w:rsidRPr="001F52CE" w:rsidR="003E0EC5" w:rsidP="00252F8C" w:rsidRDefault="003E0EC5" w14:paraId="13BC36FD" w14:textId="77777777">
            <w:pPr>
              <w:contextualSpacing/>
              <w:jc w:val="center"/>
              <w:rPr>
                <w:rFonts w:ascii="Verdana" w:hAnsi="Verdana" w:eastAsia="Times New Roman" w:cs="Arial"/>
                <w:b/>
                <w:bCs/>
                <w:color w:val="FFFFFF"/>
                <w:sz w:val="18"/>
                <w:szCs w:val="18"/>
                <w:lang w:eastAsia="es-CO"/>
              </w:rPr>
            </w:pPr>
            <w:r w:rsidRPr="001F52CE">
              <w:rPr>
                <w:rFonts w:ascii="Verdana" w:hAnsi="Verdana" w:eastAsia="Times New Roman" w:cs="Arial"/>
                <w:b/>
                <w:bCs/>
                <w:color w:val="FFFFFF"/>
                <w:sz w:val="18"/>
                <w:szCs w:val="18"/>
                <w:lang w:eastAsia="es-CO"/>
              </w:rPr>
              <w:t>CONTRATOS PRINCIPALES Y MODIFICACIONES (OTROSÍ) – LABORATORIO DE SALUD PÚBLICA</w:t>
            </w:r>
          </w:p>
        </w:tc>
      </w:tr>
      <w:tr w:rsidRPr="007E0933" w:rsidR="003E0EC5" w:rsidTr="00252F8C" w14:paraId="5F0C9790" w14:textId="77777777">
        <w:trPr>
          <w:trHeight w:val="363"/>
          <w:jc w:val="center"/>
        </w:trPr>
        <w:tc>
          <w:tcPr>
            <w:tcW w:w="2203" w:type="dxa"/>
            <w:tcBorders>
              <w:top w:val="nil"/>
              <w:left w:val="single" w:color="auto" w:sz="8" w:space="0"/>
              <w:bottom w:val="single" w:color="auto" w:sz="8" w:space="0"/>
              <w:right w:val="single" w:color="auto" w:sz="4" w:space="0"/>
            </w:tcBorders>
            <w:shd w:val="clear" w:color="auto" w:fill="B48C41"/>
            <w:vAlign w:val="center"/>
            <w:hideMark/>
          </w:tcPr>
          <w:p w:rsidRPr="001F52CE" w:rsidR="003E0EC5" w:rsidP="00252F8C" w:rsidRDefault="003E0EC5" w14:paraId="3E5F8065" w14:textId="77777777">
            <w:pPr>
              <w:contextualSpacing/>
              <w:jc w:val="center"/>
              <w:rPr>
                <w:rFonts w:ascii="Verdana" w:hAnsi="Verdana" w:eastAsia="Times New Roman" w:cs="Arial"/>
                <w:b/>
                <w:bCs/>
                <w:color w:val="FFFFFF"/>
                <w:sz w:val="18"/>
                <w:szCs w:val="18"/>
                <w:lang w:eastAsia="es-CO"/>
              </w:rPr>
            </w:pPr>
            <w:r w:rsidRPr="001F52CE">
              <w:rPr>
                <w:rFonts w:ascii="Verdana" w:hAnsi="Verdana" w:eastAsia="Times New Roman" w:cs="Arial"/>
                <w:b/>
                <w:bCs/>
                <w:color w:val="FFFFFF"/>
                <w:sz w:val="18"/>
                <w:szCs w:val="18"/>
                <w:lang w:eastAsia="es-CO"/>
              </w:rPr>
              <w:t>MODALIDAD DE CONTRATACIÓN</w:t>
            </w:r>
          </w:p>
        </w:tc>
        <w:tc>
          <w:tcPr>
            <w:tcW w:w="2101" w:type="dxa"/>
            <w:tcBorders>
              <w:top w:val="nil"/>
              <w:left w:val="nil"/>
              <w:bottom w:val="single" w:color="auto" w:sz="8" w:space="0"/>
              <w:right w:val="single" w:color="auto" w:sz="4" w:space="0"/>
            </w:tcBorders>
            <w:shd w:val="clear" w:color="auto" w:fill="B48C41"/>
            <w:vAlign w:val="center"/>
            <w:hideMark/>
          </w:tcPr>
          <w:p w:rsidRPr="001F52CE" w:rsidR="003E0EC5" w:rsidP="00252F8C" w:rsidRDefault="003E0EC5" w14:paraId="70CD69CC" w14:textId="77777777">
            <w:pPr>
              <w:contextualSpacing/>
              <w:jc w:val="center"/>
              <w:rPr>
                <w:rFonts w:ascii="Verdana" w:hAnsi="Verdana" w:eastAsia="Times New Roman" w:cs="Arial"/>
                <w:b/>
                <w:bCs/>
                <w:color w:val="FFFFFF"/>
                <w:sz w:val="18"/>
                <w:szCs w:val="18"/>
                <w:lang w:eastAsia="es-CO"/>
              </w:rPr>
            </w:pPr>
            <w:r w:rsidRPr="001F52CE">
              <w:rPr>
                <w:rFonts w:ascii="Verdana" w:hAnsi="Verdana" w:eastAsia="Times New Roman" w:cs="Arial"/>
                <w:b/>
                <w:bCs/>
                <w:color w:val="FFFFFF"/>
                <w:sz w:val="18"/>
                <w:szCs w:val="18"/>
                <w:lang w:eastAsia="es-CO"/>
              </w:rPr>
              <w:t>TIPO DE CONTRATO</w:t>
            </w:r>
          </w:p>
        </w:tc>
        <w:tc>
          <w:tcPr>
            <w:tcW w:w="2237" w:type="dxa"/>
            <w:tcBorders>
              <w:top w:val="nil"/>
              <w:left w:val="nil"/>
              <w:bottom w:val="single" w:color="auto" w:sz="8" w:space="0"/>
              <w:right w:val="single" w:color="auto" w:sz="4" w:space="0"/>
            </w:tcBorders>
            <w:shd w:val="clear" w:color="auto" w:fill="B48C41"/>
            <w:vAlign w:val="center"/>
            <w:hideMark/>
          </w:tcPr>
          <w:p w:rsidRPr="001F52CE" w:rsidR="003E0EC5" w:rsidP="00252F8C" w:rsidRDefault="003E0EC5" w14:paraId="13609F6A" w14:textId="77777777">
            <w:pPr>
              <w:contextualSpacing/>
              <w:jc w:val="center"/>
              <w:rPr>
                <w:rFonts w:ascii="Verdana" w:hAnsi="Verdana" w:eastAsia="Times New Roman" w:cs="Arial"/>
                <w:b/>
                <w:bCs/>
                <w:color w:val="FFFFFF"/>
                <w:sz w:val="18"/>
                <w:szCs w:val="18"/>
                <w:lang w:eastAsia="es-CO"/>
              </w:rPr>
            </w:pPr>
            <w:r w:rsidRPr="001F52CE">
              <w:rPr>
                <w:rFonts w:ascii="Verdana" w:hAnsi="Verdana" w:eastAsia="Times New Roman" w:cs="Arial"/>
                <w:b/>
                <w:bCs/>
                <w:color w:val="FFFFFF"/>
                <w:sz w:val="18"/>
                <w:szCs w:val="18"/>
                <w:lang w:eastAsia="es-CO"/>
              </w:rPr>
              <w:t>No. CTTOS</w:t>
            </w:r>
          </w:p>
        </w:tc>
        <w:tc>
          <w:tcPr>
            <w:tcW w:w="2137" w:type="dxa"/>
            <w:tcBorders>
              <w:top w:val="nil"/>
              <w:left w:val="nil"/>
              <w:bottom w:val="single" w:color="auto" w:sz="8" w:space="0"/>
              <w:right w:val="single" w:color="auto" w:sz="8" w:space="0"/>
            </w:tcBorders>
            <w:shd w:val="clear" w:color="auto" w:fill="B48C41"/>
            <w:vAlign w:val="center"/>
            <w:hideMark/>
          </w:tcPr>
          <w:p w:rsidRPr="001F52CE" w:rsidR="003E0EC5" w:rsidP="00252F8C" w:rsidRDefault="003E0EC5" w14:paraId="7CD052FC" w14:textId="77777777">
            <w:pPr>
              <w:contextualSpacing/>
              <w:jc w:val="center"/>
              <w:rPr>
                <w:rFonts w:ascii="Verdana" w:hAnsi="Verdana" w:eastAsia="Times New Roman" w:cs="Arial"/>
                <w:b/>
                <w:bCs/>
                <w:color w:val="FFFFFF"/>
                <w:sz w:val="18"/>
                <w:szCs w:val="18"/>
                <w:lang w:eastAsia="es-CO"/>
              </w:rPr>
            </w:pPr>
            <w:r w:rsidRPr="001F52CE">
              <w:rPr>
                <w:rFonts w:ascii="Verdana" w:hAnsi="Verdana" w:eastAsia="Times New Roman" w:cs="Arial"/>
                <w:b/>
                <w:bCs/>
                <w:color w:val="FFFFFF"/>
                <w:sz w:val="18"/>
                <w:szCs w:val="18"/>
                <w:lang w:eastAsia="es-CO"/>
              </w:rPr>
              <w:t xml:space="preserve"> VALOR CTTOS </w:t>
            </w:r>
          </w:p>
        </w:tc>
      </w:tr>
      <w:tr w:rsidRPr="007E0933" w:rsidR="003E0EC5" w:rsidTr="00252F8C" w14:paraId="47E35759" w14:textId="77777777">
        <w:trPr>
          <w:trHeight w:val="363"/>
          <w:jc w:val="center"/>
        </w:trPr>
        <w:tc>
          <w:tcPr>
            <w:tcW w:w="2203" w:type="dxa"/>
            <w:tcBorders>
              <w:top w:val="nil"/>
              <w:left w:val="single" w:color="auto" w:sz="8" w:space="0"/>
              <w:bottom w:val="single" w:color="000000" w:sz="4" w:space="0"/>
              <w:right w:val="single" w:color="auto" w:sz="4" w:space="0"/>
            </w:tcBorders>
            <w:vAlign w:val="center"/>
            <w:hideMark/>
          </w:tcPr>
          <w:p w:rsidRPr="001F52CE" w:rsidR="003E0EC5" w:rsidP="00252F8C" w:rsidRDefault="003E0EC5" w14:paraId="011F5FA2" w14:textId="77777777">
            <w:pPr>
              <w:contextualSpacing/>
              <w:rPr>
                <w:rFonts w:ascii="Verdana" w:hAnsi="Verdana" w:eastAsia="Times New Roman" w:cs="Arial"/>
                <w:sz w:val="18"/>
                <w:szCs w:val="18"/>
                <w:lang w:eastAsia="es-CO"/>
              </w:rPr>
            </w:pPr>
            <w:r w:rsidRPr="001F52CE">
              <w:rPr>
                <w:rFonts w:ascii="Verdana" w:hAnsi="Verdana" w:eastAsia="Times New Roman" w:cs="Arial"/>
                <w:sz w:val="18"/>
                <w:szCs w:val="18"/>
                <w:lang w:eastAsia="es-CO"/>
              </w:rPr>
              <w:t xml:space="preserve">MÍNIMA CUANTÍA </w:t>
            </w:r>
          </w:p>
        </w:tc>
        <w:tc>
          <w:tcPr>
            <w:tcW w:w="2101" w:type="dxa"/>
            <w:tcBorders>
              <w:top w:val="nil"/>
              <w:left w:val="nil"/>
              <w:bottom w:val="single" w:color="auto" w:sz="4" w:space="0"/>
              <w:right w:val="single" w:color="auto" w:sz="4" w:space="0"/>
            </w:tcBorders>
            <w:shd w:val="clear" w:color="auto" w:fill="auto"/>
            <w:vAlign w:val="center"/>
            <w:hideMark/>
          </w:tcPr>
          <w:p w:rsidRPr="001F52CE" w:rsidR="003E0EC5" w:rsidP="00252F8C" w:rsidRDefault="003E0EC5" w14:paraId="2BA4880B" w14:textId="77777777">
            <w:pPr>
              <w:contextualSpacing/>
              <w:rPr>
                <w:rFonts w:ascii="Verdana" w:hAnsi="Verdana" w:eastAsia="Times New Roman" w:cs="Arial"/>
                <w:sz w:val="18"/>
                <w:szCs w:val="18"/>
                <w:lang w:eastAsia="es-CO"/>
              </w:rPr>
            </w:pPr>
            <w:r w:rsidRPr="001F52CE">
              <w:rPr>
                <w:rFonts w:ascii="Verdana" w:hAnsi="Verdana" w:eastAsia="Times New Roman" w:cs="Arial"/>
                <w:sz w:val="18"/>
                <w:szCs w:val="18"/>
                <w:lang w:eastAsia="es-CO"/>
              </w:rPr>
              <w:t>PRESTACIÓN DE SERVICIOS</w:t>
            </w:r>
          </w:p>
        </w:tc>
        <w:tc>
          <w:tcPr>
            <w:tcW w:w="2237" w:type="dxa"/>
            <w:tcBorders>
              <w:top w:val="nil"/>
              <w:left w:val="nil"/>
              <w:bottom w:val="single" w:color="auto" w:sz="4" w:space="0"/>
              <w:right w:val="single" w:color="auto" w:sz="4" w:space="0"/>
            </w:tcBorders>
            <w:shd w:val="clear" w:color="auto" w:fill="auto"/>
            <w:vAlign w:val="center"/>
            <w:hideMark/>
          </w:tcPr>
          <w:p w:rsidRPr="001F52CE" w:rsidR="003E0EC5" w:rsidP="00252F8C" w:rsidRDefault="003E0EC5" w14:paraId="6203DEB1" w14:textId="77777777">
            <w:pPr>
              <w:contextualSpacing/>
              <w:jc w:val="center"/>
              <w:rPr>
                <w:rFonts w:ascii="Verdana" w:hAnsi="Verdana" w:eastAsia="Times New Roman" w:cs="Arial"/>
                <w:sz w:val="18"/>
                <w:szCs w:val="18"/>
                <w:lang w:eastAsia="es-CO"/>
              </w:rPr>
            </w:pPr>
            <w:r w:rsidRPr="001F52CE">
              <w:rPr>
                <w:rFonts w:ascii="Verdana" w:hAnsi="Verdana" w:eastAsia="Times New Roman" w:cs="Arial"/>
                <w:sz w:val="18"/>
                <w:szCs w:val="18"/>
                <w:lang w:eastAsia="es-CO"/>
              </w:rPr>
              <w:t>38</w:t>
            </w:r>
          </w:p>
        </w:tc>
        <w:tc>
          <w:tcPr>
            <w:tcW w:w="2137" w:type="dxa"/>
            <w:tcBorders>
              <w:top w:val="nil"/>
              <w:left w:val="nil"/>
              <w:bottom w:val="single" w:color="auto" w:sz="4" w:space="0"/>
              <w:right w:val="single" w:color="auto" w:sz="8" w:space="0"/>
            </w:tcBorders>
            <w:shd w:val="clear" w:color="auto" w:fill="auto"/>
            <w:vAlign w:val="center"/>
            <w:hideMark/>
          </w:tcPr>
          <w:p w:rsidRPr="001F52CE" w:rsidR="003E0EC5" w:rsidP="00252F8C" w:rsidRDefault="003E0EC5" w14:paraId="498329B1" w14:textId="77777777">
            <w:pPr>
              <w:contextualSpacing/>
              <w:jc w:val="right"/>
              <w:rPr>
                <w:rFonts w:ascii="Verdana" w:hAnsi="Verdana" w:eastAsia="Times New Roman" w:cs="Arial"/>
                <w:sz w:val="18"/>
                <w:szCs w:val="18"/>
                <w:lang w:eastAsia="es-CO"/>
              </w:rPr>
            </w:pPr>
            <w:r w:rsidRPr="001F52CE">
              <w:rPr>
                <w:rFonts w:ascii="Verdana" w:hAnsi="Verdana" w:eastAsia="Times New Roman" w:cs="Arial"/>
                <w:sz w:val="18"/>
                <w:szCs w:val="18"/>
                <w:lang w:eastAsia="es-CO"/>
              </w:rPr>
              <w:t>$382</w:t>
            </w:r>
          </w:p>
        </w:tc>
      </w:tr>
      <w:tr w:rsidRPr="007E0933" w:rsidR="003E0EC5" w:rsidTr="00252F8C" w14:paraId="22DDABC2" w14:textId="77777777">
        <w:trPr>
          <w:trHeight w:val="280"/>
          <w:jc w:val="center"/>
        </w:trPr>
        <w:tc>
          <w:tcPr>
            <w:tcW w:w="4304" w:type="dxa"/>
            <w:gridSpan w:val="2"/>
            <w:tcBorders>
              <w:top w:val="single" w:color="auto" w:sz="4" w:space="0"/>
              <w:left w:val="single" w:color="auto" w:sz="8" w:space="0"/>
              <w:bottom w:val="single" w:color="auto" w:sz="8" w:space="0"/>
              <w:right w:val="single" w:color="auto" w:sz="4" w:space="0"/>
            </w:tcBorders>
            <w:shd w:val="clear" w:color="auto" w:fill="auto"/>
            <w:vAlign w:val="center"/>
            <w:hideMark/>
          </w:tcPr>
          <w:p w:rsidRPr="001F52CE" w:rsidR="003E0EC5" w:rsidP="00252F8C" w:rsidRDefault="003E0EC5" w14:paraId="779AC852" w14:textId="77777777">
            <w:pPr>
              <w:contextualSpacing/>
              <w:jc w:val="center"/>
              <w:rPr>
                <w:rFonts w:ascii="Verdana" w:hAnsi="Verdana" w:eastAsia="Times New Roman" w:cs="Arial"/>
                <w:b/>
                <w:bCs/>
                <w:sz w:val="18"/>
                <w:szCs w:val="18"/>
                <w:lang w:eastAsia="es-CO"/>
              </w:rPr>
            </w:pPr>
            <w:r w:rsidRPr="001F52CE">
              <w:rPr>
                <w:rFonts w:ascii="Verdana" w:hAnsi="Verdana" w:eastAsia="Times New Roman" w:cs="Arial"/>
                <w:b/>
                <w:bCs/>
                <w:sz w:val="18"/>
                <w:szCs w:val="18"/>
                <w:lang w:eastAsia="es-CO"/>
              </w:rPr>
              <w:t>TOTAL</w:t>
            </w:r>
          </w:p>
        </w:tc>
        <w:tc>
          <w:tcPr>
            <w:tcW w:w="2237" w:type="dxa"/>
            <w:tcBorders>
              <w:top w:val="nil"/>
              <w:left w:val="nil"/>
              <w:bottom w:val="single" w:color="auto" w:sz="8" w:space="0"/>
              <w:right w:val="single" w:color="auto" w:sz="4" w:space="0"/>
            </w:tcBorders>
            <w:shd w:val="clear" w:color="auto" w:fill="auto"/>
            <w:vAlign w:val="center"/>
            <w:hideMark/>
          </w:tcPr>
          <w:p w:rsidRPr="001F52CE" w:rsidR="003E0EC5" w:rsidP="00252F8C" w:rsidRDefault="003E0EC5" w14:paraId="0803ED93" w14:textId="77777777">
            <w:pPr>
              <w:contextualSpacing/>
              <w:jc w:val="center"/>
              <w:rPr>
                <w:rFonts w:ascii="Verdana" w:hAnsi="Verdana" w:eastAsia="Times New Roman" w:cs="Arial"/>
                <w:b/>
                <w:bCs/>
                <w:sz w:val="18"/>
                <w:szCs w:val="18"/>
                <w:lang w:eastAsia="es-CO"/>
              </w:rPr>
            </w:pPr>
            <w:r w:rsidRPr="001F52CE">
              <w:rPr>
                <w:rFonts w:ascii="Verdana" w:hAnsi="Verdana" w:eastAsia="Times New Roman" w:cs="Arial"/>
                <w:b/>
                <w:bCs/>
                <w:sz w:val="18"/>
                <w:szCs w:val="18"/>
                <w:lang w:eastAsia="es-CO"/>
              </w:rPr>
              <w:t>38</w:t>
            </w:r>
          </w:p>
        </w:tc>
        <w:tc>
          <w:tcPr>
            <w:tcW w:w="2137" w:type="dxa"/>
            <w:tcBorders>
              <w:top w:val="nil"/>
              <w:left w:val="nil"/>
              <w:bottom w:val="single" w:color="auto" w:sz="8" w:space="0"/>
              <w:right w:val="single" w:color="auto" w:sz="8" w:space="0"/>
            </w:tcBorders>
            <w:shd w:val="clear" w:color="auto" w:fill="auto"/>
            <w:vAlign w:val="center"/>
            <w:hideMark/>
          </w:tcPr>
          <w:p w:rsidRPr="001F52CE" w:rsidR="003E0EC5" w:rsidP="00252F8C" w:rsidRDefault="003E0EC5" w14:paraId="19BDD694" w14:textId="77777777">
            <w:pPr>
              <w:contextualSpacing/>
              <w:jc w:val="right"/>
              <w:rPr>
                <w:rFonts w:ascii="Verdana" w:hAnsi="Verdana" w:eastAsia="Times New Roman" w:cs="Arial"/>
                <w:b/>
                <w:bCs/>
                <w:sz w:val="18"/>
                <w:szCs w:val="18"/>
                <w:lang w:eastAsia="es-CO"/>
              </w:rPr>
            </w:pPr>
            <w:r w:rsidRPr="001F52CE">
              <w:rPr>
                <w:rFonts w:ascii="Verdana" w:hAnsi="Verdana" w:eastAsia="Times New Roman" w:cs="Arial"/>
                <w:b/>
                <w:bCs/>
                <w:sz w:val="18"/>
                <w:szCs w:val="18"/>
                <w:lang w:eastAsia="es-CO"/>
              </w:rPr>
              <w:t>$382</w:t>
            </w:r>
          </w:p>
        </w:tc>
      </w:tr>
    </w:tbl>
    <w:p w:rsidRPr="001F52CE" w:rsidR="003E0EC5" w:rsidP="003E0EC5" w:rsidRDefault="003E0EC5" w14:paraId="2D12E999" w14:textId="77777777">
      <w:pPr>
        <w:contextualSpacing/>
        <w:jc w:val="center"/>
        <w:rPr>
          <w:rFonts w:ascii="Verdana" w:hAnsi="Verdana" w:cs="Arial"/>
          <w:bCs/>
          <w:sz w:val="16"/>
          <w:szCs w:val="16"/>
        </w:rPr>
      </w:pPr>
      <w:r w:rsidRPr="001F52CE">
        <w:rPr>
          <w:rFonts w:ascii="Verdana" w:hAnsi="Verdana" w:cs="Arial"/>
          <w:bCs/>
          <w:sz w:val="16"/>
          <w:szCs w:val="16"/>
        </w:rPr>
        <w:t>Elaboración propia a partir de información remitida por la ET. Corte 28 de julio de 2021.</w:t>
      </w:r>
    </w:p>
    <w:p w:rsidRPr="001F52CE" w:rsidR="003E0EC5" w:rsidP="003E0EC5" w:rsidRDefault="003E0EC5" w14:paraId="49986E4B" w14:textId="77777777">
      <w:pPr>
        <w:contextualSpacing/>
        <w:jc w:val="both"/>
        <w:rPr>
          <w:rFonts w:ascii="Verdana" w:hAnsi="Verdana" w:cs="Arial"/>
          <w:iCs/>
          <w:sz w:val="20"/>
          <w:szCs w:val="20"/>
        </w:rPr>
      </w:pPr>
    </w:p>
    <w:p w:rsidRPr="001F52CE" w:rsidR="003E0EC5" w:rsidP="003E0EC5" w:rsidRDefault="003E0EC5" w14:paraId="77CC19AC" w14:textId="77777777">
      <w:pPr>
        <w:contextualSpacing/>
        <w:jc w:val="both"/>
        <w:rPr>
          <w:rFonts w:ascii="Verdana" w:hAnsi="Verdana" w:cs="Arial"/>
          <w:sz w:val="20"/>
          <w:szCs w:val="20"/>
        </w:rPr>
      </w:pPr>
      <w:r w:rsidRPr="001F52CE">
        <w:rPr>
          <w:rFonts w:ascii="Verdana" w:hAnsi="Verdana" w:cs="Arial"/>
          <w:sz w:val="20"/>
          <w:szCs w:val="20"/>
        </w:rPr>
        <w:t>La distribución de la contratación teniendo en cuenta que el laboratorio de salud pública cerró sus puertas el mes de septiembre de 2022 se dio de la siguiente manera:</w:t>
      </w:r>
    </w:p>
    <w:p w:rsidRPr="001F52CE" w:rsidR="003E0EC5" w:rsidP="003E0EC5" w:rsidRDefault="003E0EC5" w14:paraId="6C01C0EF" w14:textId="77777777">
      <w:pPr>
        <w:contextualSpacing/>
        <w:jc w:val="both"/>
        <w:rPr>
          <w:rFonts w:ascii="Verdana" w:hAnsi="Verdana" w:cs="Arial"/>
          <w:sz w:val="20"/>
          <w:szCs w:val="20"/>
        </w:rPr>
      </w:pPr>
    </w:p>
    <w:p w:rsidRPr="001F52CE" w:rsidR="003E0EC5" w:rsidP="003E0EC5" w:rsidRDefault="003E0EC5" w14:paraId="1A538EEE" w14:textId="77777777">
      <w:pPr>
        <w:contextualSpacing/>
        <w:jc w:val="center"/>
        <w:rPr>
          <w:rFonts w:ascii="Verdana" w:hAnsi="Verdana" w:cs="Arial"/>
          <w:b/>
          <w:bCs/>
          <w:sz w:val="18"/>
          <w:szCs w:val="18"/>
        </w:rPr>
      </w:pPr>
      <w:r w:rsidRPr="001F52CE">
        <w:rPr>
          <w:rFonts w:ascii="Verdana" w:hAnsi="Verdana" w:cs="Arial"/>
          <w:b/>
          <w:bCs/>
          <w:sz w:val="18"/>
          <w:szCs w:val="18"/>
        </w:rPr>
        <w:t>TABLA 1</w:t>
      </w:r>
      <w:r w:rsidR="00512875">
        <w:rPr>
          <w:rFonts w:ascii="Verdana" w:hAnsi="Verdana" w:cs="Arial"/>
          <w:b/>
          <w:bCs/>
          <w:sz w:val="18"/>
          <w:szCs w:val="18"/>
        </w:rPr>
        <w:t>1</w:t>
      </w:r>
      <w:r w:rsidRPr="001F52CE">
        <w:rPr>
          <w:rFonts w:ascii="Verdana" w:hAnsi="Verdana" w:cs="Arial"/>
          <w:b/>
          <w:bCs/>
          <w:sz w:val="18"/>
          <w:szCs w:val="18"/>
        </w:rPr>
        <w:t>. DISTRIBUCIÓN CONTRACTUAL DE LA CONTRATACIÓN DEL LABORATORIO DE SALUD PÚBLICA POR MESES</w:t>
      </w:r>
    </w:p>
    <w:p w:rsidRPr="001F52CE" w:rsidR="003E0EC5" w:rsidP="003E0EC5" w:rsidRDefault="003E0EC5" w14:paraId="129F0EEA" w14:textId="77777777">
      <w:pPr>
        <w:contextualSpacing/>
        <w:jc w:val="center"/>
        <w:rPr>
          <w:rFonts w:ascii="Verdana" w:hAnsi="Verdana" w:cs="Arial"/>
          <w:sz w:val="18"/>
          <w:szCs w:val="18"/>
        </w:rPr>
      </w:pPr>
      <w:r w:rsidRPr="001F52CE">
        <w:rPr>
          <w:rFonts w:ascii="Verdana" w:hAnsi="Verdana"/>
          <w:noProof/>
          <w:sz w:val="18"/>
          <w:szCs w:val="18"/>
          <w:lang w:eastAsia="es-CO"/>
        </w:rPr>
        <w:drawing>
          <wp:inline distT="0" distB="0" distL="0" distR="0" wp14:anchorId="7C931DBC" wp14:editId="32E8B101">
            <wp:extent cx="5612130" cy="876935"/>
            <wp:effectExtent l="0" t="0" r="7620" b="0"/>
            <wp:docPr id="1941055403" name="Imagen 194105540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6842" name="Imagen 1" descr="Tabla&#10;&#10;Descripción generada automáticamente"/>
                    <pic:cNvPicPr/>
                  </pic:nvPicPr>
                  <pic:blipFill>
                    <a:blip r:embed="rId49"/>
                    <a:stretch>
                      <a:fillRect/>
                    </a:stretch>
                  </pic:blipFill>
                  <pic:spPr>
                    <a:xfrm>
                      <a:off x="0" y="0"/>
                      <a:ext cx="5612130" cy="876935"/>
                    </a:xfrm>
                    <a:prstGeom prst="rect">
                      <a:avLst/>
                    </a:prstGeom>
                  </pic:spPr>
                </pic:pic>
              </a:graphicData>
            </a:graphic>
          </wp:inline>
        </w:drawing>
      </w:r>
    </w:p>
    <w:p w:rsidRPr="001F52CE" w:rsidR="003E0EC5" w:rsidP="003E0EC5" w:rsidRDefault="003E0EC5" w14:paraId="7B0BE14C" w14:textId="77777777">
      <w:pPr>
        <w:contextualSpacing/>
        <w:jc w:val="center"/>
        <w:rPr>
          <w:rFonts w:ascii="Verdana" w:hAnsi="Verdana" w:cs="Arial"/>
          <w:sz w:val="16"/>
          <w:szCs w:val="16"/>
        </w:rPr>
      </w:pPr>
      <w:r w:rsidRPr="001F52CE">
        <w:rPr>
          <w:rFonts w:ascii="Verdana" w:hAnsi="Verdana" w:cs="Arial"/>
          <w:sz w:val="16"/>
          <w:szCs w:val="16"/>
        </w:rPr>
        <w:t>Fuente: Elaboración propia a partir de información suministrada por la entidad territorial.</w:t>
      </w:r>
    </w:p>
    <w:p w:rsidRPr="001F52CE" w:rsidR="003E0EC5" w:rsidP="003E0EC5" w:rsidRDefault="003E0EC5" w14:paraId="11CF2CF4" w14:textId="77777777">
      <w:pPr>
        <w:contextualSpacing/>
        <w:jc w:val="both"/>
        <w:rPr>
          <w:rFonts w:ascii="Verdana" w:hAnsi="Verdana" w:cs="Arial"/>
          <w:sz w:val="20"/>
          <w:szCs w:val="20"/>
        </w:rPr>
      </w:pPr>
    </w:p>
    <w:p w:rsidR="003E0EC5" w:rsidP="003E0EC5" w:rsidRDefault="003E0EC5" w14:paraId="53FC485C" w14:textId="77777777">
      <w:pPr>
        <w:contextualSpacing/>
        <w:jc w:val="both"/>
        <w:rPr>
          <w:rFonts w:ascii="Verdana" w:hAnsi="Verdana" w:cs="Arial"/>
          <w:sz w:val="20"/>
          <w:szCs w:val="20"/>
        </w:rPr>
      </w:pPr>
      <w:r w:rsidRPr="001F52CE">
        <w:rPr>
          <w:rFonts w:ascii="Verdana" w:hAnsi="Verdana" w:cs="Arial"/>
          <w:sz w:val="20"/>
          <w:szCs w:val="20"/>
        </w:rPr>
        <w:t xml:space="preserve">Lo anterior evidencia que la Entidad Territorial tiene problemas para efectuar una contratación acorde al principio de oportunidad y así poder garantizar el cumplimiento de las funciones misionales del laboratorio de salud pública, en segundo lugar, que a pesar de que el laboratorio de salud pública cerró a partir del mes de septiembre </w:t>
      </w:r>
      <w:r w:rsidR="00722151">
        <w:rPr>
          <w:rFonts w:ascii="Verdana" w:hAnsi="Verdana" w:cs="Arial"/>
          <w:sz w:val="20"/>
          <w:szCs w:val="20"/>
        </w:rPr>
        <w:t xml:space="preserve">de 2022 </w:t>
      </w:r>
      <w:r w:rsidRPr="001F52CE">
        <w:rPr>
          <w:rFonts w:ascii="Verdana" w:hAnsi="Verdana" w:cs="Arial"/>
          <w:sz w:val="20"/>
          <w:szCs w:val="20"/>
        </w:rPr>
        <w:t xml:space="preserve">continuó efectuando contrataciones en los meses de octubre y noviembre de 2022 (16) por un valor de $ 168 millones. Si bien en la visita de reconocimiento el líder del laboratorio el cual pertenece a la planta de personal de la </w:t>
      </w:r>
      <w:r w:rsidR="00722151">
        <w:rPr>
          <w:rFonts w:ascii="Verdana" w:hAnsi="Verdana" w:cs="Arial"/>
          <w:sz w:val="20"/>
          <w:szCs w:val="20"/>
        </w:rPr>
        <w:t>G</w:t>
      </w:r>
      <w:r w:rsidRPr="001F52CE">
        <w:rPr>
          <w:rFonts w:ascii="Verdana" w:hAnsi="Verdana" w:cs="Arial"/>
          <w:sz w:val="20"/>
          <w:szCs w:val="20"/>
        </w:rPr>
        <w:t>obernación como coordinador del laboratorio informa que el personal del laboratorio de salud pública independientemente de que el laboratorio estuviera o no en funcionamiento era necesario contratarlo, no obstante, como quedo evidenciado y plasmado en el acta de la visita efectuada los días 14,</w:t>
      </w:r>
      <w:r w:rsidR="00722151">
        <w:rPr>
          <w:rFonts w:ascii="Verdana" w:hAnsi="Verdana" w:cs="Arial"/>
          <w:sz w:val="20"/>
          <w:szCs w:val="20"/>
        </w:rPr>
        <w:t xml:space="preserve"> </w:t>
      </w:r>
      <w:r w:rsidRPr="001F52CE">
        <w:rPr>
          <w:rFonts w:ascii="Verdana" w:hAnsi="Verdana" w:cs="Arial"/>
          <w:sz w:val="20"/>
          <w:szCs w:val="20"/>
        </w:rPr>
        <w:t>15 y 16 de junio de 2023, no todos los informes de ejecución de la contratación del laboratorio para los periodos de septiembre a diciembre de 2022 tenían las evidencias relacionadas en sus informes.</w:t>
      </w:r>
      <w:r w:rsidR="003D6939">
        <w:rPr>
          <w:rFonts w:ascii="Verdana" w:hAnsi="Verdana" w:cs="Arial"/>
          <w:sz w:val="20"/>
          <w:szCs w:val="20"/>
        </w:rPr>
        <w:t xml:space="preserve"> De la siguiente manera quedaron plasmadas en el acta en cuestión:</w:t>
      </w:r>
    </w:p>
    <w:p w:rsidR="00642B90" w:rsidP="003E0EC5" w:rsidRDefault="00642B90" w14:paraId="1070C259" w14:textId="77777777">
      <w:pPr>
        <w:contextualSpacing/>
        <w:jc w:val="both"/>
        <w:rPr>
          <w:rFonts w:ascii="Verdana" w:hAnsi="Verdana" w:cs="Arial"/>
          <w:sz w:val="20"/>
          <w:szCs w:val="20"/>
        </w:rPr>
      </w:pPr>
    </w:p>
    <w:p w:rsidRPr="0013593D" w:rsidR="00642B90" w:rsidP="0013593D" w:rsidRDefault="006D4B67" w14:paraId="50DC8A67" w14:textId="77777777">
      <w:pPr>
        <w:ind w:left="709"/>
        <w:jc w:val="both"/>
        <w:rPr>
          <w:rFonts w:ascii="Arial" w:hAnsi="Arial" w:cs="Arial" w:eastAsiaTheme="minorHAnsi"/>
          <w:i/>
          <w:iCs/>
          <w:sz w:val="22"/>
          <w:szCs w:val="22"/>
          <w:lang w:eastAsia="en-US"/>
        </w:rPr>
      </w:pPr>
      <w:r w:rsidRPr="0013593D">
        <w:rPr>
          <w:rFonts w:ascii="Arial" w:hAnsi="Arial" w:cs="Arial" w:eastAsiaTheme="minorHAnsi"/>
          <w:i/>
          <w:iCs/>
          <w:sz w:val="22"/>
          <w:szCs w:val="22"/>
          <w:lang w:eastAsia="en-US"/>
        </w:rPr>
        <w:t>“</w:t>
      </w:r>
      <w:r w:rsidRPr="0013593D" w:rsidR="00642B90">
        <w:rPr>
          <w:rFonts w:ascii="Arial" w:hAnsi="Arial" w:cs="Arial" w:eastAsiaTheme="minorHAnsi"/>
          <w:i/>
          <w:iCs/>
          <w:sz w:val="22"/>
          <w:szCs w:val="22"/>
          <w:lang w:eastAsia="en-US"/>
        </w:rPr>
        <w:t>En cuanto a la revisión del laboratorio de salud pública, se evidencia que este está cerrado a partir de septiembre de 2022 y no está en funcionamiento, a pesar de ellos se está realizado la contratación de los profesionales y apoyos para realizar las funciones administrativas y las funciones que se pueden desarrollar sin el procesamiento de muestras y sin el cumplimento de los estándares de calidad.</w:t>
      </w:r>
    </w:p>
    <w:p w:rsidRPr="0013593D" w:rsidR="00642B90" w:rsidP="00642B90" w:rsidRDefault="00642B90" w14:paraId="37B6627E" w14:textId="77777777">
      <w:pPr>
        <w:jc w:val="both"/>
        <w:rPr>
          <w:rFonts w:ascii="Arial" w:hAnsi="Arial" w:cs="Arial" w:eastAsiaTheme="minorHAnsi"/>
          <w:i/>
          <w:iCs/>
          <w:sz w:val="22"/>
          <w:szCs w:val="22"/>
          <w:lang w:eastAsia="en-US"/>
        </w:rPr>
      </w:pPr>
    </w:p>
    <w:p w:rsidRPr="0013593D" w:rsidR="00642B90" w:rsidP="00642B90" w:rsidRDefault="00642B90" w14:paraId="6AED43C7" w14:textId="77777777">
      <w:pPr>
        <w:pStyle w:val="Prrafodelista"/>
        <w:numPr>
          <w:ilvl w:val="0"/>
          <w:numId w:val="51"/>
        </w:numPr>
        <w:jc w:val="both"/>
        <w:rPr>
          <w:rFonts w:ascii="Arial" w:hAnsi="Arial" w:cs="Arial" w:eastAsiaTheme="minorHAnsi"/>
          <w:i/>
          <w:iCs/>
          <w:sz w:val="22"/>
          <w:szCs w:val="22"/>
          <w:lang w:eastAsia="en-US"/>
        </w:rPr>
      </w:pPr>
      <w:r w:rsidRPr="0013593D">
        <w:rPr>
          <w:rFonts w:ascii="Arial" w:hAnsi="Arial" w:cs="Arial" w:eastAsiaTheme="minorHAnsi"/>
          <w:i/>
          <w:iCs/>
          <w:sz w:val="22"/>
          <w:szCs w:val="22"/>
          <w:lang w:eastAsia="en-US"/>
        </w:rPr>
        <w:t>Se identifica deficiencias en el cargue de la información de los procesos de contratación del personal.</w:t>
      </w:r>
    </w:p>
    <w:p w:rsidRPr="0013593D" w:rsidR="00642B90" w:rsidP="00642B90" w:rsidRDefault="00642B90" w14:paraId="2B4E187D" w14:textId="77777777">
      <w:pPr>
        <w:pStyle w:val="Prrafodelista"/>
        <w:numPr>
          <w:ilvl w:val="0"/>
          <w:numId w:val="51"/>
        </w:numPr>
        <w:rPr>
          <w:rFonts w:ascii="Arial" w:hAnsi="Arial" w:cs="Arial" w:eastAsiaTheme="minorHAnsi"/>
          <w:i/>
          <w:iCs/>
          <w:sz w:val="22"/>
          <w:szCs w:val="22"/>
          <w:lang w:eastAsia="en-US"/>
        </w:rPr>
      </w:pPr>
      <w:r w:rsidRPr="0013593D">
        <w:rPr>
          <w:rFonts w:ascii="Arial" w:hAnsi="Arial" w:cs="Arial" w:eastAsiaTheme="minorHAnsi"/>
          <w:i/>
          <w:iCs/>
          <w:sz w:val="22"/>
          <w:szCs w:val="22"/>
          <w:lang w:eastAsia="en-US"/>
        </w:rPr>
        <w:t>Además, se verifica los documentos de evidencias de una muestra aleatoria de los informes de actividades de los profesionales del laboratorio y en algunos de ellos no se encuentra la evidencia relacionada.</w:t>
      </w:r>
    </w:p>
    <w:p w:rsidRPr="0013593D" w:rsidR="00642B90" w:rsidP="00642B90" w:rsidRDefault="00642B90" w14:paraId="6E0E3C2A" w14:textId="77777777">
      <w:pPr>
        <w:pStyle w:val="Prrafodelista"/>
        <w:numPr>
          <w:ilvl w:val="0"/>
          <w:numId w:val="51"/>
        </w:numPr>
        <w:rPr>
          <w:rFonts w:ascii="Arial" w:hAnsi="Arial" w:cs="Arial" w:eastAsiaTheme="minorHAnsi"/>
          <w:i/>
          <w:iCs/>
          <w:sz w:val="22"/>
          <w:szCs w:val="22"/>
          <w:lang w:eastAsia="en-US"/>
        </w:rPr>
      </w:pPr>
      <w:r w:rsidRPr="0013593D">
        <w:rPr>
          <w:rFonts w:ascii="Arial" w:hAnsi="Arial" w:cs="Arial" w:eastAsiaTheme="minorHAnsi"/>
          <w:i/>
          <w:iCs/>
          <w:sz w:val="22"/>
          <w:szCs w:val="22"/>
          <w:lang w:eastAsia="en-US"/>
        </w:rPr>
        <w:t>Por el cierre del laboratorio no se está cumpliendo con la misión del laboratorio y no se está apoyando el procesamiento de muestras del área de IVC y vigilancia.”</w:t>
      </w:r>
    </w:p>
    <w:p w:rsidRPr="001F52CE" w:rsidR="003E0EC5" w:rsidP="003E0EC5" w:rsidRDefault="003E0EC5" w14:paraId="3326FF69" w14:textId="77777777">
      <w:pPr>
        <w:contextualSpacing/>
        <w:jc w:val="both"/>
        <w:rPr>
          <w:rFonts w:ascii="Verdana" w:hAnsi="Verdana" w:cs="Arial"/>
          <w:sz w:val="20"/>
          <w:szCs w:val="20"/>
        </w:rPr>
      </w:pPr>
    </w:p>
    <w:p w:rsidRPr="001F52CE" w:rsidR="003E0EC5" w:rsidP="003E0EC5" w:rsidRDefault="003E0EC5" w14:paraId="7A212533" w14:textId="77777777">
      <w:pPr>
        <w:contextualSpacing/>
        <w:jc w:val="both"/>
        <w:rPr>
          <w:rFonts w:ascii="Verdana" w:hAnsi="Verdana" w:cs="Arial"/>
          <w:sz w:val="20"/>
          <w:szCs w:val="20"/>
        </w:rPr>
      </w:pPr>
      <w:r w:rsidRPr="001F52CE">
        <w:rPr>
          <w:rFonts w:ascii="Verdana" w:hAnsi="Verdana" w:cs="Arial"/>
          <w:sz w:val="20"/>
          <w:szCs w:val="20"/>
        </w:rPr>
        <w:t xml:space="preserve">Dicho lo anterior, la ausencia de un laboratorio de salud pública afecta la capacidad de la </w:t>
      </w:r>
      <w:r w:rsidR="00722151">
        <w:rPr>
          <w:rFonts w:ascii="Verdana" w:hAnsi="Verdana" w:cs="Arial"/>
          <w:sz w:val="20"/>
          <w:szCs w:val="20"/>
        </w:rPr>
        <w:t>E</w:t>
      </w:r>
      <w:r w:rsidRPr="001F52CE">
        <w:rPr>
          <w:rFonts w:ascii="Verdana" w:hAnsi="Verdana" w:cs="Arial"/>
          <w:sz w:val="20"/>
          <w:szCs w:val="20"/>
        </w:rPr>
        <w:t>ntidad para realizar pruebas y análisis a los eventos de interés en Salud Pública, lo que podría repercutir en un diagnóstico y tratamiento adecuado de enfermedades. Además, el cierre del laboratorio de salud pública y la continuación de las mismas contrataciones sin su funcionamiento adecuado representan una problemática que pone en grave riesgo la prestación de servicios de salud.</w:t>
      </w:r>
    </w:p>
    <w:p w:rsidRPr="001F52CE" w:rsidR="003E0EC5" w:rsidP="003E0EC5" w:rsidRDefault="003E0EC5" w14:paraId="649D0F5C" w14:textId="77777777">
      <w:pPr>
        <w:contextualSpacing/>
        <w:jc w:val="both"/>
        <w:rPr>
          <w:rFonts w:ascii="Verdana" w:hAnsi="Verdana" w:cs="Arial"/>
          <w:sz w:val="20"/>
          <w:szCs w:val="20"/>
        </w:rPr>
      </w:pPr>
    </w:p>
    <w:p w:rsidRPr="001F52CE" w:rsidR="003E0EC5" w:rsidP="003E0EC5" w:rsidRDefault="003E0EC5" w14:paraId="786323BF" w14:textId="77777777">
      <w:pPr>
        <w:contextualSpacing/>
        <w:jc w:val="both"/>
        <w:rPr>
          <w:rFonts w:ascii="Verdana" w:hAnsi="Verdana" w:eastAsia="Arial Narrow" w:cs="Arial"/>
          <w:color w:val="000000" w:themeColor="text1"/>
          <w:sz w:val="20"/>
          <w:szCs w:val="20"/>
        </w:rPr>
      </w:pPr>
      <w:r w:rsidRPr="001F52CE">
        <w:rPr>
          <w:rFonts w:ascii="Verdana" w:hAnsi="Verdana" w:eastAsia="Arial Narrow" w:cs="Arial"/>
          <w:color w:val="000000" w:themeColor="text1"/>
          <w:sz w:val="20"/>
          <w:szCs w:val="20"/>
        </w:rPr>
        <w:t>Evidencia:</w:t>
      </w:r>
    </w:p>
    <w:p w:rsidRPr="001F52CE" w:rsidR="003E0EC5" w:rsidP="003E0EC5" w:rsidRDefault="003E0EC5" w14:paraId="0E5F42BD" w14:textId="77777777">
      <w:pPr>
        <w:contextualSpacing/>
        <w:jc w:val="both"/>
        <w:rPr>
          <w:rFonts w:ascii="Verdana" w:hAnsi="Verdana" w:cs="Arial"/>
          <w:sz w:val="20"/>
          <w:szCs w:val="20"/>
        </w:rPr>
      </w:pPr>
    </w:p>
    <w:p w:rsidRPr="0013593D" w:rsidR="003E0EC5" w:rsidP="003E0EC5" w:rsidRDefault="003E0EC5" w14:paraId="778FF2F2" w14:textId="77777777">
      <w:pPr>
        <w:pStyle w:val="Prrafodelista"/>
        <w:numPr>
          <w:ilvl w:val="0"/>
          <w:numId w:val="35"/>
        </w:numPr>
        <w:jc w:val="both"/>
        <w:rPr>
          <w:rFonts w:ascii="Verdana" w:hAnsi="Verdana" w:cs="Arial"/>
          <w:sz w:val="18"/>
          <w:szCs w:val="18"/>
        </w:rPr>
      </w:pPr>
      <w:r w:rsidRPr="0013593D">
        <w:rPr>
          <w:rFonts w:ascii="Verdana" w:hAnsi="Verdana" w:eastAsia="Arial Narrow" w:cs="Arial"/>
          <w:color w:val="000000" w:themeColor="text1"/>
          <w:sz w:val="18"/>
          <w:szCs w:val="18"/>
        </w:rPr>
        <w:t xml:space="preserve">SOLICITUD INFORMACIÓN DEPARTAMENTOS 028(2022)-VICHADA. SALUD. DEPARTAMENTO DE VICHADA. </w:t>
      </w:r>
      <w:r w:rsidRPr="0013593D">
        <w:rPr>
          <w:rFonts w:ascii="Verdana" w:hAnsi="Verdana" w:cs="Arial"/>
          <w:sz w:val="18"/>
          <w:szCs w:val="18"/>
        </w:rPr>
        <w:t>HISTORIAL DE SEGUIMIENTO Y CONTROL A LOS RECURSOS DEL SISTEMA GENERAL DE PARTICIPACIONES. EXPEDIENTE DIGITAL 7/2023/D028-PREDI. RADICADO NO 1-2023-0381 8 DE JUNIO DE 2023</w:t>
      </w:r>
      <w:r w:rsidRPr="0013593D">
        <w:rPr>
          <w:rFonts w:ascii="Verdana" w:hAnsi="Verdana" w:eastAsia="Arial Narrow" w:cs="Arial"/>
          <w:color w:val="000000" w:themeColor="text1"/>
          <w:sz w:val="18"/>
          <w:szCs w:val="18"/>
        </w:rPr>
        <w:t>:</w:t>
      </w:r>
      <w:r w:rsidRPr="0013593D">
        <w:rPr>
          <w:rFonts w:ascii="Verdana" w:hAnsi="Verdana" w:cs="Arial"/>
          <w:sz w:val="18"/>
          <w:szCs w:val="18"/>
        </w:rPr>
        <w:t xml:space="preserve"> </w:t>
      </w:r>
      <w:hyperlink w:history="1" r:id="rId129">
        <w:r w:rsidRPr="0013593D">
          <w:rPr>
            <w:rStyle w:val="Hipervnculo"/>
            <w:rFonts w:ascii="Verdana" w:hAnsi="Verdana" w:cs="Arial"/>
            <w:sz w:val="18"/>
            <w:szCs w:val="18"/>
            <w:shd w:val="clear" w:color="auto" w:fill="FFFFFF"/>
          </w:rPr>
          <w:t>https://t.ly/PNjzP</w:t>
        </w:r>
      </w:hyperlink>
    </w:p>
    <w:p w:rsidRPr="0013593D" w:rsidR="003E0EC5" w:rsidP="003E0EC5" w:rsidRDefault="003E0EC5" w14:paraId="68682725" w14:textId="77777777">
      <w:pPr>
        <w:pStyle w:val="Sinespaciado"/>
        <w:numPr>
          <w:ilvl w:val="0"/>
          <w:numId w:val="35"/>
        </w:numPr>
        <w:jc w:val="both"/>
        <w:rPr>
          <w:rStyle w:val="Hipervnculo"/>
          <w:rFonts w:ascii="Verdana" w:hAnsi="Verdana" w:cs="Arial"/>
          <w:color w:val="auto"/>
          <w:sz w:val="18"/>
          <w:szCs w:val="18"/>
          <w:u w:val="none"/>
        </w:rPr>
      </w:pPr>
      <w:r w:rsidRPr="0013593D">
        <w:rPr>
          <w:rFonts w:ascii="Verdana" w:hAnsi="Verdana" w:eastAsia="Arial Narrow" w:cs="Arial"/>
          <w:color w:val="000000" w:themeColor="text1"/>
          <w:sz w:val="18"/>
          <w:szCs w:val="18"/>
        </w:rPr>
        <w:t xml:space="preserve">Acta de Asistencia técnica. SALUD. DEPARTAMENTO DE VICHADA. </w:t>
      </w:r>
      <w:r w:rsidRPr="0013593D">
        <w:rPr>
          <w:rFonts w:ascii="Verdana" w:hAnsi="Verdana" w:cs="Arial"/>
          <w:sz w:val="18"/>
          <w:szCs w:val="18"/>
        </w:rPr>
        <w:t>HISTORIAL DE SEGUIMIENTO Y CONTROL A LOS RECURSOS DEL SISTEMA GENERAL DE PARTICIPACIONES. EXPEDIENTE DIGITAL 7/2023/D028-PREDI.</w:t>
      </w:r>
      <w:r w:rsidRPr="0013593D">
        <w:rPr>
          <w:rFonts w:ascii="Verdana" w:hAnsi="Verdana" w:eastAsia="Arial Narrow" w:cs="Arial"/>
          <w:color w:val="000000" w:themeColor="text1"/>
          <w:sz w:val="18"/>
          <w:szCs w:val="18"/>
        </w:rPr>
        <w:t>:</w:t>
      </w:r>
      <w:hyperlink w:history="1" r:id="rId130">
        <w:r w:rsidRPr="0013593D">
          <w:rPr>
            <w:rStyle w:val="Hipervnculo"/>
            <w:rFonts w:ascii="Verdana" w:hAnsi="Verdana" w:cs="Arial"/>
            <w:sz w:val="18"/>
            <w:szCs w:val="18"/>
          </w:rPr>
          <w:t>https://ml6.in/nSSwL</w:t>
        </w:r>
      </w:hyperlink>
    </w:p>
    <w:p w:rsidRPr="0013593D" w:rsidR="006D4B67" w:rsidP="0013593D" w:rsidRDefault="006D4B67" w14:paraId="7EB2B2BE" w14:textId="77777777">
      <w:pPr>
        <w:pStyle w:val="Sinespaciado"/>
        <w:ind w:left="720"/>
        <w:jc w:val="both"/>
        <w:rPr>
          <w:rFonts w:ascii="Verdana" w:hAnsi="Verdana" w:cs="Arial"/>
          <w:sz w:val="18"/>
          <w:szCs w:val="18"/>
        </w:rPr>
      </w:pPr>
    </w:p>
    <w:p w:rsidRPr="001F52CE" w:rsidR="003E0EC5" w:rsidP="003E0EC5" w:rsidRDefault="003E0EC5" w14:paraId="28803057" w14:textId="77777777">
      <w:pPr>
        <w:jc w:val="both"/>
        <w:rPr>
          <w:rFonts w:ascii="Verdana" w:hAnsi="Verdana" w:cs="Arial"/>
          <w:b/>
          <w:bCs/>
          <w:sz w:val="20"/>
          <w:szCs w:val="20"/>
        </w:rPr>
      </w:pPr>
      <w:r w:rsidRPr="001F52CE">
        <w:rPr>
          <w:rFonts w:ascii="Verdana" w:hAnsi="Verdana" w:eastAsia="Arial Narrow" w:cs="Arial"/>
          <w:color w:val="000000" w:themeColor="text1"/>
          <w:sz w:val="20"/>
          <w:szCs w:val="20"/>
        </w:rPr>
        <w:t xml:space="preserve">Seguimiento Plan de Acción RNL corte junio 2022.SALUD. DEPARTAMENTO DE VICHADA. </w:t>
      </w:r>
      <w:r w:rsidRPr="001F52CE">
        <w:rPr>
          <w:rFonts w:ascii="Verdana" w:hAnsi="Verdana" w:cs="Arial"/>
          <w:sz w:val="20"/>
          <w:szCs w:val="20"/>
        </w:rPr>
        <w:t xml:space="preserve">HISTORIAL DE SEGUIMIENTO Y CONTROL A LOS RECURSOS DEL SISTEMA GENERAL DE PARTICIPACIONES. EXPEDIENTE DIGITAL 7/2023/D028-PREDI. RADICADO NO 1-2023-0381 8 DE JUNIO DE 2023: </w:t>
      </w:r>
      <w:hyperlink w:history="1" r:id="rId131">
        <w:r w:rsidRPr="001F52CE">
          <w:rPr>
            <w:rStyle w:val="Hipervnculo"/>
            <w:rFonts w:ascii="Verdana" w:hAnsi="Verdana" w:cs="Arial"/>
            <w:sz w:val="20"/>
            <w:szCs w:val="20"/>
          </w:rPr>
          <w:t>https://ml6.in/BuUeM</w:t>
        </w:r>
      </w:hyperlink>
    </w:p>
    <w:p w:rsidRPr="0013593D" w:rsidR="003E0EC5" w:rsidP="0013593D" w:rsidRDefault="003E0EC5" w14:paraId="58CB4342" w14:textId="77777777">
      <w:pPr>
        <w:jc w:val="both"/>
        <w:rPr>
          <w:rFonts w:ascii="Verdana" w:hAnsi="Verdana" w:cs="Arial"/>
          <w:b/>
          <w:bCs/>
          <w:sz w:val="20"/>
          <w:szCs w:val="20"/>
        </w:rPr>
      </w:pPr>
    </w:p>
    <w:p w:rsidRPr="0013593D" w:rsidR="003E0EC5" w:rsidP="00722151" w:rsidRDefault="007C1F21" w14:paraId="08E02A06" w14:textId="77777777">
      <w:pPr>
        <w:pStyle w:val="Prrafodelista"/>
        <w:numPr>
          <w:ilvl w:val="0"/>
          <w:numId w:val="41"/>
        </w:numPr>
        <w:jc w:val="both"/>
        <w:rPr>
          <w:rFonts w:ascii="Verdana" w:hAnsi="Verdana" w:cs="Arial"/>
          <w:b/>
          <w:bCs/>
          <w:sz w:val="20"/>
          <w:szCs w:val="20"/>
        </w:rPr>
      </w:pPr>
      <w:r w:rsidRPr="001F52CE">
        <w:rPr>
          <w:rFonts w:ascii="Verdana" w:hAnsi="Verdana" w:cs="Arial"/>
          <w:b/>
          <w:bCs/>
          <w:sz w:val="20"/>
          <w:szCs w:val="20"/>
        </w:rPr>
        <w:t>NO CONSTITUCIÓN DEL COMITÉ TÉCNICO PREVISTO EN EL DECRETO 2323 DE 2006.</w:t>
      </w:r>
    </w:p>
    <w:p w:rsidRPr="001F52CE" w:rsidR="005F56DC" w:rsidP="006F7741" w:rsidRDefault="005F56DC" w14:paraId="1AB8E300" w14:textId="77777777">
      <w:pPr>
        <w:jc w:val="both"/>
        <w:rPr>
          <w:rFonts w:ascii="Verdana" w:hAnsi="Verdana" w:eastAsia="Arial Narrow" w:cs="Arial"/>
          <w:sz w:val="20"/>
          <w:szCs w:val="20"/>
        </w:rPr>
      </w:pPr>
    </w:p>
    <w:p w:rsidRPr="0013593D" w:rsidR="001B028B" w:rsidP="001B028B" w:rsidRDefault="001B028B" w14:paraId="41E94108" w14:textId="77777777">
      <w:pPr>
        <w:jc w:val="both"/>
        <w:rPr>
          <w:rFonts w:ascii="Verdana" w:hAnsi="Verdana" w:cs="Arial"/>
          <w:sz w:val="20"/>
          <w:szCs w:val="20"/>
        </w:rPr>
      </w:pPr>
      <w:r w:rsidRPr="0013593D">
        <w:rPr>
          <w:rFonts w:ascii="Verdana" w:hAnsi="Verdana" w:cs="Arial"/>
          <w:sz w:val="20"/>
          <w:szCs w:val="20"/>
        </w:rPr>
        <w:t xml:space="preserve">De conformidad con lo establecido en el artículo 488 y siguientes de la Ley 9º de 1979, el Gobierno Nacional a través del Decreto 2323 de 2006 organizó la Red Nacional de Laboratorios RNL y reglamentó su gestión, con el fin de garantizar funcionamiento y operación en las líneas estratégicas del laboratorio para la vigilancia en salud pública, la gestión de la calidad, la prestación de servicios y la investigación. </w:t>
      </w:r>
    </w:p>
    <w:p w:rsidRPr="0013593D" w:rsidR="001B028B" w:rsidP="001B028B" w:rsidRDefault="001B028B" w14:paraId="2C709511" w14:textId="77777777">
      <w:pPr>
        <w:jc w:val="both"/>
        <w:rPr>
          <w:rFonts w:ascii="Verdana" w:hAnsi="Verdana" w:cs="Arial"/>
          <w:sz w:val="20"/>
          <w:szCs w:val="20"/>
        </w:rPr>
      </w:pPr>
    </w:p>
    <w:p w:rsidRPr="0013593D" w:rsidR="001B028B" w:rsidP="001B028B" w:rsidRDefault="001B028B" w14:paraId="761379C0" w14:textId="77777777">
      <w:pPr>
        <w:jc w:val="both"/>
        <w:rPr>
          <w:rFonts w:ascii="Verdana" w:hAnsi="Verdana" w:cs="Arial"/>
          <w:sz w:val="20"/>
          <w:szCs w:val="20"/>
        </w:rPr>
      </w:pPr>
      <w:r w:rsidRPr="0013593D">
        <w:rPr>
          <w:rFonts w:ascii="Verdana" w:hAnsi="Verdana" w:cs="Arial"/>
          <w:sz w:val="20"/>
          <w:szCs w:val="20"/>
        </w:rPr>
        <w:t>De acuerdo con el numeral 10 del artículo 3º del citado Decreto, la Red Nacional de Laboratorios consiste en un “</w:t>
      </w:r>
      <w:r w:rsidRPr="0013593D">
        <w:rPr>
          <w:rFonts w:ascii="Verdana" w:hAnsi="Verdana" w:cs="Arial"/>
          <w:i/>
          <w:iCs/>
          <w:sz w:val="20"/>
          <w:szCs w:val="20"/>
        </w:rPr>
        <w:t>Sistema técnico gerencial cuyo objeto es la integración funcional de laboratorios nacionales de referencia, laboratorios de salud pública, laboratorios clínicos, otros laboratorios, y servicios de toma de muestras y microscopia, para el desarrollo de actividades de vigilancia en salud pública, prestación de servicios, gestión de la calidad e investigación</w:t>
      </w:r>
      <w:r w:rsidRPr="0013593D">
        <w:rPr>
          <w:rFonts w:ascii="Verdana" w:hAnsi="Verdana" w:cs="Arial"/>
          <w:sz w:val="20"/>
          <w:szCs w:val="20"/>
        </w:rPr>
        <w:t>”.</w:t>
      </w:r>
    </w:p>
    <w:p w:rsidRPr="0013593D" w:rsidR="001B028B" w:rsidP="001B028B" w:rsidRDefault="001B028B" w14:paraId="6432AD04" w14:textId="77777777">
      <w:pPr>
        <w:jc w:val="both"/>
        <w:rPr>
          <w:rFonts w:ascii="Verdana" w:hAnsi="Verdana" w:cs="Arial"/>
          <w:sz w:val="20"/>
          <w:szCs w:val="20"/>
        </w:rPr>
      </w:pPr>
    </w:p>
    <w:p w:rsidRPr="0013593D" w:rsidR="001B028B" w:rsidP="001B028B" w:rsidRDefault="001B028B" w14:paraId="07244C72" w14:textId="77777777">
      <w:pPr>
        <w:jc w:val="both"/>
        <w:rPr>
          <w:rFonts w:ascii="Verdana" w:hAnsi="Verdana" w:cs="Arial"/>
          <w:sz w:val="20"/>
          <w:szCs w:val="20"/>
        </w:rPr>
      </w:pPr>
      <w:r w:rsidRPr="0013593D">
        <w:rPr>
          <w:rFonts w:ascii="Verdana" w:hAnsi="Verdana" w:cs="Arial"/>
          <w:sz w:val="20"/>
          <w:szCs w:val="20"/>
        </w:rPr>
        <w:t>Por su parte, el artículo 13 ibídem establece que los departamentos y el distrito capital crearán Comités Técnicos en sus respectivas jurisdicciones, integrados por representantes regionales de los distintos sectores involucrados en el desarrollo de la Red Nacional de Laboratorios, y de acuerdo con el artículo 14 del citado Decreto, tienen entre otras, las siguientes funciones “</w:t>
      </w:r>
      <w:r w:rsidRPr="0013593D">
        <w:rPr>
          <w:rFonts w:ascii="Verdana" w:hAnsi="Verdana" w:cs="Arial"/>
          <w:i/>
          <w:iCs/>
          <w:sz w:val="20"/>
          <w:szCs w:val="20"/>
        </w:rPr>
        <w:t xml:space="preserve">1. Asesorar y apoyar al secretario de salud </w:t>
      </w:r>
      <w:r w:rsidRPr="0013593D">
        <w:rPr>
          <w:rFonts w:ascii="Verdana" w:hAnsi="Verdana" w:cs="Arial"/>
          <w:i/>
          <w:iCs/>
          <w:sz w:val="20"/>
          <w:szCs w:val="20"/>
        </w:rPr>
        <w:t>departamental o distrital en la adopción e implementación de los lineamientos dados por el nivel nacional para la Red Nacional de Laboratorios; 2. Proponer mecanismos que permitan mejorar el funcionamiento de los laboratorios de salud pública en consonancia con las normas técnicas y administrativas que establezca el Ministerio de la Protección Social; […] 4. Recomendar la formulación de planes, programas y proyectos destinados a garantizar la gestión y operación de la Red de Laboratorios en su jurisdicción, de acuerdo con los lineamientos nacionales. […]</w:t>
      </w:r>
      <w:r w:rsidRPr="0013593D">
        <w:rPr>
          <w:rFonts w:ascii="Verdana" w:hAnsi="Verdana" w:cs="Arial"/>
          <w:sz w:val="20"/>
          <w:szCs w:val="20"/>
        </w:rPr>
        <w:t>”.</w:t>
      </w:r>
    </w:p>
    <w:p w:rsidRPr="001F52CE" w:rsidR="001B028B" w:rsidP="006F7741" w:rsidRDefault="001B028B" w14:paraId="16956AAA" w14:textId="77777777">
      <w:pPr>
        <w:jc w:val="both"/>
        <w:rPr>
          <w:rFonts w:ascii="Verdana" w:hAnsi="Verdana" w:eastAsia="Arial Narrow" w:cs="Arial"/>
          <w:sz w:val="20"/>
          <w:szCs w:val="20"/>
        </w:rPr>
      </w:pPr>
    </w:p>
    <w:p w:rsidRPr="001F52CE" w:rsidR="004743B9" w:rsidP="004743B9" w:rsidRDefault="004743B9" w14:paraId="7D29A68A" w14:textId="77777777">
      <w:pPr>
        <w:contextualSpacing/>
        <w:jc w:val="both"/>
        <w:rPr>
          <w:rFonts w:ascii="Verdana" w:hAnsi="Verdana" w:cs="Arial"/>
          <w:sz w:val="20"/>
          <w:szCs w:val="20"/>
        </w:rPr>
      </w:pPr>
      <w:r w:rsidRPr="001F52CE">
        <w:rPr>
          <w:rFonts w:ascii="Verdana" w:hAnsi="Verdana" w:cs="Arial"/>
          <w:sz w:val="20"/>
          <w:szCs w:val="20"/>
        </w:rPr>
        <w:t>A</w:t>
      </w:r>
      <w:r w:rsidRPr="001F52CE" w:rsidR="007C0379">
        <w:rPr>
          <w:rFonts w:ascii="Verdana" w:hAnsi="Verdana" w:cs="Arial"/>
          <w:sz w:val="20"/>
          <w:szCs w:val="20"/>
        </w:rPr>
        <w:t xml:space="preserve">hora bien, al respeto el Departamento de Vichada </w:t>
      </w:r>
      <w:r w:rsidRPr="001F52CE">
        <w:rPr>
          <w:rFonts w:ascii="Verdana" w:hAnsi="Verdana" w:cs="Arial"/>
          <w:sz w:val="20"/>
          <w:szCs w:val="20"/>
        </w:rPr>
        <w:t xml:space="preserve">no aportó el acto administrativo de la creación del comité técnico; si bien remitió a actas de reunión de algunos profesionales del laboratorio de salud pública, estas no evidencian la creación del comité, ni que los miembros requeridos en la normatividad estén asistiendo. </w:t>
      </w:r>
    </w:p>
    <w:p w:rsidRPr="001F52CE" w:rsidR="004743B9" w:rsidP="004743B9" w:rsidRDefault="004743B9" w14:paraId="41E6F179" w14:textId="77777777">
      <w:pPr>
        <w:contextualSpacing/>
        <w:jc w:val="both"/>
        <w:rPr>
          <w:rFonts w:ascii="Verdana" w:hAnsi="Verdana" w:cs="Arial"/>
          <w:sz w:val="20"/>
          <w:szCs w:val="20"/>
        </w:rPr>
      </w:pPr>
    </w:p>
    <w:p w:rsidRPr="001F52CE" w:rsidR="004743B9" w:rsidP="004743B9" w:rsidRDefault="004743B9" w14:paraId="53CA73D1" w14:textId="77777777">
      <w:pPr>
        <w:contextualSpacing/>
        <w:jc w:val="both"/>
        <w:rPr>
          <w:rFonts w:ascii="Verdana" w:hAnsi="Verdana" w:cs="Arial"/>
          <w:sz w:val="20"/>
          <w:szCs w:val="20"/>
        </w:rPr>
      </w:pPr>
      <w:r w:rsidRPr="001F52CE">
        <w:rPr>
          <w:rFonts w:ascii="Verdana" w:hAnsi="Verdana" w:cs="Arial"/>
          <w:sz w:val="20"/>
          <w:szCs w:val="20"/>
        </w:rPr>
        <w:t>Lo anterior no permite verificar el adecuado funcionamiento de la Red Nacional de Laboratorios en el ámbito departamental y sus funciones de, asesoría y apoyo a las secretarías de salud departamentales o distritales en la adopción e implementación de los lineamientos dados por el nivel Nacional para la Red Nacional de Laboratorios; proponer mecanismos que permitan mejorar el funcionamiento del Laboratorio de Salud Pública en consonancia con las normas técnicas y administrativas que establezca el Ministerio de Salud y Protección Social; recomendar la formulación de planes, programas y proyectos destinados a garantizar la gestión y operación de la Red de Laboratorios en su jurisdicción, de acuerdo con los lineamientos nacionales; orientar la toma de decisiones con base en información generada por la Red de Laboratorios de su jurisdicción y promover la realización de alianzas estratégicas intersectoriales en su jurisdicción.</w:t>
      </w:r>
    </w:p>
    <w:p w:rsidRPr="001F52CE" w:rsidR="007A4524" w:rsidP="004743B9" w:rsidRDefault="007A4524" w14:paraId="18C9EFFF" w14:textId="77777777">
      <w:pPr>
        <w:contextualSpacing/>
        <w:jc w:val="both"/>
        <w:rPr>
          <w:rFonts w:ascii="Verdana" w:hAnsi="Verdana" w:cs="Arial"/>
          <w:sz w:val="20"/>
          <w:szCs w:val="20"/>
        </w:rPr>
      </w:pPr>
    </w:p>
    <w:p w:rsidRPr="001F52CE" w:rsidR="007A4524" w:rsidP="007A4524" w:rsidRDefault="007A4524" w14:paraId="1608BFAA" w14:textId="77777777">
      <w:pPr>
        <w:contextualSpacing/>
        <w:jc w:val="both"/>
        <w:rPr>
          <w:rFonts w:ascii="Verdana" w:hAnsi="Verdana" w:eastAsia="Arial Narrow" w:cs="Arial"/>
          <w:color w:val="000000" w:themeColor="text1"/>
          <w:sz w:val="20"/>
          <w:szCs w:val="20"/>
        </w:rPr>
      </w:pPr>
      <w:r w:rsidRPr="001F52CE">
        <w:rPr>
          <w:rFonts w:ascii="Verdana" w:hAnsi="Verdana" w:eastAsia="Arial Narrow" w:cs="Arial"/>
          <w:color w:val="000000" w:themeColor="text1"/>
          <w:sz w:val="20"/>
          <w:szCs w:val="20"/>
        </w:rPr>
        <w:t>Evidencia:</w:t>
      </w:r>
    </w:p>
    <w:p w:rsidRPr="001F52CE" w:rsidR="007A4524" w:rsidP="007A4524" w:rsidRDefault="007A4524" w14:paraId="68AD8ECF" w14:textId="77777777">
      <w:pPr>
        <w:contextualSpacing/>
        <w:jc w:val="both"/>
        <w:rPr>
          <w:rFonts w:ascii="Verdana" w:hAnsi="Verdana" w:cs="Arial"/>
          <w:sz w:val="20"/>
          <w:szCs w:val="20"/>
        </w:rPr>
      </w:pPr>
    </w:p>
    <w:p w:rsidRPr="000105D0" w:rsidR="007A4524" w:rsidP="007A4524" w:rsidRDefault="007A4524" w14:paraId="654C81ED" w14:textId="77777777">
      <w:pPr>
        <w:pStyle w:val="Prrafodelista"/>
        <w:numPr>
          <w:ilvl w:val="0"/>
          <w:numId w:val="38"/>
        </w:numPr>
        <w:jc w:val="both"/>
        <w:rPr>
          <w:rStyle w:val="Hipervnculo"/>
          <w:rFonts w:ascii="Verdana" w:hAnsi="Verdana" w:cs="Arial"/>
          <w:color w:val="auto"/>
          <w:sz w:val="18"/>
          <w:szCs w:val="18"/>
          <w:u w:val="none"/>
        </w:rPr>
      </w:pPr>
      <w:r w:rsidRPr="000105D0">
        <w:rPr>
          <w:rFonts w:ascii="Verdana" w:hAnsi="Verdana" w:eastAsia="Arial Narrow" w:cs="Arial"/>
          <w:color w:val="000000" w:themeColor="text1"/>
          <w:sz w:val="18"/>
          <w:szCs w:val="18"/>
        </w:rPr>
        <w:t xml:space="preserve">SOLICITUD INFORMACIÓN DEPARTAMENTOS 028(2022)-VICHADA. SALUD. DEPARTAMENTO DE VICHADA. </w:t>
      </w:r>
      <w:r w:rsidRPr="000105D0">
        <w:rPr>
          <w:rFonts w:ascii="Verdana" w:hAnsi="Verdana" w:cs="Arial"/>
          <w:sz w:val="18"/>
          <w:szCs w:val="18"/>
        </w:rPr>
        <w:t>HISTORIAL DE SEGUIMIENTO Y CONTROL A LOS RECURSOS DEL SISTEMA GENERAL DE PARTICIPACIONES. EXPEDIENTE DIGITAL 7/2023/D028-PREDI. RADICADO NO 1-2023-0381 8 DE JUNIO DE 2023</w:t>
      </w:r>
      <w:r w:rsidRPr="000105D0">
        <w:rPr>
          <w:rFonts w:ascii="Verdana" w:hAnsi="Verdana" w:eastAsia="Arial Narrow" w:cs="Arial"/>
          <w:color w:val="000000" w:themeColor="text1"/>
          <w:sz w:val="18"/>
          <w:szCs w:val="18"/>
        </w:rPr>
        <w:t>:</w:t>
      </w:r>
      <w:r w:rsidRPr="000105D0">
        <w:rPr>
          <w:rFonts w:ascii="Verdana" w:hAnsi="Verdana" w:cs="Arial"/>
          <w:sz w:val="18"/>
          <w:szCs w:val="18"/>
        </w:rPr>
        <w:t xml:space="preserve"> </w:t>
      </w:r>
      <w:hyperlink w:history="1" r:id="rId132">
        <w:r w:rsidRPr="000105D0">
          <w:rPr>
            <w:rStyle w:val="Hipervnculo"/>
            <w:rFonts w:ascii="Verdana" w:hAnsi="Verdana" w:cs="Arial"/>
            <w:sz w:val="18"/>
            <w:szCs w:val="18"/>
            <w:shd w:val="clear" w:color="auto" w:fill="FFFFFF"/>
          </w:rPr>
          <w:t>https://t.ly/PNjzP</w:t>
        </w:r>
      </w:hyperlink>
    </w:p>
    <w:p w:rsidRPr="001F52CE" w:rsidR="005F56DC" w:rsidP="006F7741" w:rsidRDefault="005F56DC" w14:paraId="43213C10" w14:textId="77777777">
      <w:pPr>
        <w:jc w:val="both"/>
        <w:rPr>
          <w:rFonts w:ascii="Verdana" w:hAnsi="Verdana" w:cs="Arial" w:eastAsiaTheme="minorHAnsi"/>
          <w:sz w:val="20"/>
          <w:szCs w:val="20"/>
          <w:lang w:eastAsia="en-US"/>
        </w:rPr>
      </w:pPr>
    </w:p>
    <w:p w:rsidRPr="000105D0" w:rsidR="005F56DC" w:rsidP="006F7741" w:rsidRDefault="005F56DC" w14:paraId="6D09F8EB" w14:textId="77777777">
      <w:pPr>
        <w:jc w:val="both"/>
        <w:rPr>
          <w:rFonts w:ascii="Verdana" w:hAnsi="Verdana" w:cs="Arial"/>
          <w:b/>
          <w:sz w:val="20"/>
          <w:szCs w:val="20"/>
        </w:rPr>
      </w:pPr>
      <w:r w:rsidRPr="000105D0">
        <w:rPr>
          <w:rFonts w:ascii="Verdana" w:hAnsi="Verdana" w:cs="Arial"/>
          <w:b/>
          <w:sz w:val="20"/>
          <w:szCs w:val="20"/>
        </w:rPr>
        <w:t>CONCLUSIONES Y RECOMENDACIONES.</w:t>
      </w:r>
    </w:p>
    <w:p w:rsidRPr="001F52CE" w:rsidR="00BA5382" w:rsidP="006F7741" w:rsidRDefault="00BA5382" w14:paraId="329F37AC" w14:textId="77777777">
      <w:pPr>
        <w:jc w:val="both"/>
        <w:rPr>
          <w:rFonts w:ascii="Verdana" w:hAnsi="Verdana" w:cs="Arial"/>
          <w:b/>
          <w:sz w:val="20"/>
          <w:szCs w:val="20"/>
        </w:rPr>
      </w:pPr>
    </w:p>
    <w:p w:rsidRPr="001F52CE" w:rsidR="005F56DC" w:rsidP="006F7741" w:rsidRDefault="005F56DC" w14:paraId="21279555" w14:textId="77777777">
      <w:pPr>
        <w:contextualSpacing/>
        <w:jc w:val="both"/>
        <w:rPr>
          <w:rFonts w:ascii="Verdana" w:hAnsi="Verdana" w:eastAsia="Times New Roman" w:cs="Arial"/>
          <w:sz w:val="20"/>
          <w:szCs w:val="20"/>
          <w:lang w:eastAsia="en-US"/>
        </w:rPr>
      </w:pPr>
      <w:r w:rsidRPr="001F52CE">
        <w:rPr>
          <w:rFonts w:ascii="Verdana" w:hAnsi="Verdana" w:eastAsia="Times New Roman" w:cs="Arial"/>
          <w:sz w:val="20"/>
          <w:szCs w:val="20"/>
          <w:lang w:eastAsia="en-US"/>
        </w:rPr>
        <w:t xml:space="preserve">A partir del análisis de la información remitida por </w:t>
      </w:r>
      <w:r w:rsidRPr="001F52CE" w:rsidR="004B452D">
        <w:rPr>
          <w:rFonts w:ascii="Verdana" w:hAnsi="Verdana" w:eastAsia="Times New Roman" w:cs="Arial"/>
          <w:sz w:val="20"/>
          <w:szCs w:val="20"/>
          <w:lang w:eastAsia="en-US"/>
        </w:rPr>
        <w:t>el Departamento de Vichada</w:t>
      </w:r>
      <w:r w:rsidRPr="001F52CE">
        <w:rPr>
          <w:rFonts w:ascii="Verdana" w:hAnsi="Verdana" w:eastAsia="Times New Roman" w:cs="Arial"/>
          <w:sz w:val="20"/>
          <w:szCs w:val="20"/>
          <w:lang w:eastAsia="en-US"/>
        </w:rPr>
        <w:t>, se evidenció la existencia de los siguientes eventos de riesgo, definidos en el artículo 9 del Decreto 028 de 2009, en relación con el uso de los recursos del Sistema en General de Participaciones el Sector Salud: 9.1. “No envío de información conforme a los plazos, condiciones y formatos indicados por el Gobierno Nacional, y/o haber remitido o entregado información incompleta o errónea”</w:t>
      </w:r>
      <w:r w:rsidRPr="001F52CE">
        <w:rPr>
          <w:rFonts w:ascii="Verdana" w:hAnsi="Verdana" w:eastAsia="Arial Narrow" w:cs="Arial"/>
          <w:b/>
          <w:bCs/>
          <w:color w:val="000000"/>
          <w:sz w:val="20"/>
          <w:szCs w:val="20"/>
          <w:lang w:eastAsia="en-US"/>
        </w:rPr>
        <w:t xml:space="preserve"> </w:t>
      </w:r>
      <w:r w:rsidRPr="001F52CE">
        <w:rPr>
          <w:rFonts w:ascii="Verdana" w:hAnsi="Verdana" w:eastAsia="Times New Roman" w:cs="Arial"/>
          <w:sz w:val="20"/>
          <w:szCs w:val="20"/>
          <w:lang w:eastAsia="en-US"/>
        </w:rPr>
        <w:t xml:space="preserve">9.4. </w:t>
      </w:r>
      <w:r w:rsidRPr="001F52CE">
        <w:rPr>
          <w:rFonts w:ascii="Verdana" w:hAnsi="Verdana" w:eastAsia="Times New Roman" w:cs="Arial"/>
          <w:i/>
          <w:iCs/>
          <w:sz w:val="20"/>
          <w:szCs w:val="20"/>
          <w:lang w:eastAsia="en-US"/>
        </w:rPr>
        <w:t>“Cambio en la destinación de los recursos”.</w:t>
      </w:r>
      <w:r w:rsidRPr="001F52CE">
        <w:rPr>
          <w:rFonts w:ascii="Verdana" w:hAnsi="Verdana" w:eastAsia="Times New Roman" w:cs="Arial"/>
          <w:sz w:val="20"/>
          <w:szCs w:val="20"/>
          <w:lang w:eastAsia="en-US"/>
        </w:rPr>
        <w:t>; 9.7</w:t>
      </w:r>
      <w:r w:rsidRPr="001F52CE" w:rsidR="004B452D">
        <w:rPr>
          <w:rFonts w:ascii="Verdana" w:hAnsi="Verdana" w:eastAsia="Times New Roman" w:cs="Arial"/>
          <w:sz w:val="20"/>
          <w:szCs w:val="20"/>
          <w:lang w:eastAsia="en-US"/>
        </w:rPr>
        <w:t xml:space="preserve"> </w:t>
      </w:r>
      <w:r w:rsidRPr="001F52CE">
        <w:rPr>
          <w:rFonts w:ascii="Verdana" w:hAnsi="Verdana" w:eastAsia="Times New Roman" w:cs="Arial"/>
          <w:sz w:val="20"/>
          <w:szCs w:val="20"/>
          <w:lang w:eastAsia="en-US"/>
        </w:rPr>
        <w:t xml:space="preserve">“Registro contable de los recursos que no sigue las disposiciones legales vigentes”; 9.10. “No publicar los actos administrativos, contratos, convenios e informes, cuando la ley lo exija”; 9.17.” Suscripción,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metas de continuidad, cobertura y calidad en los servicios”. y 9.18. “Aquella situación que, del análisis de la información obtenida en cualquier tiempo, resulte de inminente riesgo para la prestación adecuada del servicio, el cumplimiento de las metas de continuidad, </w:t>
      </w:r>
      <w:r w:rsidRPr="001F52CE">
        <w:rPr>
          <w:rFonts w:ascii="Verdana" w:hAnsi="Verdana" w:eastAsia="Times New Roman" w:cs="Arial"/>
          <w:sz w:val="20"/>
          <w:szCs w:val="20"/>
          <w:lang w:eastAsia="en-US"/>
        </w:rPr>
        <w:t>cobertura y calidad en los servicios, o constituya desviación, uso indebido, ineficiente o inadecuado de los recursos del Sistema General de Participaciones”.</w:t>
      </w:r>
    </w:p>
    <w:p w:rsidRPr="001F52CE" w:rsidR="005F56DC" w:rsidP="006F7741" w:rsidRDefault="005F56DC" w14:paraId="06989B2D" w14:textId="77777777">
      <w:pPr>
        <w:contextualSpacing/>
        <w:jc w:val="both"/>
        <w:rPr>
          <w:rFonts w:ascii="Verdana" w:hAnsi="Verdana" w:eastAsia="Times New Roman" w:cs="Arial"/>
          <w:sz w:val="20"/>
          <w:szCs w:val="20"/>
          <w:lang w:eastAsia="en-US"/>
        </w:rPr>
      </w:pPr>
    </w:p>
    <w:p w:rsidRPr="001F52CE" w:rsidR="005F56DC" w:rsidP="006F7741" w:rsidRDefault="005F56DC" w14:paraId="2785B0CA" w14:textId="77777777">
      <w:pPr>
        <w:jc w:val="both"/>
        <w:rPr>
          <w:rFonts w:ascii="Verdana" w:hAnsi="Verdana" w:eastAsia="Times New Roman" w:cs="Arial"/>
          <w:sz w:val="20"/>
          <w:szCs w:val="20"/>
          <w:lang w:eastAsia="en-US"/>
        </w:rPr>
      </w:pPr>
      <w:r w:rsidRPr="001F52CE">
        <w:rPr>
          <w:rFonts w:ascii="Verdana" w:hAnsi="Verdana" w:eastAsia="Times New Roman" w:cs="Arial"/>
          <w:sz w:val="20"/>
          <w:szCs w:val="20"/>
          <w:lang w:eastAsia="en-US"/>
        </w:rPr>
        <w:t xml:space="preserve">Con base en los riesgos identificados y en el marco de las funciones asignadas en los Decretos 028 de 2008 y 1068 de 2015, relacionadas con la coordinación de la ejecución de las actividades de monitoreo, seguimiento y control al uso de recursos del SGP, se recomienda la adopción de la Medida Preventiva de Plan de Desempeño en el Sector Salud, encaminada a lograr la correcta administración del Fondo Local de Salud de manera que responda a la estructura exigida por la normatividad frente al manejo de las subcuentas, el correcto registro de ingresos y gastos, reporte consistente con CUIPO, mejorar las condiciones de los convenios suscritos con las entidades bancarias conforme a la normatividad vigente, mejorar los procesos de presupuestación de ingresos tributarios y no tributarios, garantizar la utilización de los recursos conforme la normatividad vigente; Garantizar que la gobernación reduzca el número de consignaciones no acreditadas y notas de débito no contabilizadas en libro auxiliar, revisar la denominación de los cheques en el sistema contable; Mejorar el manejo de los recursos del régimen subsidiado mediante la correcta presupuestación y registro de giros a los prestadores, así como realizar las auditorias del régimen subsidiado conforme los criterios establecidos por la superintendencia; Mejorar la contratación del Subsidio a la oferta mediante la contratación oportuna del mismo y establecer el registro de estos recursos conforme a su destinación en el sistema presupuestal; Mejorar los procesos de planeación integral a los recursos con el objetivo de mejorar la ejecución de los recursos, mejorar la planeación de los recursos conforme a las funciones asignadas por ley y fortalecer las herramientas de planeación, además establecer el Plan Territorial de Salud como un anexo del Plan de Desarrollo de la gobernación; Mejorar la correcta ejecución de los recursos del PIC con el objetivo de garantizar la contratación oportuna del mismo, mejorar el costeo de las actividades del PIC y mejorar las condiciones de las acciones contratadas con la ESE; Mejorar los procesos contractuales y postcontractuales con el objetivo de que se garantice la transparencia y cargue de la totalidad de los procesos de contratación y mejorar el principios de oportunidad de la contratación; Garantizar que los recursos de salud pública no se utilicen para usos indebidos como los gastos de funcionamiento; Mejorar y fortalecer los procesos de salud pública mediante una contratación que garantice el cumplimiento de las funciones asignadas a la Gobernación en materia de calidad de agua, Inspección Vigilancia y Control Sanitario, Participación Social, Gestión del Conocimiento y Desarrollo de Capacidades, así como garantizar que el Concejo Territorial de Salud de cumplimiento a sus funciones; Garantizar el funcionamiento y cumplimiento de los estándares de calidad del LSP, así como mejorar los procesos de contratación con el objetivo de que estos garanticen el cumplimiento de las funciones y el reporte de la información del proceso contractual y postcontractuales; Garantizar que el </w:t>
      </w:r>
      <w:r w:rsidRPr="001F52CE" w:rsidR="00821716">
        <w:rPr>
          <w:rFonts w:ascii="Verdana" w:hAnsi="Verdana" w:eastAsia="Times New Roman" w:cs="Arial"/>
          <w:sz w:val="20"/>
          <w:szCs w:val="20"/>
          <w:lang w:eastAsia="en-US"/>
        </w:rPr>
        <w:t xml:space="preserve">Departamento </w:t>
      </w:r>
      <w:r w:rsidRPr="001F52CE">
        <w:rPr>
          <w:rFonts w:ascii="Verdana" w:hAnsi="Verdana" w:eastAsia="Times New Roman" w:cs="Arial"/>
          <w:sz w:val="20"/>
          <w:szCs w:val="20"/>
          <w:lang w:eastAsia="en-US"/>
        </w:rPr>
        <w:t>cuente con una metodología para determinar la probabilidad de fallo con el objetivo de fortalecer los procesos de defensa jurídica del departamento.</w:t>
      </w:r>
    </w:p>
    <w:p w:rsidRPr="001F52CE" w:rsidR="005F56DC" w:rsidP="006F7741" w:rsidRDefault="005F56DC" w14:paraId="4EDC0C00" w14:textId="77777777">
      <w:pPr>
        <w:rPr>
          <w:rFonts w:ascii="Verdana" w:hAnsi="Verdana" w:cs="Arial"/>
          <w:sz w:val="20"/>
          <w:szCs w:val="20"/>
        </w:rPr>
      </w:pPr>
    </w:p>
    <w:p w:rsidRPr="001F52CE" w:rsidR="005F56DC" w:rsidP="006F7741" w:rsidRDefault="005F56DC" w14:paraId="6AC534F0" w14:textId="77777777">
      <w:pPr>
        <w:rPr>
          <w:rFonts w:ascii="Verdana" w:hAnsi="Verdana" w:cs="Arial"/>
          <w:sz w:val="14"/>
          <w:szCs w:val="14"/>
        </w:rPr>
      </w:pPr>
      <w:r w:rsidRPr="001F52CE">
        <w:rPr>
          <w:rFonts w:ascii="Verdana" w:hAnsi="Verdana" w:cs="Arial"/>
          <w:sz w:val="14"/>
          <w:szCs w:val="14"/>
        </w:rPr>
        <w:t>APROBÓ: Fernando Olivera Villanueva</w:t>
      </w:r>
    </w:p>
    <w:p w:rsidRPr="001F52CE" w:rsidR="005F56DC" w:rsidP="006F7741" w:rsidRDefault="005F56DC" w14:paraId="2A8CCC55" w14:textId="77777777">
      <w:pPr>
        <w:rPr>
          <w:rFonts w:ascii="Verdana" w:hAnsi="Verdana" w:cs="Arial"/>
          <w:sz w:val="14"/>
          <w:szCs w:val="14"/>
        </w:rPr>
      </w:pPr>
      <w:r w:rsidRPr="001F52CE">
        <w:rPr>
          <w:rFonts w:ascii="Verdana" w:hAnsi="Verdana" w:cs="Arial"/>
          <w:sz w:val="14"/>
          <w:szCs w:val="14"/>
        </w:rPr>
        <w:t xml:space="preserve">REVISIÓN JURÍDICA: María Adelaida Berdugo </w:t>
      </w:r>
    </w:p>
    <w:p w:rsidRPr="001F52CE" w:rsidR="005F56DC" w:rsidP="006F7741" w:rsidRDefault="005F56DC" w14:paraId="76879724" w14:textId="77777777">
      <w:pPr>
        <w:rPr>
          <w:rFonts w:ascii="Verdana" w:hAnsi="Verdana" w:cs="Arial"/>
          <w:sz w:val="14"/>
          <w:szCs w:val="14"/>
        </w:rPr>
      </w:pPr>
      <w:r w:rsidRPr="001F52CE">
        <w:rPr>
          <w:rFonts w:ascii="Verdana" w:hAnsi="Verdana" w:cs="Arial"/>
          <w:sz w:val="14"/>
          <w:szCs w:val="14"/>
        </w:rPr>
        <w:t>REVISIÓN TÉCNICA: Patricia Peña Rincon</w:t>
      </w:r>
    </w:p>
    <w:p w:rsidRPr="001F52CE" w:rsidR="00D92691" w:rsidP="00D25139" w:rsidRDefault="005F56DC" w14:paraId="4ABE3E1B" w14:textId="77777777">
      <w:pPr>
        <w:rPr>
          <w:rFonts w:ascii="Verdana" w:hAnsi="Verdana" w:cs="Arial"/>
          <w:sz w:val="14"/>
          <w:szCs w:val="14"/>
        </w:rPr>
      </w:pPr>
      <w:r w:rsidRPr="001F52CE">
        <w:rPr>
          <w:rFonts w:ascii="Verdana" w:hAnsi="Verdana" w:cs="Arial"/>
          <w:sz w:val="14"/>
          <w:szCs w:val="14"/>
        </w:rPr>
        <w:t>ELABORÓ: Steven Alejandro Valencia Molano</w:t>
      </w:r>
    </w:p>
    <w:sectPr w:rsidRPr="001F52CE" w:rsidR="00D92691">
      <w:headerReference w:type="default" r:id="rId133"/>
      <w:footerReference w:type="default" r:id="rId134"/>
      <w:pgSz w:w="12240" w:h="15840" w:orient="portrait"/>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7683" w:rsidP="00F71345" w:rsidRDefault="00497683" w14:paraId="7A71C9AC" w14:textId="77777777">
      <w:r>
        <w:separator/>
      </w:r>
    </w:p>
  </w:endnote>
  <w:endnote w:type="continuationSeparator" w:id="0">
    <w:p w:rsidR="00497683" w:rsidP="00F71345" w:rsidRDefault="00497683" w14:paraId="52DECD6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0" w:usb1="08070000" w:usb2="00000010" w:usb3="00000000" w:csb0="00020000" w:csb1="00000000"/>
  </w:font>
  <w:font w:name="Futura Std Book">
    <w:altName w:val="Gadug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E2024" w:rsidP="00947EFA" w:rsidRDefault="003E2024" w14:paraId="4C76E949" w14:textId="77777777">
    <w:pPr>
      <w:pStyle w:val="Encabezado"/>
      <w:jc w:val="both"/>
    </w:pPr>
    <w:r>
      <w:rPr>
        <w:noProof/>
        <w:lang w:eastAsia="es-CO"/>
      </w:rPr>
      <w:drawing>
        <wp:inline distT="0" distB="0" distL="0" distR="0" wp14:anchorId="1E226916" wp14:editId="29263494">
          <wp:extent cx="3150870" cy="869950"/>
          <wp:effectExtent l="0" t="0" r="11430" b="6350"/>
          <wp:docPr id="1223101904" name="Imagen 122310190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01904" name="Imagen 1223101904" descr="Interfaz de usuario gráfica, Texto, Aplicación, Correo electrónico&#10;&#10;Descripción generada automáticamente"/>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inline>
      </w:drawing>
    </w:r>
    <w:r>
      <w:rPr>
        <w:rFonts w:ascii="Arial" w:hAnsi="Arial" w:cs="Arial"/>
        <w:sz w:val="16"/>
        <w:szCs w:val="16"/>
      </w:rPr>
      <w:tab/>
    </w:r>
    <w:r>
      <w:rPr>
        <w:rFonts w:ascii="Arial" w:hAnsi="Arial" w:cs="Arial"/>
        <w:sz w:val="16"/>
        <w:szCs w:val="16"/>
      </w:rPr>
      <w:t xml:space="preserve">Página </w:t>
    </w:r>
    <w:r>
      <w:rPr>
        <w:rStyle w:val="Nmerodepgina"/>
        <w:rFonts w:ascii="Arial" w:hAnsi="Arial" w:cs="Arial"/>
        <w:sz w:val="16"/>
        <w:szCs w:val="16"/>
      </w:rPr>
      <w:fldChar w:fldCharType="begin"/>
    </w:r>
    <w:r>
      <w:rPr>
        <w:rStyle w:val="Nmerodepgina"/>
        <w:rFonts w:ascii="Arial" w:hAnsi="Arial" w:cs="Arial"/>
        <w:sz w:val="16"/>
        <w:szCs w:val="16"/>
      </w:rPr>
      <w:instrText xml:space="preserve"> PAGE </w:instrText>
    </w:r>
    <w:r>
      <w:rPr>
        <w:rStyle w:val="Nmerodepgina"/>
        <w:rFonts w:ascii="Arial" w:hAnsi="Arial" w:cs="Arial"/>
        <w:sz w:val="16"/>
        <w:szCs w:val="16"/>
      </w:rPr>
      <w:fldChar w:fldCharType="separate"/>
    </w:r>
    <w:r w:rsidR="00B96FE6">
      <w:rPr>
        <w:rStyle w:val="Nmerodepgina"/>
        <w:rFonts w:ascii="Arial" w:hAnsi="Arial" w:cs="Arial"/>
        <w:noProof/>
        <w:sz w:val="16"/>
        <w:szCs w:val="16"/>
      </w:rPr>
      <w:t>40</w:t>
    </w:r>
    <w:r>
      <w:rPr>
        <w:rStyle w:val="Nmerodepgina"/>
        <w:rFonts w:ascii="Arial" w:hAnsi="Arial" w:cs="Arial"/>
        <w:sz w:val="16"/>
        <w:szCs w:val="16"/>
      </w:rPr>
      <w:fldChar w:fldCharType="end"/>
    </w:r>
    <w:r>
      <w:rPr>
        <w:rStyle w:val="Nmerodepgina"/>
        <w:rFonts w:ascii="Arial" w:hAnsi="Arial" w:cs="Arial"/>
        <w:sz w:val="16"/>
        <w:szCs w:val="16"/>
      </w:rPr>
      <w:t xml:space="preserve"> de </w:t>
    </w:r>
    <w:r>
      <w:rPr>
        <w:rStyle w:val="Nmerodepgina"/>
        <w:rFonts w:ascii="Arial" w:hAnsi="Arial" w:cs="Arial"/>
        <w:sz w:val="16"/>
        <w:szCs w:val="16"/>
      </w:rPr>
      <w:fldChar w:fldCharType="begin"/>
    </w:r>
    <w:r>
      <w:rPr>
        <w:rStyle w:val="Nmerodepgina"/>
        <w:rFonts w:ascii="Arial" w:hAnsi="Arial" w:cs="Arial"/>
        <w:sz w:val="16"/>
        <w:szCs w:val="16"/>
      </w:rPr>
      <w:instrText xml:space="preserve"> NUMPAGES </w:instrText>
    </w:r>
    <w:r>
      <w:rPr>
        <w:rStyle w:val="Nmerodepgina"/>
        <w:rFonts w:ascii="Arial" w:hAnsi="Arial" w:cs="Arial"/>
        <w:sz w:val="16"/>
        <w:szCs w:val="16"/>
      </w:rPr>
      <w:fldChar w:fldCharType="separate"/>
    </w:r>
    <w:r w:rsidR="00B96FE6">
      <w:rPr>
        <w:rStyle w:val="Nmerodepgina"/>
        <w:rFonts w:ascii="Arial" w:hAnsi="Arial" w:cs="Arial"/>
        <w:noProof/>
        <w:sz w:val="16"/>
        <w:szCs w:val="16"/>
      </w:rPr>
      <w:t>105</w:t>
    </w:r>
    <w:r>
      <w:rPr>
        <w:rStyle w:val="Nmerodepgina"/>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7683" w:rsidP="00F71345" w:rsidRDefault="00497683" w14:paraId="636864D3" w14:textId="77777777">
      <w:r>
        <w:separator/>
      </w:r>
    </w:p>
  </w:footnote>
  <w:footnote w:type="continuationSeparator" w:id="0">
    <w:p w:rsidR="00497683" w:rsidP="00F71345" w:rsidRDefault="00497683" w14:paraId="4FBF257D" w14:textId="77777777">
      <w:r>
        <w:continuationSeparator/>
      </w:r>
    </w:p>
  </w:footnote>
  <w:footnote w:id="1">
    <w:p w:rsidRPr="00194BD1" w:rsidR="003E2024" w:rsidP="00826B23" w:rsidRDefault="003E2024" w14:paraId="39BBE576" w14:textId="77777777">
      <w:pPr>
        <w:pStyle w:val="Textonotapie"/>
        <w:rPr>
          <w:lang w:val="es-MX"/>
        </w:rPr>
      </w:pPr>
      <w:r>
        <w:rPr>
          <w:rStyle w:val="Refdenotaalpie"/>
        </w:rPr>
        <w:footnoteRef/>
      </w:r>
      <w:r>
        <w:t xml:space="preserve"> </w:t>
      </w:r>
      <w:r>
        <w:rPr>
          <w:lang w:val="es-MX"/>
        </w:rPr>
        <w:t>Recursos asignados mediante Resolución 1897 de 2021.</w:t>
      </w:r>
    </w:p>
  </w:footnote>
  <w:footnote w:id="2">
    <w:p w:rsidRPr="00A736E6" w:rsidR="003E2024" w:rsidP="00B51C91" w:rsidRDefault="003E2024" w14:paraId="785EB595" w14:textId="77777777">
      <w:pPr>
        <w:pStyle w:val="Textonotapie"/>
        <w:jc w:val="both"/>
        <w:rPr>
          <w:lang w:val="es-ES"/>
        </w:rPr>
      </w:pPr>
      <w:r>
        <w:rPr>
          <w:rStyle w:val="Refdenotaalpie"/>
        </w:rPr>
        <w:footnoteRef/>
      </w:r>
      <w:r>
        <w:t xml:space="preserve"> </w:t>
      </w:r>
      <w:r w:rsidRPr="00A736E6">
        <w:rPr>
          <w:rFonts w:ascii="Arial" w:hAnsi="Arial" w:cs="Arial"/>
          <w:sz w:val="16"/>
          <w:szCs w:val="16"/>
        </w:rPr>
        <w:t>Auditorias obligatorias a partir de la circular 0001 de 2020</w:t>
      </w:r>
      <w:r>
        <w:rPr>
          <w:rFonts w:ascii="Arial" w:hAnsi="Arial" w:cs="Arial"/>
          <w:sz w:val="16"/>
          <w:szCs w:val="16"/>
        </w:rPr>
        <w:t xml:space="preserve"> </w:t>
      </w:r>
      <w:r w:rsidRPr="00A736E6">
        <w:rPr>
          <w:rFonts w:ascii="Arial" w:hAnsi="Arial" w:cs="Arial"/>
          <w:sz w:val="16"/>
          <w:szCs w:val="16"/>
        </w:rPr>
        <w:t>expedida por la superintendencia de salud “POR LA CUAL SE IMPARTEN INSTRUCCIONES SOBRE EL EJERCICIO DE LAS FUNCIONES DE INSPECCIÓN, VIGILANCIA Y CONTROL A NIVEL TERRITORIAL, HACIENDO OBLIGATORIA LA ADOPCIÓN E IMPLEMENTACIÓN DE LA GUÍA DE AUDITORA Y DEL INFORME DE AUDITORIA DENTRO DE LOS PLAZOS ESTABLECIDOS”</w:t>
      </w:r>
    </w:p>
  </w:footnote>
  <w:footnote w:id="3">
    <w:p w:rsidRPr="00064E50" w:rsidR="003E2024" w:rsidRDefault="003E2024" w14:paraId="64690D89" w14:textId="77777777">
      <w:pPr>
        <w:pStyle w:val="Textonotapie"/>
        <w:rPr>
          <w:sz w:val="16"/>
          <w:szCs w:val="16"/>
        </w:rPr>
      </w:pPr>
      <w:r w:rsidRPr="00064E50">
        <w:rPr>
          <w:rStyle w:val="Refdenotaalpie"/>
          <w:sz w:val="16"/>
          <w:szCs w:val="16"/>
        </w:rPr>
        <w:footnoteRef/>
      </w:r>
      <w:r w:rsidRPr="00064E50">
        <w:rPr>
          <w:sz w:val="16"/>
          <w:szCs w:val="16"/>
        </w:rPr>
        <w:t xml:space="preserve"> POR LA CUAL SE IMPARTEN INSTRUCCIONES SOBRE EL EJERCICIO DE LAS FUNCIONES DE INSPECCIÓN, VIGILANCIA Y CONTROL A NIVEL TERRITORIAL, HACIENDO OBLIGATORIA LA ADOPCIÓN E IMPLEMENTACIÓN DE LA GUÍA DE AUDITORA Y DEL INFORME DE AUDITORIA DENTRO DE LOS PLAZOS ESTABLECIDOS.</w:t>
      </w:r>
    </w:p>
  </w:footnote>
  <w:footnote w:id="4">
    <w:p w:rsidRPr="00397713" w:rsidR="003E2024" w:rsidP="00FD5B4C" w:rsidRDefault="003E2024" w14:paraId="2D393D14" w14:textId="77777777">
      <w:pPr>
        <w:pStyle w:val="Textonotapie"/>
        <w:jc w:val="both"/>
        <w:rPr>
          <w:sz w:val="16"/>
          <w:szCs w:val="16"/>
        </w:rPr>
      </w:pPr>
      <w:r w:rsidRPr="00397713">
        <w:rPr>
          <w:rStyle w:val="Refdenotaalpie"/>
          <w:sz w:val="16"/>
          <w:szCs w:val="16"/>
        </w:rPr>
        <w:footnoteRef/>
      </w:r>
      <w:r w:rsidRPr="00397713">
        <w:rPr>
          <w:sz w:val="16"/>
          <w:szCs w:val="16"/>
        </w:rPr>
        <w:t xml:space="preserve"> </w:t>
      </w:r>
      <w:r w:rsidRPr="00397713">
        <w:rPr>
          <w:rFonts w:ascii="Arial" w:hAnsi="Arial" w:cs="Arial"/>
          <w:i/>
          <w:iCs/>
          <w:sz w:val="16"/>
          <w:szCs w:val="16"/>
        </w:rPr>
        <w:t>“Por la cual se dictan disposiciones en relación con la gestión de la salud pública y se establecen directrices para la ejecución, seguimiento y evaluación del plan de salud pública de intervenciones colectivas (PIC)”</w:t>
      </w:r>
    </w:p>
  </w:footnote>
  <w:footnote w:id="5">
    <w:p w:rsidRPr="00397713" w:rsidR="003E2024" w:rsidP="00FD5B4C" w:rsidRDefault="003E2024" w14:paraId="07E8E8DC" w14:textId="77777777">
      <w:pPr>
        <w:pStyle w:val="Textonotapie"/>
        <w:jc w:val="both"/>
        <w:rPr>
          <w:sz w:val="16"/>
          <w:szCs w:val="16"/>
        </w:rPr>
      </w:pPr>
      <w:r w:rsidRPr="00397713">
        <w:rPr>
          <w:rStyle w:val="Refdenotaalpie"/>
          <w:sz w:val="16"/>
          <w:szCs w:val="16"/>
        </w:rPr>
        <w:footnoteRef/>
      </w:r>
      <w:r w:rsidRPr="00397713">
        <w:rPr>
          <w:sz w:val="16"/>
          <w:szCs w:val="16"/>
        </w:rPr>
        <w:t xml:space="preserve"> </w:t>
      </w:r>
      <w:r w:rsidRPr="00397713">
        <w:rPr>
          <w:rFonts w:ascii="Arial" w:hAnsi="Arial" w:cs="Arial"/>
          <w:i/>
          <w:iCs/>
          <w:sz w:val="16"/>
          <w:szCs w:val="16"/>
        </w:rPr>
        <w:t>“Por medio de la cual se adoptan los lineamientos técnicos y operativos de la Ruta Integral de Atención para la Promoción y Mantenimiento de la Salud y la Ruta Integral de Atención en Salud para la Población Materno Perinatal y se establecen las directrices para su operación”.</w:t>
      </w:r>
    </w:p>
  </w:footnote>
  <w:footnote w:id="6">
    <w:p w:rsidRPr="00397713" w:rsidR="003E2024" w:rsidP="006916D2" w:rsidRDefault="003E2024" w14:paraId="0D39E311" w14:textId="77777777">
      <w:pPr>
        <w:pStyle w:val="Textonotapie"/>
        <w:jc w:val="both"/>
        <w:rPr>
          <w:sz w:val="16"/>
          <w:szCs w:val="16"/>
        </w:rPr>
      </w:pPr>
      <w:r w:rsidRPr="00397713">
        <w:rPr>
          <w:rStyle w:val="Refdenotaalpie"/>
          <w:sz w:val="16"/>
          <w:szCs w:val="16"/>
        </w:rPr>
        <w:footnoteRef/>
      </w:r>
      <w:r w:rsidRPr="00397713">
        <w:rPr>
          <w:sz w:val="16"/>
          <w:szCs w:val="16"/>
        </w:rPr>
        <w:t xml:space="preserve"> </w:t>
      </w:r>
      <w:r w:rsidRPr="00397713">
        <w:rPr>
          <w:rFonts w:ascii="Arial" w:hAnsi="Arial" w:cs="Arial"/>
          <w:i/>
          <w:iCs/>
          <w:sz w:val="16"/>
          <w:szCs w:val="16"/>
        </w:rPr>
        <w:t>“Por la cual se dictan disposiciones en relación con la gestión de la salud pública y se establecen directrices para la ejecución, seguimiento y evaluación del plan de salud pública de intervenciones colectivas (PIC)”</w:t>
      </w:r>
    </w:p>
  </w:footnote>
  <w:footnote w:id="7">
    <w:p w:rsidRPr="00397713" w:rsidR="003E2024" w:rsidP="006916D2" w:rsidRDefault="003E2024" w14:paraId="00C8BDEC" w14:textId="77777777">
      <w:pPr>
        <w:pStyle w:val="Textonotapie"/>
        <w:jc w:val="both"/>
        <w:rPr>
          <w:sz w:val="16"/>
          <w:szCs w:val="16"/>
        </w:rPr>
      </w:pPr>
      <w:r w:rsidRPr="00397713">
        <w:rPr>
          <w:rStyle w:val="Refdenotaalpie"/>
          <w:sz w:val="16"/>
          <w:szCs w:val="16"/>
        </w:rPr>
        <w:footnoteRef/>
      </w:r>
      <w:r w:rsidRPr="00397713">
        <w:rPr>
          <w:sz w:val="16"/>
          <w:szCs w:val="16"/>
        </w:rPr>
        <w:t xml:space="preserve"> </w:t>
      </w:r>
      <w:r w:rsidRPr="00397713">
        <w:rPr>
          <w:rFonts w:ascii="Arial" w:hAnsi="Arial" w:cs="Arial"/>
          <w:i/>
          <w:iCs/>
          <w:sz w:val="16"/>
          <w:szCs w:val="16"/>
        </w:rPr>
        <w:t>“Por medio de la cual se adoptan los lineamientos técnicos y operativos de la Ruta Integral de Atención para la Promoción y Mantenimiento de la Salud y la Ruta Integral de Atención en Salud para la Población Materno Perinatal y se establecen las directrices para su operación”.</w:t>
      </w:r>
    </w:p>
  </w:footnote>
  <w:footnote w:id="8">
    <w:p w:rsidRPr="00F226F0" w:rsidR="003E2024" w:rsidP="009B695B" w:rsidRDefault="003E2024" w14:paraId="302AC9CC" w14:textId="77777777">
      <w:pPr>
        <w:pStyle w:val="Textonotapie"/>
      </w:pPr>
      <w:r>
        <w:rPr>
          <w:rStyle w:val="Refdenotaalpie"/>
        </w:rPr>
        <w:footnoteRef/>
      </w:r>
      <w:r>
        <w:t xml:space="preserve"> </w:t>
      </w:r>
      <w:r w:rsidRPr="00F226F0">
        <w:rPr>
          <w:sz w:val="18"/>
          <w:szCs w:val="18"/>
        </w:rPr>
        <w:t>por la cual se adiciona y modifica la Resolución 3042 de 2007.</w:t>
      </w:r>
    </w:p>
  </w:footnote>
  <w:footnote w:id="9">
    <w:p w:rsidRPr="00397713" w:rsidR="003E2024" w:rsidP="005F56DC" w:rsidRDefault="003E2024" w14:paraId="748C6063" w14:textId="77777777">
      <w:pPr>
        <w:pStyle w:val="Textonotapie"/>
        <w:jc w:val="both"/>
        <w:rPr>
          <w:sz w:val="16"/>
          <w:szCs w:val="16"/>
        </w:rPr>
      </w:pPr>
      <w:r w:rsidRPr="00397713">
        <w:rPr>
          <w:rStyle w:val="Refdenotaalpie"/>
          <w:sz w:val="16"/>
          <w:szCs w:val="16"/>
        </w:rPr>
        <w:footnoteRef/>
      </w:r>
      <w:r w:rsidRPr="00397713">
        <w:rPr>
          <w:sz w:val="16"/>
          <w:szCs w:val="16"/>
        </w:rPr>
        <w:t xml:space="preserve"> </w:t>
      </w:r>
      <w:r w:rsidRPr="00397713">
        <w:rPr>
          <w:rFonts w:ascii="Arial" w:hAnsi="Arial" w:cs="Arial"/>
          <w:i/>
          <w:iCs/>
          <w:sz w:val="16"/>
          <w:szCs w:val="16"/>
        </w:rPr>
        <w:t>“Por medio de la cual se adoptan los lineamientos técnicos y operativos de la Ruta Integral de Atención para la Promoción y Mantenimiento de la Salud y la Ruta Integral de Atención en Salud para la Población Materno Perinatal y se establecen las directrices para su operación”.</w:t>
      </w:r>
    </w:p>
  </w:footnote>
  <w:footnote w:id="10">
    <w:p w:rsidRPr="00397713" w:rsidR="003E2024" w:rsidP="005F56DC" w:rsidRDefault="003E2024" w14:paraId="485AB408" w14:textId="77777777">
      <w:pPr>
        <w:pStyle w:val="Textonotapie"/>
        <w:jc w:val="both"/>
        <w:rPr>
          <w:sz w:val="16"/>
          <w:szCs w:val="16"/>
        </w:rPr>
      </w:pPr>
      <w:r w:rsidRPr="00397713">
        <w:rPr>
          <w:rStyle w:val="Refdenotaalpie"/>
          <w:sz w:val="16"/>
          <w:szCs w:val="16"/>
        </w:rPr>
        <w:footnoteRef/>
      </w:r>
      <w:r w:rsidRPr="00397713">
        <w:rPr>
          <w:sz w:val="16"/>
          <w:szCs w:val="16"/>
        </w:rPr>
        <w:t xml:space="preserve"> </w:t>
      </w:r>
      <w:r w:rsidRPr="00397713">
        <w:rPr>
          <w:rFonts w:ascii="Arial" w:hAnsi="Arial" w:cs="Arial"/>
          <w:i/>
          <w:iCs/>
          <w:sz w:val="16"/>
          <w:szCs w:val="16"/>
        </w:rPr>
        <w:t>“Por la cual se dictan disposiciones en relación con la gestión de la salud pública y se establecen directrices para la ejecución, seguimiento y evaluación del plan de salud pública de intervenciones colectivas (PIC)”</w:t>
      </w:r>
    </w:p>
  </w:footnote>
  <w:footnote w:id="11">
    <w:p w:rsidRPr="00397713" w:rsidR="003E2024" w:rsidP="005F56DC" w:rsidRDefault="003E2024" w14:paraId="5AB97517" w14:textId="77777777">
      <w:pPr>
        <w:pStyle w:val="Textonotapie"/>
        <w:jc w:val="both"/>
        <w:rPr>
          <w:sz w:val="16"/>
          <w:szCs w:val="16"/>
        </w:rPr>
      </w:pPr>
      <w:r w:rsidRPr="00397713">
        <w:rPr>
          <w:rStyle w:val="Refdenotaalpie"/>
          <w:sz w:val="16"/>
          <w:szCs w:val="16"/>
        </w:rPr>
        <w:footnoteRef/>
      </w:r>
      <w:r w:rsidRPr="00397713">
        <w:rPr>
          <w:sz w:val="16"/>
          <w:szCs w:val="16"/>
        </w:rPr>
        <w:t xml:space="preserve"> </w:t>
      </w:r>
      <w:r w:rsidRPr="00397713">
        <w:rPr>
          <w:rFonts w:ascii="Arial" w:hAnsi="Arial" w:cs="Arial"/>
          <w:i/>
          <w:iCs/>
          <w:sz w:val="16"/>
          <w:szCs w:val="16"/>
        </w:rPr>
        <w:t>“Por medio de la cual se adoptan los lineamientos técnicos y operativos de la Ruta Integral de Atención para la Promoción y Mantenimiento de la Salud y la Ruta Integral de Atención en Salud para la Población Materno Perinatal y se establecen las directrices para su operación”.</w:t>
      </w:r>
    </w:p>
  </w:footnote>
  <w:footnote w:id="12">
    <w:p w:rsidRPr="00064E50" w:rsidR="003E2024" w:rsidP="005F56DC" w:rsidRDefault="003E2024" w14:paraId="17CDD98F" w14:textId="77777777">
      <w:pPr>
        <w:pStyle w:val="Textonotapie"/>
        <w:rPr>
          <w:sz w:val="16"/>
          <w:szCs w:val="16"/>
        </w:rPr>
      </w:pPr>
      <w:r w:rsidRPr="00064E50">
        <w:rPr>
          <w:rStyle w:val="Refdenotaalpie"/>
          <w:sz w:val="16"/>
          <w:szCs w:val="16"/>
        </w:rPr>
        <w:footnoteRef/>
      </w:r>
      <w:r w:rsidRPr="00064E50">
        <w:rPr>
          <w:sz w:val="16"/>
          <w:szCs w:val="16"/>
        </w:rPr>
        <w:t xml:space="preserve"> POR LA CUAL SE IMPARTEN INSTRUCCIONES SOBRE EL EJERCICIO DE LAS FUNCIONES DE INSPECCIÓN, VIGILANCIA Y CONTROL A NIVEL TERRITORIAL, HACIENDO OBLIGATORIA LA ADOPCIÓN E IMPLEMENTACIÓN DE LA GUÍA DE AUDITORA Y DEL INFORME DE AUDITORIA DENTRO DE LOS PLAZOS ESTABLECIDOS.</w:t>
      </w:r>
    </w:p>
  </w:footnote>
  <w:footnote w:id="13">
    <w:p w:rsidRPr="00F931DF" w:rsidR="003E2024" w:rsidP="005F56DC" w:rsidRDefault="003E2024" w14:paraId="4F20137F" w14:textId="77777777">
      <w:pPr>
        <w:pStyle w:val="Textonotapie"/>
        <w:rPr>
          <w:sz w:val="16"/>
          <w:szCs w:val="16"/>
          <w:lang w:val="es-ES"/>
        </w:rPr>
      </w:pPr>
      <w:r w:rsidRPr="00F931DF">
        <w:rPr>
          <w:rStyle w:val="Refdenotaalpie"/>
          <w:sz w:val="16"/>
          <w:szCs w:val="16"/>
        </w:rPr>
        <w:footnoteRef/>
      </w:r>
      <w:r w:rsidRPr="00F931DF">
        <w:rPr>
          <w:sz w:val="16"/>
          <w:szCs w:val="16"/>
        </w:rPr>
        <w:t xml:space="preserve"> </w:t>
      </w:r>
      <w:r w:rsidRPr="00F931DF">
        <w:rPr>
          <w:rFonts w:ascii="Arial" w:hAnsi="Arial" w:cs="Arial"/>
          <w:sz w:val="16"/>
          <w:szCs w:val="16"/>
        </w:rPr>
        <w:t>Auditorias obligatorias a partir de la circular 0001 de 2020</w:t>
      </w:r>
      <w:r>
        <w:rPr>
          <w:rFonts w:ascii="Arial" w:hAnsi="Arial" w:cs="Arial"/>
          <w:sz w:val="16"/>
          <w:szCs w:val="16"/>
        </w:rPr>
        <w:t xml:space="preserve"> </w:t>
      </w:r>
      <w:r w:rsidRPr="00F931DF">
        <w:rPr>
          <w:rFonts w:ascii="Arial" w:hAnsi="Arial" w:cs="Arial"/>
          <w:sz w:val="16"/>
          <w:szCs w:val="16"/>
        </w:rPr>
        <w:t>expedida por la superintendencia de salud “por la cual se imparten instrucciones sobre el ejercicio de las funciones de inspección, vigilancia y control a nivel territorial, haciendo obligatoria la adopción e implementación de la guía de auditora y del informe de auditoría dentro de los plazos establecidos”</w:t>
      </w:r>
    </w:p>
  </w:footnote>
  <w:footnote w:id="14">
    <w:p w:rsidRPr="00010866" w:rsidR="003E2024" w:rsidP="005F56DC" w:rsidRDefault="003E2024" w14:paraId="1C98D318" w14:textId="77777777">
      <w:pPr>
        <w:pStyle w:val="Textonotapie"/>
      </w:pPr>
      <w:r>
        <w:rPr>
          <w:rStyle w:val="Refdenotaalpie"/>
        </w:rPr>
        <w:footnoteRef/>
      </w:r>
      <w:r>
        <w:t xml:space="preserve"> </w:t>
      </w:r>
      <w:r w:rsidRPr="00010866">
        <w:rPr>
          <w:rFonts w:ascii="Arial" w:hAnsi="Arial" w:cs="Arial"/>
          <w:sz w:val="18"/>
          <w:szCs w:val="18"/>
        </w:rPr>
        <w:t>” Por la cual se establecen las disposiciones sobre el proceso de planeación integral para la salud”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E2024" w:rsidRDefault="003E2024" w14:paraId="1D1872CA" w14:textId="77777777">
    <w:pPr>
      <w:pStyle w:val="Encabezado"/>
    </w:pPr>
    <w:r>
      <w:rPr>
        <w:rFonts w:ascii="Times New Roman"/>
        <w:noProof/>
        <w:sz w:val="20"/>
        <w:lang w:eastAsia="es-CO"/>
      </w:rPr>
      <w:drawing>
        <wp:anchor distT="0" distB="0" distL="114300" distR="114300" simplePos="0" relativeHeight="251658240" behindDoc="0" locked="0" layoutInCell="1" allowOverlap="1" wp14:anchorId="7DBE8411" wp14:editId="10DD8ACC">
          <wp:simplePos x="0" y="0"/>
          <wp:positionH relativeFrom="margin">
            <wp:align>left</wp:align>
          </wp:positionH>
          <wp:positionV relativeFrom="paragraph">
            <wp:posOffset>-361950</wp:posOffset>
          </wp:positionV>
          <wp:extent cx="5551154" cy="491490"/>
          <wp:effectExtent l="0" t="0" r="0" b="3810"/>
          <wp:wrapTopAndBottom/>
          <wp:docPr id="1050305098" name="Imagen 105030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51154" cy="4914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5FB"/>
    <w:multiLevelType w:val="hybridMultilevel"/>
    <w:tmpl w:val="1CF8D490"/>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774382"/>
    <w:multiLevelType w:val="hybridMultilevel"/>
    <w:tmpl w:val="3738AAF2"/>
    <w:lvl w:ilvl="0" w:tplc="8F38FAEA">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B02ABF"/>
    <w:multiLevelType w:val="hybridMultilevel"/>
    <w:tmpl w:val="538E0518"/>
    <w:lvl w:ilvl="0" w:tplc="11EE19E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9436C7"/>
    <w:multiLevelType w:val="hybridMultilevel"/>
    <w:tmpl w:val="5A06184C"/>
    <w:lvl w:ilvl="0" w:tplc="DF404682">
      <w:start w:val="1"/>
      <w:numFmt w:val="decimal"/>
      <w:lvlText w:val="(%1)"/>
      <w:lvlJc w:val="left"/>
      <w:pPr>
        <w:ind w:left="717" w:hanging="36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4" w15:restartNumberingAfterBreak="0">
    <w:nsid w:val="08F8415A"/>
    <w:multiLevelType w:val="hybridMultilevel"/>
    <w:tmpl w:val="21CE5ABA"/>
    <w:lvl w:ilvl="0" w:tplc="240A000B">
      <w:start w:val="1"/>
      <w:numFmt w:val="bullet"/>
      <w:lvlText w:val=""/>
      <w:lvlJc w:val="left"/>
      <w:pPr>
        <w:ind w:left="1440" w:hanging="360"/>
      </w:pPr>
      <w:rPr>
        <w:rFonts w:hint="default" w:ascii="Wingdings" w:hAnsi="Wingdings"/>
        <w:b/>
        <w:bCs/>
        <w:sz w:val="20"/>
        <w:szCs w:val="20"/>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5" w15:restartNumberingAfterBreak="0">
    <w:nsid w:val="0E2978CE"/>
    <w:multiLevelType w:val="hybridMultilevel"/>
    <w:tmpl w:val="7166C88E"/>
    <w:lvl w:ilvl="0" w:tplc="240A000B">
      <w:start w:val="1"/>
      <w:numFmt w:val="bullet"/>
      <w:lvlText w:val=""/>
      <w:lvlJc w:val="left"/>
      <w:pPr>
        <w:ind w:left="720" w:hanging="360"/>
      </w:pPr>
      <w:rPr>
        <w:rFonts w:hint="default" w:ascii="Wingdings" w:hAnsi="Wingdings"/>
        <w:b/>
        <w:bCs/>
        <w:sz w:val="20"/>
        <w:szCs w:val="20"/>
      </w:rPr>
    </w:lvl>
    <w:lvl w:ilvl="1" w:tplc="240A0001">
      <w:start w:val="1"/>
      <w:numFmt w:val="bullet"/>
      <w:lvlText w:val=""/>
      <w:lvlJc w:val="left"/>
      <w:pPr>
        <w:ind w:left="1440" w:hanging="360"/>
      </w:pPr>
      <w:rPr>
        <w:rFonts w:hint="default" w:ascii="Symbol" w:hAnsi="Symbol"/>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B67D9E"/>
    <w:multiLevelType w:val="hybridMultilevel"/>
    <w:tmpl w:val="8DE8796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65B96"/>
    <w:multiLevelType w:val="multilevel"/>
    <w:tmpl w:val="68ECACBC"/>
    <w:styleLink w:val="Listaactual3"/>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4F0685"/>
    <w:multiLevelType w:val="multilevel"/>
    <w:tmpl w:val="4A680CF6"/>
    <w:lvl w:ilvl="0">
      <w:start w:val="1"/>
      <w:numFmt w:val="decimal"/>
      <w:lvlText w:val="%1."/>
      <w:lvlJc w:val="left"/>
      <w:pPr>
        <w:ind w:left="357" w:hanging="357"/>
      </w:pPr>
      <w:rPr>
        <w:b/>
        <w:bCs w:val="0"/>
        <w:caps w:val="0"/>
        <w:smallCaps w:val="0"/>
        <w:color w:val="000000" w:themeColor="text1"/>
        <w:spacing w:val="0"/>
      </w:rPr>
    </w:lvl>
    <w:lvl w:ilvl="1">
      <w:start w:val="1"/>
      <w:numFmt w:val="decimal"/>
      <w:lvlText w:val="%1.%2."/>
      <w:lvlJc w:val="left"/>
      <w:pPr>
        <w:ind w:left="357" w:hanging="357"/>
      </w:pPr>
      <w:rPr>
        <w:b/>
        <w:color w:val="auto"/>
      </w:r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9" w15:restartNumberingAfterBreak="0">
    <w:nsid w:val="1AA55F2E"/>
    <w:multiLevelType w:val="hybridMultilevel"/>
    <w:tmpl w:val="28F6AE52"/>
    <w:lvl w:ilvl="0" w:tplc="C972A6F2">
      <w:numFmt w:val="bullet"/>
      <w:lvlText w:val=""/>
      <w:lvlJc w:val="left"/>
      <w:pPr>
        <w:ind w:left="1440" w:hanging="360"/>
      </w:pPr>
      <w:rPr>
        <w:rFonts w:hint="default" w:ascii="Symbol" w:hAnsi="Symbol" w:eastAsia="MS Mincho" w:cs="Aria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0" w15:restartNumberingAfterBreak="0">
    <w:nsid w:val="1B5D66F2"/>
    <w:multiLevelType w:val="hybridMultilevel"/>
    <w:tmpl w:val="C43E2982"/>
    <w:lvl w:ilvl="0" w:tplc="E1E234B8">
      <w:start w:val="1"/>
      <w:numFmt w:val="decimal"/>
      <w:lvlText w:val="%1."/>
      <w:lvlJc w:val="left"/>
      <w:pPr>
        <w:ind w:left="720" w:hanging="360"/>
      </w:pPr>
      <w:rPr>
        <w:rFonts w:hint="default"/>
        <w:b/>
        <w:bCs/>
        <w:sz w:val="20"/>
        <w:szCs w:val="2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1A186F"/>
    <w:multiLevelType w:val="hybridMultilevel"/>
    <w:tmpl w:val="ED1E56BE"/>
    <w:lvl w:ilvl="0" w:tplc="240A000B">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1E497DD1"/>
    <w:multiLevelType w:val="hybridMultilevel"/>
    <w:tmpl w:val="00E0CDC6"/>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F02466E"/>
    <w:multiLevelType w:val="hybridMultilevel"/>
    <w:tmpl w:val="C5CCB426"/>
    <w:lvl w:ilvl="0" w:tplc="8A7E6FC6">
      <w:start w:val="1"/>
      <w:numFmt w:val="decimal"/>
      <w:lvlText w:val="%1."/>
      <w:lvlJc w:val="left"/>
      <w:pPr>
        <w:ind w:left="720" w:hanging="360"/>
      </w:pPr>
      <w:rPr>
        <w:b/>
        <w:bCs/>
      </w:rPr>
    </w:lvl>
    <w:lvl w:ilvl="1" w:tplc="A16648BC">
      <w:start w:val="1"/>
      <w:numFmt w:val="lowerLetter"/>
      <w:lvlText w:val="%2."/>
      <w:lvlJc w:val="left"/>
      <w:pPr>
        <w:ind w:left="1440" w:hanging="360"/>
      </w:pPr>
    </w:lvl>
    <w:lvl w:ilvl="2" w:tplc="C2B660D8">
      <w:start w:val="1"/>
      <w:numFmt w:val="lowerRoman"/>
      <w:lvlText w:val="%3."/>
      <w:lvlJc w:val="right"/>
      <w:pPr>
        <w:ind w:left="2160" w:hanging="180"/>
      </w:pPr>
    </w:lvl>
    <w:lvl w:ilvl="3" w:tplc="CA1AE1A0">
      <w:start w:val="1"/>
      <w:numFmt w:val="decimal"/>
      <w:lvlText w:val="%4."/>
      <w:lvlJc w:val="left"/>
      <w:pPr>
        <w:ind w:left="2880" w:hanging="360"/>
      </w:pPr>
    </w:lvl>
    <w:lvl w:ilvl="4" w:tplc="76868A88">
      <w:start w:val="1"/>
      <w:numFmt w:val="lowerLetter"/>
      <w:lvlText w:val="%5."/>
      <w:lvlJc w:val="left"/>
      <w:pPr>
        <w:ind w:left="3600" w:hanging="360"/>
      </w:pPr>
    </w:lvl>
    <w:lvl w:ilvl="5" w:tplc="11844FDA">
      <w:start w:val="1"/>
      <w:numFmt w:val="lowerRoman"/>
      <w:lvlText w:val="%6."/>
      <w:lvlJc w:val="right"/>
      <w:pPr>
        <w:ind w:left="4320" w:hanging="180"/>
      </w:pPr>
    </w:lvl>
    <w:lvl w:ilvl="6" w:tplc="C03C6218">
      <w:start w:val="1"/>
      <w:numFmt w:val="decimal"/>
      <w:lvlText w:val="%7."/>
      <w:lvlJc w:val="left"/>
      <w:pPr>
        <w:ind w:left="5040" w:hanging="360"/>
      </w:pPr>
    </w:lvl>
    <w:lvl w:ilvl="7" w:tplc="B664D324">
      <w:start w:val="1"/>
      <w:numFmt w:val="lowerLetter"/>
      <w:lvlText w:val="%8."/>
      <w:lvlJc w:val="left"/>
      <w:pPr>
        <w:ind w:left="5760" w:hanging="360"/>
      </w:pPr>
    </w:lvl>
    <w:lvl w:ilvl="8" w:tplc="86725588">
      <w:start w:val="1"/>
      <w:numFmt w:val="lowerRoman"/>
      <w:lvlText w:val="%9."/>
      <w:lvlJc w:val="right"/>
      <w:pPr>
        <w:ind w:left="6480" w:hanging="180"/>
      </w:pPr>
    </w:lvl>
  </w:abstractNum>
  <w:abstractNum w:abstractNumId="14" w15:restartNumberingAfterBreak="0">
    <w:nsid w:val="217366DB"/>
    <w:multiLevelType w:val="hybridMultilevel"/>
    <w:tmpl w:val="DBB2E9F2"/>
    <w:lvl w:ilvl="0" w:tplc="49EC5262">
      <w:numFmt w:val="bullet"/>
      <w:lvlText w:val=""/>
      <w:lvlJc w:val="left"/>
      <w:pPr>
        <w:ind w:left="1080" w:hanging="360"/>
      </w:pPr>
      <w:rPr>
        <w:rFonts w:hint="default" w:ascii="Symbol" w:hAnsi="Symbol" w:eastAsia="MS Mincho" w:cs="Aria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5" w15:restartNumberingAfterBreak="0">
    <w:nsid w:val="240F1767"/>
    <w:multiLevelType w:val="hybridMultilevel"/>
    <w:tmpl w:val="18B66194"/>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5BB321E"/>
    <w:multiLevelType w:val="hybridMultilevel"/>
    <w:tmpl w:val="4184CBA6"/>
    <w:lvl w:ilvl="0" w:tplc="F47AA6B4">
      <w:start w:val="1"/>
      <w:numFmt w:val="bullet"/>
      <w:lvlText w:val=""/>
      <w:lvlJc w:val="left"/>
      <w:pPr>
        <w:ind w:left="720" w:hanging="360"/>
      </w:pPr>
      <w:rPr>
        <w:rFonts w:hint="default" w:ascii="Wingdings" w:hAnsi="Wingdings"/>
      </w:rPr>
    </w:lvl>
    <w:lvl w:ilvl="1" w:tplc="D0340036" w:tentative="1">
      <w:start w:val="1"/>
      <w:numFmt w:val="bullet"/>
      <w:lvlText w:val="o"/>
      <w:lvlJc w:val="left"/>
      <w:pPr>
        <w:ind w:left="1440" w:hanging="360"/>
      </w:pPr>
      <w:rPr>
        <w:rFonts w:hint="default" w:ascii="Courier New" w:hAnsi="Courier New" w:cs="Courier New"/>
      </w:rPr>
    </w:lvl>
    <w:lvl w:ilvl="2" w:tplc="8722C6EA" w:tentative="1">
      <w:start w:val="1"/>
      <w:numFmt w:val="bullet"/>
      <w:lvlText w:val=""/>
      <w:lvlJc w:val="left"/>
      <w:pPr>
        <w:ind w:left="2160" w:hanging="360"/>
      </w:pPr>
      <w:rPr>
        <w:rFonts w:hint="default" w:ascii="Wingdings" w:hAnsi="Wingdings"/>
      </w:rPr>
    </w:lvl>
    <w:lvl w:ilvl="3" w:tplc="99ACC07E" w:tentative="1">
      <w:start w:val="1"/>
      <w:numFmt w:val="bullet"/>
      <w:lvlText w:val=""/>
      <w:lvlJc w:val="left"/>
      <w:pPr>
        <w:ind w:left="2880" w:hanging="360"/>
      </w:pPr>
      <w:rPr>
        <w:rFonts w:hint="default" w:ascii="Symbol" w:hAnsi="Symbol"/>
      </w:rPr>
    </w:lvl>
    <w:lvl w:ilvl="4" w:tplc="14F08392" w:tentative="1">
      <w:start w:val="1"/>
      <w:numFmt w:val="bullet"/>
      <w:lvlText w:val="o"/>
      <w:lvlJc w:val="left"/>
      <w:pPr>
        <w:ind w:left="3600" w:hanging="360"/>
      </w:pPr>
      <w:rPr>
        <w:rFonts w:hint="default" w:ascii="Courier New" w:hAnsi="Courier New" w:cs="Courier New"/>
      </w:rPr>
    </w:lvl>
    <w:lvl w:ilvl="5" w:tplc="ED36B2A8" w:tentative="1">
      <w:start w:val="1"/>
      <w:numFmt w:val="bullet"/>
      <w:lvlText w:val=""/>
      <w:lvlJc w:val="left"/>
      <w:pPr>
        <w:ind w:left="4320" w:hanging="360"/>
      </w:pPr>
      <w:rPr>
        <w:rFonts w:hint="default" w:ascii="Wingdings" w:hAnsi="Wingdings"/>
      </w:rPr>
    </w:lvl>
    <w:lvl w:ilvl="6" w:tplc="8F1CC5DC" w:tentative="1">
      <w:start w:val="1"/>
      <w:numFmt w:val="bullet"/>
      <w:lvlText w:val=""/>
      <w:lvlJc w:val="left"/>
      <w:pPr>
        <w:ind w:left="5040" w:hanging="360"/>
      </w:pPr>
      <w:rPr>
        <w:rFonts w:hint="default" w:ascii="Symbol" w:hAnsi="Symbol"/>
      </w:rPr>
    </w:lvl>
    <w:lvl w:ilvl="7" w:tplc="2522F420" w:tentative="1">
      <w:start w:val="1"/>
      <w:numFmt w:val="bullet"/>
      <w:lvlText w:val="o"/>
      <w:lvlJc w:val="left"/>
      <w:pPr>
        <w:ind w:left="5760" w:hanging="360"/>
      </w:pPr>
      <w:rPr>
        <w:rFonts w:hint="default" w:ascii="Courier New" w:hAnsi="Courier New" w:cs="Courier New"/>
      </w:rPr>
    </w:lvl>
    <w:lvl w:ilvl="8" w:tplc="38F4464A" w:tentative="1">
      <w:start w:val="1"/>
      <w:numFmt w:val="bullet"/>
      <w:lvlText w:val=""/>
      <w:lvlJc w:val="left"/>
      <w:pPr>
        <w:ind w:left="6480" w:hanging="360"/>
      </w:pPr>
      <w:rPr>
        <w:rFonts w:hint="default" w:ascii="Wingdings" w:hAnsi="Wingdings"/>
      </w:rPr>
    </w:lvl>
  </w:abstractNum>
  <w:abstractNum w:abstractNumId="17" w15:restartNumberingAfterBreak="0">
    <w:nsid w:val="26B518F1"/>
    <w:multiLevelType w:val="hybridMultilevel"/>
    <w:tmpl w:val="5BCCF488"/>
    <w:lvl w:ilvl="0" w:tplc="C9EE621C">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463168"/>
    <w:multiLevelType w:val="hybridMultilevel"/>
    <w:tmpl w:val="21CC09AA"/>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2B3BF7"/>
    <w:multiLevelType w:val="hybridMultilevel"/>
    <w:tmpl w:val="21981794"/>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3381839"/>
    <w:multiLevelType w:val="hybridMultilevel"/>
    <w:tmpl w:val="7820D47A"/>
    <w:lvl w:ilvl="0" w:tplc="F7C01F78">
      <w:start w:val="1"/>
      <w:numFmt w:val="upperRoman"/>
      <w:lvlText w:val="%1."/>
      <w:lvlJc w:val="left"/>
      <w:pPr>
        <w:ind w:left="720" w:hanging="360"/>
      </w:pPr>
      <w:rPr>
        <w:rFonts w:hint="default" w:ascii="Verdana" w:hAnsi="Verdan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89A1843"/>
    <w:multiLevelType w:val="hybridMultilevel"/>
    <w:tmpl w:val="ED80096C"/>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9A52969"/>
    <w:multiLevelType w:val="hybridMultilevel"/>
    <w:tmpl w:val="3228A3F8"/>
    <w:lvl w:ilvl="0" w:tplc="F9E0AF50">
      <w:numFmt w:val="bullet"/>
      <w:lvlText w:val=""/>
      <w:lvlJc w:val="left"/>
      <w:pPr>
        <w:ind w:left="1080" w:hanging="360"/>
      </w:pPr>
      <w:rPr>
        <w:rFonts w:hint="default" w:ascii="Symbol" w:hAnsi="Symbol" w:eastAsia="MS Mincho" w:cs="Aria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3" w15:restartNumberingAfterBreak="0">
    <w:nsid w:val="3A4B0915"/>
    <w:multiLevelType w:val="hybridMultilevel"/>
    <w:tmpl w:val="BD5AC5C2"/>
    <w:lvl w:ilvl="0" w:tplc="240A0015">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9F027C"/>
    <w:multiLevelType w:val="hybridMultilevel"/>
    <w:tmpl w:val="D812E986"/>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4982EAF"/>
    <w:multiLevelType w:val="multilevel"/>
    <w:tmpl w:val="A7FAC730"/>
    <w:styleLink w:val="Listaactual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FF1AC5"/>
    <w:multiLevelType w:val="hybridMultilevel"/>
    <w:tmpl w:val="7D0C9D2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7B24393"/>
    <w:multiLevelType w:val="hybridMultilevel"/>
    <w:tmpl w:val="F7B8DFDC"/>
    <w:lvl w:ilvl="0" w:tplc="2026B06E">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85643DD"/>
    <w:multiLevelType w:val="hybridMultilevel"/>
    <w:tmpl w:val="5BE27938"/>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29" w15:restartNumberingAfterBreak="0">
    <w:nsid w:val="4A0F64C4"/>
    <w:multiLevelType w:val="hybridMultilevel"/>
    <w:tmpl w:val="17B27584"/>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0" w15:restartNumberingAfterBreak="0">
    <w:nsid w:val="4C093A13"/>
    <w:multiLevelType w:val="hybridMultilevel"/>
    <w:tmpl w:val="6A5E03DE"/>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2850BD1"/>
    <w:multiLevelType w:val="hybridMultilevel"/>
    <w:tmpl w:val="221AAC20"/>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465709E"/>
    <w:multiLevelType w:val="hybridMultilevel"/>
    <w:tmpl w:val="62E448E4"/>
    <w:lvl w:ilvl="0" w:tplc="A35A1E70">
      <w:start w:val="1"/>
      <w:numFmt w:val="decimal"/>
      <w:lvlText w:val="%1."/>
      <w:lvlJc w:val="left"/>
      <w:pPr>
        <w:ind w:left="1069" w:hanging="360"/>
      </w:pPr>
      <w:rPr>
        <w:rFonts w:hint="default" w:ascii="Times New Roman" w:hAnsi="Times New Roman" w:cs="Times New Roman"/>
        <w:i/>
        <w:sz w:val="20"/>
        <w:szCs w:val="2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3" w15:restartNumberingAfterBreak="0">
    <w:nsid w:val="5C101E7A"/>
    <w:multiLevelType w:val="hybridMultilevel"/>
    <w:tmpl w:val="0D8E8190"/>
    <w:lvl w:ilvl="0" w:tplc="A7ECA84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15:restartNumberingAfterBreak="0">
    <w:nsid w:val="5F464C8C"/>
    <w:multiLevelType w:val="hybridMultilevel"/>
    <w:tmpl w:val="9B884230"/>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03220E9"/>
    <w:multiLevelType w:val="hybridMultilevel"/>
    <w:tmpl w:val="17B27584"/>
    <w:lvl w:ilvl="0" w:tplc="FFFFFFFF">
      <w:start w:val="1"/>
      <w:numFmt w:val="decimal"/>
      <w:lvlText w:val="%1."/>
      <w:lvlJc w:val="left"/>
      <w:pPr>
        <w:ind w:left="1429" w:hanging="360"/>
      </w:pPr>
      <w:rPr>
        <w:rFonts w:hint="default"/>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61E01BC8"/>
    <w:multiLevelType w:val="hybridMultilevel"/>
    <w:tmpl w:val="CD920268"/>
    <w:lvl w:ilvl="0" w:tplc="9BC44306">
      <w:numFmt w:val="bullet"/>
      <w:lvlText w:val=""/>
      <w:lvlJc w:val="left"/>
      <w:pPr>
        <w:ind w:left="720" w:hanging="360"/>
      </w:pPr>
      <w:rPr>
        <w:rFonts w:hint="default" w:ascii="Symbol" w:hAnsi="Symbol" w:eastAsia="MS Mincho"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62CE51F7"/>
    <w:multiLevelType w:val="hybridMultilevel"/>
    <w:tmpl w:val="79AC18F6"/>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EB265B"/>
    <w:multiLevelType w:val="hybridMultilevel"/>
    <w:tmpl w:val="619E6E06"/>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62D1D75"/>
    <w:multiLevelType w:val="hybridMultilevel"/>
    <w:tmpl w:val="7DA0FF68"/>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63D06A6"/>
    <w:multiLevelType w:val="multilevel"/>
    <w:tmpl w:val="60AC43B0"/>
    <w:styleLink w:val="Listaactual1"/>
    <w:lvl w:ilvl="0">
      <w:start w:val="1"/>
      <w:numFmt w:val="decimal"/>
      <w:lvlText w:val="%1."/>
      <w:lvlJc w:val="left"/>
      <w:pPr>
        <w:ind w:left="1429" w:hanging="36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1" w15:restartNumberingAfterBreak="0">
    <w:nsid w:val="695B15BD"/>
    <w:multiLevelType w:val="hybridMultilevel"/>
    <w:tmpl w:val="54108072"/>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C0304B"/>
    <w:multiLevelType w:val="hybridMultilevel"/>
    <w:tmpl w:val="A8A8CF2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460687B"/>
    <w:multiLevelType w:val="hybridMultilevel"/>
    <w:tmpl w:val="79AC18F6"/>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B62968"/>
    <w:multiLevelType w:val="hybridMultilevel"/>
    <w:tmpl w:val="0D8E819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76EC01CF"/>
    <w:multiLevelType w:val="hybridMultilevel"/>
    <w:tmpl w:val="100ACE6A"/>
    <w:lvl w:ilvl="0" w:tplc="03E48526">
      <w:start w:val="1"/>
      <w:numFmt w:val="decimal"/>
      <w:lvlText w:val="%1."/>
      <w:lvlJc w:val="left"/>
      <w:pPr>
        <w:ind w:left="720" w:hanging="360"/>
      </w:pPr>
      <w:rPr>
        <w:rFonts w:hint="default"/>
      </w:rPr>
    </w:lvl>
    <w:lvl w:ilvl="1" w:tplc="A7CA686A" w:tentative="1">
      <w:start w:val="1"/>
      <w:numFmt w:val="lowerLetter"/>
      <w:lvlText w:val="%2."/>
      <w:lvlJc w:val="left"/>
      <w:pPr>
        <w:ind w:left="1440" w:hanging="360"/>
      </w:pPr>
    </w:lvl>
    <w:lvl w:ilvl="2" w:tplc="00AE804E" w:tentative="1">
      <w:start w:val="1"/>
      <w:numFmt w:val="lowerRoman"/>
      <w:lvlText w:val="%3."/>
      <w:lvlJc w:val="right"/>
      <w:pPr>
        <w:ind w:left="2160" w:hanging="180"/>
      </w:pPr>
    </w:lvl>
    <w:lvl w:ilvl="3" w:tplc="C9649F70" w:tentative="1">
      <w:start w:val="1"/>
      <w:numFmt w:val="decimal"/>
      <w:lvlText w:val="%4."/>
      <w:lvlJc w:val="left"/>
      <w:pPr>
        <w:ind w:left="2880" w:hanging="360"/>
      </w:pPr>
    </w:lvl>
    <w:lvl w:ilvl="4" w:tplc="FB24222C" w:tentative="1">
      <w:start w:val="1"/>
      <w:numFmt w:val="lowerLetter"/>
      <w:lvlText w:val="%5."/>
      <w:lvlJc w:val="left"/>
      <w:pPr>
        <w:ind w:left="3600" w:hanging="360"/>
      </w:pPr>
    </w:lvl>
    <w:lvl w:ilvl="5" w:tplc="5FD628B8" w:tentative="1">
      <w:start w:val="1"/>
      <w:numFmt w:val="lowerRoman"/>
      <w:lvlText w:val="%6."/>
      <w:lvlJc w:val="right"/>
      <w:pPr>
        <w:ind w:left="4320" w:hanging="180"/>
      </w:pPr>
    </w:lvl>
    <w:lvl w:ilvl="6" w:tplc="A1606BCE" w:tentative="1">
      <w:start w:val="1"/>
      <w:numFmt w:val="decimal"/>
      <w:lvlText w:val="%7."/>
      <w:lvlJc w:val="left"/>
      <w:pPr>
        <w:ind w:left="5040" w:hanging="360"/>
      </w:pPr>
    </w:lvl>
    <w:lvl w:ilvl="7" w:tplc="1EEC9F24" w:tentative="1">
      <w:start w:val="1"/>
      <w:numFmt w:val="lowerLetter"/>
      <w:lvlText w:val="%8."/>
      <w:lvlJc w:val="left"/>
      <w:pPr>
        <w:ind w:left="5760" w:hanging="360"/>
      </w:pPr>
    </w:lvl>
    <w:lvl w:ilvl="8" w:tplc="B25C1A06" w:tentative="1">
      <w:start w:val="1"/>
      <w:numFmt w:val="lowerRoman"/>
      <w:lvlText w:val="%9."/>
      <w:lvlJc w:val="right"/>
      <w:pPr>
        <w:ind w:left="6480" w:hanging="180"/>
      </w:pPr>
    </w:lvl>
  </w:abstractNum>
  <w:abstractNum w:abstractNumId="46" w15:restartNumberingAfterBreak="0">
    <w:nsid w:val="77607B4F"/>
    <w:multiLevelType w:val="hybridMultilevel"/>
    <w:tmpl w:val="68ECACBC"/>
    <w:lvl w:ilvl="0" w:tplc="5E9AA39E">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C8965FC"/>
    <w:multiLevelType w:val="hybridMultilevel"/>
    <w:tmpl w:val="8C9CCAAE"/>
    <w:lvl w:ilvl="0" w:tplc="0192881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C9530B1"/>
    <w:multiLevelType w:val="hybridMultilevel"/>
    <w:tmpl w:val="6C127294"/>
    <w:lvl w:ilvl="0" w:tplc="240A000B">
      <w:start w:val="1"/>
      <w:numFmt w:val="bullet"/>
      <w:lvlText w:val=""/>
      <w:lvlJc w:val="left"/>
      <w:pPr>
        <w:ind w:left="360" w:hanging="360"/>
      </w:pPr>
      <w:rPr>
        <w:rFonts w:hint="default" w:ascii="Wingdings" w:hAnsi="Wingdings"/>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49" w15:restartNumberingAfterBreak="0">
    <w:nsid w:val="7F8B3AE5"/>
    <w:multiLevelType w:val="hybridMultilevel"/>
    <w:tmpl w:val="7D0C9D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7181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441823">
    <w:abstractNumId w:val="42"/>
  </w:num>
  <w:num w:numId="3" w16cid:durableId="112746251">
    <w:abstractNumId w:val="8"/>
  </w:num>
  <w:num w:numId="4" w16cid:durableId="119423527">
    <w:abstractNumId w:val="40"/>
  </w:num>
  <w:num w:numId="5" w16cid:durableId="576013538">
    <w:abstractNumId w:val="16"/>
  </w:num>
  <w:num w:numId="6" w16cid:durableId="199518741">
    <w:abstractNumId w:val="25"/>
  </w:num>
  <w:num w:numId="7" w16cid:durableId="127867622">
    <w:abstractNumId w:val="2"/>
  </w:num>
  <w:num w:numId="8" w16cid:durableId="2117019614">
    <w:abstractNumId w:val="3"/>
  </w:num>
  <w:num w:numId="9" w16cid:durableId="2083871401">
    <w:abstractNumId w:val="48"/>
  </w:num>
  <w:num w:numId="10" w16cid:durableId="1822381442">
    <w:abstractNumId w:val="20"/>
  </w:num>
  <w:num w:numId="11" w16cid:durableId="604073600">
    <w:abstractNumId w:val="5"/>
  </w:num>
  <w:num w:numId="12" w16cid:durableId="1687249916">
    <w:abstractNumId w:val="28"/>
  </w:num>
  <w:num w:numId="13" w16cid:durableId="428696279">
    <w:abstractNumId w:val="10"/>
  </w:num>
  <w:num w:numId="14" w16cid:durableId="414740329">
    <w:abstractNumId w:val="46"/>
  </w:num>
  <w:num w:numId="15" w16cid:durableId="1629358634">
    <w:abstractNumId w:val="32"/>
  </w:num>
  <w:num w:numId="16" w16cid:durableId="553734999">
    <w:abstractNumId w:val="4"/>
  </w:num>
  <w:num w:numId="17" w16cid:durableId="1328099106">
    <w:abstractNumId w:val="11"/>
  </w:num>
  <w:num w:numId="18" w16cid:durableId="123429903">
    <w:abstractNumId w:val="45"/>
  </w:num>
  <w:num w:numId="19" w16cid:durableId="1532495964">
    <w:abstractNumId w:val="33"/>
  </w:num>
  <w:num w:numId="20" w16cid:durableId="1076706770">
    <w:abstractNumId w:val="26"/>
  </w:num>
  <w:num w:numId="21" w16cid:durableId="1627393104">
    <w:abstractNumId w:val="19"/>
  </w:num>
  <w:num w:numId="22" w16cid:durableId="1763180853">
    <w:abstractNumId w:val="12"/>
  </w:num>
  <w:num w:numId="23" w16cid:durableId="311296565">
    <w:abstractNumId w:val="39"/>
  </w:num>
  <w:num w:numId="24" w16cid:durableId="1885217515">
    <w:abstractNumId w:val="34"/>
  </w:num>
  <w:num w:numId="25" w16cid:durableId="478109233">
    <w:abstractNumId w:val="15"/>
  </w:num>
  <w:num w:numId="26" w16cid:durableId="1840391878">
    <w:abstractNumId w:val="41"/>
  </w:num>
  <w:num w:numId="27" w16cid:durableId="689644872">
    <w:abstractNumId w:val="21"/>
  </w:num>
  <w:num w:numId="28" w16cid:durableId="306906319">
    <w:abstractNumId w:val="18"/>
  </w:num>
  <w:num w:numId="29" w16cid:durableId="2010401059">
    <w:abstractNumId w:val="24"/>
  </w:num>
  <w:num w:numId="30" w16cid:durableId="1028487675">
    <w:abstractNumId w:val="0"/>
  </w:num>
  <w:num w:numId="31" w16cid:durableId="1519076938">
    <w:abstractNumId w:val="31"/>
  </w:num>
  <w:num w:numId="32" w16cid:durableId="1423530713">
    <w:abstractNumId w:val="30"/>
  </w:num>
  <w:num w:numId="33" w16cid:durableId="1138885522">
    <w:abstractNumId w:val="38"/>
  </w:num>
  <w:num w:numId="34" w16cid:durableId="717969972">
    <w:abstractNumId w:val="47"/>
  </w:num>
  <w:num w:numId="35" w16cid:durableId="1037043423">
    <w:abstractNumId w:val="37"/>
  </w:num>
  <w:num w:numId="36" w16cid:durableId="6130530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2564991">
    <w:abstractNumId w:val="27"/>
  </w:num>
  <w:num w:numId="38" w16cid:durableId="884677363">
    <w:abstractNumId w:val="43"/>
  </w:num>
  <w:num w:numId="39" w16cid:durableId="1280183062">
    <w:abstractNumId w:val="44"/>
  </w:num>
  <w:num w:numId="40" w16cid:durableId="1014917897">
    <w:abstractNumId w:val="7"/>
  </w:num>
  <w:num w:numId="41" w16cid:durableId="1839882989">
    <w:abstractNumId w:val="17"/>
  </w:num>
  <w:num w:numId="42" w16cid:durableId="693580631">
    <w:abstractNumId w:val="49"/>
  </w:num>
  <w:num w:numId="43" w16cid:durableId="907492769">
    <w:abstractNumId w:val="23"/>
  </w:num>
  <w:num w:numId="44" w16cid:durableId="1702591919">
    <w:abstractNumId w:val="14"/>
  </w:num>
  <w:num w:numId="45" w16cid:durableId="1605653987">
    <w:abstractNumId w:val="9"/>
  </w:num>
  <w:num w:numId="46" w16cid:durableId="1787845271">
    <w:abstractNumId w:val="36"/>
  </w:num>
  <w:num w:numId="47" w16cid:durableId="2044091559">
    <w:abstractNumId w:val="22"/>
  </w:num>
  <w:num w:numId="48" w16cid:durableId="10522702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79363206">
    <w:abstractNumId w:val="29"/>
  </w:num>
  <w:num w:numId="50" w16cid:durableId="1673608506">
    <w:abstractNumId w:val="1"/>
  </w:num>
  <w:num w:numId="51" w16cid:durableId="1630237878">
    <w:abstractNumId w:val="35"/>
  </w:num>
  <w:numIdMacAtCleanup w:val="5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tru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0370"/>
    <w:rsid w:val="00000468"/>
    <w:rsid w:val="0000094D"/>
    <w:rsid w:val="0000206F"/>
    <w:rsid w:val="0000363C"/>
    <w:rsid w:val="00004D0F"/>
    <w:rsid w:val="00004E61"/>
    <w:rsid w:val="00005D8B"/>
    <w:rsid w:val="000060BA"/>
    <w:rsid w:val="0000618D"/>
    <w:rsid w:val="0000704A"/>
    <w:rsid w:val="000072AC"/>
    <w:rsid w:val="00007A17"/>
    <w:rsid w:val="00007FDE"/>
    <w:rsid w:val="00010126"/>
    <w:rsid w:val="000105D0"/>
    <w:rsid w:val="000106B3"/>
    <w:rsid w:val="00010A09"/>
    <w:rsid w:val="00011042"/>
    <w:rsid w:val="00011854"/>
    <w:rsid w:val="000119BF"/>
    <w:rsid w:val="00012975"/>
    <w:rsid w:val="000130F9"/>
    <w:rsid w:val="00013B08"/>
    <w:rsid w:val="00013D3C"/>
    <w:rsid w:val="000140C4"/>
    <w:rsid w:val="00015B0B"/>
    <w:rsid w:val="00015D8E"/>
    <w:rsid w:val="00016DCC"/>
    <w:rsid w:val="00017184"/>
    <w:rsid w:val="00017D20"/>
    <w:rsid w:val="000219D4"/>
    <w:rsid w:val="00022D31"/>
    <w:rsid w:val="00023A69"/>
    <w:rsid w:val="00024598"/>
    <w:rsid w:val="000246B0"/>
    <w:rsid w:val="00025168"/>
    <w:rsid w:val="00025261"/>
    <w:rsid w:val="00026E86"/>
    <w:rsid w:val="000276C6"/>
    <w:rsid w:val="00027C50"/>
    <w:rsid w:val="00030559"/>
    <w:rsid w:val="00031173"/>
    <w:rsid w:val="00031188"/>
    <w:rsid w:val="000320B0"/>
    <w:rsid w:val="000322E3"/>
    <w:rsid w:val="00033C5F"/>
    <w:rsid w:val="0003553D"/>
    <w:rsid w:val="00036014"/>
    <w:rsid w:val="00036C89"/>
    <w:rsid w:val="00037142"/>
    <w:rsid w:val="00041262"/>
    <w:rsid w:val="00042020"/>
    <w:rsid w:val="0004226B"/>
    <w:rsid w:val="00042D32"/>
    <w:rsid w:val="0004329F"/>
    <w:rsid w:val="00043DE6"/>
    <w:rsid w:val="00044810"/>
    <w:rsid w:val="000463D3"/>
    <w:rsid w:val="00046ED9"/>
    <w:rsid w:val="00050316"/>
    <w:rsid w:val="0005197E"/>
    <w:rsid w:val="00051A41"/>
    <w:rsid w:val="00052F1E"/>
    <w:rsid w:val="000533EF"/>
    <w:rsid w:val="00053C95"/>
    <w:rsid w:val="000541DE"/>
    <w:rsid w:val="000543C9"/>
    <w:rsid w:val="00055770"/>
    <w:rsid w:val="00055C77"/>
    <w:rsid w:val="00057967"/>
    <w:rsid w:val="00057A17"/>
    <w:rsid w:val="00057AF8"/>
    <w:rsid w:val="00057CB6"/>
    <w:rsid w:val="00060151"/>
    <w:rsid w:val="0006146F"/>
    <w:rsid w:val="00062B40"/>
    <w:rsid w:val="000635AA"/>
    <w:rsid w:val="00063878"/>
    <w:rsid w:val="000643E9"/>
    <w:rsid w:val="00064A70"/>
    <w:rsid w:val="00064E50"/>
    <w:rsid w:val="00064E6E"/>
    <w:rsid w:val="00065034"/>
    <w:rsid w:val="000655A3"/>
    <w:rsid w:val="00065C8B"/>
    <w:rsid w:val="00065E7A"/>
    <w:rsid w:val="00066D3A"/>
    <w:rsid w:val="00070C78"/>
    <w:rsid w:val="00071831"/>
    <w:rsid w:val="000732D4"/>
    <w:rsid w:val="000735D0"/>
    <w:rsid w:val="00073A1F"/>
    <w:rsid w:val="0007466D"/>
    <w:rsid w:val="000746F7"/>
    <w:rsid w:val="00074C44"/>
    <w:rsid w:val="0007531A"/>
    <w:rsid w:val="000753EC"/>
    <w:rsid w:val="00075AD5"/>
    <w:rsid w:val="00076FB8"/>
    <w:rsid w:val="000774AB"/>
    <w:rsid w:val="000775E2"/>
    <w:rsid w:val="00077AA2"/>
    <w:rsid w:val="0008210A"/>
    <w:rsid w:val="0008282D"/>
    <w:rsid w:val="0008330B"/>
    <w:rsid w:val="0008420A"/>
    <w:rsid w:val="00084A2F"/>
    <w:rsid w:val="0008507C"/>
    <w:rsid w:val="000859FF"/>
    <w:rsid w:val="00085D68"/>
    <w:rsid w:val="00086FCA"/>
    <w:rsid w:val="000877D1"/>
    <w:rsid w:val="00087B99"/>
    <w:rsid w:val="00093A89"/>
    <w:rsid w:val="00093CD6"/>
    <w:rsid w:val="00093EB8"/>
    <w:rsid w:val="00095A61"/>
    <w:rsid w:val="000970A4"/>
    <w:rsid w:val="0009732D"/>
    <w:rsid w:val="00097A6E"/>
    <w:rsid w:val="00097C51"/>
    <w:rsid w:val="00097CD2"/>
    <w:rsid w:val="000A04DA"/>
    <w:rsid w:val="000A07D3"/>
    <w:rsid w:val="000A0941"/>
    <w:rsid w:val="000A1163"/>
    <w:rsid w:val="000A2FC8"/>
    <w:rsid w:val="000A31BA"/>
    <w:rsid w:val="000A4383"/>
    <w:rsid w:val="000A43C3"/>
    <w:rsid w:val="000A4CC7"/>
    <w:rsid w:val="000A5544"/>
    <w:rsid w:val="000A71F1"/>
    <w:rsid w:val="000A791C"/>
    <w:rsid w:val="000B1352"/>
    <w:rsid w:val="000B147B"/>
    <w:rsid w:val="000B1816"/>
    <w:rsid w:val="000B1E4E"/>
    <w:rsid w:val="000B20AE"/>
    <w:rsid w:val="000B3DA6"/>
    <w:rsid w:val="000B463C"/>
    <w:rsid w:val="000B4704"/>
    <w:rsid w:val="000B7DC1"/>
    <w:rsid w:val="000C1EFF"/>
    <w:rsid w:val="000C260C"/>
    <w:rsid w:val="000C2C96"/>
    <w:rsid w:val="000C3F16"/>
    <w:rsid w:val="000C4465"/>
    <w:rsid w:val="000C5E33"/>
    <w:rsid w:val="000C6220"/>
    <w:rsid w:val="000C658D"/>
    <w:rsid w:val="000C65D2"/>
    <w:rsid w:val="000C661D"/>
    <w:rsid w:val="000C6D62"/>
    <w:rsid w:val="000C7C6E"/>
    <w:rsid w:val="000C7EA5"/>
    <w:rsid w:val="000D0811"/>
    <w:rsid w:val="000D0995"/>
    <w:rsid w:val="000D09AB"/>
    <w:rsid w:val="000D1BF2"/>
    <w:rsid w:val="000D264E"/>
    <w:rsid w:val="000D3147"/>
    <w:rsid w:val="000D43BF"/>
    <w:rsid w:val="000D466B"/>
    <w:rsid w:val="000D558B"/>
    <w:rsid w:val="000D6114"/>
    <w:rsid w:val="000D6A7F"/>
    <w:rsid w:val="000D6ED0"/>
    <w:rsid w:val="000E1037"/>
    <w:rsid w:val="000E1ECA"/>
    <w:rsid w:val="000E37D4"/>
    <w:rsid w:val="000E42D0"/>
    <w:rsid w:val="000E4714"/>
    <w:rsid w:val="000E5163"/>
    <w:rsid w:val="000E5748"/>
    <w:rsid w:val="000E5E67"/>
    <w:rsid w:val="000E6513"/>
    <w:rsid w:val="000F0372"/>
    <w:rsid w:val="000F05CB"/>
    <w:rsid w:val="000F0EAD"/>
    <w:rsid w:val="000F1CBA"/>
    <w:rsid w:val="000F1E7D"/>
    <w:rsid w:val="000F250D"/>
    <w:rsid w:val="000F3807"/>
    <w:rsid w:val="000F45E8"/>
    <w:rsid w:val="000F4BD9"/>
    <w:rsid w:val="000F4D2E"/>
    <w:rsid w:val="000F6620"/>
    <w:rsid w:val="000F7E94"/>
    <w:rsid w:val="00101484"/>
    <w:rsid w:val="0010206E"/>
    <w:rsid w:val="00102684"/>
    <w:rsid w:val="00103AE9"/>
    <w:rsid w:val="00103C46"/>
    <w:rsid w:val="00103EA6"/>
    <w:rsid w:val="0010497F"/>
    <w:rsid w:val="00104A2E"/>
    <w:rsid w:val="001067F4"/>
    <w:rsid w:val="00107626"/>
    <w:rsid w:val="001100A5"/>
    <w:rsid w:val="001107D5"/>
    <w:rsid w:val="0011184D"/>
    <w:rsid w:val="00111E4E"/>
    <w:rsid w:val="0011263A"/>
    <w:rsid w:val="00112FD4"/>
    <w:rsid w:val="0011350E"/>
    <w:rsid w:val="00113CC1"/>
    <w:rsid w:val="00114743"/>
    <w:rsid w:val="00114AE3"/>
    <w:rsid w:val="00115B50"/>
    <w:rsid w:val="00116F54"/>
    <w:rsid w:val="00117228"/>
    <w:rsid w:val="001179E5"/>
    <w:rsid w:val="00117B7B"/>
    <w:rsid w:val="00117D00"/>
    <w:rsid w:val="00120EEB"/>
    <w:rsid w:val="001211D6"/>
    <w:rsid w:val="00122182"/>
    <w:rsid w:val="0012218F"/>
    <w:rsid w:val="001226E7"/>
    <w:rsid w:val="001230CD"/>
    <w:rsid w:val="00123507"/>
    <w:rsid w:val="001245D2"/>
    <w:rsid w:val="001245ED"/>
    <w:rsid w:val="001258D6"/>
    <w:rsid w:val="001259BF"/>
    <w:rsid w:val="00127351"/>
    <w:rsid w:val="00127CD2"/>
    <w:rsid w:val="00130674"/>
    <w:rsid w:val="00130944"/>
    <w:rsid w:val="00132179"/>
    <w:rsid w:val="001329AB"/>
    <w:rsid w:val="00132BA9"/>
    <w:rsid w:val="00133087"/>
    <w:rsid w:val="001339E2"/>
    <w:rsid w:val="0013472A"/>
    <w:rsid w:val="00135841"/>
    <w:rsid w:val="0013593D"/>
    <w:rsid w:val="00137CCA"/>
    <w:rsid w:val="00137ED4"/>
    <w:rsid w:val="00137EE2"/>
    <w:rsid w:val="00137FA2"/>
    <w:rsid w:val="00140250"/>
    <w:rsid w:val="00141911"/>
    <w:rsid w:val="001419E5"/>
    <w:rsid w:val="00141D2E"/>
    <w:rsid w:val="0014213A"/>
    <w:rsid w:val="00142B9E"/>
    <w:rsid w:val="00142FB2"/>
    <w:rsid w:val="00143C6E"/>
    <w:rsid w:val="00144218"/>
    <w:rsid w:val="00144777"/>
    <w:rsid w:val="001448E3"/>
    <w:rsid w:val="001454CA"/>
    <w:rsid w:val="0014689A"/>
    <w:rsid w:val="00146D78"/>
    <w:rsid w:val="00147B85"/>
    <w:rsid w:val="00147E82"/>
    <w:rsid w:val="00150500"/>
    <w:rsid w:val="00150FA1"/>
    <w:rsid w:val="001515F9"/>
    <w:rsid w:val="001518F2"/>
    <w:rsid w:val="001521C0"/>
    <w:rsid w:val="00152FFB"/>
    <w:rsid w:val="00153869"/>
    <w:rsid w:val="00153C65"/>
    <w:rsid w:val="00153DAC"/>
    <w:rsid w:val="00155650"/>
    <w:rsid w:val="001560C7"/>
    <w:rsid w:val="001562CF"/>
    <w:rsid w:val="00156301"/>
    <w:rsid w:val="0016036B"/>
    <w:rsid w:val="00162B69"/>
    <w:rsid w:val="00163046"/>
    <w:rsid w:val="00163F56"/>
    <w:rsid w:val="001645C3"/>
    <w:rsid w:val="00164993"/>
    <w:rsid w:val="00165893"/>
    <w:rsid w:val="00166790"/>
    <w:rsid w:val="001674A1"/>
    <w:rsid w:val="00167BE4"/>
    <w:rsid w:val="00167CCC"/>
    <w:rsid w:val="00170D42"/>
    <w:rsid w:val="0017111C"/>
    <w:rsid w:val="001727C6"/>
    <w:rsid w:val="00172B01"/>
    <w:rsid w:val="0017336B"/>
    <w:rsid w:val="00173D2F"/>
    <w:rsid w:val="001741BB"/>
    <w:rsid w:val="0017483E"/>
    <w:rsid w:val="0017545B"/>
    <w:rsid w:val="00175CA1"/>
    <w:rsid w:val="00182DEA"/>
    <w:rsid w:val="001856E9"/>
    <w:rsid w:val="001873A0"/>
    <w:rsid w:val="0019035D"/>
    <w:rsid w:val="001909C4"/>
    <w:rsid w:val="00191CE9"/>
    <w:rsid w:val="00191D96"/>
    <w:rsid w:val="00191E93"/>
    <w:rsid w:val="00191EBC"/>
    <w:rsid w:val="00191F36"/>
    <w:rsid w:val="00192583"/>
    <w:rsid w:val="00192B48"/>
    <w:rsid w:val="00193284"/>
    <w:rsid w:val="00193C86"/>
    <w:rsid w:val="00194246"/>
    <w:rsid w:val="0019444E"/>
    <w:rsid w:val="00194BD1"/>
    <w:rsid w:val="001964EE"/>
    <w:rsid w:val="001971ED"/>
    <w:rsid w:val="001972B2"/>
    <w:rsid w:val="001A18B7"/>
    <w:rsid w:val="001A1ABA"/>
    <w:rsid w:val="001A2147"/>
    <w:rsid w:val="001A2EF0"/>
    <w:rsid w:val="001A3DE4"/>
    <w:rsid w:val="001A4433"/>
    <w:rsid w:val="001A7017"/>
    <w:rsid w:val="001A7146"/>
    <w:rsid w:val="001B028B"/>
    <w:rsid w:val="001B0799"/>
    <w:rsid w:val="001B19BC"/>
    <w:rsid w:val="001B245B"/>
    <w:rsid w:val="001B2D6D"/>
    <w:rsid w:val="001B2DB2"/>
    <w:rsid w:val="001B3118"/>
    <w:rsid w:val="001B323B"/>
    <w:rsid w:val="001B3240"/>
    <w:rsid w:val="001B359D"/>
    <w:rsid w:val="001B3606"/>
    <w:rsid w:val="001B45F9"/>
    <w:rsid w:val="001B489C"/>
    <w:rsid w:val="001B68B7"/>
    <w:rsid w:val="001B7667"/>
    <w:rsid w:val="001C0A10"/>
    <w:rsid w:val="001C10D0"/>
    <w:rsid w:val="001C1229"/>
    <w:rsid w:val="001C144E"/>
    <w:rsid w:val="001C2082"/>
    <w:rsid w:val="001C40E5"/>
    <w:rsid w:val="001C42D5"/>
    <w:rsid w:val="001C4537"/>
    <w:rsid w:val="001C78A3"/>
    <w:rsid w:val="001D05CE"/>
    <w:rsid w:val="001D085D"/>
    <w:rsid w:val="001D104A"/>
    <w:rsid w:val="001D13E2"/>
    <w:rsid w:val="001D1F25"/>
    <w:rsid w:val="001D36C0"/>
    <w:rsid w:val="001D46D6"/>
    <w:rsid w:val="001D7796"/>
    <w:rsid w:val="001D7AB9"/>
    <w:rsid w:val="001E154B"/>
    <w:rsid w:val="001E260D"/>
    <w:rsid w:val="001E2A45"/>
    <w:rsid w:val="001E3E05"/>
    <w:rsid w:val="001E465A"/>
    <w:rsid w:val="001E50F4"/>
    <w:rsid w:val="001E5520"/>
    <w:rsid w:val="001E55D9"/>
    <w:rsid w:val="001E583B"/>
    <w:rsid w:val="001E60E2"/>
    <w:rsid w:val="001E779A"/>
    <w:rsid w:val="001F0127"/>
    <w:rsid w:val="001F023D"/>
    <w:rsid w:val="001F0B1A"/>
    <w:rsid w:val="001F0D44"/>
    <w:rsid w:val="001F45DE"/>
    <w:rsid w:val="001F4D1B"/>
    <w:rsid w:val="001F4ED2"/>
    <w:rsid w:val="001F52CE"/>
    <w:rsid w:val="001F575C"/>
    <w:rsid w:val="001F6014"/>
    <w:rsid w:val="001F7009"/>
    <w:rsid w:val="001F72C4"/>
    <w:rsid w:val="001F7EA6"/>
    <w:rsid w:val="00200969"/>
    <w:rsid w:val="002047B0"/>
    <w:rsid w:val="00204C3A"/>
    <w:rsid w:val="00204E71"/>
    <w:rsid w:val="00205DF8"/>
    <w:rsid w:val="0020645A"/>
    <w:rsid w:val="0020681F"/>
    <w:rsid w:val="0020773D"/>
    <w:rsid w:val="00207D28"/>
    <w:rsid w:val="00207EF9"/>
    <w:rsid w:val="0021088A"/>
    <w:rsid w:val="00211C2B"/>
    <w:rsid w:val="002120CE"/>
    <w:rsid w:val="002136CC"/>
    <w:rsid w:val="0021375B"/>
    <w:rsid w:val="002158C3"/>
    <w:rsid w:val="0021740F"/>
    <w:rsid w:val="002176E6"/>
    <w:rsid w:val="00217F60"/>
    <w:rsid w:val="002209AE"/>
    <w:rsid w:val="002211EF"/>
    <w:rsid w:val="00221EF1"/>
    <w:rsid w:val="00221F77"/>
    <w:rsid w:val="0022264A"/>
    <w:rsid w:val="002227A8"/>
    <w:rsid w:val="0022300E"/>
    <w:rsid w:val="00223B5A"/>
    <w:rsid w:val="00224A82"/>
    <w:rsid w:val="00225291"/>
    <w:rsid w:val="002256F4"/>
    <w:rsid w:val="0022631D"/>
    <w:rsid w:val="00226B16"/>
    <w:rsid w:val="00226ECE"/>
    <w:rsid w:val="00227608"/>
    <w:rsid w:val="00227A4B"/>
    <w:rsid w:val="00231BFD"/>
    <w:rsid w:val="00231D9E"/>
    <w:rsid w:val="002335A5"/>
    <w:rsid w:val="0023403C"/>
    <w:rsid w:val="00235F7B"/>
    <w:rsid w:val="002360F3"/>
    <w:rsid w:val="0023633F"/>
    <w:rsid w:val="00237795"/>
    <w:rsid w:val="00237D56"/>
    <w:rsid w:val="00237DFE"/>
    <w:rsid w:val="00237EFE"/>
    <w:rsid w:val="00240852"/>
    <w:rsid w:val="00240DA3"/>
    <w:rsid w:val="002414B0"/>
    <w:rsid w:val="00242ECE"/>
    <w:rsid w:val="00242FCA"/>
    <w:rsid w:val="0024331F"/>
    <w:rsid w:val="0024423A"/>
    <w:rsid w:val="0024487B"/>
    <w:rsid w:val="00244F7D"/>
    <w:rsid w:val="002458E9"/>
    <w:rsid w:val="00247D78"/>
    <w:rsid w:val="00250CED"/>
    <w:rsid w:val="00251020"/>
    <w:rsid w:val="002511A6"/>
    <w:rsid w:val="00252F8C"/>
    <w:rsid w:val="00253CF2"/>
    <w:rsid w:val="00256746"/>
    <w:rsid w:val="002567A2"/>
    <w:rsid w:val="00257AAF"/>
    <w:rsid w:val="00261CD9"/>
    <w:rsid w:val="00264B84"/>
    <w:rsid w:val="002655C8"/>
    <w:rsid w:val="002658A7"/>
    <w:rsid w:val="00265B4E"/>
    <w:rsid w:val="002667AE"/>
    <w:rsid w:val="00266FB6"/>
    <w:rsid w:val="002672F8"/>
    <w:rsid w:val="002673B4"/>
    <w:rsid w:val="00267BB1"/>
    <w:rsid w:val="002704AA"/>
    <w:rsid w:val="0027070C"/>
    <w:rsid w:val="00270D8F"/>
    <w:rsid w:val="00271D37"/>
    <w:rsid w:val="00271E28"/>
    <w:rsid w:val="0027413A"/>
    <w:rsid w:val="0027421A"/>
    <w:rsid w:val="0027547E"/>
    <w:rsid w:val="0027582C"/>
    <w:rsid w:val="002774A2"/>
    <w:rsid w:val="002778BF"/>
    <w:rsid w:val="0028037D"/>
    <w:rsid w:val="00280A31"/>
    <w:rsid w:val="002830C6"/>
    <w:rsid w:val="00283425"/>
    <w:rsid w:val="00283D9E"/>
    <w:rsid w:val="002846AD"/>
    <w:rsid w:val="002850DB"/>
    <w:rsid w:val="002871E7"/>
    <w:rsid w:val="00287379"/>
    <w:rsid w:val="00290297"/>
    <w:rsid w:val="00291354"/>
    <w:rsid w:val="002919CE"/>
    <w:rsid w:val="002919D1"/>
    <w:rsid w:val="00291FAB"/>
    <w:rsid w:val="00293AE0"/>
    <w:rsid w:val="002962FA"/>
    <w:rsid w:val="0029701E"/>
    <w:rsid w:val="002979CF"/>
    <w:rsid w:val="002A13EA"/>
    <w:rsid w:val="002A1FCD"/>
    <w:rsid w:val="002A2626"/>
    <w:rsid w:val="002A395C"/>
    <w:rsid w:val="002A3FB8"/>
    <w:rsid w:val="002A4F6F"/>
    <w:rsid w:val="002A5F13"/>
    <w:rsid w:val="002A6351"/>
    <w:rsid w:val="002A6710"/>
    <w:rsid w:val="002A730B"/>
    <w:rsid w:val="002A7689"/>
    <w:rsid w:val="002B080A"/>
    <w:rsid w:val="002B08D6"/>
    <w:rsid w:val="002B08F8"/>
    <w:rsid w:val="002B0B9D"/>
    <w:rsid w:val="002B12F7"/>
    <w:rsid w:val="002B1C10"/>
    <w:rsid w:val="002B2812"/>
    <w:rsid w:val="002B2C50"/>
    <w:rsid w:val="002B2E03"/>
    <w:rsid w:val="002B3410"/>
    <w:rsid w:val="002B3C1F"/>
    <w:rsid w:val="002B46A5"/>
    <w:rsid w:val="002B4C0B"/>
    <w:rsid w:val="002B4E93"/>
    <w:rsid w:val="002B6651"/>
    <w:rsid w:val="002C11D8"/>
    <w:rsid w:val="002C1C0C"/>
    <w:rsid w:val="002C2535"/>
    <w:rsid w:val="002C2D1B"/>
    <w:rsid w:val="002C36A3"/>
    <w:rsid w:val="002C3D85"/>
    <w:rsid w:val="002C422A"/>
    <w:rsid w:val="002C45F1"/>
    <w:rsid w:val="002C5AAD"/>
    <w:rsid w:val="002C64C1"/>
    <w:rsid w:val="002C6BBE"/>
    <w:rsid w:val="002D03EF"/>
    <w:rsid w:val="002D058D"/>
    <w:rsid w:val="002D0CA0"/>
    <w:rsid w:val="002D1151"/>
    <w:rsid w:val="002D301B"/>
    <w:rsid w:val="002D35CC"/>
    <w:rsid w:val="002D3CF8"/>
    <w:rsid w:val="002D4B67"/>
    <w:rsid w:val="002D4F09"/>
    <w:rsid w:val="002D5E98"/>
    <w:rsid w:val="002D6C5F"/>
    <w:rsid w:val="002D72F5"/>
    <w:rsid w:val="002E0AC1"/>
    <w:rsid w:val="002E1F1F"/>
    <w:rsid w:val="002E39B3"/>
    <w:rsid w:val="002E3E8B"/>
    <w:rsid w:val="002E536D"/>
    <w:rsid w:val="002E54FE"/>
    <w:rsid w:val="002E65A8"/>
    <w:rsid w:val="002E6BE9"/>
    <w:rsid w:val="002E72FA"/>
    <w:rsid w:val="002E7640"/>
    <w:rsid w:val="002E7778"/>
    <w:rsid w:val="002F01D9"/>
    <w:rsid w:val="002F13E6"/>
    <w:rsid w:val="002F18D4"/>
    <w:rsid w:val="002F1AA3"/>
    <w:rsid w:val="002F20AE"/>
    <w:rsid w:val="002F21A9"/>
    <w:rsid w:val="002F2BCC"/>
    <w:rsid w:val="002F2D6F"/>
    <w:rsid w:val="002F3621"/>
    <w:rsid w:val="002F3BAD"/>
    <w:rsid w:val="00300A8E"/>
    <w:rsid w:val="0030112E"/>
    <w:rsid w:val="00301846"/>
    <w:rsid w:val="00301F64"/>
    <w:rsid w:val="00302121"/>
    <w:rsid w:val="0030295A"/>
    <w:rsid w:val="00303075"/>
    <w:rsid w:val="003037EC"/>
    <w:rsid w:val="00304F91"/>
    <w:rsid w:val="003057C9"/>
    <w:rsid w:val="00305BB6"/>
    <w:rsid w:val="00307FAB"/>
    <w:rsid w:val="00310EAF"/>
    <w:rsid w:val="0031219B"/>
    <w:rsid w:val="003135D3"/>
    <w:rsid w:val="00314682"/>
    <w:rsid w:val="003177D8"/>
    <w:rsid w:val="00317A2A"/>
    <w:rsid w:val="003226AB"/>
    <w:rsid w:val="00322B0E"/>
    <w:rsid w:val="0032360D"/>
    <w:rsid w:val="0032474D"/>
    <w:rsid w:val="00325CD0"/>
    <w:rsid w:val="003300CE"/>
    <w:rsid w:val="0033013E"/>
    <w:rsid w:val="00330AC6"/>
    <w:rsid w:val="0033210B"/>
    <w:rsid w:val="0033289D"/>
    <w:rsid w:val="003334C8"/>
    <w:rsid w:val="0033489C"/>
    <w:rsid w:val="00335F04"/>
    <w:rsid w:val="0033680D"/>
    <w:rsid w:val="00336BAB"/>
    <w:rsid w:val="00337229"/>
    <w:rsid w:val="003373AB"/>
    <w:rsid w:val="0034001A"/>
    <w:rsid w:val="00340279"/>
    <w:rsid w:val="003407A4"/>
    <w:rsid w:val="0034176B"/>
    <w:rsid w:val="00341877"/>
    <w:rsid w:val="003419D9"/>
    <w:rsid w:val="00341EFB"/>
    <w:rsid w:val="00342238"/>
    <w:rsid w:val="0034312A"/>
    <w:rsid w:val="003437F7"/>
    <w:rsid w:val="00343F87"/>
    <w:rsid w:val="003442DD"/>
    <w:rsid w:val="003456DA"/>
    <w:rsid w:val="00346D99"/>
    <w:rsid w:val="0034717B"/>
    <w:rsid w:val="00347BB0"/>
    <w:rsid w:val="0035021E"/>
    <w:rsid w:val="00350C08"/>
    <w:rsid w:val="0035116E"/>
    <w:rsid w:val="00351A06"/>
    <w:rsid w:val="00352A5B"/>
    <w:rsid w:val="00352C4A"/>
    <w:rsid w:val="00353509"/>
    <w:rsid w:val="003560AE"/>
    <w:rsid w:val="003575D4"/>
    <w:rsid w:val="003579C0"/>
    <w:rsid w:val="00360E6F"/>
    <w:rsid w:val="0036144E"/>
    <w:rsid w:val="0036182A"/>
    <w:rsid w:val="00361839"/>
    <w:rsid w:val="00361A89"/>
    <w:rsid w:val="00362806"/>
    <w:rsid w:val="00362D6D"/>
    <w:rsid w:val="00363B48"/>
    <w:rsid w:val="00364BF1"/>
    <w:rsid w:val="00367816"/>
    <w:rsid w:val="00370540"/>
    <w:rsid w:val="00370E74"/>
    <w:rsid w:val="003718C8"/>
    <w:rsid w:val="00372895"/>
    <w:rsid w:val="00372F95"/>
    <w:rsid w:val="003752FC"/>
    <w:rsid w:val="00376185"/>
    <w:rsid w:val="0037624B"/>
    <w:rsid w:val="003767E0"/>
    <w:rsid w:val="00376890"/>
    <w:rsid w:val="003774E3"/>
    <w:rsid w:val="003779B7"/>
    <w:rsid w:val="0038076A"/>
    <w:rsid w:val="0038205C"/>
    <w:rsid w:val="0038265A"/>
    <w:rsid w:val="003826E4"/>
    <w:rsid w:val="00383A3E"/>
    <w:rsid w:val="00384066"/>
    <w:rsid w:val="0038591F"/>
    <w:rsid w:val="00387857"/>
    <w:rsid w:val="00390E17"/>
    <w:rsid w:val="00391021"/>
    <w:rsid w:val="003912CF"/>
    <w:rsid w:val="0039201F"/>
    <w:rsid w:val="00392107"/>
    <w:rsid w:val="003935CC"/>
    <w:rsid w:val="003940C8"/>
    <w:rsid w:val="003945C9"/>
    <w:rsid w:val="00395375"/>
    <w:rsid w:val="00395745"/>
    <w:rsid w:val="00395D14"/>
    <w:rsid w:val="00395D93"/>
    <w:rsid w:val="00395EB6"/>
    <w:rsid w:val="003966E9"/>
    <w:rsid w:val="003967BA"/>
    <w:rsid w:val="003A0704"/>
    <w:rsid w:val="003A089A"/>
    <w:rsid w:val="003A092F"/>
    <w:rsid w:val="003A1068"/>
    <w:rsid w:val="003A1352"/>
    <w:rsid w:val="003A23CE"/>
    <w:rsid w:val="003A2C12"/>
    <w:rsid w:val="003A392C"/>
    <w:rsid w:val="003A3D58"/>
    <w:rsid w:val="003A4CFA"/>
    <w:rsid w:val="003A4D61"/>
    <w:rsid w:val="003A520B"/>
    <w:rsid w:val="003A7912"/>
    <w:rsid w:val="003B0483"/>
    <w:rsid w:val="003B0C1D"/>
    <w:rsid w:val="003B0D32"/>
    <w:rsid w:val="003B1D05"/>
    <w:rsid w:val="003B1D8D"/>
    <w:rsid w:val="003B31F5"/>
    <w:rsid w:val="003B35F6"/>
    <w:rsid w:val="003B4841"/>
    <w:rsid w:val="003B4C76"/>
    <w:rsid w:val="003B5928"/>
    <w:rsid w:val="003B7B0B"/>
    <w:rsid w:val="003B7FE6"/>
    <w:rsid w:val="003C01C0"/>
    <w:rsid w:val="003C09DD"/>
    <w:rsid w:val="003C102D"/>
    <w:rsid w:val="003C190F"/>
    <w:rsid w:val="003C1DD3"/>
    <w:rsid w:val="003C222E"/>
    <w:rsid w:val="003C2E21"/>
    <w:rsid w:val="003C30CC"/>
    <w:rsid w:val="003C4F8A"/>
    <w:rsid w:val="003C5B72"/>
    <w:rsid w:val="003C5FE2"/>
    <w:rsid w:val="003C6D25"/>
    <w:rsid w:val="003C6ED3"/>
    <w:rsid w:val="003C7A24"/>
    <w:rsid w:val="003D00E0"/>
    <w:rsid w:val="003D02B8"/>
    <w:rsid w:val="003D07F3"/>
    <w:rsid w:val="003D08AE"/>
    <w:rsid w:val="003D3050"/>
    <w:rsid w:val="003D3A91"/>
    <w:rsid w:val="003D4D9A"/>
    <w:rsid w:val="003D4DD3"/>
    <w:rsid w:val="003D6939"/>
    <w:rsid w:val="003D7DF6"/>
    <w:rsid w:val="003D7FD2"/>
    <w:rsid w:val="003E0EC5"/>
    <w:rsid w:val="003E2024"/>
    <w:rsid w:val="003E221C"/>
    <w:rsid w:val="003E2897"/>
    <w:rsid w:val="003E31A7"/>
    <w:rsid w:val="003E35C5"/>
    <w:rsid w:val="003E38D1"/>
    <w:rsid w:val="003E3DDA"/>
    <w:rsid w:val="003E4BDE"/>
    <w:rsid w:val="003E5980"/>
    <w:rsid w:val="003E59CF"/>
    <w:rsid w:val="003E61D9"/>
    <w:rsid w:val="003E632D"/>
    <w:rsid w:val="003E70A3"/>
    <w:rsid w:val="003E73D9"/>
    <w:rsid w:val="003E77FC"/>
    <w:rsid w:val="003F07EB"/>
    <w:rsid w:val="003F0886"/>
    <w:rsid w:val="003F13F4"/>
    <w:rsid w:val="003F2BD3"/>
    <w:rsid w:val="003F373B"/>
    <w:rsid w:val="003F3928"/>
    <w:rsid w:val="003F4512"/>
    <w:rsid w:val="003F4DF5"/>
    <w:rsid w:val="003F59D4"/>
    <w:rsid w:val="003F59D9"/>
    <w:rsid w:val="003F5A06"/>
    <w:rsid w:val="003F5B3A"/>
    <w:rsid w:val="003F5C1B"/>
    <w:rsid w:val="003F617A"/>
    <w:rsid w:val="003F6A30"/>
    <w:rsid w:val="003F70A9"/>
    <w:rsid w:val="003F7578"/>
    <w:rsid w:val="003F788E"/>
    <w:rsid w:val="003F7900"/>
    <w:rsid w:val="003F7A3E"/>
    <w:rsid w:val="00401070"/>
    <w:rsid w:val="004010E9"/>
    <w:rsid w:val="00401B3C"/>
    <w:rsid w:val="00402AC9"/>
    <w:rsid w:val="00402BC7"/>
    <w:rsid w:val="00402DC4"/>
    <w:rsid w:val="00403190"/>
    <w:rsid w:val="00403367"/>
    <w:rsid w:val="00404881"/>
    <w:rsid w:val="0040567A"/>
    <w:rsid w:val="004057C1"/>
    <w:rsid w:val="0040583A"/>
    <w:rsid w:val="00410445"/>
    <w:rsid w:val="00410610"/>
    <w:rsid w:val="00410C94"/>
    <w:rsid w:val="00412486"/>
    <w:rsid w:val="0041283D"/>
    <w:rsid w:val="00412976"/>
    <w:rsid w:val="0041427F"/>
    <w:rsid w:val="00414607"/>
    <w:rsid w:val="0041494D"/>
    <w:rsid w:val="004153A9"/>
    <w:rsid w:val="004175DE"/>
    <w:rsid w:val="00417D74"/>
    <w:rsid w:val="00420BE9"/>
    <w:rsid w:val="004217FA"/>
    <w:rsid w:val="00422522"/>
    <w:rsid w:val="0042391E"/>
    <w:rsid w:val="0042501E"/>
    <w:rsid w:val="00425DA1"/>
    <w:rsid w:val="0042627F"/>
    <w:rsid w:val="0042709B"/>
    <w:rsid w:val="004305DC"/>
    <w:rsid w:val="00430693"/>
    <w:rsid w:val="00430B23"/>
    <w:rsid w:val="0043107F"/>
    <w:rsid w:val="004311B4"/>
    <w:rsid w:val="004315F2"/>
    <w:rsid w:val="00431981"/>
    <w:rsid w:val="004320C0"/>
    <w:rsid w:val="0043215D"/>
    <w:rsid w:val="00434567"/>
    <w:rsid w:val="00434B41"/>
    <w:rsid w:val="004352F7"/>
    <w:rsid w:val="00435DBC"/>
    <w:rsid w:val="00437A6B"/>
    <w:rsid w:val="0044095B"/>
    <w:rsid w:val="004412E9"/>
    <w:rsid w:val="00442A96"/>
    <w:rsid w:val="0044344C"/>
    <w:rsid w:val="004443A3"/>
    <w:rsid w:val="00444C38"/>
    <w:rsid w:val="00445523"/>
    <w:rsid w:val="00445535"/>
    <w:rsid w:val="00446034"/>
    <w:rsid w:val="004468A9"/>
    <w:rsid w:val="00447D2A"/>
    <w:rsid w:val="00450AD6"/>
    <w:rsid w:val="00450D48"/>
    <w:rsid w:val="00451DAE"/>
    <w:rsid w:val="00451F7F"/>
    <w:rsid w:val="00452E73"/>
    <w:rsid w:val="00453CE2"/>
    <w:rsid w:val="00453E70"/>
    <w:rsid w:val="00454261"/>
    <w:rsid w:val="004544DB"/>
    <w:rsid w:val="00454EB3"/>
    <w:rsid w:val="00456251"/>
    <w:rsid w:val="0045708E"/>
    <w:rsid w:val="00457BB1"/>
    <w:rsid w:val="004602D6"/>
    <w:rsid w:val="004607BE"/>
    <w:rsid w:val="00463D97"/>
    <w:rsid w:val="00464912"/>
    <w:rsid w:val="00466044"/>
    <w:rsid w:val="00467143"/>
    <w:rsid w:val="00467ACD"/>
    <w:rsid w:val="004700D0"/>
    <w:rsid w:val="00471A60"/>
    <w:rsid w:val="00472918"/>
    <w:rsid w:val="00472B73"/>
    <w:rsid w:val="00472C28"/>
    <w:rsid w:val="00472DB8"/>
    <w:rsid w:val="00472DE8"/>
    <w:rsid w:val="00472F0E"/>
    <w:rsid w:val="00473B82"/>
    <w:rsid w:val="00473F70"/>
    <w:rsid w:val="004743B9"/>
    <w:rsid w:val="00474633"/>
    <w:rsid w:val="00475D6C"/>
    <w:rsid w:val="00476771"/>
    <w:rsid w:val="00477880"/>
    <w:rsid w:val="00477BA0"/>
    <w:rsid w:val="004805A1"/>
    <w:rsid w:val="0048095B"/>
    <w:rsid w:val="00482BE6"/>
    <w:rsid w:val="00483386"/>
    <w:rsid w:val="004834C5"/>
    <w:rsid w:val="00483533"/>
    <w:rsid w:val="00484E80"/>
    <w:rsid w:val="00484F7F"/>
    <w:rsid w:val="00486D2C"/>
    <w:rsid w:val="00487335"/>
    <w:rsid w:val="00487536"/>
    <w:rsid w:val="00487614"/>
    <w:rsid w:val="00487AEE"/>
    <w:rsid w:val="00487F62"/>
    <w:rsid w:val="0049010D"/>
    <w:rsid w:val="00490590"/>
    <w:rsid w:val="00491C1B"/>
    <w:rsid w:val="00491F4F"/>
    <w:rsid w:val="00492029"/>
    <w:rsid w:val="00492F09"/>
    <w:rsid w:val="00493856"/>
    <w:rsid w:val="004940D4"/>
    <w:rsid w:val="004941D3"/>
    <w:rsid w:val="004956F4"/>
    <w:rsid w:val="00495D3D"/>
    <w:rsid w:val="00496AA5"/>
    <w:rsid w:val="00497683"/>
    <w:rsid w:val="004A1063"/>
    <w:rsid w:val="004A140A"/>
    <w:rsid w:val="004A16E8"/>
    <w:rsid w:val="004A1867"/>
    <w:rsid w:val="004A18F5"/>
    <w:rsid w:val="004A1AEB"/>
    <w:rsid w:val="004A20DE"/>
    <w:rsid w:val="004A2708"/>
    <w:rsid w:val="004A3183"/>
    <w:rsid w:val="004A3AB5"/>
    <w:rsid w:val="004A4D1D"/>
    <w:rsid w:val="004A514F"/>
    <w:rsid w:val="004A7A3E"/>
    <w:rsid w:val="004A7C99"/>
    <w:rsid w:val="004A7CE3"/>
    <w:rsid w:val="004A7F07"/>
    <w:rsid w:val="004A7F0D"/>
    <w:rsid w:val="004B1B0B"/>
    <w:rsid w:val="004B2572"/>
    <w:rsid w:val="004B267F"/>
    <w:rsid w:val="004B299B"/>
    <w:rsid w:val="004B33E7"/>
    <w:rsid w:val="004B452D"/>
    <w:rsid w:val="004B4784"/>
    <w:rsid w:val="004B52AF"/>
    <w:rsid w:val="004B6F44"/>
    <w:rsid w:val="004B73F9"/>
    <w:rsid w:val="004C0581"/>
    <w:rsid w:val="004C09E2"/>
    <w:rsid w:val="004C0BD3"/>
    <w:rsid w:val="004C3700"/>
    <w:rsid w:val="004C5385"/>
    <w:rsid w:val="004C58AD"/>
    <w:rsid w:val="004C7E0A"/>
    <w:rsid w:val="004D11E5"/>
    <w:rsid w:val="004D196C"/>
    <w:rsid w:val="004D2394"/>
    <w:rsid w:val="004D39B0"/>
    <w:rsid w:val="004D3AB8"/>
    <w:rsid w:val="004D4193"/>
    <w:rsid w:val="004D42A2"/>
    <w:rsid w:val="004D4EE2"/>
    <w:rsid w:val="004D5C49"/>
    <w:rsid w:val="004D66AD"/>
    <w:rsid w:val="004D7833"/>
    <w:rsid w:val="004D7ADA"/>
    <w:rsid w:val="004E0CD7"/>
    <w:rsid w:val="004E3D27"/>
    <w:rsid w:val="004E432F"/>
    <w:rsid w:val="004E4D21"/>
    <w:rsid w:val="004E4E70"/>
    <w:rsid w:val="004E6516"/>
    <w:rsid w:val="004E69EC"/>
    <w:rsid w:val="004E6B93"/>
    <w:rsid w:val="004E762E"/>
    <w:rsid w:val="004E7B18"/>
    <w:rsid w:val="004F043C"/>
    <w:rsid w:val="004F093C"/>
    <w:rsid w:val="004F1CA4"/>
    <w:rsid w:val="004F26E1"/>
    <w:rsid w:val="004F2BB0"/>
    <w:rsid w:val="004F2E60"/>
    <w:rsid w:val="004F3540"/>
    <w:rsid w:val="004F3C72"/>
    <w:rsid w:val="004F5E94"/>
    <w:rsid w:val="004F61E8"/>
    <w:rsid w:val="004F6CB4"/>
    <w:rsid w:val="004F702E"/>
    <w:rsid w:val="004F7BEA"/>
    <w:rsid w:val="00500289"/>
    <w:rsid w:val="0050144E"/>
    <w:rsid w:val="00502AAE"/>
    <w:rsid w:val="005030B0"/>
    <w:rsid w:val="005046DF"/>
    <w:rsid w:val="005052DB"/>
    <w:rsid w:val="0050780F"/>
    <w:rsid w:val="0051053E"/>
    <w:rsid w:val="005109AE"/>
    <w:rsid w:val="00510C2C"/>
    <w:rsid w:val="00510CE9"/>
    <w:rsid w:val="005125B0"/>
    <w:rsid w:val="00512875"/>
    <w:rsid w:val="00513206"/>
    <w:rsid w:val="00514125"/>
    <w:rsid w:val="00514AFF"/>
    <w:rsid w:val="00514FBE"/>
    <w:rsid w:val="005154F6"/>
    <w:rsid w:val="0051585B"/>
    <w:rsid w:val="0051670D"/>
    <w:rsid w:val="00516D1A"/>
    <w:rsid w:val="00516DA3"/>
    <w:rsid w:val="00517859"/>
    <w:rsid w:val="00521483"/>
    <w:rsid w:val="0052149D"/>
    <w:rsid w:val="00521AF9"/>
    <w:rsid w:val="005220AC"/>
    <w:rsid w:val="0052323E"/>
    <w:rsid w:val="00523B4C"/>
    <w:rsid w:val="00523BC6"/>
    <w:rsid w:val="0052489F"/>
    <w:rsid w:val="0052512E"/>
    <w:rsid w:val="00525D2B"/>
    <w:rsid w:val="00526464"/>
    <w:rsid w:val="00526D7A"/>
    <w:rsid w:val="00530656"/>
    <w:rsid w:val="0053089E"/>
    <w:rsid w:val="00530A0B"/>
    <w:rsid w:val="0053369A"/>
    <w:rsid w:val="0053370E"/>
    <w:rsid w:val="00534DC0"/>
    <w:rsid w:val="00534F48"/>
    <w:rsid w:val="0053530A"/>
    <w:rsid w:val="00535785"/>
    <w:rsid w:val="00535928"/>
    <w:rsid w:val="005368CD"/>
    <w:rsid w:val="00536BB6"/>
    <w:rsid w:val="005376BC"/>
    <w:rsid w:val="00537794"/>
    <w:rsid w:val="0053783B"/>
    <w:rsid w:val="00537AEC"/>
    <w:rsid w:val="00537DD0"/>
    <w:rsid w:val="00537E28"/>
    <w:rsid w:val="00540821"/>
    <w:rsid w:val="00541155"/>
    <w:rsid w:val="00541384"/>
    <w:rsid w:val="00541D68"/>
    <w:rsid w:val="00542591"/>
    <w:rsid w:val="00542618"/>
    <w:rsid w:val="00542EB8"/>
    <w:rsid w:val="00542F4B"/>
    <w:rsid w:val="00543F0C"/>
    <w:rsid w:val="00544521"/>
    <w:rsid w:val="005445CE"/>
    <w:rsid w:val="00545CA2"/>
    <w:rsid w:val="00545F98"/>
    <w:rsid w:val="0054628A"/>
    <w:rsid w:val="00546E52"/>
    <w:rsid w:val="00547B23"/>
    <w:rsid w:val="0055059C"/>
    <w:rsid w:val="00550636"/>
    <w:rsid w:val="005506C6"/>
    <w:rsid w:val="00551083"/>
    <w:rsid w:val="0055135E"/>
    <w:rsid w:val="00551668"/>
    <w:rsid w:val="00551CA0"/>
    <w:rsid w:val="00552AE0"/>
    <w:rsid w:val="00553B0E"/>
    <w:rsid w:val="00553B19"/>
    <w:rsid w:val="00553C66"/>
    <w:rsid w:val="0055424A"/>
    <w:rsid w:val="00554965"/>
    <w:rsid w:val="00556738"/>
    <w:rsid w:val="00557C8E"/>
    <w:rsid w:val="0056007A"/>
    <w:rsid w:val="00561999"/>
    <w:rsid w:val="00561AE5"/>
    <w:rsid w:val="00561CC5"/>
    <w:rsid w:val="005621E7"/>
    <w:rsid w:val="00562716"/>
    <w:rsid w:val="00562C85"/>
    <w:rsid w:val="00562FCA"/>
    <w:rsid w:val="00564FF8"/>
    <w:rsid w:val="0056502F"/>
    <w:rsid w:val="00565A21"/>
    <w:rsid w:val="00567F67"/>
    <w:rsid w:val="0057072E"/>
    <w:rsid w:val="00570943"/>
    <w:rsid w:val="00571B5A"/>
    <w:rsid w:val="00571E58"/>
    <w:rsid w:val="00571ED1"/>
    <w:rsid w:val="0057200A"/>
    <w:rsid w:val="0057373E"/>
    <w:rsid w:val="00573D8F"/>
    <w:rsid w:val="00576F0C"/>
    <w:rsid w:val="00577720"/>
    <w:rsid w:val="00577F3B"/>
    <w:rsid w:val="00581A8E"/>
    <w:rsid w:val="00581DB8"/>
    <w:rsid w:val="00581E23"/>
    <w:rsid w:val="0058232E"/>
    <w:rsid w:val="005833C7"/>
    <w:rsid w:val="00583AB4"/>
    <w:rsid w:val="0058437D"/>
    <w:rsid w:val="00584EEF"/>
    <w:rsid w:val="005851E2"/>
    <w:rsid w:val="00585308"/>
    <w:rsid w:val="00586ED1"/>
    <w:rsid w:val="00587246"/>
    <w:rsid w:val="00590228"/>
    <w:rsid w:val="00590628"/>
    <w:rsid w:val="0059063D"/>
    <w:rsid w:val="00590F1A"/>
    <w:rsid w:val="00591637"/>
    <w:rsid w:val="00592FEC"/>
    <w:rsid w:val="00593364"/>
    <w:rsid w:val="00593471"/>
    <w:rsid w:val="00596729"/>
    <w:rsid w:val="00597010"/>
    <w:rsid w:val="00597680"/>
    <w:rsid w:val="005A002D"/>
    <w:rsid w:val="005A17C1"/>
    <w:rsid w:val="005A1802"/>
    <w:rsid w:val="005A1A5A"/>
    <w:rsid w:val="005A22D2"/>
    <w:rsid w:val="005A27D0"/>
    <w:rsid w:val="005A3284"/>
    <w:rsid w:val="005A34AD"/>
    <w:rsid w:val="005A3BD8"/>
    <w:rsid w:val="005A442B"/>
    <w:rsid w:val="005A64CC"/>
    <w:rsid w:val="005A671E"/>
    <w:rsid w:val="005A7BFC"/>
    <w:rsid w:val="005B00FE"/>
    <w:rsid w:val="005B033F"/>
    <w:rsid w:val="005B082F"/>
    <w:rsid w:val="005B11DC"/>
    <w:rsid w:val="005B137A"/>
    <w:rsid w:val="005B1C21"/>
    <w:rsid w:val="005B1F71"/>
    <w:rsid w:val="005B248E"/>
    <w:rsid w:val="005B28F1"/>
    <w:rsid w:val="005B3092"/>
    <w:rsid w:val="005B42D3"/>
    <w:rsid w:val="005B6B7B"/>
    <w:rsid w:val="005B7831"/>
    <w:rsid w:val="005C1C02"/>
    <w:rsid w:val="005C1CB8"/>
    <w:rsid w:val="005C2FE2"/>
    <w:rsid w:val="005C4460"/>
    <w:rsid w:val="005C52B5"/>
    <w:rsid w:val="005C5817"/>
    <w:rsid w:val="005C61AC"/>
    <w:rsid w:val="005C6301"/>
    <w:rsid w:val="005C63A0"/>
    <w:rsid w:val="005C751B"/>
    <w:rsid w:val="005C7523"/>
    <w:rsid w:val="005D082C"/>
    <w:rsid w:val="005D214D"/>
    <w:rsid w:val="005D22E1"/>
    <w:rsid w:val="005D419E"/>
    <w:rsid w:val="005D4DC9"/>
    <w:rsid w:val="005D63F4"/>
    <w:rsid w:val="005D6BFC"/>
    <w:rsid w:val="005D780C"/>
    <w:rsid w:val="005D7DEE"/>
    <w:rsid w:val="005D7E93"/>
    <w:rsid w:val="005E033B"/>
    <w:rsid w:val="005E04F5"/>
    <w:rsid w:val="005E1133"/>
    <w:rsid w:val="005E4A01"/>
    <w:rsid w:val="005E595E"/>
    <w:rsid w:val="005E628B"/>
    <w:rsid w:val="005E6896"/>
    <w:rsid w:val="005F08A6"/>
    <w:rsid w:val="005F15BC"/>
    <w:rsid w:val="005F2403"/>
    <w:rsid w:val="005F2435"/>
    <w:rsid w:val="005F245D"/>
    <w:rsid w:val="005F2E2F"/>
    <w:rsid w:val="005F495B"/>
    <w:rsid w:val="005F56DC"/>
    <w:rsid w:val="005F60FA"/>
    <w:rsid w:val="005F63E7"/>
    <w:rsid w:val="005F6B42"/>
    <w:rsid w:val="005F726F"/>
    <w:rsid w:val="005F7564"/>
    <w:rsid w:val="005F77DF"/>
    <w:rsid w:val="0060069D"/>
    <w:rsid w:val="00602BB1"/>
    <w:rsid w:val="00603282"/>
    <w:rsid w:val="00603BB3"/>
    <w:rsid w:val="00604180"/>
    <w:rsid w:val="00604613"/>
    <w:rsid w:val="006049F8"/>
    <w:rsid w:val="00604C4A"/>
    <w:rsid w:val="006052F9"/>
    <w:rsid w:val="00605557"/>
    <w:rsid w:val="0060619B"/>
    <w:rsid w:val="0060634E"/>
    <w:rsid w:val="00611A0F"/>
    <w:rsid w:val="00611CFE"/>
    <w:rsid w:val="00612649"/>
    <w:rsid w:val="00612E5E"/>
    <w:rsid w:val="0061345C"/>
    <w:rsid w:val="0061383F"/>
    <w:rsid w:val="00614627"/>
    <w:rsid w:val="00615E4D"/>
    <w:rsid w:val="00615E88"/>
    <w:rsid w:val="00615FB7"/>
    <w:rsid w:val="00616130"/>
    <w:rsid w:val="00616703"/>
    <w:rsid w:val="00616856"/>
    <w:rsid w:val="006170E3"/>
    <w:rsid w:val="0061761B"/>
    <w:rsid w:val="00617BAF"/>
    <w:rsid w:val="006206EE"/>
    <w:rsid w:val="006211F3"/>
    <w:rsid w:val="00622789"/>
    <w:rsid w:val="00622BE8"/>
    <w:rsid w:val="00622C55"/>
    <w:rsid w:val="00622DE5"/>
    <w:rsid w:val="00623185"/>
    <w:rsid w:val="00623F2F"/>
    <w:rsid w:val="0062404B"/>
    <w:rsid w:val="00624146"/>
    <w:rsid w:val="006252FE"/>
    <w:rsid w:val="00625968"/>
    <w:rsid w:val="00625D7A"/>
    <w:rsid w:val="00625FC7"/>
    <w:rsid w:val="00626923"/>
    <w:rsid w:val="00627337"/>
    <w:rsid w:val="00630260"/>
    <w:rsid w:val="00630EA6"/>
    <w:rsid w:val="006315F0"/>
    <w:rsid w:val="0063188F"/>
    <w:rsid w:val="00631C28"/>
    <w:rsid w:val="00632157"/>
    <w:rsid w:val="00634307"/>
    <w:rsid w:val="006346C7"/>
    <w:rsid w:val="00635021"/>
    <w:rsid w:val="00635064"/>
    <w:rsid w:val="00635482"/>
    <w:rsid w:val="00636431"/>
    <w:rsid w:val="00636F0A"/>
    <w:rsid w:val="00640017"/>
    <w:rsid w:val="00641321"/>
    <w:rsid w:val="00642B90"/>
    <w:rsid w:val="00642DF2"/>
    <w:rsid w:val="00642EFE"/>
    <w:rsid w:val="00645C64"/>
    <w:rsid w:val="00646F8B"/>
    <w:rsid w:val="006473B9"/>
    <w:rsid w:val="00647DD1"/>
    <w:rsid w:val="00647F72"/>
    <w:rsid w:val="006514FF"/>
    <w:rsid w:val="00652E48"/>
    <w:rsid w:val="006535AB"/>
    <w:rsid w:val="00653965"/>
    <w:rsid w:val="00653EE9"/>
    <w:rsid w:val="00655753"/>
    <w:rsid w:val="00655EDB"/>
    <w:rsid w:val="00656F39"/>
    <w:rsid w:val="006574F5"/>
    <w:rsid w:val="00660526"/>
    <w:rsid w:val="00661374"/>
    <w:rsid w:val="00661FE1"/>
    <w:rsid w:val="00664AD9"/>
    <w:rsid w:val="00664DE1"/>
    <w:rsid w:val="0066537C"/>
    <w:rsid w:val="00666213"/>
    <w:rsid w:val="00666526"/>
    <w:rsid w:val="00667F5D"/>
    <w:rsid w:val="006717A5"/>
    <w:rsid w:val="00671A29"/>
    <w:rsid w:val="00673C1A"/>
    <w:rsid w:val="00674B44"/>
    <w:rsid w:val="006758A8"/>
    <w:rsid w:val="00675B68"/>
    <w:rsid w:val="00677100"/>
    <w:rsid w:val="00677BDB"/>
    <w:rsid w:val="00680287"/>
    <w:rsid w:val="0068043B"/>
    <w:rsid w:val="00681239"/>
    <w:rsid w:val="00682383"/>
    <w:rsid w:val="00682B9B"/>
    <w:rsid w:val="00682C22"/>
    <w:rsid w:val="00682F47"/>
    <w:rsid w:val="00683206"/>
    <w:rsid w:val="00683A53"/>
    <w:rsid w:val="00684340"/>
    <w:rsid w:val="006845A4"/>
    <w:rsid w:val="006846E3"/>
    <w:rsid w:val="00684D2C"/>
    <w:rsid w:val="00685723"/>
    <w:rsid w:val="0068645E"/>
    <w:rsid w:val="00686938"/>
    <w:rsid w:val="006873E5"/>
    <w:rsid w:val="00687E5C"/>
    <w:rsid w:val="006902A4"/>
    <w:rsid w:val="006904ED"/>
    <w:rsid w:val="006916D2"/>
    <w:rsid w:val="00691A01"/>
    <w:rsid w:val="00693FF1"/>
    <w:rsid w:val="00694366"/>
    <w:rsid w:val="0069486D"/>
    <w:rsid w:val="00694A9F"/>
    <w:rsid w:val="00695B4E"/>
    <w:rsid w:val="00695F10"/>
    <w:rsid w:val="006962E5"/>
    <w:rsid w:val="006970FE"/>
    <w:rsid w:val="006971D6"/>
    <w:rsid w:val="0069746F"/>
    <w:rsid w:val="006975C1"/>
    <w:rsid w:val="00697A41"/>
    <w:rsid w:val="00697F84"/>
    <w:rsid w:val="006A015E"/>
    <w:rsid w:val="006A042D"/>
    <w:rsid w:val="006A05E2"/>
    <w:rsid w:val="006A0D2B"/>
    <w:rsid w:val="006A0F72"/>
    <w:rsid w:val="006A18EF"/>
    <w:rsid w:val="006A237F"/>
    <w:rsid w:val="006A2629"/>
    <w:rsid w:val="006A29E0"/>
    <w:rsid w:val="006A44B7"/>
    <w:rsid w:val="006A5307"/>
    <w:rsid w:val="006A5CEB"/>
    <w:rsid w:val="006A72E7"/>
    <w:rsid w:val="006A7F83"/>
    <w:rsid w:val="006B0577"/>
    <w:rsid w:val="006B1402"/>
    <w:rsid w:val="006B16FC"/>
    <w:rsid w:val="006B1BAA"/>
    <w:rsid w:val="006B1D4C"/>
    <w:rsid w:val="006B294F"/>
    <w:rsid w:val="006B409E"/>
    <w:rsid w:val="006B4EE4"/>
    <w:rsid w:val="006B568E"/>
    <w:rsid w:val="006B6393"/>
    <w:rsid w:val="006B67C9"/>
    <w:rsid w:val="006B76AE"/>
    <w:rsid w:val="006B7BCF"/>
    <w:rsid w:val="006B7C9B"/>
    <w:rsid w:val="006C064E"/>
    <w:rsid w:val="006C1A78"/>
    <w:rsid w:val="006C2252"/>
    <w:rsid w:val="006C2B4A"/>
    <w:rsid w:val="006C2D70"/>
    <w:rsid w:val="006C2FA7"/>
    <w:rsid w:val="006C3264"/>
    <w:rsid w:val="006C509B"/>
    <w:rsid w:val="006C54CE"/>
    <w:rsid w:val="006C7465"/>
    <w:rsid w:val="006C7C93"/>
    <w:rsid w:val="006D1FB5"/>
    <w:rsid w:val="006D24B2"/>
    <w:rsid w:val="006D2916"/>
    <w:rsid w:val="006D29E0"/>
    <w:rsid w:val="006D35A5"/>
    <w:rsid w:val="006D45D4"/>
    <w:rsid w:val="006D4B67"/>
    <w:rsid w:val="006D5525"/>
    <w:rsid w:val="006D5546"/>
    <w:rsid w:val="006D5C85"/>
    <w:rsid w:val="006D63DF"/>
    <w:rsid w:val="006D736E"/>
    <w:rsid w:val="006D7AC5"/>
    <w:rsid w:val="006E137B"/>
    <w:rsid w:val="006E247D"/>
    <w:rsid w:val="006E358F"/>
    <w:rsid w:val="006E380C"/>
    <w:rsid w:val="006E4246"/>
    <w:rsid w:val="006E5790"/>
    <w:rsid w:val="006E69E6"/>
    <w:rsid w:val="006E6B01"/>
    <w:rsid w:val="006E6D89"/>
    <w:rsid w:val="006E6E29"/>
    <w:rsid w:val="006E6FB3"/>
    <w:rsid w:val="006E7486"/>
    <w:rsid w:val="006F6C5C"/>
    <w:rsid w:val="006F7741"/>
    <w:rsid w:val="00702037"/>
    <w:rsid w:val="00703894"/>
    <w:rsid w:val="0070481A"/>
    <w:rsid w:val="00705002"/>
    <w:rsid w:val="00705EA4"/>
    <w:rsid w:val="00706805"/>
    <w:rsid w:val="00711742"/>
    <w:rsid w:val="007137B3"/>
    <w:rsid w:val="00714CA9"/>
    <w:rsid w:val="00716419"/>
    <w:rsid w:val="007174AF"/>
    <w:rsid w:val="007178FE"/>
    <w:rsid w:val="00717D17"/>
    <w:rsid w:val="00717F9F"/>
    <w:rsid w:val="007208FB"/>
    <w:rsid w:val="0072153B"/>
    <w:rsid w:val="0072156C"/>
    <w:rsid w:val="00721671"/>
    <w:rsid w:val="00722151"/>
    <w:rsid w:val="007237C7"/>
    <w:rsid w:val="00724108"/>
    <w:rsid w:val="00724638"/>
    <w:rsid w:val="00724A15"/>
    <w:rsid w:val="007250FA"/>
    <w:rsid w:val="007256C1"/>
    <w:rsid w:val="007300CC"/>
    <w:rsid w:val="00730620"/>
    <w:rsid w:val="00731839"/>
    <w:rsid w:val="007326C6"/>
    <w:rsid w:val="00732984"/>
    <w:rsid w:val="00732F53"/>
    <w:rsid w:val="00733883"/>
    <w:rsid w:val="00733A4F"/>
    <w:rsid w:val="00733EE0"/>
    <w:rsid w:val="007350B7"/>
    <w:rsid w:val="00735CF3"/>
    <w:rsid w:val="00736096"/>
    <w:rsid w:val="00736485"/>
    <w:rsid w:val="007364A7"/>
    <w:rsid w:val="00736611"/>
    <w:rsid w:val="00736F48"/>
    <w:rsid w:val="00740CBC"/>
    <w:rsid w:val="00740E28"/>
    <w:rsid w:val="007412E0"/>
    <w:rsid w:val="00741E0C"/>
    <w:rsid w:val="0074246B"/>
    <w:rsid w:val="00742714"/>
    <w:rsid w:val="0074368E"/>
    <w:rsid w:val="007437AA"/>
    <w:rsid w:val="00743EA2"/>
    <w:rsid w:val="0074453A"/>
    <w:rsid w:val="007454A5"/>
    <w:rsid w:val="00745A51"/>
    <w:rsid w:val="00746519"/>
    <w:rsid w:val="00746A37"/>
    <w:rsid w:val="00746C82"/>
    <w:rsid w:val="0074706B"/>
    <w:rsid w:val="00747C7D"/>
    <w:rsid w:val="00750227"/>
    <w:rsid w:val="00751416"/>
    <w:rsid w:val="00751CA6"/>
    <w:rsid w:val="00752623"/>
    <w:rsid w:val="00752767"/>
    <w:rsid w:val="00752C5A"/>
    <w:rsid w:val="00753998"/>
    <w:rsid w:val="00753B09"/>
    <w:rsid w:val="0075574F"/>
    <w:rsid w:val="00756840"/>
    <w:rsid w:val="00757455"/>
    <w:rsid w:val="007574BE"/>
    <w:rsid w:val="0076104D"/>
    <w:rsid w:val="007616AB"/>
    <w:rsid w:val="00761DA0"/>
    <w:rsid w:val="00762137"/>
    <w:rsid w:val="0076268B"/>
    <w:rsid w:val="00763F78"/>
    <w:rsid w:val="00764107"/>
    <w:rsid w:val="0076494A"/>
    <w:rsid w:val="007649A3"/>
    <w:rsid w:val="00764F56"/>
    <w:rsid w:val="00765B0F"/>
    <w:rsid w:val="007677B9"/>
    <w:rsid w:val="00770680"/>
    <w:rsid w:val="00772099"/>
    <w:rsid w:val="00772CEF"/>
    <w:rsid w:val="0077405A"/>
    <w:rsid w:val="00774594"/>
    <w:rsid w:val="00774648"/>
    <w:rsid w:val="007760F2"/>
    <w:rsid w:val="00776292"/>
    <w:rsid w:val="0077677C"/>
    <w:rsid w:val="00780094"/>
    <w:rsid w:val="007808EB"/>
    <w:rsid w:val="007810B5"/>
    <w:rsid w:val="007814AE"/>
    <w:rsid w:val="007828A0"/>
    <w:rsid w:val="007844BB"/>
    <w:rsid w:val="0078469A"/>
    <w:rsid w:val="00784D29"/>
    <w:rsid w:val="007854AF"/>
    <w:rsid w:val="0078588B"/>
    <w:rsid w:val="00786587"/>
    <w:rsid w:val="00786E25"/>
    <w:rsid w:val="0078746E"/>
    <w:rsid w:val="00787EE1"/>
    <w:rsid w:val="007902C2"/>
    <w:rsid w:val="00791047"/>
    <w:rsid w:val="00792985"/>
    <w:rsid w:val="00792C31"/>
    <w:rsid w:val="00793A67"/>
    <w:rsid w:val="007946A2"/>
    <w:rsid w:val="00794F29"/>
    <w:rsid w:val="00794F78"/>
    <w:rsid w:val="0079650C"/>
    <w:rsid w:val="00797B07"/>
    <w:rsid w:val="00797DA6"/>
    <w:rsid w:val="007A0B75"/>
    <w:rsid w:val="007A1183"/>
    <w:rsid w:val="007A240F"/>
    <w:rsid w:val="007A25C5"/>
    <w:rsid w:val="007A2809"/>
    <w:rsid w:val="007A2E54"/>
    <w:rsid w:val="007A4524"/>
    <w:rsid w:val="007A45B6"/>
    <w:rsid w:val="007A5914"/>
    <w:rsid w:val="007A5F1A"/>
    <w:rsid w:val="007A6297"/>
    <w:rsid w:val="007A64B7"/>
    <w:rsid w:val="007A66AB"/>
    <w:rsid w:val="007A74CC"/>
    <w:rsid w:val="007B1406"/>
    <w:rsid w:val="007B1AE2"/>
    <w:rsid w:val="007B1D31"/>
    <w:rsid w:val="007B1F47"/>
    <w:rsid w:val="007B4D21"/>
    <w:rsid w:val="007B56A9"/>
    <w:rsid w:val="007B5E1E"/>
    <w:rsid w:val="007B66DA"/>
    <w:rsid w:val="007B6DCE"/>
    <w:rsid w:val="007C0379"/>
    <w:rsid w:val="007C1614"/>
    <w:rsid w:val="007C1F21"/>
    <w:rsid w:val="007C3FC6"/>
    <w:rsid w:val="007C47BA"/>
    <w:rsid w:val="007C4935"/>
    <w:rsid w:val="007C689B"/>
    <w:rsid w:val="007C6FC9"/>
    <w:rsid w:val="007C7395"/>
    <w:rsid w:val="007D12C4"/>
    <w:rsid w:val="007D1387"/>
    <w:rsid w:val="007D17A0"/>
    <w:rsid w:val="007D55D3"/>
    <w:rsid w:val="007D5B44"/>
    <w:rsid w:val="007D5B96"/>
    <w:rsid w:val="007D6969"/>
    <w:rsid w:val="007D70FC"/>
    <w:rsid w:val="007E00A3"/>
    <w:rsid w:val="007E0933"/>
    <w:rsid w:val="007E0B56"/>
    <w:rsid w:val="007E0BF0"/>
    <w:rsid w:val="007E2B9A"/>
    <w:rsid w:val="007E2C10"/>
    <w:rsid w:val="007E5295"/>
    <w:rsid w:val="007E55C0"/>
    <w:rsid w:val="007E5D56"/>
    <w:rsid w:val="007E5FCF"/>
    <w:rsid w:val="007E69B9"/>
    <w:rsid w:val="007E7102"/>
    <w:rsid w:val="007E7756"/>
    <w:rsid w:val="007E7B99"/>
    <w:rsid w:val="007E7E4D"/>
    <w:rsid w:val="007F08FF"/>
    <w:rsid w:val="007F1A93"/>
    <w:rsid w:val="007F22E4"/>
    <w:rsid w:val="007F23DC"/>
    <w:rsid w:val="007F3093"/>
    <w:rsid w:val="007F63C8"/>
    <w:rsid w:val="007F6912"/>
    <w:rsid w:val="007F6FCC"/>
    <w:rsid w:val="0080212F"/>
    <w:rsid w:val="008028C6"/>
    <w:rsid w:val="00802BD9"/>
    <w:rsid w:val="00802EE9"/>
    <w:rsid w:val="00802F71"/>
    <w:rsid w:val="00804184"/>
    <w:rsid w:val="008042C3"/>
    <w:rsid w:val="00804CCA"/>
    <w:rsid w:val="00805181"/>
    <w:rsid w:val="008054FF"/>
    <w:rsid w:val="00806E67"/>
    <w:rsid w:val="00807524"/>
    <w:rsid w:val="0081002E"/>
    <w:rsid w:val="00811F04"/>
    <w:rsid w:val="0081273B"/>
    <w:rsid w:val="00812B2C"/>
    <w:rsid w:val="00812BD8"/>
    <w:rsid w:val="00813774"/>
    <w:rsid w:val="0081406A"/>
    <w:rsid w:val="00814A0A"/>
    <w:rsid w:val="0081625E"/>
    <w:rsid w:val="008167B5"/>
    <w:rsid w:val="00816B73"/>
    <w:rsid w:val="008177A8"/>
    <w:rsid w:val="00821716"/>
    <w:rsid w:val="00822919"/>
    <w:rsid w:val="00822F3E"/>
    <w:rsid w:val="00823102"/>
    <w:rsid w:val="00823ABF"/>
    <w:rsid w:val="00823B74"/>
    <w:rsid w:val="00823B89"/>
    <w:rsid w:val="00823EAA"/>
    <w:rsid w:val="008240C6"/>
    <w:rsid w:val="008249A3"/>
    <w:rsid w:val="008258DC"/>
    <w:rsid w:val="00826B23"/>
    <w:rsid w:val="00826BD2"/>
    <w:rsid w:val="008270DD"/>
    <w:rsid w:val="00827903"/>
    <w:rsid w:val="00827B0D"/>
    <w:rsid w:val="008313EF"/>
    <w:rsid w:val="00831880"/>
    <w:rsid w:val="00831B9A"/>
    <w:rsid w:val="00831F48"/>
    <w:rsid w:val="008328CF"/>
    <w:rsid w:val="008341CE"/>
    <w:rsid w:val="0083456F"/>
    <w:rsid w:val="008363B6"/>
    <w:rsid w:val="00836626"/>
    <w:rsid w:val="00837E3D"/>
    <w:rsid w:val="00837E58"/>
    <w:rsid w:val="00842933"/>
    <w:rsid w:val="00842939"/>
    <w:rsid w:val="00842D4C"/>
    <w:rsid w:val="00843519"/>
    <w:rsid w:val="00843D33"/>
    <w:rsid w:val="008445A8"/>
    <w:rsid w:val="00844E5C"/>
    <w:rsid w:val="00844F8C"/>
    <w:rsid w:val="00845CA2"/>
    <w:rsid w:val="00846E7A"/>
    <w:rsid w:val="00851356"/>
    <w:rsid w:val="008515D1"/>
    <w:rsid w:val="00852729"/>
    <w:rsid w:val="008540DC"/>
    <w:rsid w:val="00854C45"/>
    <w:rsid w:val="00854CE2"/>
    <w:rsid w:val="008562A9"/>
    <w:rsid w:val="008564CD"/>
    <w:rsid w:val="00856979"/>
    <w:rsid w:val="00857033"/>
    <w:rsid w:val="008603FA"/>
    <w:rsid w:val="008614A2"/>
    <w:rsid w:val="00861A8B"/>
    <w:rsid w:val="00861AC2"/>
    <w:rsid w:val="00861DD8"/>
    <w:rsid w:val="008624C6"/>
    <w:rsid w:val="0086299B"/>
    <w:rsid w:val="00862A45"/>
    <w:rsid w:val="00862D28"/>
    <w:rsid w:val="008630CA"/>
    <w:rsid w:val="00863951"/>
    <w:rsid w:val="00865A37"/>
    <w:rsid w:val="00865ABF"/>
    <w:rsid w:val="00865BEC"/>
    <w:rsid w:val="008663CA"/>
    <w:rsid w:val="00866AA9"/>
    <w:rsid w:val="008670FA"/>
    <w:rsid w:val="008674EE"/>
    <w:rsid w:val="00867595"/>
    <w:rsid w:val="00870061"/>
    <w:rsid w:val="00870E09"/>
    <w:rsid w:val="00871DB5"/>
    <w:rsid w:val="0087398F"/>
    <w:rsid w:val="00873B1C"/>
    <w:rsid w:val="00873FF6"/>
    <w:rsid w:val="0087409C"/>
    <w:rsid w:val="00874628"/>
    <w:rsid w:val="008748C2"/>
    <w:rsid w:val="00874A59"/>
    <w:rsid w:val="00874E73"/>
    <w:rsid w:val="00876884"/>
    <w:rsid w:val="00876917"/>
    <w:rsid w:val="00876D31"/>
    <w:rsid w:val="00876FDB"/>
    <w:rsid w:val="008771B1"/>
    <w:rsid w:val="00877E18"/>
    <w:rsid w:val="00882ED6"/>
    <w:rsid w:val="00883967"/>
    <w:rsid w:val="008840C6"/>
    <w:rsid w:val="0088438F"/>
    <w:rsid w:val="00884AED"/>
    <w:rsid w:val="008858B0"/>
    <w:rsid w:val="00885DF6"/>
    <w:rsid w:val="00886962"/>
    <w:rsid w:val="00890B5E"/>
    <w:rsid w:val="008913F6"/>
    <w:rsid w:val="00891CEC"/>
    <w:rsid w:val="00892593"/>
    <w:rsid w:val="00893583"/>
    <w:rsid w:val="00894E28"/>
    <w:rsid w:val="008958DB"/>
    <w:rsid w:val="00897F06"/>
    <w:rsid w:val="00897FCF"/>
    <w:rsid w:val="008A1BA2"/>
    <w:rsid w:val="008A2D0E"/>
    <w:rsid w:val="008A2D15"/>
    <w:rsid w:val="008A3BAC"/>
    <w:rsid w:val="008A4DC4"/>
    <w:rsid w:val="008A6B6B"/>
    <w:rsid w:val="008A73E0"/>
    <w:rsid w:val="008A73EA"/>
    <w:rsid w:val="008A791D"/>
    <w:rsid w:val="008A7933"/>
    <w:rsid w:val="008A7C55"/>
    <w:rsid w:val="008B0727"/>
    <w:rsid w:val="008B3920"/>
    <w:rsid w:val="008B3DEC"/>
    <w:rsid w:val="008B3DF7"/>
    <w:rsid w:val="008B3E98"/>
    <w:rsid w:val="008B4C7F"/>
    <w:rsid w:val="008B5FD7"/>
    <w:rsid w:val="008B681E"/>
    <w:rsid w:val="008C0898"/>
    <w:rsid w:val="008C0E20"/>
    <w:rsid w:val="008C117D"/>
    <w:rsid w:val="008C1DD1"/>
    <w:rsid w:val="008C22DE"/>
    <w:rsid w:val="008C2376"/>
    <w:rsid w:val="008C298B"/>
    <w:rsid w:val="008C2B2D"/>
    <w:rsid w:val="008C499D"/>
    <w:rsid w:val="008C49F3"/>
    <w:rsid w:val="008C4EF3"/>
    <w:rsid w:val="008C5CB0"/>
    <w:rsid w:val="008C5DBF"/>
    <w:rsid w:val="008C5F5D"/>
    <w:rsid w:val="008C66C6"/>
    <w:rsid w:val="008C705B"/>
    <w:rsid w:val="008C7088"/>
    <w:rsid w:val="008D03DD"/>
    <w:rsid w:val="008D1394"/>
    <w:rsid w:val="008D1A4A"/>
    <w:rsid w:val="008D1E68"/>
    <w:rsid w:val="008D22BC"/>
    <w:rsid w:val="008D260E"/>
    <w:rsid w:val="008D27EA"/>
    <w:rsid w:val="008D2DFE"/>
    <w:rsid w:val="008D3066"/>
    <w:rsid w:val="008D4001"/>
    <w:rsid w:val="008D4E65"/>
    <w:rsid w:val="008D651B"/>
    <w:rsid w:val="008D6672"/>
    <w:rsid w:val="008D71ED"/>
    <w:rsid w:val="008D7E24"/>
    <w:rsid w:val="008E016E"/>
    <w:rsid w:val="008E33A2"/>
    <w:rsid w:val="008E44A7"/>
    <w:rsid w:val="008E4797"/>
    <w:rsid w:val="008E5606"/>
    <w:rsid w:val="008E6BC1"/>
    <w:rsid w:val="008E78AC"/>
    <w:rsid w:val="008F0663"/>
    <w:rsid w:val="008F1C6B"/>
    <w:rsid w:val="008F2130"/>
    <w:rsid w:val="008F28D9"/>
    <w:rsid w:val="008F521F"/>
    <w:rsid w:val="008F54D6"/>
    <w:rsid w:val="008F78B2"/>
    <w:rsid w:val="008F7FE0"/>
    <w:rsid w:val="00902057"/>
    <w:rsid w:val="00902163"/>
    <w:rsid w:val="0090263D"/>
    <w:rsid w:val="0090268D"/>
    <w:rsid w:val="00903FE7"/>
    <w:rsid w:val="009044DD"/>
    <w:rsid w:val="0090467A"/>
    <w:rsid w:val="00904BF1"/>
    <w:rsid w:val="00905339"/>
    <w:rsid w:val="00907006"/>
    <w:rsid w:val="009074C5"/>
    <w:rsid w:val="00910D90"/>
    <w:rsid w:val="00911020"/>
    <w:rsid w:val="00911C9F"/>
    <w:rsid w:val="00912562"/>
    <w:rsid w:val="009132DF"/>
    <w:rsid w:val="00914048"/>
    <w:rsid w:val="00914C63"/>
    <w:rsid w:val="00915B9E"/>
    <w:rsid w:val="009178C5"/>
    <w:rsid w:val="00917D0D"/>
    <w:rsid w:val="0092035F"/>
    <w:rsid w:val="0092059F"/>
    <w:rsid w:val="00921698"/>
    <w:rsid w:val="009219D6"/>
    <w:rsid w:val="00921AA0"/>
    <w:rsid w:val="0092288A"/>
    <w:rsid w:val="00923C85"/>
    <w:rsid w:val="00924DAD"/>
    <w:rsid w:val="00924F6F"/>
    <w:rsid w:val="009253DE"/>
    <w:rsid w:val="00925557"/>
    <w:rsid w:val="00926F3D"/>
    <w:rsid w:val="009271C8"/>
    <w:rsid w:val="00931D87"/>
    <w:rsid w:val="00931F4F"/>
    <w:rsid w:val="009320BE"/>
    <w:rsid w:val="0093286D"/>
    <w:rsid w:val="00932F3C"/>
    <w:rsid w:val="00935FD7"/>
    <w:rsid w:val="00936169"/>
    <w:rsid w:val="00937807"/>
    <w:rsid w:val="0094259E"/>
    <w:rsid w:val="00942C70"/>
    <w:rsid w:val="00943585"/>
    <w:rsid w:val="009436F2"/>
    <w:rsid w:val="00944394"/>
    <w:rsid w:val="00944CEA"/>
    <w:rsid w:val="00945819"/>
    <w:rsid w:val="00946993"/>
    <w:rsid w:val="00946C44"/>
    <w:rsid w:val="00947EFA"/>
    <w:rsid w:val="009502C9"/>
    <w:rsid w:val="0095171F"/>
    <w:rsid w:val="00951B76"/>
    <w:rsid w:val="00951DF0"/>
    <w:rsid w:val="009527D9"/>
    <w:rsid w:val="00952B37"/>
    <w:rsid w:val="00952CD2"/>
    <w:rsid w:val="00954B54"/>
    <w:rsid w:val="00955635"/>
    <w:rsid w:val="00955FC2"/>
    <w:rsid w:val="009565E0"/>
    <w:rsid w:val="009567D6"/>
    <w:rsid w:val="009573AD"/>
    <w:rsid w:val="009600C8"/>
    <w:rsid w:val="00960180"/>
    <w:rsid w:val="0096106D"/>
    <w:rsid w:val="009617CA"/>
    <w:rsid w:val="00961BF8"/>
    <w:rsid w:val="00962119"/>
    <w:rsid w:val="0096240B"/>
    <w:rsid w:val="0096299B"/>
    <w:rsid w:val="00963577"/>
    <w:rsid w:val="009643AB"/>
    <w:rsid w:val="00964BA7"/>
    <w:rsid w:val="0096612F"/>
    <w:rsid w:val="00966953"/>
    <w:rsid w:val="009677C0"/>
    <w:rsid w:val="00967DB2"/>
    <w:rsid w:val="00970502"/>
    <w:rsid w:val="00972203"/>
    <w:rsid w:val="00973A7B"/>
    <w:rsid w:val="00974CDD"/>
    <w:rsid w:val="00976A87"/>
    <w:rsid w:val="0098013D"/>
    <w:rsid w:val="00982AC4"/>
    <w:rsid w:val="00983750"/>
    <w:rsid w:val="00983FC0"/>
    <w:rsid w:val="00984703"/>
    <w:rsid w:val="00987114"/>
    <w:rsid w:val="00990393"/>
    <w:rsid w:val="009908A0"/>
    <w:rsid w:val="00992748"/>
    <w:rsid w:val="0099421E"/>
    <w:rsid w:val="00995662"/>
    <w:rsid w:val="00995ADF"/>
    <w:rsid w:val="009964F4"/>
    <w:rsid w:val="00996A2B"/>
    <w:rsid w:val="00996E42"/>
    <w:rsid w:val="00996E4F"/>
    <w:rsid w:val="0099728C"/>
    <w:rsid w:val="0099764F"/>
    <w:rsid w:val="00997A66"/>
    <w:rsid w:val="009A00D8"/>
    <w:rsid w:val="009A0260"/>
    <w:rsid w:val="009A12E1"/>
    <w:rsid w:val="009A1CDC"/>
    <w:rsid w:val="009A1FBE"/>
    <w:rsid w:val="009A2533"/>
    <w:rsid w:val="009A34A5"/>
    <w:rsid w:val="009A5550"/>
    <w:rsid w:val="009A62A4"/>
    <w:rsid w:val="009A683C"/>
    <w:rsid w:val="009A7AD2"/>
    <w:rsid w:val="009A7CCD"/>
    <w:rsid w:val="009B06E4"/>
    <w:rsid w:val="009B0E03"/>
    <w:rsid w:val="009B0E3E"/>
    <w:rsid w:val="009B1836"/>
    <w:rsid w:val="009B1B56"/>
    <w:rsid w:val="009B1DFB"/>
    <w:rsid w:val="009B2176"/>
    <w:rsid w:val="009B2430"/>
    <w:rsid w:val="009B3031"/>
    <w:rsid w:val="009B3C7A"/>
    <w:rsid w:val="009B492F"/>
    <w:rsid w:val="009B4C9A"/>
    <w:rsid w:val="009B4F70"/>
    <w:rsid w:val="009B5604"/>
    <w:rsid w:val="009B6168"/>
    <w:rsid w:val="009B62ED"/>
    <w:rsid w:val="009B695B"/>
    <w:rsid w:val="009B6A74"/>
    <w:rsid w:val="009B72A1"/>
    <w:rsid w:val="009C0860"/>
    <w:rsid w:val="009C0F5F"/>
    <w:rsid w:val="009C1E4E"/>
    <w:rsid w:val="009C20FB"/>
    <w:rsid w:val="009C2D55"/>
    <w:rsid w:val="009C49C7"/>
    <w:rsid w:val="009C541E"/>
    <w:rsid w:val="009C563C"/>
    <w:rsid w:val="009C66E3"/>
    <w:rsid w:val="009C6D93"/>
    <w:rsid w:val="009C6FEB"/>
    <w:rsid w:val="009D0A40"/>
    <w:rsid w:val="009D13CF"/>
    <w:rsid w:val="009D1A3D"/>
    <w:rsid w:val="009D1CFE"/>
    <w:rsid w:val="009D2198"/>
    <w:rsid w:val="009D2938"/>
    <w:rsid w:val="009D3916"/>
    <w:rsid w:val="009D4BEB"/>
    <w:rsid w:val="009D4FFC"/>
    <w:rsid w:val="009D685F"/>
    <w:rsid w:val="009D69B9"/>
    <w:rsid w:val="009D6F03"/>
    <w:rsid w:val="009D7943"/>
    <w:rsid w:val="009E030A"/>
    <w:rsid w:val="009E037E"/>
    <w:rsid w:val="009E0515"/>
    <w:rsid w:val="009E14E7"/>
    <w:rsid w:val="009E167B"/>
    <w:rsid w:val="009E1744"/>
    <w:rsid w:val="009E1BBF"/>
    <w:rsid w:val="009E2A79"/>
    <w:rsid w:val="009E36F1"/>
    <w:rsid w:val="009E3A3F"/>
    <w:rsid w:val="009E6F2A"/>
    <w:rsid w:val="009E70A2"/>
    <w:rsid w:val="009F0E72"/>
    <w:rsid w:val="009F0FAB"/>
    <w:rsid w:val="009F1065"/>
    <w:rsid w:val="009F1381"/>
    <w:rsid w:val="009F26AF"/>
    <w:rsid w:val="009F2E57"/>
    <w:rsid w:val="009F3EF8"/>
    <w:rsid w:val="009F4662"/>
    <w:rsid w:val="009F53CD"/>
    <w:rsid w:val="009F54C6"/>
    <w:rsid w:val="009F57F8"/>
    <w:rsid w:val="009F5BE9"/>
    <w:rsid w:val="009F60AE"/>
    <w:rsid w:val="009F627F"/>
    <w:rsid w:val="009F6BD3"/>
    <w:rsid w:val="009F7697"/>
    <w:rsid w:val="00A00B26"/>
    <w:rsid w:val="00A00CD8"/>
    <w:rsid w:val="00A00D63"/>
    <w:rsid w:val="00A028F8"/>
    <w:rsid w:val="00A034A0"/>
    <w:rsid w:val="00A04079"/>
    <w:rsid w:val="00A05249"/>
    <w:rsid w:val="00A0554A"/>
    <w:rsid w:val="00A07F0F"/>
    <w:rsid w:val="00A10C42"/>
    <w:rsid w:val="00A10E62"/>
    <w:rsid w:val="00A11667"/>
    <w:rsid w:val="00A117D7"/>
    <w:rsid w:val="00A1209D"/>
    <w:rsid w:val="00A13216"/>
    <w:rsid w:val="00A13439"/>
    <w:rsid w:val="00A13B04"/>
    <w:rsid w:val="00A15743"/>
    <w:rsid w:val="00A15CB1"/>
    <w:rsid w:val="00A15EEF"/>
    <w:rsid w:val="00A16BEF"/>
    <w:rsid w:val="00A20004"/>
    <w:rsid w:val="00A2015C"/>
    <w:rsid w:val="00A2196E"/>
    <w:rsid w:val="00A21993"/>
    <w:rsid w:val="00A2292F"/>
    <w:rsid w:val="00A240A7"/>
    <w:rsid w:val="00A25DEC"/>
    <w:rsid w:val="00A278CE"/>
    <w:rsid w:val="00A279EE"/>
    <w:rsid w:val="00A323A9"/>
    <w:rsid w:val="00A324C6"/>
    <w:rsid w:val="00A33B1F"/>
    <w:rsid w:val="00A345C1"/>
    <w:rsid w:val="00A3518D"/>
    <w:rsid w:val="00A36102"/>
    <w:rsid w:val="00A36237"/>
    <w:rsid w:val="00A36875"/>
    <w:rsid w:val="00A405D3"/>
    <w:rsid w:val="00A41444"/>
    <w:rsid w:val="00A42332"/>
    <w:rsid w:val="00A439A1"/>
    <w:rsid w:val="00A44304"/>
    <w:rsid w:val="00A44B78"/>
    <w:rsid w:val="00A45C5E"/>
    <w:rsid w:val="00A45C91"/>
    <w:rsid w:val="00A46A00"/>
    <w:rsid w:val="00A50048"/>
    <w:rsid w:val="00A50365"/>
    <w:rsid w:val="00A50884"/>
    <w:rsid w:val="00A51BC0"/>
    <w:rsid w:val="00A52F04"/>
    <w:rsid w:val="00A536F8"/>
    <w:rsid w:val="00A5409F"/>
    <w:rsid w:val="00A54B80"/>
    <w:rsid w:val="00A56386"/>
    <w:rsid w:val="00A57FAB"/>
    <w:rsid w:val="00A609DC"/>
    <w:rsid w:val="00A60AD8"/>
    <w:rsid w:val="00A61157"/>
    <w:rsid w:val="00A6250D"/>
    <w:rsid w:val="00A6258D"/>
    <w:rsid w:val="00A62B42"/>
    <w:rsid w:val="00A63169"/>
    <w:rsid w:val="00A63200"/>
    <w:rsid w:val="00A634DD"/>
    <w:rsid w:val="00A643C4"/>
    <w:rsid w:val="00A646FC"/>
    <w:rsid w:val="00A64DDA"/>
    <w:rsid w:val="00A65BBE"/>
    <w:rsid w:val="00A65FDF"/>
    <w:rsid w:val="00A6734B"/>
    <w:rsid w:val="00A705D0"/>
    <w:rsid w:val="00A71316"/>
    <w:rsid w:val="00A732B7"/>
    <w:rsid w:val="00A7351C"/>
    <w:rsid w:val="00A736E6"/>
    <w:rsid w:val="00A74810"/>
    <w:rsid w:val="00A74D82"/>
    <w:rsid w:val="00A766FB"/>
    <w:rsid w:val="00A77A34"/>
    <w:rsid w:val="00A80D6F"/>
    <w:rsid w:val="00A81E6A"/>
    <w:rsid w:val="00A81F08"/>
    <w:rsid w:val="00A823C3"/>
    <w:rsid w:val="00A82889"/>
    <w:rsid w:val="00A82AB9"/>
    <w:rsid w:val="00A83206"/>
    <w:rsid w:val="00A83525"/>
    <w:rsid w:val="00A8367C"/>
    <w:rsid w:val="00A86A2C"/>
    <w:rsid w:val="00A875C0"/>
    <w:rsid w:val="00A9092D"/>
    <w:rsid w:val="00A9281B"/>
    <w:rsid w:val="00A9422C"/>
    <w:rsid w:val="00A946BD"/>
    <w:rsid w:val="00A961F0"/>
    <w:rsid w:val="00A963CA"/>
    <w:rsid w:val="00A978EA"/>
    <w:rsid w:val="00AA0592"/>
    <w:rsid w:val="00AA07D1"/>
    <w:rsid w:val="00AA245D"/>
    <w:rsid w:val="00AA2C94"/>
    <w:rsid w:val="00AA2CC7"/>
    <w:rsid w:val="00AA3408"/>
    <w:rsid w:val="00AA56AC"/>
    <w:rsid w:val="00AA6093"/>
    <w:rsid w:val="00AA64DC"/>
    <w:rsid w:val="00AA776F"/>
    <w:rsid w:val="00AA7BC6"/>
    <w:rsid w:val="00AA7C71"/>
    <w:rsid w:val="00AB07F0"/>
    <w:rsid w:val="00AB0896"/>
    <w:rsid w:val="00AB0DC8"/>
    <w:rsid w:val="00AB141C"/>
    <w:rsid w:val="00AB17DD"/>
    <w:rsid w:val="00AB224E"/>
    <w:rsid w:val="00AB273C"/>
    <w:rsid w:val="00AB2DF2"/>
    <w:rsid w:val="00AB3160"/>
    <w:rsid w:val="00AB3183"/>
    <w:rsid w:val="00AB55C3"/>
    <w:rsid w:val="00AC002B"/>
    <w:rsid w:val="00AC1069"/>
    <w:rsid w:val="00AC150F"/>
    <w:rsid w:val="00AC167C"/>
    <w:rsid w:val="00AC1DF0"/>
    <w:rsid w:val="00AC2B80"/>
    <w:rsid w:val="00AC3384"/>
    <w:rsid w:val="00AC47A2"/>
    <w:rsid w:val="00AC7BC9"/>
    <w:rsid w:val="00AD0588"/>
    <w:rsid w:val="00AD0830"/>
    <w:rsid w:val="00AD198B"/>
    <w:rsid w:val="00AD20B1"/>
    <w:rsid w:val="00AD2B94"/>
    <w:rsid w:val="00AD324F"/>
    <w:rsid w:val="00AD3D48"/>
    <w:rsid w:val="00AD3EBA"/>
    <w:rsid w:val="00AD46E2"/>
    <w:rsid w:val="00AD4D96"/>
    <w:rsid w:val="00AD5175"/>
    <w:rsid w:val="00AD565F"/>
    <w:rsid w:val="00AD6FC7"/>
    <w:rsid w:val="00AD7736"/>
    <w:rsid w:val="00AE04E2"/>
    <w:rsid w:val="00AE0D30"/>
    <w:rsid w:val="00AE1CAF"/>
    <w:rsid w:val="00AE2750"/>
    <w:rsid w:val="00AE27EC"/>
    <w:rsid w:val="00AE337A"/>
    <w:rsid w:val="00AE3C12"/>
    <w:rsid w:val="00AE512E"/>
    <w:rsid w:val="00AE5B58"/>
    <w:rsid w:val="00AE601C"/>
    <w:rsid w:val="00AE60FB"/>
    <w:rsid w:val="00AE7830"/>
    <w:rsid w:val="00AE7A17"/>
    <w:rsid w:val="00AE7ABF"/>
    <w:rsid w:val="00AF18AD"/>
    <w:rsid w:val="00AF1D3A"/>
    <w:rsid w:val="00AF28C8"/>
    <w:rsid w:val="00AF2BD6"/>
    <w:rsid w:val="00AF4943"/>
    <w:rsid w:val="00AF5DE1"/>
    <w:rsid w:val="00AF6634"/>
    <w:rsid w:val="00AF679A"/>
    <w:rsid w:val="00AF6D29"/>
    <w:rsid w:val="00AF77F0"/>
    <w:rsid w:val="00B00577"/>
    <w:rsid w:val="00B00B04"/>
    <w:rsid w:val="00B01DA2"/>
    <w:rsid w:val="00B022F5"/>
    <w:rsid w:val="00B02599"/>
    <w:rsid w:val="00B02B6C"/>
    <w:rsid w:val="00B04F94"/>
    <w:rsid w:val="00B05660"/>
    <w:rsid w:val="00B059A3"/>
    <w:rsid w:val="00B05BA5"/>
    <w:rsid w:val="00B07488"/>
    <w:rsid w:val="00B10C72"/>
    <w:rsid w:val="00B11476"/>
    <w:rsid w:val="00B11937"/>
    <w:rsid w:val="00B13B7F"/>
    <w:rsid w:val="00B13D41"/>
    <w:rsid w:val="00B14CAF"/>
    <w:rsid w:val="00B15783"/>
    <w:rsid w:val="00B15D52"/>
    <w:rsid w:val="00B165CB"/>
    <w:rsid w:val="00B16748"/>
    <w:rsid w:val="00B16A12"/>
    <w:rsid w:val="00B172E3"/>
    <w:rsid w:val="00B17902"/>
    <w:rsid w:val="00B21E4B"/>
    <w:rsid w:val="00B2210E"/>
    <w:rsid w:val="00B22F0D"/>
    <w:rsid w:val="00B23027"/>
    <w:rsid w:val="00B23B02"/>
    <w:rsid w:val="00B2448C"/>
    <w:rsid w:val="00B24569"/>
    <w:rsid w:val="00B2480E"/>
    <w:rsid w:val="00B251C1"/>
    <w:rsid w:val="00B25D7F"/>
    <w:rsid w:val="00B260C3"/>
    <w:rsid w:val="00B264D6"/>
    <w:rsid w:val="00B26824"/>
    <w:rsid w:val="00B268C2"/>
    <w:rsid w:val="00B27715"/>
    <w:rsid w:val="00B303F7"/>
    <w:rsid w:val="00B305F7"/>
    <w:rsid w:val="00B3089A"/>
    <w:rsid w:val="00B30B1E"/>
    <w:rsid w:val="00B31A26"/>
    <w:rsid w:val="00B32956"/>
    <w:rsid w:val="00B32F87"/>
    <w:rsid w:val="00B334FE"/>
    <w:rsid w:val="00B35263"/>
    <w:rsid w:val="00B3528E"/>
    <w:rsid w:val="00B35D69"/>
    <w:rsid w:val="00B361B3"/>
    <w:rsid w:val="00B366E5"/>
    <w:rsid w:val="00B37EF5"/>
    <w:rsid w:val="00B403A9"/>
    <w:rsid w:val="00B406A5"/>
    <w:rsid w:val="00B410AE"/>
    <w:rsid w:val="00B41AE8"/>
    <w:rsid w:val="00B41BFA"/>
    <w:rsid w:val="00B42B54"/>
    <w:rsid w:val="00B43896"/>
    <w:rsid w:val="00B44184"/>
    <w:rsid w:val="00B443C3"/>
    <w:rsid w:val="00B450B9"/>
    <w:rsid w:val="00B47139"/>
    <w:rsid w:val="00B47669"/>
    <w:rsid w:val="00B4787C"/>
    <w:rsid w:val="00B50692"/>
    <w:rsid w:val="00B50703"/>
    <w:rsid w:val="00B51793"/>
    <w:rsid w:val="00B51957"/>
    <w:rsid w:val="00B51A0B"/>
    <w:rsid w:val="00B51C91"/>
    <w:rsid w:val="00B53FDA"/>
    <w:rsid w:val="00B5558D"/>
    <w:rsid w:val="00B55762"/>
    <w:rsid w:val="00B55812"/>
    <w:rsid w:val="00B566DA"/>
    <w:rsid w:val="00B56A74"/>
    <w:rsid w:val="00B56B6B"/>
    <w:rsid w:val="00B601EF"/>
    <w:rsid w:val="00B6032D"/>
    <w:rsid w:val="00B609A2"/>
    <w:rsid w:val="00B6126A"/>
    <w:rsid w:val="00B612EF"/>
    <w:rsid w:val="00B61685"/>
    <w:rsid w:val="00B619A1"/>
    <w:rsid w:val="00B62CB9"/>
    <w:rsid w:val="00B62D9B"/>
    <w:rsid w:val="00B62FD1"/>
    <w:rsid w:val="00B65E7B"/>
    <w:rsid w:val="00B66236"/>
    <w:rsid w:val="00B66539"/>
    <w:rsid w:val="00B667E4"/>
    <w:rsid w:val="00B67234"/>
    <w:rsid w:val="00B702D3"/>
    <w:rsid w:val="00B70395"/>
    <w:rsid w:val="00B703F6"/>
    <w:rsid w:val="00B73CE0"/>
    <w:rsid w:val="00B74688"/>
    <w:rsid w:val="00B74A64"/>
    <w:rsid w:val="00B74FDF"/>
    <w:rsid w:val="00B76820"/>
    <w:rsid w:val="00B76CB3"/>
    <w:rsid w:val="00B77443"/>
    <w:rsid w:val="00B80D75"/>
    <w:rsid w:val="00B80F75"/>
    <w:rsid w:val="00B816E9"/>
    <w:rsid w:val="00B81842"/>
    <w:rsid w:val="00B81971"/>
    <w:rsid w:val="00B82373"/>
    <w:rsid w:val="00B824AA"/>
    <w:rsid w:val="00B828EC"/>
    <w:rsid w:val="00B82F68"/>
    <w:rsid w:val="00B8484D"/>
    <w:rsid w:val="00B84C81"/>
    <w:rsid w:val="00B84D28"/>
    <w:rsid w:val="00B8505C"/>
    <w:rsid w:val="00B85E1C"/>
    <w:rsid w:val="00B86941"/>
    <w:rsid w:val="00B87689"/>
    <w:rsid w:val="00B87BB1"/>
    <w:rsid w:val="00B87D7C"/>
    <w:rsid w:val="00B90B4B"/>
    <w:rsid w:val="00B91E71"/>
    <w:rsid w:val="00B91E7F"/>
    <w:rsid w:val="00B9200F"/>
    <w:rsid w:val="00B9309E"/>
    <w:rsid w:val="00B938C0"/>
    <w:rsid w:val="00B93D12"/>
    <w:rsid w:val="00B94E26"/>
    <w:rsid w:val="00B95613"/>
    <w:rsid w:val="00B95F2D"/>
    <w:rsid w:val="00B96FE6"/>
    <w:rsid w:val="00B9729C"/>
    <w:rsid w:val="00B97A5B"/>
    <w:rsid w:val="00BA02F2"/>
    <w:rsid w:val="00BA08A8"/>
    <w:rsid w:val="00BA169C"/>
    <w:rsid w:val="00BA1ABA"/>
    <w:rsid w:val="00BA2130"/>
    <w:rsid w:val="00BA220A"/>
    <w:rsid w:val="00BA2F32"/>
    <w:rsid w:val="00BA3856"/>
    <w:rsid w:val="00BA46B9"/>
    <w:rsid w:val="00BA4ACC"/>
    <w:rsid w:val="00BA5382"/>
    <w:rsid w:val="00BA7F01"/>
    <w:rsid w:val="00BB0409"/>
    <w:rsid w:val="00BB0756"/>
    <w:rsid w:val="00BB0A93"/>
    <w:rsid w:val="00BB156F"/>
    <w:rsid w:val="00BB21ED"/>
    <w:rsid w:val="00BB229A"/>
    <w:rsid w:val="00BB23F6"/>
    <w:rsid w:val="00BB2B65"/>
    <w:rsid w:val="00BB2BB3"/>
    <w:rsid w:val="00BB3FEA"/>
    <w:rsid w:val="00BB40CD"/>
    <w:rsid w:val="00BB4887"/>
    <w:rsid w:val="00BB5205"/>
    <w:rsid w:val="00BB5CAC"/>
    <w:rsid w:val="00BB62BE"/>
    <w:rsid w:val="00BB6524"/>
    <w:rsid w:val="00BB76D5"/>
    <w:rsid w:val="00BC14DC"/>
    <w:rsid w:val="00BC1762"/>
    <w:rsid w:val="00BC1813"/>
    <w:rsid w:val="00BC6847"/>
    <w:rsid w:val="00BC6ABE"/>
    <w:rsid w:val="00BD0986"/>
    <w:rsid w:val="00BD356B"/>
    <w:rsid w:val="00BD3773"/>
    <w:rsid w:val="00BD4424"/>
    <w:rsid w:val="00BD6BF6"/>
    <w:rsid w:val="00BD72B5"/>
    <w:rsid w:val="00BD7A6B"/>
    <w:rsid w:val="00BD7DDE"/>
    <w:rsid w:val="00BE06E3"/>
    <w:rsid w:val="00BE2D78"/>
    <w:rsid w:val="00BE2EBC"/>
    <w:rsid w:val="00BE5063"/>
    <w:rsid w:val="00BE5DD3"/>
    <w:rsid w:val="00BE6203"/>
    <w:rsid w:val="00BE6231"/>
    <w:rsid w:val="00BE6CB4"/>
    <w:rsid w:val="00BE6DEC"/>
    <w:rsid w:val="00BE7D44"/>
    <w:rsid w:val="00BE7E0E"/>
    <w:rsid w:val="00BF029C"/>
    <w:rsid w:val="00BF0793"/>
    <w:rsid w:val="00BF1634"/>
    <w:rsid w:val="00BF230F"/>
    <w:rsid w:val="00BF26EE"/>
    <w:rsid w:val="00BF28BB"/>
    <w:rsid w:val="00BF3A7A"/>
    <w:rsid w:val="00BF3E90"/>
    <w:rsid w:val="00BF42F6"/>
    <w:rsid w:val="00BF4472"/>
    <w:rsid w:val="00BF51C5"/>
    <w:rsid w:val="00BF7E7E"/>
    <w:rsid w:val="00C003F4"/>
    <w:rsid w:val="00C00583"/>
    <w:rsid w:val="00C01D97"/>
    <w:rsid w:val="00C0298B"/>
    <w:rsid w:val="00C02EBA"/>
    <w:rsid w:val="00C02F39"/>
    <w:rsid w:val="00C035F9"/>
    <w:rsid w:val="00C03985"/>
    <w:rsid w:val="00C057ED"/>
    <w:rsid w:val="00C06846"/>
    <w:rsid w:val="00C06A06"/>
    <w:rsid w:val="00C06B2A"/>
    <w:rsid w:val="00C0734E"/>
    <w:rsid w:val="00C07A50"/>
    <w:rsid w:val="00C1005D"/>
    <w:rsid w:val="00C10863"/>
    <w:rsid w:val="00C10D22"/>
    <w:rsid w:val="00C11141"/>
    <w:rsid w:val="00C11547"/>
    <w:rsid w:val="00C1234F"/>
    <w:rsid w:val="00C12D05"/>
    <w:rsid w:val="00C14B24"/>
    <w:rsid w:val="00C15484"/>
    <w:rsid w:val="00C16073"/>
    <w:rsid w:val="00C1631C"/>
    <w:rsid w:val="00C1640E"/>
    <w:rsid w:val="00C179FF"/>
    <w:rsid w:val="00C17B7A"/>
    <w:rsid w:val="00C200C6"/>
    <w:rsid w:val="00C2037B"/>
    <w:rsid w:val="00C204FD"/>
    <w:rsid w:val="00C2127A"/>
    <w:rsid w:val="00C22CDF"/>
    <w:rsid w:val="00C22DFC"/>
    <w:rsid w:val="00C242B0"/>
    <w:rsid w:val="00C246B9"/>
    <w:rsid w:val="00C24981"/>
    <w:rsid w:val="00C250C6"/>
    <w:rsid w:val="00C2534C"/>
    <w:rsid w:val="00C25B47"/>
    <w:rsid w:val="00C273BC"/>
    <w:rsid w:val="00C27CC8"/>
    <w:rsid w:val="00C31213"/>
    <w:rsid w:val="00C314F4"/>
    <w:rsid w:val="00C322A8"/>
    <w:rsid w:val="00C32D7F"/>
    <w:rsid w:val="00C33C8C"/>
    <w:rsid w:val="00C3436F"/>
    <w:rsid w:val="00C3491B"/>
    <w:rsid w:val="00C37C2F"/>
    <w:rsid w:val="00C37DDC"/>
    <w:rsid w:val="00C4101C"/>
    <w:rsid w:val="00C427C0"/>
    <w:rsid w:val="00C4344D"/>
    <w:rsid w:val="00C4356A"/>
    <w:rsid w:val="00C43BF4"/>
    <w:rsid w:val="00C447A9"/>
    <w:rsid w:val="00C453E3"/>
    <w:rsid w:val="00C45AFC"/>
    <w:rsid w:val="00C47352"/>
    <w:rsid w:val="00C479FE"/>
    <w:rsid w:val="00C50241"/>
    <w:rsid w:val="00C50544"/>
    <w:rsid w:val="00C5090E"/>
    <w:rsid w:val="00C51C66"/>
    <w:rsid w:val="00C52941"/>
    <w:rsid w:val="00C52A22"/>
    <w:rsid w:val="00C52F2F"/>
    <w:rsid w:val="00C539EB"/>
    <w:rsid w:val="00C53ED8"/>
    <w:rsid w:val="00C54ED6"/>
    <w:rsid w:val="00C55AD7"/>
    <w:rsid w:val="00C55F82"/>
    <w:rsid w:val="00C56078"/>
    <w:rsid w:val="00C564A4"/>
    <w:rsid w:val="00C577BD"/>
    <w:rsid w:val="00C57E5C"/>
    <w:rsid w:val="00C617D9"/>
    <w:rsid w:val="00C61AC4"/>
    <w:rsid w:val="00C63681"/>
    <w:rsid w:val="00C63C0E"/>
    <w:rsid w:val="00C63D66"/>
    <w:rsid w:val="00C6415B"/>
    <w:rsid w:val="00C64C55"/>
    <w:rsid w:val="00C65B1C"/>
    <w:rsid w:val="00C66196"/>
    <w:rsid w:val="00C668DD"/>
    <w:rsid w:val="00C66BD9"/>
    <w:rsid w:val="00C67A37"/>
    <w:rsid w:val="00C67A77"/>
    <w:rsid w:val="00C703D0"/>
    <w:rsid w:val="00C724D3"/>
    <w:rsid w:val="00C742A8"/>
    <w:rsid w:val="00C7495C"/>
    <w:rsid w:val="00C75DA9"/>
    <w:rsid w:val="00C77053"/>
    <w:rsid w:val="00C77312"/>
    <w:rsid w:val="00C7760A"/>
    <w:rsid w:val="00C77C56"/>
    <w:rsid w:val="00C81591"/>
    <w:rsid w:val="00C82349"/>
    <w:rsid w:val="00C82D58"/>
    <w:rsid w:val="00C83A6B"/>
    <w:rsid w:val="00C859A0"/>
    <w:rsid w:val="00C86532"/>
    <w:rsid w:val="00C865DA"/>
    <w:rsid w:val="00C86C87"/>
    <w:rsid w:val="00C86EAB"/>
    <w:rsid w:val="00C87E81"/>
    <w:rsid w:val="00C905E1"/>
    <w:rsid w:val="00C90BA5"/>
    <w:rsid w:val="00C923F2"/>
    <w:rsid w:val="00C9264B"/>
    <w:rsid w:val="00C92E27"/>
    <w:rsid w:val="00C93A19"/>
    <w:rsid w:val="00C943ED"/>
    <w:rsid w:val="00C946CC"/>
    <w:rsid w:val="00C94DE4"/>
    <w:rsid w:val="00C962DC"/>
    <w:rsid w:val="00CA0AA4"/>
    <w:rsid w:val="00CA0D07"/>
    <w:rsid w:val="00CA1B1A"/>
    <w:rsid w:val="00CA328B"/>
    <w:rsid w:val="00CA33FD"/>
    <w:rsid w:val="00CA4476"/>
    <w:rsid w:val="00CA4EF8"/>
    <w:rsid w:val="00CA5028"/>
    <w:rsid w:val="00CA687D"/>
    <w:rsid w:val="00CA7ACA"/>
    <w:rsid w:val="00CB06B5"/>
    <w:rsid w:val="00CB0759"/>
    <w:rsid w:val="00CB2402"/>
    <w:rsid w:val="00CB2BB7"/>
    <w:rsid w:val="00CB38F4"/>
    <w:rsid w:val="00CB3AE4"/>
    <w:rsid w:val="00CB5C2B"/>
    <w:rsid w:val="00CB6330"/>
    <w:rsid w:val="00CB6B23"/>
    <w:rsid w:val="00CB70F7"/>
    <w:rsid w:val="00CC23D5"/>
    <w:rsid w:val="00CC2FF9"/>
    <w:rsid w:val="00CC42C4"/>
    <w:rsid w:val="00CC5681"/>
    <w:rsid w:val="00CC7451"/>
    <w:rsid w:val="00CD0D3A"/>
    <w:rsid w:val="00CD1C0F"/>
    <w:rsid w:val="00CD2297"/>
    <w:rsid w:val="00CD2418"/>
    <w:rsid w:val="00CD2B33"/>
    <w:rsid w:val="00CD2C5B"/>
    <w:rsid w:val="00CD3B78"/>
    <w:rsid w:val="00CD3C69"/>
    <w:rsid w:val="00CD4143"/>
    <w:rsid w:val="00CD597A"/>
    <w:rsid w:val="00CD5E28"/>
    <w:rsid w:val="00CD6BFA"/>
    <w:rsid w:val="00CE03B3"/>
    <w:rsid w:val="00CE3E52"/>
    <w:rsid w:val="00CE4F7E"/>
    <w:rsid w:val="00CE5B3F"/>
    <w:rsid w:val="00CE5D0A"/>
    <w:rsid w:val="00CE7065"/>
    <w:rsid w:val="00CE7D37"/>
    <w:rsid w:val="00CF179A"/>
    <w:rsid w:val="00CF42E9"/>
    <w:rsid w:val="00CF4B03"/>
    <w:rsid w:val="00CF5704"/>
    <w:rsid w:val="00D0144F"/>
    <w:rsid w:val="00D03C75"/>
    <w:rsid w:val="00D04A42"/>
    <w:rsid w:val="00D04AAD"/>
    <w:rsid w:val="00D062D8"/>
    <w:rsid w:val="00D06885"/>
    <w:rsid w:val="00D10A8B"/>
    <w:rsid w:val="00D10AAF"/>
    <w:rsid w:val="00D10F5F"/>
    <w:rsid w:val="00D11622"/>
    <w:rsid w:val="00D12651"/>
    <w:rsid w:val="00D12FFB"/>
    <w:rsid w:val="00D14983"/>
    <w:rsid w:val="00D153EA"/>
    <w:rsid w:val="00D16178"/>
    <w:rsid w:val="00D2001F"/>
    <w:rsid w:val="00D210E1"/>
    <w:rsid w:val="00D214DC"/>
    <w:rsid w:val="00D2162C"/>
    <w:rsid w:val="00D22416"/>
    <w:rsid w:val="00D23721"/>
    <w:rsid w:val="00D243F7"/>
    <w:rsid w:val="00D25139"/>
    <w:rsid w:val="00D25586"/>
    <w:rsid w:val="00D256CC"/>
    <w:rsid w:val="00D27374"/>
    <w:rsid w:val="00D27A6F"/>
    <w:rsid w:val="00D30251"/>
    <w:rsid w:val="00D30D3D"/>
    <w:rsid w:val="00D3302A"/>
    <w:rsid w:val="00D3318B"/>
    <w:rsid w:val="00D352B7"/>
    <w:rsid w:val="00D3581D"/>
    <w:rsid w:val="00D35C20"/>
    <w:rsid w:val="00D3604B"/>
    <w:rsid w:val="00D37215"/>
    <w:rsid w:val="00D3791F"/>
    <w:rsid w:val="00D426A1"/>
    <w:rsid w:val="00D42DA0"/>
    <w:rsid w:val="00D459AD"/>
    <w:rsid w:val="00D45F04"/>
    <w:rsid w:val="00D479E1"/>
    <w:rsid w:val="00D51658"/>
    <w:rsid w:val="00D52669"/>
    <w:rsid w:val="00D52E85"/>
    <w:rsid w:val="00D5336C"/>
    <w:rsid w:val="00D5347D"/>
    <w:rsid w:val="00D543F9"/>
    <w:rsid w:val="00D54781"/>
    <w:rsid w:val="00D55234"/>
    <w:rsid w:val="00D5563E"/>
    <w:rsid w:val="00D55826"/>
    <w:rsid w:val="00D55C9C"/>
    <w:rsid w:val="00D5628C"/>
    <w:rsid w:val="00D56FE3"/>
    <w:rsid w:val="00D60014"/>
    <w:rsid w:val="00D61C2E"/>
    <w:rsid w:val="00D62861"/>
    <w:rsid w:val="00D63096"/>
    <w:rsid w:val="00D63952"/>
    <w:rsid w:val="00D639DF"/>
    <w:rsid w:val="00D63A31"/>
    <w:rsid w:val="00D65B4F"/>
    <w:rsid w:val="00D65F7C"/>
    <w:rsid w:val="00D674F6"/>
    <w:rsid w:val="00D67CF0"/>
    <w:rsid w:val="00D7086B"/>
    <w:rsid w:val="00D70E93"/>
    <w:rsid w:val="00D71D0C"/>
    <w:rsid w:val="00D71FBD"/>
    <w:rsid w:val="00D72751"/>
    <w:rsid w:val="00D739E4"/>
    <w:rsid w:val="00D73E59"/>
    <w:rsid w:val="00D74C61"/>
    <w:rsid w:val="00D7598D"/>
    <w:rsid w:val="00D76455"/>
    <w:rsid w:val="00D7649C"/>
    <w:rsid w:val="00D8012E"/>
    <w:rsid w:val="00D80226"/>
    <w:rsid w:val="00D80A65"/>
    <w:rsid w:val="00D8162B"/>
    <w:rsid w:val="00D81F18"/>
    <w:rsid w:val="00D82077"/>
    <w:rsid w:val="00D8216A"/>
    <w:rsid w:val="00D82DAE"/>
    <w:rsid w:val="00D83377"/>
    <w:rsid w:val="00D85863"/>
    <w:rsid w:val="00D85ED5"/>
    <w:rsid w:val="00D86A0B"/>
    <w:rsid w:val="00D86A91"/>
    <w:rsid w:val="00D87808"/>
    <w:rsid w:val="00D878E5"/>
    <w:rsid w:val="00D90014"/>
    <w:rsid w:val="00D901A3"/>
    <w:rsid w:val="00D90E5B"/>
    <w:rsid w:val="00D91956"/>
    <w:rsid w:val="00D91E61"/>
    <w:rsid w:val="00D92691"/>
    <w:rsid w:val="00D92E1C"/>
    <w:rsid w:val="00D938CA"/>
    <w:rsid w:val="00D93F1B"/>
    <w:rsid w:val="00D947EE"/>
    <w:rsid w:val="00D952A9"/>
    <w:rsid w:val="00D9592F"/>
    <w:rsid w:val="00D95CBD"/>
    <w:rsid w:val="00D96A3E"/>
    <w:rsid w:val="00DA0170"/>
    <w:rsid w:val="00DA3BC2"/>
    <w:rsid w:val="00DA4E66"/>
    <w:rsid w:val="00DB0F6E"/>
    <w:rsid w:val="00DB11A7"/>
    <w:rsid w:val="00DB1756"/>
    <w:rsid w:val="00DB1A70"/>
    <w:rsid w:val="00DB1B9A"/>
    <w:rsid w:val="00DB264B"/>
    <w:rsid w:val="00DB39A4"/>
    <w:rsid w:val="00DB3BB3"/>
    <w:rsid w:val="00DB4418"/>
    <w:rsid w:val="00DB4A24"/>
    <w:rsid w:val="00DB5C47"/>
    <w:rsid w:val="00DB6F67"/>
    <w:rsid w:val="00DB7163"/>
    <w:rsid w:val="00DB7632"/>
    <w:rsid w:val="00DB7697"/>
    <w:rsid w:val="00DB79E6"/>
    <w:rsid w:val="00DC13C6"/>
    <w:rsid w:val="00DC14C6"/>
    <w:rsid w:val="00DC1EB4"/>
    <w:rsid w:val="00DC1EBF"/>
    <w:rsid w:val="00DC2270"/>
    <w:rsid w:val="00DC25D3"/>
    <w:rsid w:val="00DC2787"/>
    <w:rsid w:val="00DC2A14"/>
    <w:rsid w:val="00DC3571"/>
    <w:rsid w:val="00DC43E6"/>
    <w:rsid w:val="00DC4423"/>
    <w:rsid w:val="00DC5030"/>
    <w:rsid w:val="00DC5464"/>
    <w:rsid w:val="00DC56FC"/>
    <w:rsid w:val="00DC5C51"/>
    <w:rsid w:val="00DC60BE"/>
    <w:rsid w:val="00DC7BBB"/>
    <w:rsid w:val="00DD0DB5"/>
    <w:rsid w:val="00DD2FC8"/>
    <w:rsid w:val="00DD3961"/>
    <w:rsid w:val="00DD3C3F"/>
    <w:rsid w:val="00DD4C14"/>
    <w:rsid w:val="00DD4E01"/>
    <w:rsid w:val="00DD54E6"/>
    <w:rsid w:val="00DD5570"/>
    <w:rsid w:val="00DD5DF3"/>
    <w:rsid w:val="00DD7AA1"/>
    <w:rsid w:val="00DD7FFC"/>
    <w:rsid w:val="00DE0280"/>
    <w:rsid w:val="00DE071F"/>
    <w:rsid w:val="00DE0A89"/>
    <w:rsid w:val="00DE1322"/>
    <w:rsid w:val="00DE1FE2"/>
    <w:rsid w:val="00DE4DF6"/>
    <w:rsid w:val="00DE5285"/>
    <w:rsid w:val="00DF05D0"/>
    <w:rsid w:val="00DF0AD4"/>
    <w:rsid w:val="00DF13EB"/>
    <w:rsid w:val="00DF1791"/>
    <w:rsid w:val="00DF193D"/>
    <w:rsid w:val="00DF1944"/>
    <w:rsid w:val="00DF2694"/>
    <w:rsid w:val="00DF2811"/>
    <w:rsid w:val="00DF2F6B"/>
    <w:rsid w:val="00DF2FFF"/>
    <w:rsid w:val="00DF4303"/>
    <w:rsid w:val="00DF4CC1"/>
    <w:rsid w:val="00DF58AF"/>
    <w:rsid w:val="00DF5BBA"/>
    <w:rsid w:val="00DF5C1A"/>
    <w:rsid w:val="00DF6348"/>
    <w:rsid w:val="00DF650F"/>
    <w:rsid w:val="00DF6755"/>
    <w:rsid w:val="00DF6E27"/>
    <w:rsid w:val="00DF71B2"/>
    <w:rsid w:val="00E00141"/>
    <w:rsid w:val="00E00149"/>
    <w:rsid w:val="00E01216"/>
    <w:rsid w:val="00E02036"/>
    <w:rsid w:val="00E02276"/>
    <w:rsid w:val="00E0369B"/>
    <w:rsid w:val="00E03F02"/>
    <w:rsid w:val="00E045EA"/>
    <w:rsid w:val="00E0489D"/>
    <w:rsid w:val="00E04B9C"/>
    <w:rsid w:val="00E04F93"/>
    <w:rsid w:val="00E0759D"/>
    <w:rsid w:val="00E11660"/>
    <w:rsid w:val="00E11760"/>
    <w:rsid w:val="00E12231"/>
    <w:rsid w:val="00E1225A"/>
    <w:rsid w:val="00E130F8"/>
    <w:rsid w:val="00E1356A"/>
    <w:rsid w:val="00E13BD1"/>
    <w:rsid w:val="00E14168"/>
    <w:rsid w:val="00E144A1"/>
    <w:rsid w:val="00E14B50"/>
    <w:rsid w:val="00E1539A"/>
    <w:rsid w:val="00E15BE8"/>
    <w:rsid w:val="00E15DD6"/>
    <w:rsid w:val="00E17A96"/>
    <w:rsid w:val="00E2023B"/>
    <w:rsid w:val="00E20B73"/>
    <w:rsid w:val="00E20CD5"/>
    <w:rsid w:val="00E20FB4"/>
    <w:rsid w:val="00E21F64"/>
    <w:rsid w:val="00E22584"/>
    <w:rsid w:val="00E229F8"/>
    <w:rsid w:val="00E23413"/>
    <w:rsid w:val="00E24AAC"/>
    <w:rsid w:val="00E254CC"/>
    <w:rsid w:val="00E25E33"/>
    <w:rsid w:val="00E263DC"/>
    <w:rsid w:val="00E26980"/>
    <w:rsid w:val="00E2741E"/>
    <w:rsid w:val="00E279FB"/>
    <w:rsid w:val="00E301FE"/>
    <w:rsid w:val="00E30903"/>
    <w:rsid w:val="00E30B23"/>
    <w:rsid w:val="00E3138D"/>
    <w:rsid w:val="00E33180"/>
    <w:rsid w:val="00E34FBC"/>
    <w:rsid w:val="00E35077"/>
    <w:rsid w:val="00E35701"/>
    <w:rsid w:val="00E35715"/>
    <w:rsid w:val="00E35E3F"/>
    <w:rsid w:val="00E36EA7"/>
    <w:rsid w:val="00E40750"/>
    <w:rsid w:val="00E4088D"/>
    <w:rsid w:val="00E411A0"/>
    <w:rsid w:val="00E4239A"/>
    <w:rsid w:val="00E44562"/>
    <w:rsid w:val="00E44729"/>
    <w:rsid w:val="00E449F4"/>
    <w:rsid w:val="00E45087"/>
    <w:rsid w:val="00E4622F"/>
    <w:rsid w:val="00E4742C"/>
    <w:rsid w:val="00E510AE"/>
    <w:rsid w:val="00E51330"/>
    <w:rsid w:val="00E5175A"/>
    <w:rsid w:val="00E51E4A"/>
    <w:rsid w:val="00E524D5"/>
    <w:rsid w:val="00E543C2"/>
    <w:rsid w:val="00E54520"/>
    <w:rsid w:val="00E5464B"/>
    <w:rsid w:val="00E5534B"/>
    <w:rsid w:val="00E55716"/>
    <w:rsid w:val="00E55A4F"/>
    <w:rsid w:val="00E55D8F"/>
    <w:rsid w:val="00E57231"/>
    <w:rsid w:val="00E603F8"/>
    <w:rsid w:val="00E60C46"/>
    <w:rsid w:val="00E60CF4"/>
    <w:rsid w:val="00E61E67"/>
    <w:rsid w:val="00E61FD7"/>
    <w:rsid w:val="00E62ACB"/>
    <w:rsid w:val="00E62C98"/>
    <w:rsid w:val="00E63E52"/>
    <w:rsid w:val="00E63F76"/>
    <w:rsid w:val="00E64228"/>
    <w:rsid w:val="00E64C57"/>
    <w:rsid w:val="00E66857"/>
    <w:rsid w:val="00E674BE"/>
    <w:rsid w:val="00E678D9"/>
    <w:rsid w:val="00E70719"/>
    <w:rsid w:val="00E70B69"/>
    <w:rsid w:val="00E70CF7"/>
    <w:rsid w:val="00E71459"/>
    <w:rsid w:val="00E71A3E"/>
    <w:rsid w:val="00E71C4E"/>
    <w:rsid w:val="00E72535"/>
    <w:rsid w:val="00E7391E"/>
    <w:rsid w:val="00E73A77"/>
    <w:rsid w:val="00E749E5"/>
    <w:rsid w:val="00E74AD8"/>
    <w:rsid w:val="00E75396"/>
    <w:rsid w:val="00E75BAF"/>
    <w:rsid w:val="00E76706"/>
    <w:rsid w:val="00E77C7E"/>
    <w:rsid w:val="00E803C3"/>
    <w:rsid w:val="00E805CC"/>
    <w:rsid w:val="00E81B00"/>
    <w:rsid w:val="00E828CE"/>
    <w:rsid w:val="00E82F1B"/>
    <w:rsid w:val="00E83AFF"/>
    <w:rsid w:val="00E84216"/>
    <w:rsid w:val="00E84405"/>
    <w:rsid w:val="00E84A33"/>
    <w:rsid w:val="00E90041"/>
    <w:rsid w:val="00E90BDC"/>
    <w:rsid w:val="00E95FE8"/>
    <w:rsid w:val="00E96BF2"/>
    <w:rsid w:val="00E97335"/>
    <w:rsid w:val="00E977FF"/>
    <w:rsid w:val="00E97BFD"/>
    <w:rsid w:val="00EA09E2"/>
    <w:rsid w:val="00EA18D6"/>
    <w:rsid w:val="00EA1AF5"/>
    <w:rsid w:val="00EA2BF9"/>
    <w:rsid w:val="00EA3E3A"/>
    <w:rsid w:val="00EA45C1"/>
    <w:rsid w:val="00EA4B94"/>
    <w:rsid w:val="00EA66C0"/>
    <w:rsid w:val="00EA6AD5"/>
    <w:rsid w:val="00EA70D3"/>
    <w:rsid w:val="00EB07FF"/>
    <w:rsid w:val="00EB0A24"/>
    <w:rsid w:val="00EB0B39"/>
    <w:rsid w:val="00EB1220"/>
    <w:rsid w:val="00EB1709"/>
    <w:rsid w:val="00EB2676"/>
    <w:rsid w:val="00EB2BC9"/>
    <w:rsid w:val="00EB3399"/>
    <w:rsid w:val="00EB3AAB"/>
    <w:rsid w:val="00EB45CE"/>
    <w:rsid w:val="00EC0552"/>
    <w:rsid w:val="00EC0E12"/>
    <w:rsid w:val="00EC2B4C"/>
    <w:rsid w:val="00EC2D62"/>
    <w:rsid w:val="00EC40EF"/>
    <w:rsid w:val="00EC4CEA"/>
    <w:rsid w:val="00EC5C02"/>
    <w:rsid w:val="00EC679C"/>
    <w:rsid w:val="00ED02C8"/>
    <w:rsid w:val="00ED0DB1"/>
    <w:rsid w:val="00ED0F32"/>
    <w:rsid w:val="00ED1389"/>
    <w:rsid w:val="00ED2360"/>
    <w:rsid w:val="00ED2587"/>
    <w:rsid w:val="00ED2925"/>
    <w:rsid w:val="00ED3196"/>
    <w:rsid w:val="00ED3344"/>
    <w:rsid w:val="00ED36C0"/>
    <w:rsid w:val="00ED42E5"/>
    <w:rsid w:val="00ED51DD"/>
    <w:rsid w:val="00ED67E0"/>
    <w:rsid w:val="00ED69DE"/>
    <w:rsid w:val="00EE0394"/>
    <w:rsid w:val="00EE10E1"/>
    <w:rsid w:val="00EE19D8"/>
    <w:rsid w:val="00EE231F"/>
    <w:rsid w:val="00EE2511"/>
    <w:rsid w:val="00EE3936"/>
    <w:rsid w:val="00EE3B16"/>
    <w:rsid w:val="00EE3E92"/>
    <w:rsid w:val="00EE5C38"/>
    <w:rsid w:val="00EE6841"/>
    <w:rsid w:val="00EF0101"/>
    <w:rsid w:val="00EF0321"/>
    <w:rsid w:val="00EF04A8"/>
    <w:rsid w:val="00EF0C75"/>
    <w:rsid w:val="00EF0F0A"/>
    <w:rsid w:val="00EF17A1"/>
    <w:rsid w:val="00EF1FE6"/>
    <w:rsid w:val="00EF20CC"/>
    <w:rsid w:val="00EF25FA"/>
    <w:rsid w:val="00EF27B9"/>
    <w:rsid w:val="00EF3CFE"/>
    <w:rsid w:val="00EF3D14"/>
    <w:rsid w:val="00EF4722"/>
    <w:rsid w:val="00EF4EF9"/>
    <w:rsid w:val="00EF523B"/>
    <w:rsid w:val="00EF55FD"/>
    <w:rsid w:val="00EF572A"/>
    <w:rsid w:val="00EF5D6B"/>
    <w:rsid w:val="00EF6C25"/>
    <w:rsid w:val="00EF71C9"/>
    <w:rsid w:val="00F00EEA"/>
    <w:rsid w:val="00F018CF"/>
    <w:rsid w:val="00F01F75"/>
    <w:rsid w:val="00F02895"/>
    <w:rsid w:val="00F02B45"/>
    <w:rsid w:val="00F02D97"/>
    <w:rsid w:val="00F02E2D"/>
    <w:rsid w:val="00F04236"/>
    <w:rsid w:val="00F04D0A"/>
    <w:rsid w:val="00F057F4"/>
    <w:rsid w:val="00F0619E"/>
    <w:rsid w:val="00F075A5"/>
    <w:rsid w:val="00F076F0"/>
    <w:rsid w:val="00F07C8F"/>
    <w:rsid w:val="00F07D05"/>
    <w:rsid w:val="00F07ED6"/>
    <w:rsid w:val="00F10A5B"/>
    <w:rsid w:val="00F10C44"/>
    <w:rsid w:val="00F1271C"/>
    <w:rsid w:val="00F130F9"/>
    <w:rsid w:val="00F13F39"/>
    <w:rsid w:val="00F140E1"/>
    <w:rsid w:val="00F14F05"/>
    <w:rsid w:val="00F15249"/>
    <w:rsid w:val="00F156FA"/>
    <w:rsid w:val="00F161BE"/>
    <w:rsid w:val="00F161E3"/>
    <w:rsid w:val="00F16C6E"/>
    <w:rsid w:val="00F17232"/>
    <w:rsid w:val="00F17FC3"/>
    <w:rsid w:val="00F203BB"/>
    <w:rsid w:val="00F208DA"/>
    <w:rsid w:val="00F21ADC"/>
    <w:rsid w:val="00F22067"/>
    <w:rsid w:val="00F2208E"/>
    <w:rsid w:val="00F231A6"/>
    <w:rsid w:val="00F23E22"/>
    <w:rsid w:val="00F23F1E"/>
    <w:rsid w:val="00F24094"/>
    <w:rsid w:val="00F2417D"/>
    <w:rsid w:val="00F2485D"/>
    <w:rsid w:val="00F267FC"/>
    <w:rsid w:val="00F30901"/>
    <w:rsid w:val="00F310B1"/>
    <w:rsid w:val="00F310FC"/>
    <w:rsid w:val="00F31A94"/>
    <w:rsid w:val="00F31BF9"/>
    <w:rsid w:val="00F33B8F"/>
    <w:rsid w:val="00F34DFC"/>
    <w:rsid w:val="00F36A14"/>
    <w:rsid w:val="00F4019A"/>
    <w:rsid w:val="00F404FB"/>
    <w:rsid w:val="00F40D14"/>
    <w:rsid w:val="00F40D49"/>
    <w:rsid w:val="00F41557"/>
    <w:rsid w:val="00F418EA"/>
    <w:rsid w:val="00F4197F"/>
    <w:rsid w:val="00F436BA"/>
    <w:rsid w:val="00F44B08"/>
    <w:rsid w:val="00F453A0"/>
    <w:rsid w:val="00F459F6"/>
    <w:rsid w:val="00F46013"/>
    <w:rsid w:val="00F46181"/>
    <w:rsid w:val="00F46FB9"/>
    <w:rsid w:val="00F47079"/>
    <w:rsid w:val="00F507DB"/>
    <w:rsid w:val="00F517FD"/>
    <w:rsid w:val="00F53723"/>
    <w:rsid w:val="00F53B9D"/>
    <w:rsid w:val="00F5426C"/>
    <w:rsid w:val="00F54625"/>
    <w:rsid w:val="00F54663"/>
    <w:rsid w:val="00F54921"/>
    <w:rsid w:val="00F54B65"/>
    <w:rsid w:val="00F560E9"/>
    <w:rsid w:val="00F565B6"/>
    <w:rsid w:val="00F567E3"/>
    <w:rsid w:val="00F60490"/>
    <w:rsid w:val="00F61573"/>
    <w:rsid w:val="00F618BB"/>
    <w:rsid w:val="00F62A45"/>
    <w:rsid w:val="00F65748"/>
    <w:rsid w:val="00F662CF"/>
    <w:rsid w:val="00F6684B"/>
    <w:rsid w:val="00F67535"/>
    <w:rsid w:val="00F7038D"/>
    <w:rsid w:val="00F71345"/>
    <w:rsid w:val="00F71655"/>
    <w:rsid w:val="00F71A75"/>
    <w:rsid w:val="00F72E26"/>
    <w:rsid w:val="00F73645"/>
    <w:rsid w:val="00F76129"/>
    <w:rsid w:val="00F7667A"/>
    <w:rsid w:val="00F76B12"/>
    <w:rsid w:val="00F76BFE"/>
    <w:rsid w:val="00F77458"/>
    <w:rsid w:val="00F77A5D"/>
    <w:rsid w:val="00F77B35"/>
    <w:rsid w:val="00F80C40"/>
    <w:rsid w:val="00F80CAD"/>
    <w:rsid w:val="00F8143F"/>
    <w:rsid w:val="00F8253F"/>
    <w:rsid w:val="00F8255F"/>
    <w:rsid w:val="00F82BD2"/>
    <w:rsid w:val="00F82E3D"/>
    <w:rsid w:val="00F844D0"/>
    <w:rsid w:val="00F852AB"/>
    <w:rsid w:val="00F857F4"/>
    <w:rsid w:val="00F85C32"/>
    <w:rsid w:val="00F86FB3"/>
    <w:rsid w:val="00F87245"/>
    <w:rsid w:val="00F879B7"/>
    <w:rsid w:val="00F909CB"/>
    <w:rsid w:val="00F90D5E"/>
    <w:rsid w:val="00F92BC0"/>
    <w:rsid w:val="00F931DF"/>
    <w:rsid w:val="00F93451"/>
    <w:rsid w:val="00F935C0"/>
    <w:rsid w:val="00F93F04"/>
    <w:rsid w:val="00F942A6"/>
    <w:rsid w:val="00F944C0"/>
    <w:rsid w:val="00F9476D"/>
    <w:rsid w:val="00F970D0"/>
    <w:rsid w:val="00F97132"/>
    <w:rsid w:val="00F97F5C"/>
    <w:rsid w:val="00FA0A0A"/>
    <w:rsid w:val="00FA0B90"/>
    <w:rsid w:val="00FA0C8B"/>
    <w:rsid w:val="00FA0D2B"/>
    <w:rsid w:val="00FA20B0"/>
    <w:rsid w:val="00FA231C"/>
    <w:rsid w:val="00FA2AFF"/>
    <w:rsid w:val="00FA3A7D"/>
    <w:rsid w:val="00FA4EBF"/>
    <w:rsid w:val="00FA5370"/>
    <w:rsid w:val="00FA60EB"/>
    <w:rsid w:val="00FA6692"/>
    <w:rsid w:val="00FA6F41"/>
    <w:rsid w:val="00FB007E"/>
    <w:rsid w:val="00FB11D3"/>
    <w:rsid w:val="00FB1B78"/>
    <w:rsid w:val="00FB20F6"/>
    <w:rsid w:val="00FB4415"/>
    <w:rsid w:val="00FB4ADC"/>
    <w:rsid w:val="00FB4B78"/>
    <w:rsid w:val="00FB58C7"/>
    <w:rsid w:val="00FB6CCD"/>
    <w:rsid w:val="00FB7F18"/>
    <w:rsid w:val="00FC061A"/>
    <w:rsid w:val="00FC1153"/>
    <w:rsid w:val="00FC1BF5"/>
    <w:rsid w:val="00FC3313"/>
    <w:rsid w:val="00FC35DA"/>
    <w:rsid w:val="00FC3CC7"/>
    <w:rsid w:val="00FC3D8B"/>
    <w:rsid w:val="00FC45B5"/>
    <w:rsid w:val="00FC4A32"/>
    <w:rsid w:val="00FC4EC7"/>
    <w:rsid w:val="00FC580B"/>
    <w:rsid w:val="00FC71DF"/>
    <w:rsid w:val="00FC755A"/>
    <w:rsid w:val="00FC794A"/>
    <w:rsid w:val="00FD2584"/>
    <w:rsid w:val="00FD3D8B"/>
    <w:rsid w:val="00FD4065"/>
    <w:rsid w:val="00FD4185"/>
    <w:rsid w:val="00FD4248"/>
    <w:rsid w:val="00FD5B4C"/>
    <w:rsid w:val="00FD6239"/>
    <w:rsid w:val="00FD6D86"/>
    <w:rsid w:val="00FE0FB9"/>
    <w:rsid w:val="00FE1068"/>
    <w:rsid w:val="00FE23AA"/>
    <w:rsid w:val="00FE2B79"/>
    <w:rsid w:val="00FE3531"/>
    <w:rsid w:val="00FE3832"/>
    <w:rsid w:val="00FE4DA3"/>
    <w:rsid w:val="00FE5020"/>
    <w:rsid w:val="00FE5AA0"/>
    <w:rsid w:val="00FE5F51"/>
    <w:rsid w:val="00FF0B33"/>
    <w:rsid w:val="00FF102B"/>
    <w:rsid w:val="00FF223F"/>
    <w:rsid w:val="00FF3112"/>
    <w:rsid w:val="00FF40D6"/>
    <w:rsid w:val="00FF431A"/>
    <w:rsid w:val="00FF44AF"/>
    <w:rsid w:val="00FF4B12"/>
    <w:rsid w:val="00FF51F2"/>
    <w:rsid w:val="00FF5727"/>
    <w:rsid w:val="00FF6628"/>
    <w:rsid w:val="00FF683A"/>
    <w:rsid w:val="00FF77E1"/>
    <w:rsid w:val="00FF7D8A"/>
    <w:rsid w:val="1009C638"/>
    <w:rsid w:val="1BCFCDE9"/>
    <w:rsid w:val="692DB43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E8B9C"/>
  <w15:docId w15:val="{D3C23409-820E-4232-8B58-E900BCD7D0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5660"/>
    <w:rPr>
      <w:rFonts w:ascii="Times New Roman" w:hAnsi="Times New Roman" w:eastAsia="MS Mincho" w:cs="Times New Roman"/>
      <w:sz w:val="24"/>
      <w:szCs w:val="24"/>
      <w:lang w:eastAsia="es-ES"/>
    </w:rPr>
  </w:style>
  <w:style w:type="paragraph" w:styleId="Ttulo1">
    <w:name w:val="heading 1"/>
    <w:aliases w:val="TituloPrincipal"/>
    <w:basedOn w:val="Normal"/>
    <w:next w:val="Normal"/>
    <w:link w:val="Ttulo1Car"/>
    <w:uiPriority w:val="9"/>
    <w:qFormat/>
    <w:rsid w:val="002F2BCC"/>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Ttulo2">
    <w:name w:val="heading 2"/>
    <w:basedOn w:val="Normal"/>
    <w:next w:val="Normal"/>
    <w:link w:val="Ttulo2Car"/>
    <w:uiPriority w:val="9"/>
    <w:unhideWhenUsed/>
    <w:qFormat/>
    <w:rsid w:val="002F2BCC"/>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Ttulo3">
    <w:name w:val="heading 3"/>
    <w:basedOn w:val="Normal"/>
    <w:next w:val="Normal"/>
    <w:link w:val="Ttulo3Car"/>
    <w:uiPriority w:val="9"/>
    <w:unhideWhenUsed/>
    <w:qFormat/>
    <w:rsid w:val="002F2BCC"/>
    <w:pPr>
      <w:keepNext/>
      <w:keepLines/>
      <w:spacing w:before="40"/>
      <w:outlineLvl w:val="2"/>
    </w:pPr>
    <w:rPr>
      <w:rFonts w:asciiTheme="majorHAnsi" w:hAnsiTheme="majorHAnsi" w:eastAsiaTheme="majorEastAsia" w:cstheme="majorBidi"/>
      <w:color w:val="243F60" w:themeColor="accent1" w:themeShade="7F"/>
    </w:rPr>
  </w:style>
  <w:style w:type="paragraph" w:styleId="Ttulo4">
    <w:name w:val="heading 4"/>
    <w:basedOn w:val="Normal"/>
    <w:next w:val="Normal"/>
    <w:link w:val="Ttulo4Car"/>
    <w:uiPriority w:val="9"/>
    <w:semiHidden/>
    <w:unhideWhenUsed/>
    <w:qFormat/>
    <w:rsid w:val="00AC1DF0"/>
    <w:pPr>
      <w:keepNext/>
      <w:keepLines/>
      <w:spacing w:before="40"/>
      <w:outlineLvl w:val="3"/>
    </w:pPr>
    <w:rPr>
      <w:rFonts w:asciiTheme="majorHAnsi" w:hAnsiTheme="majorHAnsi" w:eastAsiaTheme="majorEastAsia" w:cstheme="majorBidi"/>
      <w:i/>
      <w:iCs/>
      <w:color w:val="365F91"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hAnsiTheme="minorHAnsi" w:eastAsiaTheme="minorHAnsi" w:cstheme="minorBidi"/>
      <w:sz w:val="22"/>
      <w:szCs w:val="22"/>
      <w:lang w:eastAsia="en-US"/>
    </w:rPr>
  </w:style>
  <w:style w:type="character" w:styleId="EncabezadoCar" w:customStyle="1">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hAnsiTheme="minorHAnsi" w:eastAsiaTheme="minorHAnsi" w:cstheme="minorBidi"/>
      <w:sz w:val="22"/>
      <w:szCs w:val="22"/>
      <w:lang w:eastAsia="en-US"/>
    </w:rPr>
  </w:style>
  <w:style w:type="character" w:styleId="PiedepginaCar" w:customStyle="1">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hAnsi="Tahoma" w:cs="Tahoma" w:eastAsiaTheme="minorHAnsi"/>
      <w:sz w:val="16"/>
      <w:szCs w:val="16"/>
      <w:lang w:eastAsia="en-US"/>
    </w:rPr>
  </w:style>
  <w:style w:type="character" w:styleId="TextodegloboCar" w:customStyle="1">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Normal. Viñetas,List,titulo 3,Ha,Bullets,Lista vistosa - Énfasis 11,Cuadrícula clara - Énfasis 31,List Paragraph_0,List Paragraph_1,List Paragraph"/>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styleId="Prrafodelista1" w:customStyle="1">
    <w:name w:val="Párrafo de lista1"/>
    <w:uiPriority w:val="34"/>
    <w:qFormat/>
    <w:rsid w:val="0080212F"/>
    <w:pPr>
      <w:ind w:left="720"/>
    </w:pPr>
    <w:rPr>
      <w:rFonts w:ascii="Times New Roman" w:hAnsi="Times New Roman" w:eastAsia="ヒラギノ角ゴ Pro W3" w:cs="Times New Roman"/>
      <w:color w:val="000000"/>
      <w:sz w:val="24"/>
      <w:szCs w:val="20"/>
      <w:lang w:val="es-ES_tradnl" w:eastAsia="es-CO"/>
    </w:rPr>
  </w:style>
  <w:style w:type="paragraph" w:styleId="FormatolibreCB" w:customStyle="1">
    <w:name w:val="Formato libre C B"/>
    <w:autoRedefine/>
    <w:uiPriority w:val="99"/>
    <w:rsid w:val="0080212F"/>
    <w:rPr>
      <w:rFonts w:ascii="Times New Roman" w:hAnsi="Times New Roman" w:eastAsia="ヒラギノ角ゴ Pro W3" w:cs="Times New Roman"/>
      <w:color w:val="000000"/>
      <w:sz w:val="20"/>
      <w:szCs w:val="20"/>
      <w:lang w:eastAsia="es-CO"/>
    </w:rPr>
  </w:style>
  <w:style w:type="paragraph" w:styleId="FormatolibreCAAA" w:customStyle="1">
    <w:name w:val="Formato libre C A A A"/>
    <w:uiPriority w:val="99"/>
    <w:rsid w:val="0080212F"/>
    <w:rPr>
      <w:rFonts w:ascii="Times New Roman" w:hAnsi="Times New Roman" w:eastAsia="ヒラギノ角ゴ Pro W3" w:cs="Times New Roman"/>
      <w:color w:val="000000"/>
      <w:sz w:val="20"/>
      <w:szCs w:val="20"/>
      <w:lang w:eastAsia="es-CO"/>
    </w:rPr>
  </w:style>
  <w:style w:type="paragraph" w:styleId="Formatolibre" w:customStyle="1">
    <w:name w:val="Formato libre"/>
    <w:uiPriority w:val="99"/>
    <w:rsid w:val="00FD4185"/>
    <w:rPr>
      <w:rFonts w:ascii="Times New Roman" w:hAnsi="Times New Roman" w:eastAsia="ヒラギノ角ゴ Pro W3" w:cs="Times New Roman"/>
      <w:color w:val="000000"/>
      <w:sz w:val="20"/>
      <w:szCs w:val="20"/>
      <w:lang w:eastAsia="es-CO"/>
    </w:rPr>
  </w:style>
  <w:style w:type="paragraph" w:styleId="FormatolibreCA" w:customStyle="1">
    <w:name w:val="Formato libre C A"/>
    <w:uiPriority w:val="99"/>
    <w:rsid w:val="00FD4185"/>
    <w:rPr>
      <w:rFonts w:ascii="Times New Roman" w:hAnsi="Times New Roman" w:eastAsia="ヒラギノ角ゴ Pro W3" w:cs="Times New Roman"/>
      <w:color w:val="000000"/>
      <w:sz w:val="20"/>
      <w:szCs w:val="20"/>
      <w:lang w:eastAsia="es-CO"/>
    </w:rPr>
  </w:style>
  <w:style w:type="paragraph" w:styleId="Prrafodelista2" w:customStyle="1">
    <w:name w:val="Párrafo de lista2"/>
    <w:uiPriority w:val="99"/>
    <w:rsid w:val="00FD4185"/>
    <w:pPr>
      <w:ind w:left="720"/>
    </w:pPr>
    <w:rPr>
      <w:rFonts w:ascii="Times New Roman" w:hAnsi="Times New Roman" w:eastAsia="ヒラギノ角ゴ Pro W3" w:cs="Times New Roman"/>
      <w:color w:val="000000"/>
      <w:sz w:val="24"/>
      <w:szCs w:val="20"/>
      <w:lang w:val="es-ES_tradnl" w:eastAsia="es-CO"/>
    </w:rPr>
  </w:style>
  <w:style w:type="paragraph" w:styleId="Sinespaciado">
    <w:name w:val="No Spacing"/>
    <w:aliases w:val="Subtitulo"/>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styleId="TextocomentarioCar" w:customStyle="1">
    <w:name w:val="Texto comentario Car"/>
    <w:basedOn w:val="Fuentedeprrafopredeter"/>
    <w:link w:val="Textocomentario"/>
    <w:uiPriority w:val="99"/>
    <w:rsid w:val="00CB6B23"/>
    <w:rPr>
      <w:rFonts w:ascii="Times New Roman" w:hAnsi="Times New Roman" w:eastAsia="MS Mincho"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styleId="AsuntodelcomentarioCar" w:customStyle="1">
    <w:name w:val="Asunto del comentario Car"/>
    <w:basedOn w:val="TextocomentarioCar"/>
    <w:link w:val="Asuntodelcomentario"/>
    <w:uiPriority w:val="99"/>
    <w:semiHidden/>
    <w:rsid w:val="00CB6B23"/>
    <w:rPr>
      <w:rFonts w:ascii="Times New Roman" w:hAnsi="Times New Roman" w:eastAsia="MS Mincho"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styleId="Ttulo1Car" w:customStyle="1">
    <w:name w:val="Título 1 Car"/>
    <w:aliases w:val="TituloPrincipal Car"/>
    <w:basedOn w:val="Fuentedeprrafopredeter"/>
    <w:link w:val="Ttulo1"/>
    <w:uiPriority w:val="9"/>
    <w:rsid w:val="002F2BCC"/>
    <w:rPr>
      <w:rFonts w:asciiTheme="majorHAnsi" w:hAnsiTheme="majorHAnsi" w:eastAsiaTheme="majorEastAsia" w:cstheme="majorBidi"/>
      <w:color w:val="365F91" w:themeColor="accent1" w:themeShade="BF"/>
      <w:sz w:val="32"/>
      <w:szCs w:val="32"/>
      <w:lang w:val="es-ES" w:eastAsia="es-ES"/>
    </w:rPr>
  </w:style>
  <w:style w:type="character" w:styleId="Ttulo2Car" w:customStyle="1">
    <w:name w:val="Título 2 Car"/>
    <w:basedOn w:val="Fuentedeprrafopredeter"/>
    <w:link w:val="Ttulo2"/>
    <w:uiPriority w:val="9"/>
    <w:rsid w:val="002F2BCC"/>
    <w:rPr>
      <w:rFonts w:asciiTheme="majorHAnsi" w:hAnsiTheme="majorHAnsi" w:eastAsiaTheme="majorEastAsia" w:cstheme="majorBidi"/>
      <w:color w:val="365F91" w:themeColor="accent1" w:themeShade="BF"/>
      <w:sz w:val="26"/>
      <w:szCs w:val="26"/>
      <w:lang w:val="es-ES" w:eastAsia="es-ES"/>
    </w:rPr>
  </w:style>
  <w:style w:type="character" w:styleId="Ttulo3Car" w:customStyle="1">
    <w:name w:val="Título 3 Car"/>
    <w:basedOn w:val="Fuentedeprrafopredeter"/>
    <w:link w:val="Ttulo3"/>
    <w:uiPriority w:val="9"/>
    <w:rsid w:val="002F2BCC"/>
    <w:rPr>
      <w:rFonts w:asciiTheme="majorHAnsi" w:hAnsiTheme="majorHAnsi" w:eastAsiaTheme="majorEastAsia" w:cstheme="majorBidi"/>
      <w:color w:val="243F60" w:themeColor="accent1" w:themeShade="7F"/>
      <w:sz w:val="24"/>
      <w:szCs w:val="24"/>
      <w:lang w:val="es-ES" w:eastAsia="es-ES"/>
    </w:rPr>
  </w:style>
  <w:style w:type="character" w:styleId="Hipervnculovisitado">
    <w:name w:val="FollowedHyperlink"/>
    <w:basedOn w:val="Fuentedeprrafopredeter"/>
    <w:uiPriority w:val="99"/>
    <w:semiHidden/>
    <w:unhideWhenUsed/>
    <w:rsid w:val="002F2BCC"/>
    <w:rPr>
      <w:color w:val="800080" w:themeColor="followedHyperlink"/>
      <w:u w:val="single"/>
    </w:rPr>
  </w:style>
  <w:style w:type="character" w:styleId="Ttulo1Car1" w:customStyle="1">
    <w:name w:val="Título 1 Car1"/>
    <w:aliases w:val="TituloPrincipal Car1"/>
    <w:basedOn w:val="Fuentedeprrafopredeter"/>
    <w:uiPriority w:val="9"/>
    <w:rsid w:val="002F2BCC"/>
    <w:rPr>
      <w:rFonts w:asciiTheme="majorHAnsi" w:hAnsiTheme="majorHAnsi" w:eastAsiaTheme="majorEastAsia" w:cstheme="majorBidi"/>
      <w:color w:val="365F91" w:themeColor="accent1" w:themeShade="BF"/>
      <w:sz w:val="32"/>
      <w:szCs w:val="32"/>
      <w:lang w:val="es-ES" w:eastAsia="es-ES"/>
    </w:rPr>
  </w:style>
  <w:style w:type="paragraph" w:styleId="msonormal0" w:customStyle="1">
    <w:name w:val="msonormal"/>
    <w:basedOn w:val="Normal"/>
    <w:rsid w:val="002F2BCC"/>
    <w:pPr>
      <w:spacing w:before="100" w:beforeAutospacing="1" w:after="119"/>
    </w:pPr>
    <w:rPr>
      <w:rFonts w:eastAsia="Calibri"/>
    </w:rPr>
  </w:style>
  <w:style w:type="character" w:styleId="TextonotapieCar" w:customStyle="1">
    <w:name w:val="Texto nota pie Car"/>
    <w:aliases w:val="Ref. de nota al pie1 Car,Footnote Text Char Car,Footnote Text Char Char Char Char Car,Footnote Text Char Char Char Char Char Char Char Char Car,FA Fu Car,ft Car Car Car Car"/>
    <w:basedOn w:val="Fuentedeprrafopredeter"/>
    <w:link w:val="Textonotapie"/>
    <w:locked/>
    <w:rsid w:val="002F2BCC"/>
    <w:rPr>
      <w:sz w:val="20"/>
      <w:szCs w:val="20"/>
    </w:rPr>
  </w:style>
  <w:style w:type="paragraph" w:styleId="Textonotapie">
    <w:name w:val="footnote text"/>
    <w:aliases w:val="Ref. de nota al pie1,Footnote Text Char,Footnote Text Char Char Char Char,Footnote Text Char Char Char Char Char Char Char Char,FA Fu,ft Car Car Car"/>
    <w:basedOn w:val="Normal"/>
    <w:link w:val="TextonotapieCar"/>
    <w:unhideWhenUsed/>
    <w:qFormat/>
    <w:rsid w:val="002F2BCC"/>
    <w:rPr>
      <w:rFonts w:asciiTheme="minorHAnsi" w:hAnsiTheme="minorHAnsi" w:eastAsiaTheme="minorHAnsi" w:cstheme="minorBidi"/>
      <w:sz w:val="20"/>
      <w:szCs w:val="20"/>
      <w:lang w:eastAsia="en-US"/>
    </w:rPr>
  </w:style>
  <w:style w:type="character" w:styleId="TextonotapieCar1" w:customStyle="1">
    <w:name w:val="Texto nota pie Car1"/>
    <w:aliases w:val="Ref. de nota al pie1 Car1,Footnote Text Char Car1,Footnote Text Char Char Char Char Car1,Footnote Text Char Char Char Char Char Char Char Char Car1,FA Fu Car1,BVI fnr Car1,Footnotes refss Car1,Ref. de nota al pie 2 Car1"/>
    <w:basedOn w:val="Fuentedeprrafopredeter"/>
    <w:uiPriority w:val="99"/>
    <w:semiHidden/>
    <w:rsid w:val="002F2BCC"/>
    <w:rPr>
      <w:rFonts w:ascii="Times New Roman" w:hAnsi="Times New Roman" w:eastAsia="MS Mincho" w:cs="Times New Roman"/>
      <w:sz w:val="20"/>
      <w:szCs w:val="20"/>
      <w:lang w:val="es-ES" w:eastAsia="es-ES"/>
    </w:rPr>
  </w:style>
  <w:style w:type="character" w:styleId="SubttuloCar" w:customStyle="1">
    <w:name w:val="Subtítulo Car"/>
    <w:aliases w:val="Tablas Car"/>
    <w:basedOn w:val="Fuentedeprrafopredeter"/>
    <w:link w:val="Subttulo"/>
    <w:uiPriority w:val="11"/>
    <w:locked/>
    <w:rsid w:val="002F2BCC"/>
    <w:rPr>
      <w:rFonts w:ascii="Arial" w:hAnsi="Arial" w:eastAsiaTheme="majorEastAsia" w:cstheme="majorBidi"/>
      <w:iCs/>
      <w:spacing w:val="15"/>
      <w:sz w:val="16"/>
      <w:szCs w:val="24"/>
      <w:lang w:val="es-ES" w:eastAsia="es-ES"/>
    </w:rPr>
  </w:style>
  <w:style w:type="paragraph" w:styleId="Subttulo">
    <w:name w:val="Subtitle"/>
    <w:aliases w:val="Tablas"/>
    <w:basedOn w:val="Normal"/>
    <w:next w:val="Normal"/>
    <w:link w:val="SubttuloCar"/>
    <w:uiPriority w:val="11"/>
    <w:qFormat/>
    <w:rsid w:val="002F2BCC"/>
    <w:pPr>
      <w:jc w:val="both"/>
    </w:pPr>
    <w:rPr>
      <w:rFonts w:ascii="Arial" w:hAnsi="Arial" w:eastAsiaTheme="majorEastAsia" w:cstheme="majorBidi"/>
      <w:iCs/>
      <w:spacing w:val="15"/>
      <w:sz w:val="16"/>
    </w:rPr>
  </w:style>
  <w:style w:type="character" w:styleId="SubttuloCar1" w:customStyle="1">
    <w:name w:val="Subtítulo Car1"/>
    <w:aliases w:val="Tablas Car1"/>
    <w:basedOn w:val="Fuentedeprrafopredeter"/>
    <w:uiPriority w:val="11"/>
    <w:rsid w:val="002F2BCC"/>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2F2BCC"/>
    <w:pPr>
      <w:jc w:val="both"/>
    </w:pPr>
    <w:rPr>
      <w:rFonts w:ascii="Arial" w:hAnsi="Arial" w:eastAsia="Times New Roman"/>
      <w:sz w:val="20"/>
      <w:szCs w:val="20"/>
      <w:lang w:val="es-ES_tradnl"/>
    </w:rPr>
  </w:style>
  <w:style w:type="character" w:styleId="Textoindependiente2Car" w:customStyle="1">
    <w:name w:val="Texto independiente 2 Car"/>
    <w:basedOn w:val="Fuentedeprrafopredeter"/>
    <w:link w:val="Textoindependiente2"/>
    <w:uiPriority w:val="99"/>
    <w:semiHidden/>
    <w:rsid w:val="002F2BCC"/>
    <w:rPr>
      <w:rFonts w:ascii="Arial" w:hAnsi="Arial" w:eastAsia="Times New Roman" w:cs="Times New Roman"/>
      <w:sz w:val="20"/>
      <w:szCs w:val="20"/>
      <w:lang w:val="es-ES_tradnl" w:eastAsia="es-ES"/>
    </w:rPr>
  </w:style>
  <w:style w:type="character" w:styleId="SinespaciadoCar" w:customStyle="1">
    <w:name w:val="Sin espaciado Car"/>
    <w:aliases w:val="Subtitulo Car"/>
    <w:basedOn w:val="Fuentedeprrafopredeter"/>
    <w:link w:val="Sinespaciado"/>
    <w:uiPriority w:val="1"/>
    <w:locked/>
    <w:rsid w:val="002F2BCC"/>
  </w:style>
  <w:style w:type="character" w:styleId="PrrafodelistaCar" w:customStyle="1">
    <w:name w:val="Párrafo de lista Car"/>
    <w:aliases w:val="Normal. Viñetas Car,List Car,titulo 3 Car,Ha Car,Bullets Car,Lista vistosa - Énfasis 11 Car,Cuadrícula clara - Énfasis 31 Car,List Paragraph_0 Car,List Paragraph_1 Car,List Paragraph Car"/>
    <w:link w:val="Prrafodelista"/>
    <w:uiPriority w:val="34"/>
    <w:locked/>
    <w:rsid w:val="002F2BCC"/>
    <w:rPr>
      <w:rFonts w:ascii="Times New Roman" w:hAnsi="Times New Roman" w:eastAsia="MS Mincho" w:cs="Times New Roman"/>
      <w:sz w:val="24"/>
      <w:szCs w:val="24"/>
      <w:lang w:val="es-ES" w:eastAsia="es-ES"/>
    </w:rPr>
  </w:style>
  <w:style w:type="paragraph" w:styleId="Default" w:customStyle="1">
    <w:name w:val="Default"/>
    <w:uiPriority w:val="99"/>
    <w:rsid w:val="002F2BCC"/>
    <w:pPr>
      <w:autoSpaceDE w:val="0"/>
      <w:autoSpaceDN w:val="0"/>
      <w:adjustRightInd w:val="0"/>
    </w:pPr>
    <w:rPr>
      <w:rFonts w:ascii="Arial" w:hAnsi="Arial" w:cs="Arial"/>
      <w:color w:val="000000"/>
      <w:sz w:val="24"/>
      <w:szCs w:val="24"/>
      <w:lang w:val="en-US"/>
    </w:rPr>
  </w:style>
  <w:style w:type="paragraph" w:styleId="CONPESTexto" w:customStyle="1">
    <w:name w:val="CONPES Texto"/>
    <w:basedOn w:val="Normal"/>
    <w:uiPriority w:val="99"/>
    <w:qFormat/>
    <w:rsid w:val="002F2BCC"/>
    <w:pPr>
      <w:spacing w:before="120" w:after="120" w:line="276" w:lineRule="auto"/>
      <w:ind w:firstLine="567"/>
      <w:jc w:val="both"/>
    </w:pPr>
    <w:rPr>
      <w:rFonts w:ascii="Futura Std Book" w:hAnsi="Futura Std Book" w:eastAsia="Calibri"/>
      <w:color w:val="000000"/>
      <w:sz w:val="22"/>
      <w:lang w:eastAsia="en-US"/>
    </w:rPr>
  </w:style>
  <w:style w:type="paragraph" w:styleId="xmsonormal" w:customStyle="1">
    <w:name w:val="x_msonormal"/>
    <w:basedOn w:val="Normal"/>
    <w:uiPriority w:val="99"/>
    <w:rsid w:val="002F2BCC"/>
    <w:pPr>
      <w:spacing w:before="100" w:beforeAutospacing="1" w:after="100" w:afterAutospacing="1"/>
    </w:pPr>
    <w:rPr>
      <w:rFonts w:eastAsia="Times New Roman"/>
      <w:lang w:eastAsia="es-CO"/>
    </w:r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Nota de pie"/>
    <w:basedOn w:val="Fuentedeprrafopredeter"/>
    <w:uiPriority w:val="99"/>
    <w:unhideWhenUsed/>
    <w:qFormat/>
    <w:rsid w:val="002F2BCC"/>
    <w:rPr>
      <w:vertAlign w:val="superscript"/>
    </w:rPr>
  </w:style>
  <w:style w:type="character" w:styleId="nfasissutil">
    <w:name w:val="Subtle Emphasis"/>
    <w:aliases w:val="Notas al pie"/>
    <w:basedOn w:val="Fuentedeprrafopredeter"/>
    <w:uiPriority w:val="19"/>
    <w:qFormat/>
    <w:rsid w:val="002F2BCC"/>
    <w:rPr>
      <w:rFonts w:hint="default" w:ascii="Arial" w:hAnsi="Arial" w:cs="Arial"/>
      <w:i w:val="0"/>
      <w:iCs/>
      <w:color w:val="auto"/>
      <w:sz w:val="16"/>
    </w:rPr>
  </w:style>
  <w:style w:type="table" w:styleId="Tabladecuadrcula4">
    <w:name w:val="Grid Table 4"/>
    <w:basedOn w:val="Tablanormal"/>
    <w:uiPriority w:val="49"/>
    <w:rsid w:val="002F2BCC"/>
    <w:tblPr>
      <w:tblStyleRowBandSize w:val="1"/>
      <w:tblStyleColBandSize w:val="1"/>
      <w:tblInd w:w="0" w:type="nil"/>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2F2BCC"/>
    <w:tblPr>
      <w:tblStyleRowBandSize w:val="1"/>
      <w:tblStyleColBandSize w:val="1"/>
      <w:tblInd w:w="0" w:type="nil"/>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4">
    <w:name w:val="Grid Table 4 Accent 4"/>
    <w:basedOn w:val="Tablanormal"/>
    <w:uiPriority w:val="49"/>
    <w:rsid w:val="002F2BCC"/>
    <w:tblPr>
      <w:tblStyleRowBandSize w:val="1"/>
      <w:tblStyleColBandSize w:val="1"/>
      <w:tblInd w:w="0" w:type="nil"/>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blPr/>
      <w:tcPr>
        <w:tcBorders>
          <w:top w:val="double" w:color="8064A2" w:themeColor="accent4"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baj" w:customStyle="1">
    <w:name w:val="b_aj"/>
    <w:basedOn w:val="Fuentedeprrafopredeter"/>
    <w:rsid w:val="00011854"/>
  </w:style>
  <w:style w:type="paragraph" w:styleId="Cuerpo" w:customStyle="1">
    <w:name w:val="Cuerpo"/>
    <w:uiPriority w:val="99"/>
    <w:rsid w:val="00A50365"/>
    <w:rPr>
      <w:rFonts w:ascii="Times New Roman" w:hAnsi="Arial Unicode MS" w:eastAsia="Arial Unicode MS" w:cs="Arial Unicode MS"/>
      <w:color w:val="000000"/>
      <w:sz w:val="24"/>
      <w:szCs w:val="24"/>
      <w:u w:color="000000"/>
      <w:lang w:eastAsia="es-CO"/>
    </w:rPr>
  </w:style>
  <w:style w:type="character" w:styleId="mw-headline" w:customStyle="1">
    <w:name w:val="mw-headline"/>
    <w:basedOn w:val="Fuentedeprrafopredeter"/>
    <w:rsid w:val="00FD5B4C"/>
  </w:style>
  <w:style w:type="character" w:styleId="mw-editsection" w:customStyle="1">
    <w:name w:val="mw-editsection"/>
    <w:basedOn w:val="Fuentedeprrafopredeter"/>
    <w:rsid w:val="00FD5B4C"/>
  </w:style>
  <w:style w:type="character" w:styleId="mw-editsection-bracket" w:customStyle="1">
    <w:name w:val="mw-editsection-bracket"/>
    <w:basedOn w:val="Fuentedeprrafopredeter"/>
    <w:rsid w:val="00FD5B4C"/>
  </w:style>
  <w:style w:type="table" w:styleId="Tablanormal2">
    <w:name w:val="Plain Table 2"/>
    <w:basedOn w:val="Tablanormal"/>
    <w:uiPriority w:val="42"/>
    <w:rsid w:val="00FD5B4C"/>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laconcuadrcula15" w:customStyle="1">
    <w:name w:val="Tabla con cuadrícula15"/>
    <w:basedOn w:val="Tablanormal"/>
    <w:uiPriority w:val="59"/>
    <w:rsid w:val="00FD5B4C"/>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clara">
    <w:name w:val="Grid Table Light"/>
    <w:basedOn w:val="Tablanormal"/>
    <w:uiPriority w:val="40"/>
    <w:rsid w:val="00FD5B4C"/>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Revisin">
    <w:name w:val="Revision"/>
    <w:hidden/>
    <w:uiPriority w:val="99"/>
    <w:semiHidden/>
    <w:rsid w:val="00FD5B4C"/>
    <w:rPr>
      <w:rFonts w:ascii="Times New Roman" w:hAnsi="Times New Roman" w:eastAsia="MS Mincho" w:cs="Times New Roman"/>
      <w:sz w:val="24"/>
      <w:szCs w:val="24"/>
      <w:lang w:val="es-ES" w:eastAsia="es-ES"/>
    </w:rPr>
  </w:style>
  <w:style w:type="numbering" w:styleId="Listaactual1" w:customStyle="1">
    <w:name w:val="Lista actual1"/>
    <w:uiPriority w:val="99"/>
    <w:rsid w:val="00FD5B4C"/>
    <w:pPr>
      <w:numPr>
        <w:numId w:val="4"/>
      </w:numPr>
    </w:pPr>
  </w:style>
  <w:style w:type="paragraph" w:styleId="default0" w:customStyle="1">
    <w:name w:val="default"/>
    <w:basedOn w:val="Normal"/>
    <w:rsid w:val="00FD5B4C"/>
    <w:rPr>
      <w:rFonts w:eastAsiaTheme="minorHAnsi"/>
      <w:lang w:eastAsia="es-CO"/>
    </w:rPr>
  </w:style>
  <w:style w:type="character" w:styleId="normaltextrun" w:customStyle="1">
    <w:name w:val="normaltextrun"/>
    <w:basedOn w:val="Fuentedeprrafopredeter"/>
    <w:rsid w:val="00FD5B4C"/>
  </w:style>
  <w:style w:type="character" w:styleId="eop" w:customStyle="1">
    <w:name w:val="eop"/>
    <w:basedOn w:val="Fuentedeprrafopredeter"/>
    <w:rsid w:val="00FD5B4C"/>
  </w:style>
  <w:style w:type="paragraph" w:styleId="section1" w:customStyle="1">
    <w:name w:val="section1"/>
    <w:basedOn w:val="Normal"/>
    <w:uiPriority w:val="99"/>
    <w:rsid w:val="00FD5B4C"/>
    <w:pPr>
      <w:spacing w:before="100" w:beforeAutospacing="1" w:after="100" w:afterAutospacing="1"/>
    </w:pPr>
    <w:rPr>
      <w:rFonts w:eastAsia="Times New Roman"/>
      <w:lang w:eastAsia="es-CO"/>
    </w:rPr>
  </w:style>
  <w:style w:type="character" w:styleId="nfasis">
    <w:name w:val="Emphasis"/>
    <w:basedOn w:val="Fuentedeprrafopredeter"/>
    <w:uiPriority w:val="20"/>
    <w:qFormat/>
    <w:rsid w:val="00FD5B4C"/>
    <w:rPr>
      <w:i/>
      <w:iCs/>
    </w:rPr>
  </w:style>
  <w:style w:type="table" w:styleId="Tablanormal21" w:customStyle="1">
    <w:name w:val="Tabla normal 21"/>
    <w:basedOn w:val="Tablanormal"/>
    <w:next w:val="Tablanormal2"/>
    <w:uiPriority w:val="42"/>
    <w:rsid w:val="00FD5B4C"/>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Mencinsinresolver1" w:customStyle="1">
    <w:name w:val="Mención sin resolver1"/>
    <w:basedOn w:val="Fuentedeprrafopredeter"/>
    <w:uiPriority w:val="99"/>
    <w:semiHidden/>
    <w:unhideWhenUsed/>
    <w:rsid w:val="00FD5B4C"/>
    <w:rPr>
      <w:color w:val="605E5C"/>
      <w:shd w:val="clear" w:color="auto" w:fill="E1DFDD"/>
    </w:rPr>
  </w:style>
  <w:style w:type="numbering" w:styleId="Listaactual2" w:customStyle="1">
    <w:name w:val="Lista actual2"/>
    <w:uiPriority w:val="99"/>
    <w:rsid w:val="00FD5B4C"/>
    <w:pPr>
      <w:numPr>
        <w:numId w:val="6"/>
      </w:numPr>
    </w:pPr>
  </w:style>
  <w:style w:type="paragraph" w:styleId="Textonotaalfinal">
    <w:name w:val="endnote text"/>
    <w:basedOn w:val="Normal"/>
    <w:link w:val="TextonotaalfinalCar"/>
    <w:uiPriority w:val="99"/>
    <w:semiHidden/>
    <w:unhideWhenUsed/>
    <w:rsid w:val="00FD5B4C"/>
    <w:rPr>
      <w:sz w:val="20"/>
      <w:szCs w:val="20"/>
    </w:rPr>
  </w:style>
  <w:style w:type="character" w:styleId="TextonotaalfinalCar" w:customStyle="1">
    <w:name w:val="Texto nota al final Car"/>
    <w:basedOn w:val="Fuentedeprrafopredeter"/>
    <w:link w:val="Textonotaalfinal"/>
    <w:uiPriority w:val="99"/>
    <w:semiHidden/>
    <w:rsid w:val="00FD5B4C"/>
    <w:rPr>
      <w:rFonts w:ascii="Times New Roman" w:hAnsi="Times New Roman" w:eastAsia="MS Mincho" w:cs="Times New Roman"/>
      <w:sz w:val="20"/>
      <w:szCs w:val="20"/>
      <w:lang w:val="es-ES" w:eastAsia="es-ES"/>
    </w:rPr>
  </w:style>
  <w:style w:type="character" w:styleId="Refdenotaalfinal">
    <w:name w:val="endnote reference"/>
    <w:basedOn w:val="Fuentedeprrafopredeter"/>
    <w:uiPriority w:val="99"/>
    <w:semiHidden/>
    <w:unhideWhenUsed/>
    <w:rsid w:val="00FD5B4C"/>
    <w:rPr>
      <w:vertAlign w:val="superscript"/>
    </w:rPr>
  </w:style>
  <w:style w:type="character" w:styleId="Mencinsinresolver2" w:customStyle="1">
    <w:name w:val="Mención sin resolver2"/>
    <w:basedOn w:val="Fuentedeprrafopredeter"/>
    <w:uiPriority w:val="99"/>
    <w:semiHidden/>
    <w:unhideWhenUsed/>
    <w:rsid w:val="00FD5B4C"/>
    <w:rPr>
      <w:color w:val="605E5C"/>
      <w:shd w:val="clear" w:color="auto" w:fill="E1DFDD"/>
    </w:rPr>
  </w:style>
  <w:style w:type="character" w:styleId="Mencinsinresolver3" w:customStyle="1">
    <w:name w:val="Mención sin resolver3"/>
    <w:basedOn w:val="Fuentedeprrafopredeter"/>
    <w:uiPriority w:val="99"/>
    <w:semiHidden/>
    <w:unhideWhenUsed/>
    <w:rsid w:val="001E779A"/>
    <w:rPr>
      <w:color w:val="605E5C"/>
      <w:shd w:val="clear" w:color="auto" w:fill="E1DFDD"/>
    </w:rPr>
  </w:style>
  <w:style w:type="character" w:styleId="Ttulo4Car" w:customStyle="1">
    <w:name w:val="Título 4 Car"/>
    <w:basedOn w:val="Fuentedeprrafopredeter"/>
    <w:link w:val="Ttulo4"/>
    <w:uiPriority w:val="9"/>
    <w:semiHidden/>
    <w:rsid w:val="00AC1DF0"/>
    <w:rPr>
      <w:rFonts w:asciiTheme="majorHAnsi" w:hAnsiTheme="majorHAnsi" w:eastAsiaTheme="majorEastAsia" w:cstheme="majorBidi"/>
      <w:i/>
      <w:iCs/>
      <w:color w:val="365F91" w:themeColor="accent1" w:themeShade="BF"/>
      <w:sz w:val="24"/>
      <w:szCs w:val="24"/>
      <w:lang w:eastAsia="es-ES"/>
    </w:rPr>
  </w:style>
  <w:style w:type="paragraph" w:styleId="xl66" w:customStyle="1">
    <w:name w:val="xl66"/>
    <w:basedOn w:val="Normal"/>
    <w:rsid w:val="001C0A10"/>
    <w:pPr>
      <w:pBdr>
        <w:top w:val="single" w:color="2F75B5" w:sz="8" w:space="0"/>
        <w:left w:val="single" w:color="2F75B5" w:sz="8" w:space="0"/>
        <w:bottom w:val="single" w:color="2F75B5" w:sz="4" w:space="0"/>
        <w:right w:val="single" w:color="2F75B5" w:sz="4" w:space="0"/>
      </w:pBdr>
      <w:shd w:val="clear" w:color="5B9BD5" w:fill="5B9BD5"/>
      <w:spacing w:before="100" w:beforeAutospacing="1" w:after="100" w:afterAutospacing="1"/>
      <w:jc w:val="center"/>
      <w:textAlignment w:val="center"/>
    </w:pPr>
    <w:rPr>
      <w:rFonts w:eastAsia="Times New Roman"/>
      <w:b/>
      <w:bCs/>
      <w:color w:val="FFFFFF"/>
      <w:lang w:eastAsia="es-CO"/>
    </w:rPr>
  </w:style>
  <w:style w:type="paragraph" w:styleId="xl67" w:customStyle="1">
    <w:name w:val="xl67"/>
    <w:basedOn w:val="Normal"/>
    <w:rsid w:val="001C0A10"/>
    <w:pPr>
      <w:pBdr>
        <w:top w:val="single" w:color="2F75B5" w:sz="8" w:space="0"/>
        <w:left w:val="single" w:color="2F75B5" w:sz="4" w:space="0"/>
        <w:bottom w:val="single" w:color="2F75B5" w:sz="4" w:space="0"/>
        <w:right w:val="single" w:color="2F75B5" w:sz="4" w:space="0"/>
      </w:pBdr>
      <w:shd w:val="clear" w:color="5B9BD5" w:fill="5B9BD5"/>
      <w:spacing w:before="100" w:beforeAutospacing="1" w:after="100" w:afterAutospacing="1"/>
      <w:jc w:val="center"/>
      <w:textAlignment w:val="center"/>
    </w:pPr>
    <w:rPr>
      <w:rFonts w:eastAsia="Times New Roman"/>
      <w:b/>
      <w:bCs/>
      <w:color w:val="FFFFFF"/>
      <w:lang w:eastAsia="es-CO"/>
    </w:rPr>
  </w:style>
  <w:style w:type="paragraph" w:styleId="xl68" w:customStyle="1">
    <w:name w:val="xl68"/>
    <w:basedOn w:val="Normal"/>
    <w:rsid w:val="001C0A10"/>
    <w:pPr>
      <w:pBdr>
        <w:top w:val="single" w:color="2F75B5" w:sz="8" w:space="0"/>
        <w:left w:val="single" w:color="2F75B5" w:sz="4" w:space="0"/>
        <w:bottom w:val="single" w:color="2F75B5" w:sz="4" w:space="0"/>
        <w:right w:val="single" w:color="2F75B5" w:sz="4" w:space="0"/>
      </w:pBdr>
      <w:shd w:val="clear" w:color="5B9BD5" w:fill="5B9BD5"/>
      <w:spacing w:before="100" w:beforeAutospacing="1" w:after="100" w:afterAutospacing="1"/>
      <w:jc w:val="center"/>
      <w:textAlignment w:val="center"/>
    </w:pPr>
    <w:rPr>
      <w:rFonts w:eastAsia="Times New Roman"/>
      <w:b/>
      <w:bCs/>
      <w:color w:val="FFFFFF"/>
      <w:lang w:eastAsia="es-CO"/>
    </w:rPr>
  </w:style>
  <w:style w:type="paragraph" w:styleId="xl69" w:customStyle="1">
    <w:name w:val="xl69"/>
    <w:basedOn w:val="Normal"/>
    <w:rsid w:val="001C0A10"/>
    <w:pPr>
      <w:pBdr>
        <w:top w:val="single" w:color="2F75B5" w:sz="8" w:space="0"/>
        <w:left w:val="single" w:color="2F75B5" w:sz="4" w:space="0"/>
        <w:bottom w:val="single" w:color="2F75B5" w:sz="4" w:space="0"/>
        <w:right w:val="single" w:color="2F75B5" w:sz="4" w:space="0"/>
      </w:pBdr>
      <w:shd w:val="clear" w:color="000000" w:fill="305496"/>
      <w:spacing w:before="100" w:beforeAutospacing="1" w:after="100" w:afterAutospacing="1"/>
      <w:jc w:val="center"/>
      <w:textAlignment w:val="center"/>
    </w:pPr>
    <w:rPr>
      <w:rFonts w:eastAsia="Times New Roman"/>
      <w:b/>
      <w:bCs/>
      <w:color w:val="FFFFFF"/>
      <w:lang w:eastAsia="es-CO"/>
    </w:rPr>
  </w:style>
  <w:style w:type="paragraph" w:styleId="xl70" w:customStyle="1">
    <w:name w:val="xl70"/>
    <w:basedOn w:val="Normal"/>
    <w:rsid w:val="001C0A10"/>
    <w:pPr>
      <w:pBdr>
        <w:top w:val="single" w:color="2F75B5" w:sz="8" w:space="0"/>
        <w:left w:val="single" w:color="2F75B5" w:sz="4" w:space="0"/>
        <w:bottom w:val="single" w:color="2F75B5" w:sz="4" w:space="0"/>
        <w:right w:val="single" w:color="2F75B5" w:sz="8" w:space="0"/>
      </w:pBdr>
      <w:shd w:val="clear" w:color="5B9BD5" w:fill="5B9BD5"/>
      <w:spacing w:before="100" w:beforeAutospacing="1" w:after="100" w:afterAutospacing="1"/>
      <w:jc w:val="center"/>
      <w:textAlignment w:val="center"/>
    </w:pPr>
    <w:rPr>
      <w:rFonts w:eastAsia="Times New Roman"/>
      <w:b/>
      <w:bCs/>
      <w:color w:val="FFFFFF"/>
      <w:lang w:eastAsia="es-CO"/>
    </w:rPr>
  </w:style>
  <w:style w:type="paragraph" w:styleId="xl71" w:customStyle="1">
    <w:name w:val="xl71"/>
    <w:basedOn w:val="Normal"/>
    <w:rsid w:val="001C0A10"/>
    <w:pPr>
      <w:pBdr>
        <w:top w:val="single" w:color="2F75B5" w:sz="4" w:space="0"/>
        <w:left w:val="single" w:color="2F75B5" w:sz="8" w:space="0"/>
        <w:bottom w:val="single" w:color="2F75B5" w:sz="4" w:space="0"/>
        <w:right w:val="single" w:color="2F75B5" w:sz="4" w:space="0"/>
      </w:pBdr>
      <w:shd w:val="clear" w:color="000000" w:fill="2F75B5"/>
      <w:spacing w:before="100" w:beforeAutospacing="1" w:after="100" w:afterAutospacing="1"/>
      <w:jc w:val="center"/>
      <w:textAlignment w:val="center"/>
    </w:pPr>
    <w:rPr>
      <w:rFonts w:eastAsia="Times New Roman"/>
      <w:color w:val="FFFFFF"/>
      <w:sz w:val="28"/>
      <w:szCs w:val="28"/>
      <w:lang w:eastAsia="es-CO"/>
    </w:rPr>
  </w:style>
  <w:style w:type="paragraph" w:styleId="xl72" w:customStyle="1">
    <w:name w:val="xl72"/>
    <w:basedOn w:val="Normal"/>
    <w:rsid w:val="001C0A10"/>
    <w:pPr>
      <w:pBdr>
        <w:top w:val="single" w:color="2F75B5" w:sz="4" w:space="0"/>
        <w:left w:val="single" w:color="2F75B5" w:sz="4" w:space="0"/>
        <w:bottom w:val="single" w:color="2F75B5" w:sz="4" w:space="0"/>
        <w:right w:val="single" w:color="2F75B5" w:sz="4" w:space="0"/>
      </w:pBdr>
      <w:shd w:val="clear" w:color="000000" w:fill="2F75B5"/>
      <w:spacing w:before="100" w:beforeAutospacing="1" w:after="100" w:afterAutospacing="1"/>
      <w:jc w:val="center"/>
      <w:textAlignment w:val="center"/>
    </w:pPr>
    <w:rPr>
      <w:rFonts w:eastAsia="Times New Roman"/>
      <w:color w:val="FFFFFF"/>
      <w:sz w:val="28"/>
      <w:szCs w:val="28"/>
      <w:lang w:eastAsia="es-CO"/>
    </w:rPr>
  </w:style>
  <w:style w:type="paragraph" w:styleId="xl73" w:customStyle="1">
    <w:name w:val="xl73"/>
    <w:basedOn w:val="Normal"/>
    <w:rsid w:val="001C0A10"/>
    <w:pPr>
      <w:pBdr>
        <w:top w:val="single" w:color="2F75B5" w:sz="4" w:space="0"/>
        <w:left w:val="single" w:color="2F75B5" w:sz="4" w:space="0"/>
        <w:bottom w:val="single" w:color="2F75B5" w:sz="4" w:space="0"/>
        <w:right w:val="single" w:color="2F75B5" w:sz="4" w:space="0"/>
      </w:pBdr>
      <w:shd w:val="clear" w:color="000000" w:fill="2F75B5"/>
      <w:spacing w:before="100" w:beforeAutospacing="1" w:after="100" w:afterAutospacing="1"/>
      <w:textAlignment w:val="center"/>
    </w:pPr>
    <w:rPr>
      <w:rFonts w:eastAsia="Times New Roman"/>
      <w:color w:val="FFFFFF"/>
      <w:sz w:val="28"/>
      <w:szCs w:val="28"/>
      <w:lang w:eastAsia="es-CO"/>
    </w:rPr>
  </w:style>
  <w:style w:type="paragraph" w:styleId="xl74" w:customStyle="1">
    <w:name w:val="xl74"/>
    <w:basedOn w:val="Normal"/>
    <w:rsid w:val="001C0A10"/>
    <w:pPr>
      <w:pBdr>
        <w:top w:val="single" w:color="2F75B5" w:sz="4" w:space="0"/>
        <w:left w:val="single" w:color="2F75B5" w:sz="4" w:space="0"/>
        <w:bottom w:val="single" w:color="2F75B5" w:sz="4" w:space="0"/>
        <w:right w:val="single" w:color="2F75B5" w:sz="4" w:space="0"/>
      </w:pBdr>
      <w:shd w:val="clear" w:color="000000" w:fill="2F75B5"/>
      <w:spacing w:before="100" w:beforeAutospacing="1" w:after="100" w:afterAutospacing="1"/>
      <w:textAlignment w:val="center"/>
    </w:pPr>
    <w:rPr>
      <w:rFonts w:eastAsia="Times New Roman"/>
      <w:color w:val="FFFFFF"/>
      <w:sz w:val="28"/>
      <w:szCs w:val="28"/>
      <w:lang w:eastAsia="es-CO"/>
    </w:rPr>
  </w:style>
  <w:style w:type="paragraph" w:styleId="xl75" w:customStyle="1">
    <w:name w:val="xl75"/>
    <w:basedOn w:val="Normal"/>
    <w:rsid w:val="001C0A10"/>
    <w:pPr>
      <w:pBdr>
        <w:top w:val="single" w:color="2F75B5" w:sz="4" w:space="0"/>
        <w:left w:val="single" w:color="2F75B5" w:sz="4" w:space="0"/>
        <w:bottom w:val="single" w:color="2F75B5" w:sz="4" w:space="0"/>
        <w:right w:val="single" w:color="2F75B5" w:sz="8" w:space="0"/>
      </w:pBdr>
      <w:shd w:val="clear" w:color="000000" w:fill="2F75B5"/>
      <w:spacing w:before="100" w:beforeAutospacing="1" w:after="100" w:afterAutospacing="1"/>
      <w:textAlignment w:val="center"/>
    </w:pPr>
    <w:rPr>
      <w:rFonts w:eastAsia="Times New Roman"/>
      <w:color w:val="FFFFFF"/>
      <w:sz w:val="28"/>
      <w:szCs w:val="28"/>
      <w:lang w:eastAsia="es-CO"/>
    </w:rPr>
  </w:style>
  <w:style w:type="paragraph" w:styleId="xl76" w:customStyle="1">
    <w:name w:val="xl76"/>
    <w:basedOn w:val="Normal"/>
    <w:rsid w:val="001C0A10"/>
    <w:pPr>
      <w:pBdr>
        <w:top w:val="single" w:color="2F75B5" w:sz="4" w:space="0"/>
        <w:left w:val="single" w:color="2F75B5" w:sz="8" w:space="0"/>
        <w:bottom w:val="single" w:color="2F75B5" w:sz="4" w:space="0"/>
        <w:right w:val="single" w:color="2F75B5" w:sz="4" w:space="0"/>
      </w:pBdr>
      <w:shd w:val="clear" w:color="DDEBF7" w:fill="DDEBF7"/>
      <w:spacing w:before="100" w:beforeAutospacing="1" w:after="100" w:afterAutospacing="1"/>
      <w:jc w:val="center"/>
      <w:textAlignment w:val="center"/>
    </w:pPr>
    <w:rPr>
      <w:rFonts w:eastAsia="Times New Roman"/>
      <w:lang w:eastAsia="es-CO"/>
    </w:rPr>
  </w:style>
  <w:style w:type="paragraph" w:styleId="xl77" w:customStyle="1">
    <w:name w:val="xl77"/>
    <w:basedOn w:val="Normal"/>
    <w:rsid w:val="001C0A10"/>
    <w:pPr>
      <w:pBdr>
        <w:top w:val="single" w:color="2F75B5" w:sz="4" w:space="0"/>
        <w:left w:val="single" w:color="2F75B5" w:sz="4" w:space="0"/>
        <w:bottom w:val="single" w:color="2F75B5" w:sz="4" w:space="0"/>
        <w:right w:val="single" w:color="2F75B5" w:sz="4" w:space="0"/>
      </w:pBdr>
      <w:shd w:val="clear" w:color="DDEBF7" w:fill="DDEBF7"/>
      <w:spacing w:before="100" w:beforeAutospacing="1" w:after="100" w:afterAutospacing="1"/>
      <w:jc w:val="center"/>
      <w:textAlignment w:val="center"/>
    </w:pPr>
    <w:rPr>
      <w:rFonts w:eastAsia="Times New Roman"/>
      <w:lang w:eastAsia="es-CO"/>
    </w:rPr>
  </w:style>
  <w:style w:type="paragraph" w:styleId="xl78" w:customStyle="1">
    <w:name w:val="xl78"/>
    <w:basedOn w:val="Normal"/>
    <w:rsid w:val="001C0A10"/>
    <w:pPr>
      <w:pBdr>
        <w:top w:val="single" w:color="2F75B5" w:sz="4" w:space="0"/>
        <w:left w:val="single" w:color="2F75B5" w:sz="4" w:space="0"/>
        <w:bottom w:val="single" w:color="2F75B5" w:sz="4" w:space="0"/>
        <w:right w:val="single" w:color="2F75B5" w:sz="4" w:space="0"/>
      </w:pBdr>
      <w:shd w:val="clear" w:color="DDEBF7" w:fill="DDEBF7"/>
      <w:spacing w:before="100" w:beforeAutospacing="1" w:after="100" w:afterAutospacing="1"/>
      <w:textAlignment w:val="center"/>
    </w:pPr>
    <w:rPr>
      <w:rFonts w:eastAsia="Times New Roman"/>
      <w:lang w:eastAsia="es-CO"/>
    </w:rPr>
  </w:style>
  <w:style w:type="paragraph" w:styleId="xl79" w:customStyle="1">
    <w:name w:val="xl79"/>
    <w:basedOn w:val="Normal"/>
    <w:rsid w:val="001C0A10"/>
    <w:pPr>
      <w:pBdr>
        <w:top w:val="single" w:color="2F75B5" w:sz="4" w:space="0"/>
        <w:left w:val="single" w:color="2F75B5" w:sz="4" w:space="0"/>
        <w:bottom w:val="single" w:color="2F75B5" w:sz="4" w:space="0"/>
        <w:right w:val="single" w:color="2F75B5" w:sz="4" w:space="0"/>
      </w:pBdr>
      <w:shd w:val="clear" w:color="DDEBF7" w:fill="DDEBF7"/>
      <w:spacing w:before="100" w:beforeAutospacing="1" w:after="100" w:afterAutospacing="1"/>
      <w:textAlignment w:val="center"/>
    </w:pPr>
    <w:rPr>
      <w:rFonts w:eastAsia="Times New Roman"/>
      <w:lang w:eastAsia="es-CO"/>
    </w:rPr>
  </w:style>
  <w:style w:type="paragraph" w:styleId="xl80" w:customStyle="1">
    <w:name w:val="xl80"/>
    <w:basedOn w:val="Normal"/>
    <w:rsid w:val="001C0A10"/>
    <w:pPr>
      <w:pBdr>
        <w:top w:val="single" w:color="2F75B5" w:sz="4" w:space="0"/>
        <w:left w:val="single" w:color="2F75B5" w:sz="4" w:space="0"/>
        <w:bottom w:val="single" w:color="2F75B5" w:sz="4" w:space="0"/>
        <w:right w:val="single" w:color="2F75B5" w:sz="8" w:space="0"/>
      </w:pBdr>
      <w:shd w:val="clear" w:color="DDEBF7" w:fill="DDEBF7"/>
      <w:spacing w:before="100" w:beforeAutospacing="1" w:after="100" w:afterAutospacing="1"/>
      <w:textAlignment w:val="center"/>
    </w:pPr>
    <w:rPr>
      <w:rFonts w:eastAsia="Times New Roman"/>
      <w:lang w:eastAsia="es-CO"/>
    </w:rPr>
  </w:style>
  <w:style w:type="paragraph" w:styleId="xl81" w:customStyle="1">
    <w:name w:val="xl81"/>
    <w:basedOn w:val="Normal"/>
    <w:rsid w:val="001C0A10"/>
    <w:pPr>
      <w:pBdr>
        <w:top w:val="single" w:color="2F75B5" w:sz="4" w:space="0"/>
        <w:left w:val="single" w:color="2F75B5" w:sz="8" w:space="0"/>
        <w:bottom w:val="single" w:color="2F75B5" w:sz="4" w:space="0"/>
        <w:right w:val="single" w:color="2F75B5" w:sz="4" w:space="0"/>
      </w:pBdr>
      <w:spacing w:before="100" w:beforeAutospacing="1" w:after="100" w:afterAutospacing="1"/>
      <w:jc w:val="center"/>
      <w:textAlignment w:val="center"/>
    </w:pPr>
    <w:rPr>
      <w:rFonts w:eastAsia="Times New Roman"/>
      <w:lang w:eastAsia="es-CO"/>
    </w:rPr>
  </w:style>
  <w:style w:type="paragraph" w:styleId="xl82" w:customStyle="1">
    <w:name w:val="xl82"/>
    <w:basedOn w:val="Normal"/>
    <w:rsid w:val="001C0A10"/>
    <w:pPr>
      <w:pBdr>
        <w:top w:val="single" w:color="2F75B5" w:sz="4" w:space="0"/>
        <w:left w:val="single" w:color="2F75B5" w:sz="4" w:space="0"/>
        <w:bottom w:val="single" w:color="2F75B5" w:sz="4" w:space="0"/>
        <w:right w:val="single" w:color="2F75B5" w:sz="4" w:space="0"/>
      </w:pBdr>
      <w:spacing w:before="100" w:beforeAutospacing="1" w:after="100" w:afterAutospacing="1"/>
      <w:jc w:val="center"/>
      <w:textAlignment w:val="center"/>
    </w:pPr>
    <w:rPr>
      <w:rFonts w:eastAsia="Times New Roman"/>
      <w:lang w:eastAsia="es-CO"/>
    </w:rPr>
  </w:style>
  <w:style w:type="paragraph" w:styleId="xl83" w:customStyle="1">
    <w:name w:val="xl83"/>
    <w:basedOn w:val="Normal"/>
    <w:rsid w:val="001C0A10"/>
    <w:pPr>
      <w:pBdr>
        <w:top w:val="single" w:color="2F75B5" w:sz="4" w:space="0"/>
        <w:left w:val="single" w:color="2F75B5" w:sz="4" w:space="0"/>
        <w:bottom w:val="single" w:color="2F75B5" w:sz="4" w:space="0"/>
        <w:right w:val="single" w:color="2F75B5" w:sz="4" w:space="0"/>
      </w:pBdr>
      <w:spacing w:before="100" w:beforeAutospacing="1" w:after="100" w:afterAutospacing="1"/>
      <w:textAlignment w:val="center"/>
    </w:pPr>
    <w:rPr>
      <w:rFonts w:eastAsia="Times New Roman"/>
      <w:lang w:eastAsia="es-CO"/>
    </w:rPr>
  </w:style>
  <w:style w:type="paragraph" w:styleId="xl84" w:customStyle="1">
    <w:name w:val="xl84"/>
    <w:basedOn w:val="Normal"/>
    <w:rsid w:val="001C0A10"/>
    <w:pPr>
      <w:pBdr>
        <w:top w:val="single" w:color="2F75B5" w:sz="4" w:space="0"/>
        <w:left w:val="single" w:color="2F75B5" w:sz="4" w:space="0"/>
        <w:bottom w:val="single" w:color="2F75B5" w:sz="4" w:space="0"/>
        <w:right w:val="single" w:color="2F75B5" w:sz="4" w:space="0"/>
      </w:pBdr>
      <w:spacing w:before="100" w:beforeAutospacing="1" w:after="100" w:afterAutospacing="1"/>
      <w:textAlignment w:val="center"/>
    </w:pPr>
    <w:rPr>
      <w:rFonts w:eastAsia="Times New Roman"/>
      <w:lang w:eastAsia="es-CO"/>
    </w:rPr>
  </w:style>
  <w:style w:type="paragraph" w:styleId="xl85" w:customStyle="1">
    <w:name w:val="xl85"/>
    <w:basedOn w:val="Normal"/>
    <w:rsid w:val="001C0A10"/>
    <w:pPr>
      <w:pBdr>
        <w:top w:val="single" w:color="2F75B5" w:sz="4" w:space="0"/>
        <w:left w:val="single" w:color="2F75B5" w:sz="4" w:space="0"/>
        <w:bottom w:val="single" w:color="2F75B5" w:sz="4" w:space="0"/>
        <w:right w:val="single" w:color="2F75B5" w:sz="8" w:space="0"/>
      </w:pBdr>
      <w:spacing w:before="100" w:beforeAutospacing="1" w:after="100" w:afterAutospacing="1"/>
      <w:textAlignment w:val="center"/>
    </w:pPr>
    <w:rPr>
      <w:rFonts w:eastAsia="Times New Roman"/>
      <w:lang w:eastAsia="es-CO"/>
    </w:rPr>
  </w:style>
  <w:style w:type="paragraph" w:styleId="xl86" w:customStyle="1">
    <w:name w:val="xl86"/>
    <w:basedOn w:val="Normal"/>
    <w:rsid w:val="001C0A10"/>
    <w:pPr>
      <w:pBdr>
        <w:top w:val="single" w:color="2F75B5" w:sz="4" w:space="0"/>
        <w:left w:val="single" w:color="2F75B5" w:sz="8" w:space="0"/>
        <w:bottom w:val="single" w:color="2F75B5" w:sz="4" w:space="0"/>
        <w:right w:val="single" w:color="2F75B5" w:sz="4" w:space="0"/>
      </w:pBdr>
      <w:spacing w:before="100" w:beforeAutospacing="1" w:after="100" w:afterAutospacing="1"/>
      <w:jc w:val="center"/>
      <w:textAlignment w:val="center"/>
    </w:pPr>
    <w:rPr>
      <w:rFonts w:eastAsia="Times New Roman"/>
      <w:color w:val="A6A6A6"/>
      <w:lang w:eastAsia="es-CO"/>
    </w:rPr>
  </w:style>
  <w:style w:type="paragraph" w:styleId="xl87" w:customStyle="1">
    <w:name w:val="xl87"/>
    <w:basedOn w:val="Normal"/>
    <w:rsid w:val="001C0A10"/>
    <w:pPr>
      <w:pBdr>
        <w:top w:val="single" w:color="2F75B5" w:sz="4" w:space="0"/>
        <w:left w:val="single" w:color="2F75B5" w:sz="4" w:space="0"/>
        <w:bottom w:val="single" w:color="2F75B5" w:sz="4" w:space="0"/>
        <w:right w:val="single" w:color="2F75B5" w:sz="4" w:space="0"/>
      </w:pBdr>
      <w:spacing w:before="100" w:beforeAutospacing="1" w:after="100" w:afterAutospacing="1"/>
      <w:jc w:val="center"/>
      <w:textAlignment w:val="center"/>
    </w:pPr>
    <w:rPr>
      <w:rFonts w:eastAsia="Times New Roman"/>
      <w:color w:val="A6A6A6"/>
      <w:lang w:eastAsia="es-CO"/>
    </w:rPr>
  </w:style>
  <w:style w:type="paragraph" w:styleId="xl88" w:customStyle="1">
    <w:name w:val="xl88"/>
    <w:basedOn w:val="Normal"/>
    <w:rsid w:val="001C0A10"/>
    <w:pPr>
      <w:pBdr>
        <w:top w:val="single" w:color="2F75B5" w:sz="4" w:space="0"/>
        <w:left w:val="single" w:color="2F75B5" w:sz="4" w:space="0"/>
        <w:bottom w:val="single" w:color="2F75B5" w:sz="4" w:space="0"/>
        <w:right w:val="single" w:color="2F75B5" w:sz="4" w:space="0"/>
      </w:pBdr>
      <w:spacing w:before="100" w:beforeAutospacing="1" w:after="100" w:afterAutospacing="1"/>
      <w:textAlignment w:val="center"/>
    </w:pPr>
    <w:rPr>
      <w:rFonts w:eastAsia="Times New Roman"/>
      <w:color w:val="A6A6A6"/>
      <w:lang w:eastAsia="es-CO"/>
    </w:rPr>
  </w:style>
  <w:style w:type="paragraph" w:styleId="xl89" w:customStyle="1">
    <w:name w:val="xl89"/>
    <w:basedOn w:val="Normal"/>
    <w:rsid w:val="001C0A10"/>
    <w:pPr>
      <w:pBdr>
        <w:top w:val="single" w:color="2F75B5" w:sz="4" w:space="0"/>
        <w:left w:val="single" w:color="2F75B5" w:sz="4" w:space="0"/>
        <w:bottom w:val="single" w:color="2F75B5" w:sz="4" w:space="0"/>
        <w:right w:val="single" w:color="2F75B5" w:sz="4" w:space="0"/>
      </w:pBdr>
      <w:spacing w:before="100" w:beforeAutospacing="1" w:after="100" w:afterAutospacing="1"/>
      <w:textAlignment w:val="center"/>
    </w:pPr>
    <w:rPr>
      <w:rFonts w:eastAsia="Times New Roman"/>
      <w:color w:val="A6A6A6"/>
      <w:lang w:eastAsia="es-CO"/>
    </w:rPr>
  </w:style>
  <w:style w:type="paragraph" w:styleId="xl90" w:customStyle="1">
    <w:name w:val="xl90"/>
    <w:basedOn w:val="Normal"/>
    <w:rsid w:val="001C0A10"/>
    <w:pPr>
      <w:pBdr>
        <w:top w:val="single" w:color="2F75B5" w:sz="4" w:space="0"/>
        <w:left w:val="single" w:color="2F75B5" w:sz="8" w:space="0"/>
        <w:bottom w:val="single" w:color="2F75B5" w:sz="4" w:space="0"/>
        <w:right w:val="single" w:color="2F75B5" w:sz="4" w:space="0"/>
      </w:pBdr>
      <w:shd w:val="clear" w:color="DDEBF7" w:fill="DDEBF7"/>
      <w:spacing w:before="100" w:beforeAutospacing="1" w:after="100" w:afterAutospacing="1"/>
      <w:jc w:val="center"/>
      <w:textAlignment w:val="center"/>
    </w:pPr>
    <w:rPr>
      <w:rFonts w:eastAsia="Times New Roman"/>
      <w:color w:val="A6A6A6"/>
      <w:lang w:eastAsia="es-CO"/>
    </w:rPr>
  </w:style>
  <w:style w:type="paragraph" w:styleId="xl91" w:customStyle="1">
    <w:name w:val="xl91"/>
    <w:basedOn w:val="Normal"/>
    <w:rsid w:val="001C0A10"/>
    <w:pPr>
      <w:pBdr>
        <w:top w:val="single" w:color="2F75B5" w:sz="4" w:space="0"/>
        <w:left w:val="single" w:color="2F75B5" w:sz="4" w:space="0"/>
        <w:bottom w:val="single" w:color="2F75B5" w:sz="4" w:space="0"/>
        <w:right w:val="single" w:color="2F75B5" w:sz="4" w:space="0"/>
      </w:pBdr>
      <w:shd w:val="clear" w:color="DDEBF7" w:fill="DDEBF7"/>
      <w:spacing w:before="100" w:beforeAutospacing="1" w:after="100" w:afterAutospacing="1"/>
      <w:jc w:val="center"/>
      <w:textAlignment w:val="center"/>
    </w:pPr>
    <w:rPr>
      <w:rFonts w:eastAsia="Times New Roman"/>
      <w:color w:val="A6A6A6"/>
      <w:lang w:eastAsia="es-CO"/>
    </w:rPr>
  </w:style>
  <w:style w:type="paragraph" w:styleId="xl92" w:customStyle="1">
    <w:name w:val="xl92"/>
    <w:basedOn w:val="Normal"/>
    <w:rsid w:val="001C0A10"/>
    <w:pPr>
      <w:pBdr>
        <w:top w:val="single" w:color="2F75B5" w:sz="4" w:space="0"/>
        <w:left w:val="single" w:color="2F75B5" w:sz="4" w:space="0"/>
        <w:bottom w:val="single" w:color="2F75B5" w:sz="4" w:space="0"/>
        <w:right w:val="single" w:color="2F75B5" w:sz="4" w:space="0"/>
      </w:pBdr>
      <w:shd w:val="clear" w:color="DDEBF7" w:fill="DDEBF7"/>
      <w:spacing w:before="100" w:beforeAutospacing="1" w:after="100" w:afterAutospacing="1"/>
      <w:textAlignment w:val="center"/>
    </w:pPr>
    <w:rPr>
      <w:rFonts w:eastAsia="Times New Roman"/>
      <w:color w:val="A6A6A6"/>
      <w:lang w:eastAsia="es-CO"/>
    </w:rPr>
  </w:style>
  <w:style w:type="paragraph" w:styleId="xl93" w:customStyle="1">
    <w:name w:val="xl93"/>
    <w:basedOn w:val="Normal"/>
    <w:rsid w:val="001C0A10"/>
    <w:pPr>
      <w:pBdr>
        <w:top w:val="single" w:color="2F75B5" w:sz="4" w:space="0"/>
        <w:left w:val="single" w:color="2F75B5" w:sz="4" w:space="0"/>
        <w:bottom w:val="single" w:color="2F75B5" w:sz="4" w:space="0"/>
        <w:right w:val="single" w:color="2F75B5" w:sz="4" w:space="0"/>
      </w:pBdr>
      <w:shd w:val="clear" w:color="DDEBF7" w:fill="DDEBF7"/>
      <w:spacing w:before="100" w:beforeAutospacing="1" w:after="100" w:afterAutospacing="1"/>
      <w:textAlignment w:val="center"/>
    </w:pPr>
    <w:rPr>
      <w:rFonts w:eastAsia="Times New Roman"/>
      <w:color w:val="A6A6A6"/>
      <w:lang w:eastAsia="es-CO"/>
    </w:rPr>
  </w:style>
  <w:style w:type="paragraph" w:styleId="xl94" w:customStyle="1">
    <w:name w:val="xl94"/>
    <w:basedOn w:val="Normal"/>
    <w:rsid w:val="001C0A10"/>
    <w:pPr>
      <w:pBdr>
        <w:top w:val="single" w:color="2F75B5" w:sz="4" w:space="0"/>
        <w:left w:val="single" w:color="2F75B5" w:sz="4" w:space="0"/>
        <w:bottom w:val="single" w:color="2F75B5" w:sz="4" w:space="0"/>
        <w:right w:val="single" w:color="2F75B5" w:sz="8" w:space="0"/>
      </w:pBdr>
      <w:spacing w:before="100" w:beforeAutospacing="1" w:after="100" w:afterAutospacing="1"/>
      <w:textAlignment w:val="center"/>
    </w:pPr>
    <w:rPr>
      <w:rFonts w:eastAsia="Times New Roman"/>
      <w:color w:val="A6A6A6"/>
      <w:lang w:eastAsia="es-CO"/>
    </w:rPr>
  </w:style>
  <w:style w:type="paragraph" w:styleId="xl95" w:customStyle="1">
    <w:name w:val="xl95"/>
    <w:basedOn w:val="Normal"/>
    <w:rsid w:val="001C0A10"/>
    <w:pPr>
      <w:pBdr>
        <w:top w:val="single" w:color="2F75B5" w:sz="4" w:space="0"/>
        <w:left w:val="single" w:color="2F75B5" w:sz="4" w:space="0"/>
        <w:bottom w:val="single" w:color="2F75B5" w:sz="4" w:space="0"/>
        <w:right w:val="single" w:color="2F75B5" w:sz="8" w:space="0"/>
      </w:pBdr>
      <w:shd w:val="clear" w:color="DDEBF7" w:fill="DDEBF7"/>
      <w:spacing w:before="100" w:beforeAutospacing="1" w:after="100" w:afterAutospacing="1"/>
      <w:textAlignment w:val="center"/>
    </w:pPr>
    <w:rPr>
      <w:rFonts w:eastAsia="Times New Roman"/>
      <w:color w:val="A6A6A6"/>
      <w:lang w:eastAsia="es-CO"/>
    </w:rPr>
  </w:style>
  <w:style w:type="paragraph" w:styleId="xl96" w:customStyle="1">
    <w:name w:val="xl96"/>
    <w:basedOn w:val="Normal"/>
    <w:rsid w:val="001C0A10"/>
    <w:pPr>
      <w:pBdr>
        <w:top w:val="single" w:color="2F75B5" w:sz="4" w:space="0"/>
        <w:left w:val="single" w:color="2F75B5" w:sz="8" w:space="0"/>
        <w:bottom w:val="single" w:color="2F75B5" w:sz="8" w:space="0"/>
        <w:right w:val="single" w:color="2F75B5" w:sz="4" w:space="0"/>
      </w:pBdr>
      <w:spacing w:before="100" w:beforeAutospacing="1" w:after="100" w:afterAutospacing="1"/>
      <w:jc w:val="center"/>
      <w:textAlignment w:val="center"/>
    </w:pPr>
    <w:rPr>
      <w:rFonts w:eastAsia="Times New Roman"/>
      <w:color w:val="A6A6A6"/>
      <w:lang w:eastAsia="es-CO"/>
    </w:rPr>
  </w:style>
  <w:style w:type="paragraph" w:styleId="xl97" w:customStyle="1">
    <w:name w:val="xl97"/>
    <w:basedOn w:val="Normal"/>
    <w:rsid w:val="001C0A10"/>
    <w:pPr>
      <w:pBdr>
        <w:top w:val="single" w:color="2F75B5" w:sz="4" w:space="0"/>
        <w:left w:val="single" w:color="2F75B5" w:sz="4" w:space="0"/>
        <w:bottom w:val="single" w:color="2F75B5" w:sz="8" w:space="0"/>
        <w:right w:val="single" w:color="2F75B5" w:sz="4" w:space="0"/>
      </w:pBdr>
      <w:spacing w:before="100" w:beforeAutospacing="1" w:after="100" w:afterAutospacing="1"/>
      <w:jc w:val="center"/>
      <w:textAlignment w:val="center"/>
    </w:pPr>
    <w:rPr>
      <w:rFonts w:eastAsia="Times New Roman"/>
      <w:color w:val="A6A6A6"/>
      <w:lang w:eastAsia="es-CO"/>
    </w:rPr>
  </w:style>
  <w:style w:type="paragraph" w:styleId="xl98" w:customStyle="1">
    <w:name w:val="xl98"/>
    <w:basedOn w:val="Normal"/>
    <w:rsid w:val="001C0A10"/>
    <w:pPr>
      <w:pBdr>
        <w:top w:val="single" w:color="2F75B5" w:sz="4" w:space="0"/>
        <w:left w:val="single" w:color="2F75B5" w:sz="4" w:space="0"/>
        <w:bottom w:val="single" w:color="2F75B5" w:sz="8" w:space="0"/>
        <w:right w:val="single" w:color="2F75B5" w:sz="4" w:space="0"/>
      </w:pBdr>
      <w:spacing w:before="100" w:beforeAutospacing="1" w:after="100" w:afterAutospacing="1"/>
      <w:textAlignment w:val="center"/>
    </w:pPr>
    <w:rPr>
      <w:rFonts w:eastAsia="Times New Roman"/>
      <w:color w:val="A6A6A6"/>
      <w:lang w:eastAsia="es-CO"/>
    </w:rPr>
  </w:style>
  <w:style w:type="paragraph" w:styleId="xl99" w:customStyle="1">
    <w:name w:val="xl99"/>
    <w:basedOn w:val="Normal"/>
    <w:rsid w:val="001C0A10"/>
    <w:pPr>
      <w:pBdr>
        <w:top w:val="single" w:color="2F75B5" w:sz="4" w:space="0"/>
        <w:left w:val="single" w:color="2F75B5" w:sz="4" w:space="0"/>
        <w:bottom w:val="single" w:color="2F75B5" w:sz="8" w:space="0"/>
        <w:right w:val="single" w:color="2F75B5" w:sz="4" w:space="0"/>
      </w:pBdr>
      <w:spacing w:before="100" w:beforeAutospacing="1" w:after="100" w:afterAutospacing="1"/>
      <w:textAlignment w:val="center"/>
    </w:pPr>
    <w:rPr>
      <w:rFonts w:eastAsia="Times New Roman"/>
      <w:color w:val="A6A6A6"/>
      <w:lang w:eastAsia="es-CO"/>
    </w:rPr>
  </w:style>
  <w:style w:type="paragraph" w:styleId="xl100" w:customStyle="1">
    <w:name w:val="xl100"/>
    <w:basedOn w:val="Normal"/>
    <w:rsid w:val="001C0A10"/>
    <w:pPr>
      <w:pBdr>
        <w:top w:val="single" w:color="2F75B5" w:sz="4" w:space="0"/>
        <w:left w:val="single" w:color="2F75B5" w:sz="4" w:space="0"/>
        <w:bottom w:val="single" w:color="2F75B5" w:sz="8" w:space="0"/>
        <w:right w:val="single" w:color="2F75B5" w:sz="4" w:space="0"/>
      </w:pBdr>
      <w:spacing w:before="100" w:beforeAutospacing="1" w:after="100" w:afterAutospacing="1"/>
      <w:textAlignment w:val="center"/>
    </w:pPr>
    <w:rPr>
      <w:rFonts w:eastAsia="Times New Roman"/>
      <w:lang w:eastAsia="es-CO"/>
    </w:rPr>
  </w:style>
  <w:style w:type="paragraph" w:styleId="xl101" w:customStyle="1">
    <w:name w:val="xl101"/>
    <w:basedOn w:val="Normal"/>
    <w:rsid w:val="001C0A10"/>
    <w:pPr>
      <w:pBdr>
        <w:top w:val="single" w:color="2F75B5" w:sz="4" w:space="0"/>
        <w:left w:val="single" w:color="2F75B5" w:sz="4" w:space="0"/>
        <w:bottom w:val="single" w:color="2F75B5" w:sz="8" w:space="0"/>
        <w:right w:val="single" w:color="2F75B5" w:sz="8" w:space="0"/>
      </w:pBdr>
      <w:spacing w:before="100" w:beforeAutospacing="1" w:after="100" w:afterAutospacing="1"/>
      <w:textAlignment w:val="center"/>
    </w:pPr>
    <w:rPr>
      <w:rFonts w:eastAsia="Times New Roman"/>
      <w:color w:val="A6A6A6"/>
      <w:lang w:eastAsia="es-CO"/>
    </w:rPr>
  </w:style>
  <w:style w:type="paragraph" w:styleId="xl102" w:customStyle="1">
    <w:name w:val="xl102"/>
    <w:basedOn w:val="Normal"/>
    <w:rsid w:val="001C0A10"/>
    <w:pPr>
      <w:pBdr>
        <w:top w:val="single" w:color="2F75B5" w:sz="4" w:space="0"/>
        <w:left w:val="single" w:color="2F75B5" w:sz="4" w:space="0"/>
        <w:bottom w:val="single" w:color="2F75B5" w:sz="4" w:space="0"/>
        <w:right w:val="single" w:color="2F75B5" w:sz="4" w:space="0"/>
      </w:pBdr>
      <w:shd w:val="clear" w:color="DDEBF7" w:fill="DDEBF7"/>
      <w:spacing w:before="100" w:beforeAutospacing="1" w:after="100" w:afterAutospacing="1"/>
      <w:textAlignment w:val="center"/>
    </w:pPr>
    <w:rPr>
      <w:rFonts w:eastAsia="Times New Roman"/>
      <w:lang w:eastAsia="es-CO"/>
    </w:rPr>
  </w:style>
  <w:style w:type="paragraph" w:styleId="xl103" w:customStyle="1">
    <w:name w:val="xl103"/>
    <w:basedOn w:val="Normal"/>
    <w:rsid w:val="001C0A10"/>
    <w:pPr>
      <w:pBdr>
        <w:top w:val="single" w:color="2F75B5" w:sz="4" w:space="0"/>
        <w:left w:val="single" w:color="2F75B5" w:sz="4" w:space="0"/>
        <w:bottom w:val="single" w:color="2F75B5" w:sz="4" w:space="0"/>
        <w:right w:val="single" w:color="2F75B5" w:sz="4" w:space="0"/>
      </w:pBdr>
      <w:spacing w:before="100" w:beforeAutospacing="1" w:after="100" w:afterAutospacing="1"/>
      <w:textAlignment w:val="center"/>
    </w:pPr>
    <w:rPr>
      <w:rFonts w:eastAsia="Times New Roman"/>
      <w:lang w:eastAsia="es-CO"/>
    </w:rPr>
  </w:style>
  <w:style w:type="numbering" w:styleId="Listaactual3" w:customStyle="1">
    <w:name w:val="Lista actual3"/>
    <w:uiPriority w:val="99"/>
    <w:rsid w:val="00876FDB"/>
    <w:pPr>
      <w:numPr>
        <w:numId w:val="40"/>
      </w:numPr>
    </w:pPr>
  </w:style>
  <w:style w:type="paragraph" w:styleId="pf0" w:customStyle="1">
    <w:name w:val="pf0"/>
    <w:basedOn w:val="Normal"/>
    <w:rsid w:val="0058437D"/>
    <w:pPr>
      <w:spacing w:before="100" w:beforeAutospacing="1" w:after="100" w:afterAutospacing="1"/>
    </w:pPr>
    <w:rPr>
      <w:rFonts w:eastAsia="Times New Roman"/>
      <w:lang w:eastAsia="es-CO"/>
    </w:rPr>
  </w:style>
  <w:style w:type="character" w:styleId="cf01" w:customStyle="1">
    <w:name w:val="cf01"/>
    <w:basedOn w:val="Fuentedeprrafopredeter"/>
    <w:rsid w:val="0058437D"/>
    <w:rPr>
      <w:rFonts w:hint="default" w:ascii="Segoe UI" w:hAnsi="Segoe UI" w:cs="Segoe UI"/>
      <w:sz w:val="18"/>
      <w:szCs w:val="18"/>
    </w:rPr>
  </w:style>
  <w:style w:type="character" w:styleId="cf21" w:customStyle="1">
    <w:name w:val="cf21"/>
    <w:basedOn w:val="Fuentedeprrafopredeter"/>
    <w:rsid w:val="0058437D"/>
    <w:rPr>
      <w:rFonts w:hint="default" w:ascii="Segoe UI" w:hAnsi="Segoe UI" w:cs="Segoe UI"/>
      <w:sz w:val="18"/>
      <w:szCs w:val="18"/>
      <w:u w:val="single"/>
    </w:rPr>
  </w:style>
  <w:style w:type="character" w:styleId="Mencinsinresolver4" w:customStyle="1">
    <w:name w:val="Mención sin resolver4"/>
    <w:basedOn w:val="Fuentedeprrafopredeter"/>
    <w:uiPriority w:val="99"/>
    <w:semiHidden/>
    <w:unhideWhenUsed/>
    <w:rsid w:val="00987114"/>
    <w:rPr>
      <w:color w:val="605E5C"/>
      <w:shd w:val="clear" w:color="auto" w:fill="E1DFDD"/>
    </w:rPr>
  </w:style>
  <w:style w:type="character" w:styleId="Mencinsinresolver5" w:customStyle="1">
    <w:name w:val="Mención sin resolver5"/>
    <w:basedOn w:val="Fuentedeprrafopredeter"/>
    <w:uiPriority w:val="99"/>
    <w:semiHidden/>
    <w:unhideWhenUsed/>
    <w:rsid w:val="00EB0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363">
      <w:bodyDiv w:val="1"/>
      <w:marLeft w:val="0"/>
      <w:marRight w:val="0"/>
      <w:marTop w:val="0"/>
      <w:marBottom w:val="0"/>
      <w:divBdr>
        <w:top w:val="none" w:sz="0" w:space="0" w:color="auto"/>
        <w:left w:val="none" w:sz="0" w:space="0" w:color="auto"/>
        <w:bottom w:val="none" w:sz="0" w:space="0" w:color="auto"/>
        <w:right w:val="none" w:sz="0" w:space="0" w:color="auto"/>
      </w:divBdr>
    </w:div>
    <w:div w:id="34473992">
      <w:bodyDiv w:val="1"/>
      <w:marLeft w:val="0"/>
      <w:marRight w:val="0"/>
      <w:marTop w:val="0"/>
      <w:marBottom w:val="0"/>
      <w:divBdr>
        <w:top w:val="none" w:sz="0" w:space="0" w:color="auto"/>
        <w:left w:val="none" w:sz="0" w:space="0" w:color="auto"/>
        <w:bottom w:val="none" w:sz="0" w:space="0" w:color="auto"/>
        <w:right w:val="none" w:sz="0" w:space="0" w:color="auto"/>
      </w:divBdr>
    </w:div>
    <w:div w:id="39522449">
      <w:bodyDiv w:val="1"/>
      <w:marLeft w:val="0"/>
      <w:marRight w:val="0"/>
      <w:marTop w:val="0"/>
      <w:marBottom w:val="0"/>
      <w:divBdr>
        <w:top w:val="none" w:sz="0" w:space="0" w:color="auto"/>
        <w:left w:val="none" w:sz="0" w:space="0" w:color="auto"/>
        <w:bottom w:val="none" w:sz="0" w:space="0" w:color="auto"/>
        <w:right w:val="none" w:sz="0" w:space="0" w:color="auto"/>
      </w:divBdr>
    </w:div>
    <w:div w:id="61565596">
      <w:bodyDiv w:val="1"/>
      <w:marLeft w:val="0"/>
      <w:marRight w:val="0"/>
      <w:marTop w:val="0"/>
      <w:marBottom w:val="0"/>
      <w:divBdr>
        <w:top w:val="none" w:sz="0" w:space="0" w:color="auto"/>
        <w:left w:val="none" w:sz="0" w:space="0" w:color="auto"/>
        <w:bottom w:val="none" w:sz="0" w:space="0" w:color="auto"/>
        <w:right w:val="none" w:sz="0" w:space="0" w:color="auto"/>
      </w:divBdr>
    </w:div>
    <w:div w:id="96485985">
      <w:bodyDiv w:val="1"/>
      <w:marLeft w:val="0"/>
      <w:marRight w:val="0"/>
      <w:marTop w:val="0"/>
      <w:marBottom w:val="0"/>
      <w:divBdr>
        <w:top w:val="none" w:sz="0" w:space="0" w:color="auto"/>
        <w:left w:val="none" w:sz="0" w:space="0" w:color="auto"/>
        <w:bottom w:val="none" w:sz="0" w:space="0" w:color="auto"/>
        <w:right w:val="none" w:sz="0" w:space="0" w:color="auto"/>
      </w:divBdr>
    </w:div>
    <w:div w:id="115298993">
      <w:bodyDiv w:val="1"/>
      <w:marLeft w:val="0"/>
      <w:marRight w:val="0"/>
      <w:marTop w:val="0"/>
      <w:marBottom w:val="0"/>
      <w:divBdr>
        <w:top w:val="none" w:sz="0" w:space="0" w:color="auto"/>
        <w:left w:val="none" w:sz="0" w:space="0" w:color="auto"/>
        <w:bottom w:val="none" w:sz="0" w:space="0" w:color="auto"/>
        <w:right w:val="none" w:sz="0" w:space="0" w:color="auto"/>
      </w:divBdr>
    </w:div>
    <w:div w:id="135801219">
      <w:bodyDiv w:val="1"/>
      <w:marLeft w:val="0"/>
      <w:marRight w:val="0"/>
      <w:marTop w:val="0"/>
      <w:marBottom w:val="0"/>
      <w:divBdr>
        <w:top w:val="none" w:sz="0" w:space="0" w:color="auto"/>
        <w:left w:val="none" w:sz="0" w:space="0" w:color="auto"/>
        <w:bottom w:val="none" w:sz="0" w:space="0" w:color="auto"/>
        <w:right w:val="none" w:sz="0" w:space="0" w:color="auto"/>
      </w:divBdr>
    </w:div>
    <w:div w:id="157574125">
      <w:bodyDiv w:val="1"/>
      <w:marLeft w:val="0"/>
      <w:marRight w:val="0"/>
      <w:marTop w:val="0"/>
      <w:marBottom w:val="0"/>
      <w:divBdr>
        <w:top w:val="none" w:sz="0" w:space="0" w:color="auto"/>
        <w:left w:val="none" w:sz="0" w:space="0" w:color="auto"/>
        <w:bottom w:val="none" w:sz="0" w:space="0" w:color="auto"/>
        <w:right w:val="none" w:sz="0" w:space="0" w:color="auto"/>
      </w:divBdr>
    </w:div>
    <w:div w:id="165554712">
      <w:bodyDiv w:val="1"/>
      <w:marLeft w:val="0"/>
      <w:marRight w:val="0"/>
      <w:marTop w:val="0"/>
      <w:marBottom w:val="0"/>
      <w:divBdr>
        <w:top w:val="none" w:sz="0" w:space="0" w:color="auto"/>
        <w:left w:val="none" w:sz="0" w:space="0" w:color="auto"/>
        <w:bottom w:val="none" w:sz="0" w:space="0" w:color="auto"/>
        <w:right w:val="none" w:sz="0" w:space="0" w:color="auto"/>
      </w:divBdr>
    </w:div>
    <w:div w:id="183633690">
      <w:bodyDiv w:val="1"/>
      <w:marLeft w:val="0"/>
      <w:marRight w:val="0"/>
      <w:marTop w:val="0"/>
      <w:marBottom w:val="0"/>
      <w:divBdr>
        <w:top w:val="none" w:sz="0" w:space="0" w:color="auto"/>
        <w:left w:val="none" w:sz="0" w:space="0" w:color="auto"/>
        <w:bottom w:val="none" w:sz="0" w:space="0" w:color="auto"/>
        <w:right w:val="none" w:sz="0" w:space="0" w:color="auto"/>
      </w:divBdr>
    </w:div>
    <w:div w:id="191964011">
      <w:bodyDiv w:val="1"/>
      <w:marLeft w:val="0"/>
      <w:marRight w:val="0"/>
      <w:marTop w:val="0"/>
      <w:marBottom w:val="0"/>
      <w:divBdr>
        <w:top w:val="none" w:sz="0" w:space="0" w:color="auto"/>
        <w:left w:val="none" w:sz="0" w:space="0" w:color="auto"/>
        <w:bottom w:val="none" w:sz="0" w:space="0" w:color="auto"/>
        <w:right w:val="none" w:sz="0" w:space="0" w:color="auto"/>
      </w:divBdr>
    </w:div>
    <w:div w:id="196050178">
      <w:bodyDiv w:val="1"/>
      <w:marLeft w:val="0"/>
      <w:marRight w:val="0"/>
      <w:marTop w:val="0"/>
      <w:marBottom w:val="0"/>
      <w:divBdr>
        <w:top w:val="none" w:sz="0" w:space="0" w:color="auto"/>
        <w:left w:val="none" w:sz="0" w:space="0" w:color="auto"/>
        <w:bottom w:val="none" w:sz="0" w:space="0" w:color="auto"/>
        <w:right w:val="none" w:sz="0" w:space="0" w:color="auto"/>
      </w:divBdr>
    </w:div>
    <w:div w:id="208495881">
      <w:bodyDiv w:val="1"/>
      <w:marLeft w:val="0"/>
      <w:marRight w:val="0"/>
      <w:marTop w:val="0"/>
      <w:marBottom w:val="0"/>
      <w:divBdr>
        <w:top w:val="none" w:sz="0" w:space="0" w:color="auto"/>
        <w:left w:val="none" w:sz="0" w:space="0" w:color="auto"/>
        <w:bottom w:val="none" w:sz="0" w:space="0" w:color="auto"/>
        <w:right w:val="none" w:sz="0" w:space="0" w:color="auto"/>
      </w:divBdr>
    </w:div>
    <w:div w:id="241566923">
      <w:bodyDiv w:val="1"/>
      <w:marLeft w:val="0"/>
      <w:marRight w:val="0"/>
      <w:marTop w:val="0"/>
      <w:marBottom w:val="0"/>
      <w:divBdr>
        <w:top w:val="none" w:sz="0" w:space="0" w:color="auto"/>
        <w:left w:val="none" w:sz="0" w:space="0" w:color="auto"/>
        <w:bottom w:val="none" w:sz="0" w:space="0" w:color="auto"/>
        <w:right w:val="none" w:sz="0" w:space="0" w:color="auto"/>
      </w:divBdr>
    </w:div>
    <w:div w:id="241839284">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256598127">
      <w:bodyDiv w:val="1"/>
      <w:marLeft w:val="0"/>
      <w:marRight w:val="0"/>
      <w:marTop w:val="0"/>
      <w:marBottom w:val="0"/>
      <w:divBdr>
        <w:top w:val="none" w:sz="0" w:space="0" w:color="auto"/>
        <w:left w:val="none" w:sz="0" w:space="0" w:color="auto"/>
        <w:bottom w:val="none" w:sz="0" w:space="0" w:color="auto"/>
        <w:right w:val="none" w:sz="0" w:space="0" w:color="auto"/>
      </w:divBdr>
    </w:div>
    <w:div w:id="271204435">
      <w:bodyDiv w:val="1"/>
      <w:marLeft w:val="0"/>
      <w:marRight w:val="0"/>
      <w:marTop w:val="0"/>
      <w:marBottom w:val="0"/>
      <w:divBdr>
        <w:top w:val="none" w:sz="0" w:space="0" w:color="auto"/>
        <w:left w:val="none" w:sz="0" w:space="0" w:color="auto"/>
        <w:bottom w:val="none" w:sz="0" w:space="0" w:color="auto"/>
        <w:right w:val="none" w:sz="0" w:space="0" w:color="auto"/>
      </w:divBdr>
    </w:div>
    <w:div w:id="27298038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12295270">
      <w:bodyDiv w:val="1"/>
      <w:marLeft w:val="0"/>
      <w:marRight w:val="0"/>
      <w:marTop w:val="0"/>
      <w:marBottom w:val="0"/>
      <w:divBdr>
        <w:top w:val="none" w:sz="0" w:space="0" w:color="auto"/>
        <w:left w:val="none" w:sz="0" w:space="0" w:color="auto"/>
        <w:bottom w:val="none" w:sz="0" w:space="0" w:color="auto"/>
        <w:right w:val="none" w:sz="0" w:space="0" w:color="auto"/>
      </w:divBdr>
    </w:div>
    <w:div w:id="334109475">
      <w:bodyDiv w:val="1"/>
      <w:marLeft w:val="0"/>
      <w:marRight w:val="0"/>
      <w:marTop w:val="0"/>
      <w:marBottom w:val="0"/>
      <w:divBdr>
        <w:top w:val="none" w:sz="0" w:space="0" w:color="auto"/>
        <w:left w:val="none" w:sz="0" w:space="0" w:color="auto"/>
        <w:bottom w:val="none" w:sz="0" w:space="0" w:color="auto"/>
        <w:right w:val="none" w:sz="0" w:space="0" w:color="auto"/>
      </w:divBdr>
    </w:div>
    <w:div w:id="344748383">
      <w:bodyDiv w:val="1"/>
      <w:marLeft w:val="0"/>
      <w:marRight w:val="0"/>
      <w:marTop w:val="0"/>
      <w:marBottom w:val="0"/>
      <w:divBdr>
        <w:top w:val="none" w:sz="0" w:space="0" w:color="auto"/>
        <w:left w:val="none" w:sz="0" w:space="0" w:color="auto"/>
        <w:bottom w:val="none" w:sz="0" w:space="0" w:color="auto"/>
        <w:right w:val="none" w:sz="0" w:space="0" w:color="auto"/>
      </w:divBdr>
    </w:div>
    <w:div w:id="447546231">
      <w:bodyDiv w:val="1"/>
      <w:marLeft w:val="0"/>
      <w:marRight w:val="0"/>
      <w:marTop w:val="0"/>
      <w:marBottom w:val="0"/>
      <w:divBdr>
        <w:top w:val="none" w:sz="0" w:space="0" w:color="auto"/>
        <w:left w:val="none" w:sz="0" w:space="0" w:color="auto"/>
        <w:bottom w:val="none" w:sz="0" w:space="0" w:color="auto"/>
        <w:right w:val="none" w:sz="0" w:space="0" w:color="auto"/>
      </w:divBdr>
    </w:div>
    <w:div w:id="475073007">
      <w:bodyDiv w:val="1"/>
      <w:marLeft w:val="0"/>
      <w:marRight w:val="0"/>
      <w:marTop w:val="0"/>
      <w:marBottom w:val="0"/>
      <w:divBdr>
        <w:top w:val="none" w:sz="0" w:space="0" w:color="auto"/>
        <w:left w:val="none" w:sz="0" w:space="0" w:color="auto"/>
        <w:bottom w:val="none" w:sz="0" w:space="0" w:color="auto"/>
        <w:right w:val="none" w:sz="0" w:space="0" w:color="auto"/>
      </w:divBdr>
    </w:div>
    <w:div w:id="478885024">
      <w:bodyDiv w:val="1"/>
      <w:marLeft w:val="0"/>
      <w:marRight w:val="0"/>
      <w:marTop w:val="0"/>
      <w:marBottom w:val="0"/>
      <w:divBdr>
        <w:top w:val="none" w:sz="0" w:space="0" w:color="auto"/>
        <w:left w:val="none" w:sz="0" w:space="0" w:color="auto"/>
        <w:bottom w:val="none" w:sz="0" w:space="0" w:color="auto"/>
        <w:right w:val="none" w:sz="0" w:space="0" w:color="auto"/>
      </w:divBdr>
    </w:div>
    <w:div w:id="499470764">
      <w:bodyDiv w:val="1"/>
      <w:marLeft w:val="0"/>
      <w:marRight w:val="0"/>
      <w:marTop w:val="0"/>
      <w:marBottom w:val="0"/>
      <w:divBdr>
        <w:top w:val="none" w:sz="0" w:space="0" w:color="auto"/>
        <w:left w:val="none" w:sz="0" w:space="0" w:color="auto"/>
        <w:bottom w:val="none" w:sz="0" w:space="0" w:color="auto"/>
        <w:right w:val="none" w:sz="0" w:space="0" w:color="auto"/>
      </w:divBdr>
    </w:div>
    <w:div w:id="523784805">
      <w:bodyDiv w:val="1"/>
      <w:marLeft w:val="0"/>
      <w:marRight w:val="0"/>
      <w:marTop w:val="0"/>
      <w:marBottom w:val="0"/>
      <w:divBdr>
        <w:top w:val="none" w:sz="0" w:space="0" w:color="auto"/>
        <w:left w:val="none" w:sz="0" w:space="0" w:color="auto"/>
        <w:bottom w:val="none" w:sz="0" w:space="0" w:color="auto"/>
        <w:right w:val="none" w:sz="0" w:space="0" w:color="auto"/>
      </w:divBdr>
    </w:div>
    <w:div w:id="540433644">
      <w:bodyDiv w:val="1"/>
      <w:marLeft w:val="0"/>
      <w:marRight w:val="0"/>
      <w:marTop w:val="0"/>
      <w:marBottom w:val="0"/>
      <w:divBdr>
        <w:top w:val="none" w:sz="0" w:space="0" w:color="auto"/>
        <w:left w:val="none" w:sz="0" w:space="0" w:color="auto"/>
        <w:bottom w:val="none" w:sz="0" w:space="0" w:color="auto"/>
        <w:right w:val="none" w:sz="0" w:space="0" w:color="auto"/>
      </w:divBdr>
    </w:div>
    <w:div w:id="577982597">
      <w:bodyDiv w:val="1"/>
      <w:marLeft w:val="0"/>
      <w:marRight w:val="0"/>
      <w:marTop w:val="0"/>
      <w:marBottom w:val="0"/>
      <w:divBdr>
        <w:top w:val="none" w:sz="0" w:space="0" w:color="auto"/>
        <w:left w:val="none" w:sz="0" w:space="0" w:color="auto"/>
        <w:bottom w:val="none" w:sz="0" w:space="0" w:color="auto"/>
        <w:right w:val="none" w:sz="0" w:space="0" w:color="auto"/>
      </w:divBdr>
    </w:div>
    <w:div w:id="594285590">
      <w:bodyDiv w:val="1"/>
      <w:marLeft w:val="0"/>
      <w:marRight w:val="0"/>
      <w:marTop w:val="0"/>
      <w:marBottom w:val="0"/>
      <w:divBdr>
        <w:top w:val="none" w:sz="0" w:space="0" w:color="auto"/>
        <w:left w:val="none" w:sz="0" w:space="0" w:color="auto"/>
        <w:bottom w:val="none" w:sz="0" w:space="0" w:color="auto"/>
        <w:right w:val="none" w:sz="0" w:space="0" w:color="auto"/>
      </w:divBdr>
    </w:div>
    <w:div w:id="594361521">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703136619">
      <w:bodyDiv w:val="1"/>
      <w:marLeft w:val="0"/>
      <w:marRight w:val="0"/>
      <w:marTop w:val="0"/>
      <w:marBottom w:val="0"/>
      <w:divBdr>
        <w:top w:val="none" w:sz="0" w:space="0" w:color="auto"/>
        <w:left w:val="none" w:sz="0" w:space="0" w:color="auto"/>
        <w:bottom w:val="none" w:sz="0" w:space="0" w:color="auto"/>
        <w:right w:val="none" w:sz="0" w:space="0" w:color="auto"/>
      </w:divBdr>
    </w:div>
    <w:div w:id="709036670">
      <w:bodyDiv w:val="1"/>
      <w:marLeft w:val="0"/>
      <w:marRight w:val="0"/>
      <w:marTop w:val="0"/>
      <w:marBottom w:val="0"/>
      <w:divBdr>
        <w:top w:val="none" w:sz="0" w:space="0" w:color="auto"/>
        <w:left w:val="none" w:sz="0" w:space="0" w:color="auto"/>
        <w:bottom w:val="none" w:sz="0" w:space="0" w:color="auto"/>
        <w:right w:val="none" w:sz="0" w:space="0" w:color="auto"/>
      </w:divBdr>
    </w:div>
    <w:div w:id="712273632">
      <w:bodyDiv w:val="1"/>
      <w:marLeft w:val="0"/>
      <w:marRight w:val="0"/>
      <w:marTop w:val="0"/>
      <w:marBottom w:val="0"/>
      <w:divBdr>
        <w:top w:val="none" w:sz="0" w:space="0" w:color="auto"/>
        <w:left w:val="none" w:sz="0" w:space="0" w:color="auto"/>
        <w:bottom w:val="none" w:sz="0" w:space="0" w:color="auto"/>
        <w:right w:val="none" w:sz="0" w:space="0" w:color="auto"/>
      </w:divBdr>
    </w:div>
    <w:div w:id="749810800">
      <w:bodyDiv w:val="1"/>
      <w:marLeft w:val="0"/>
      <w:marRight w:val="0"/>
      <w:marTop w:val="0"/>
      <w:marBottom w:val="0"/>
      <w:divBdr>
        <w:top w:val="none" w:sz="0" w:space="0" w:color="auto"/>
        <w:left w:val="none" w:sz="0" w:space="0" w:color="auto"/>
        <w:bottom w:val="none" w:sz="0" w:space="0" w:color="auto"/>
        <w:right w:val="none" w:sz="0" w:space="0" w:color="auto"/>
      </w:divBdr>
    </w:div>
    <w:div w:id="762383986">
      <w:bodyDiv w:val="1"/>
      <w:marLeft w:val="0"/>
      <w:marRight w:val="0"/>
      <w:marTop w:val="0"/>
      <w:marBottom w:val="0"/>
      <w:divBdr>
        <w:top w:val="none" w:sz="0" w:space="0" w:color="auto"/>
        <w:left w:val="none" w:sz="0" w:space="0" w:color="auto"/>
        <w:bottom w:val="none" w:sz="0" w:space="0" w:color="auto"/>
        <w:right w:val="none" w:sz="0" w:space="0" w:color="auto"/>
      </w:divBdr>
    </w:div>
    <w:div w:id="770513170">
      <w:bodyDiv w:val="1"/>
      <w:marLeft w:val="0"/>
      <w:marRight w:val="0"/>
      <w:marTop w:val="0"/>
      <w:marBottom w:val="0"/>
      <w:divBdr>
        <w:top w:val="none" w:sz="0" w:space="0" w:color="auto"/>
        <w:left w:val="none" w:sz="0" w:space="0" w:color="auto"/>
        <w:bottom w:val="none" w:sz="0" w:space="0" w:color="auto"/>
        <w:right w:val="none" w:sz="0" w:space="0" w:color="auto"/>
      </w:divBdr>
      <w:divsChild>
        <w:div w:id="767576447">
          <w:marLeft w:val="0"/>
          <w:marRight w:val="0"/>
          <w:marTop w:val="0"/>
          <w:marBottom w:val="0"/>
          <w:divBdr>
            <w:top w:val="none" w:sz="0" w:space="0" w:color="auto"/>
            <w:left w:val="none" w:sz="0" w:space="0" w:color="auto"/>
            <w:bottom w:val="none" w:sz="0" w:space="0" w:color="auto"/>
            <w:right w:val="none" w:sz="0" w:space="0" w:color="auto"/>
          </w:divBdr>
          <w:divsChild>
            <w:div w:id="1829831655">
              <w:marLeft w:val="0"/>
              <w:marRight w:val="0"/>
              <w:marTop w:val="0"/>
              <w:marBottom w:val="0"/>
              <w:divBdr>
                <w:top w:val="none" w:sz="0" w:space="0" w:color="auto"/>
                <w:left w:val="none" w:sz="0" w:space="0" w:color="auto"/>
                <w:bottom w:val="none" w:sz="0" w:space="0" w:color="auto"/>
                <w:right w:val="none" w:sz="0" w:space="0" w:color="auto"/>
              </w:divBdr>
            </w:div>
          </w:divsChild>
        </w:div>
        <w:div w:id="2077123719">
          <w:marLeft w:val="0"/>
          <w:marRight w:val="0"/>
          <w:marTop w:val="0"/>
          <w:marBottom w:val="0"/>
          <w:divBdr>
            <w:top w:val="none" w:sz="0" w:space="0" w:color="auto"/>
            <w:left w:val="none" w:sz="0" w:space="0" w:color="auto"/>
            <w:bottom w:val="none" w:sz="0" w:space="0" w:color="auto"/>
            <w:right w:val="none" w:sz="0" w:space="0" w:color="auto"/>
          </w:divBdr>
          <w:divsChild>
            <w:div w:id="4333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7318">
      <w:bodyDiv w:val="1"/>
      <w:marLeft w:val="0"/>
      <w:marRight w:val="0"/>
      <w:marTop w:val="0"/>
      <w:marBottom w:val="0"/>
      <w:divBdr>
        <w:top w:val="none" w:sz="0" w:space="0" w:color="auto"/>
        <w:left w:val="none" w:sz="0" w:space="0" w:color="auto"/>
        <w:bottom w:val="none" w:sz="0" w:space="0" w:color="auto"/>
        <w:right w:val="none" w:sz="0" w:space="0" w:color="auto"/>
      </w:divBdr>
    </w:div>
    <w:div w:id="794716396">
      <w:bodyDiv w:val="1"/>
      <w:marLeft w:val="0"/>
      <w:marRight w:val="0"/>
      <w:marTop w:val="0"/>
      <w:marBottom w:val="0"/>
      <w:divBdr>
        <w:top w:val="none" w:sz="0" w:space="0" w:color="auto"/>
        <w:left w:val="none" w:sz="0" w:space="0" w:color="auto"/>
        <w:bottom w:val="none" w:sz="0" w:space="0" w:color="auto"/>
        <w:right w:val="none" w:sz="0" w:space="0" w:color="auto"/>
      </w:divBdr>
    </w:div>
    <w:div w:id="797995298">
      <w:bodyDiv w:val="1"/>
      <w:marLeft w:val="0"/>
      <w:marRight w:val="0"/>
      <w:marTop w:val="0"/>
      <w:marBottom w:val="0"/>
      <w:divBdr>
        <w:top w:val="none" w:sz="0" w:space="0" w:color="auto"/>
        <w:left w:val="none" w:sz="0" w:space="0" w:color="auto"/>
        <w:bottom w:val="none" w:sz="0" w:space="0" w:color="auto"/>
        <w:right w:val="none" w:sz="0" w:space="0" w:color="auto"/>
      </w:divBdr>
    </w:div>
    <w:div w:id="817772368">
      <w:bodyDiv w:val="1"/>
      <w:marLeft w:val="0"/>
      <w:marRight w:val="0"/>
      <w:marTop w:val="0"/>
      <w:marBottom w:val="0"/>
      <w:divBdr>
        <w:top w:val="none" w:sz="0" w:space="0" w:color="auto"/>
        <w:left w:val="none" w:sz="0" w:space="0" w:color="auto"/>
        <w:bottom w:val="none" w:sz="0" w:space="0" w:color="auto"/>
        <w:right w:val="none" w:sz="0" w:space="0" w:color="auto"/>
      </w:divBdr>
    </w:div>
    <w:div w:id="827091478">
      <w:bodyDiv w:val="1"/>
      <w:marLeft w:val="0"/>
      <w:marRight w:val="0"/>
      <w:marTop w:val="0"/>
      <w:marBottom w:val="0"/>
      <w:divBdr>
        <w:top w:val="none" w:sz="0" w:space="0" w:color="auto"/>
        <w:left w:val="none" w:sz="0" w:space="0" w:color="auto"/>
        <w:bottom w:val="none" w:sz="0" w:space="0" w:color="auto"/>
        <w:right w:val="none" w:sz="0" w:space="0" w:color="auto"/>
      </w:divBdr>
    </w:div>
    <w:div w:id="839272794">
      <w:bodyDiv w:val="1"/>
      <w:marLeft w:val="0"/>
      <w:marRight w:val="0"/>
      <w:marTop w:val="0"/>
      <w:marBottom w:val="0"/>
      <w:divBdr>
        <w:top w:val="none" w:sz="0" w:space="0" w:color="auto"/>
        <w:left w:val="none" w:sz="0" w:space="0" w:color="auto"/>
        <w:bottom w:val="none" w:sz="0" w:space="0" w:color="auto"/>
        <w:right w:val="none" w:sz="0" w:space="0" w:color="auto"/>
      </w:divBdr>
    </w:div>
    <w:div w:id="854614342">
      <w:bodyDiv w:val="1"/>
      <w:marLeft w:val="0"/>
      <w:marRight w:val="0"/>
      <w:marTop w:val="0"/>
      <w:marBottom w:val="0"/>
      <w:divBdr>
        <w:top w:val="none" w:sz="0" w:space="0" w:color="auto"/>
        <w:left w:val="none" w:sz="0" w:space="0" w:color="auto"/>
        <w:bottom w:val="none" w:sz="0" w:space="0" w:color="auto"/>
        <w:right w:val="none" w:sz="0" w:space="0" w:color="auto"/>
      </w:divBdr>
    </w:div>
    <w:div w:id="855848071">
      <w:bodyDiv w:val="1"/>
      <w:marLeft w:val="0"/>
      <w:marRight w:val="0"/>
      <w:marTop w:val="0"/>
      <w:marBottom w:val="0"/>
      <w:divBdr>
        <w:top w:val="none" w:sz="0" w:space="0" w:color="auto"/>
        <w:left w:val="none" w:sz="0" w:space="0" w:color="auto"/>
        <w:bottom w:val="none" w:sz="0" w:space="0" w:color="auto"/>
        <w:right w:val="none" w:sz="0" w:space="0" w:color="auto"/>
      </w:divBdr>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865412053">
      <w:bodyDiv w:val="1"/>
      <w:marLeft w:val="0"/>
      <w:marRight w:val="0"/>
      <w:marTop w:val="0"/>
      <w:marBottom w:val="0"/>
      <w:divBdr>
        <w:top w:val="none" w:sz="0" w:space="0" w:color="auto"/>
        <w:left w:val="none" w:sz="0" w:space="0" w:color="auto"/>
        <w:bottom w:val="none" w:sz="0" w:space="0" w:color="auto"/>
        <w:right w:val="none" w:sz="0" w:space="0" w:color="auto"/>
      </w:divBdr>
    </w:div>
    <w:div w:id="881330322">
      <w:bodyDiv w:val="1"/>
      <w:marLeft w:val="0"/>
      <w:marRight w:val="0"/>
      <w:marTop w:val="0"/>
      <w:marBottom w:val="0"/>
      <w:divBdr>
        <w:top w:val="none" w:sz="0" w:space="0" w:color="auto"/>
        <w:left w:val="none" w:sz="0" w:space="0" w:color="auto"/>
        <w:bottom w:val="none" w:sz="0" w:space="0" w:color="auto"/>
        <w:right w:val="none" w:sz="0" w:space="0" w:color="auto"/>
      </w:divBdr>
    </w:div>
    <w:div w:id="883640913">
      <w:bodyDiv w:val="1"/>
      <w:marLeft w:val="0"/>
      <w:marRight w:val="0"/>
      <w:marTop w:val="0"/>
      <w:marBottom w:val="0"/>
      <w:divBdr>
        <w:top w:val="none" w:sz="0" w:space="0" w:color="auto"/>
        <w:left w:val="none" w:sz="0" w:space="0" w:color="auto"/>
        <w:bottom w:val="none" w:sz="0" w:space="0" w:color="auto"/>
        <w:right w:val="none" w:sz="0" w:space="0" w:color="auto"/>
      </w:divBdr>
    </w:div>
    <w:div w:id="894002887">
      <w:bodyDiv w:val="1"/>
      <w:marLeft w:val="0"/>
      <w:marRight w:val="0"/>
      <w:marTop w:val="0"/>
      <w:marBottom w:val="0"/>
      <w:divBdr>
        <w:top w:val="none" w:sz="0" w:space="0" w:color="auto"/>
        <w:left w:val="none" w:sz="0" w:space="0" w:color="auto"/>
        <w:bottom w:val="none" w:sz="0" w:space="0" w:color="auto"/>
        <w:right w:val="none" w:sz="0" w:space="0" w:color="auto"/>
      </w:divBdr>
    </w:div>
    <w:div w:id="917325083">
      <w:bodyDiv w:val="1"/>
      <w:marLeft w:val="0"/>
      <w:marRight w:val="0"/>
      <w:marTop w:val="0"/>
      <w:marBottom w:val="0"/>
      <w:divBdr>
        <w:top w:val="none" w:sz="0" w:space="0" w:color="auto"/>
        <w:left w:val="none" w:sz="0" w:space="0" w:color="auto"/>
        <w:bottom w:val="none" w:sz="0" w:space="0" w:color="auto"/>
        <w:right w:val="none" w:sz="0" w:space="0" w:color="auto"/>
      </w:divBdr>
    </w:div>
    <w:div w:id="946155504">
      <w:bodyDiv w:val="1"/>
      <w:marLeft w:val="0"/>
      <w:marRight w:val="0"/>
      <w:marTop w:val="0"/>
      <w:marBottom w:val="0"/>
      <w:divBdr>
        <w:top w:val="none" w:sz="0" w:space="0" w:color="auto"/>
        <w:left w:val="none" w:sz="0" w:space="0" w:color="auto"/>
        <w:bottom w:val="none" w:sz="0" w:space="0" w:color="auto"/>
        <w:right w:val="none" w:sz="0" w:space="0" w:color="auto"/>
      </w:divBdr>
    </w:div>
    <w:div w:id="967590264">
      <w:bodyDiv w:val="1"/>
      <w:marLeft w:val="0"/>
      <w:marRight w:val="0"/>
      <w:marTop w:val="0"/>
      <w:marBottom w:val="0"/>
      <w:divBdr>
        <w:top w:val="none" w:sz="0" w:space="0" w:color="auto"/>
        <w:left w:val="none" w:sz="0" w:space="0" w:color="auto"/>
        <w:bottom w:val="none" w:sz="0" w:space="0" w:color="auto"/>
        <w:right w:val="none" w:sz="0" w:space="0" w:color="auto"/>
      </w:divBdr>
    </w:div>
    <w:div w:id="968239927">
      <w:bodyDiv w:val="1"/>
      <w:marLeft w:val="0"/>
      <w:marRight w:val="0"/>
      <w:marTop w:val="0"/>
      <w:marBottom w:val="0"/>
      <w:divBdr>
        <w:top w:val="none" w:sz="0" w:space="0" w:color="auto"/>
        <w:left w:val="none" w:sz="0" w:space="0" w:color="auto"/>
        <w:bottom w:val="none" w:sz="0" w:space="0" w:color="auto"/>
        <w:right w:val="none" w:sz="0" w:space="0" w:color="auto"/>
      </w:divBdr>
    </w:div>
    <w:div w:id="978148414">
      <w:bodyDiv w:val="1"/>
      <w:marLeft w:val="0"/>
      <w:marRight w:val="0"/>
      <w:marTop w:val="0"/>
      <w:marBottom w:val="0"/>
      <w:divBdr>
        <w:top w:val="none" w:sz="0" w:space="0" w:color="auto"/>
        <w:left w:val="none" w:sz="0" w:space="0" w:color="auto"/>
        <w:bottom w:val="none" w:sz="0" w:space="0" w:color="auto"/>
        <w:right w:val="none" w:sz="0" w:space="0" w:color="auto"/>
      </w:divBdr>
    </w:div>
    <w:div w:id="980961509">
      <w:bodyDiv w:val="1"/>
      <w:marLeft w:val="0"/>
      <w:marRight w:val="0"/>
      <w:marTop w:val="0"/>
      <w:marBottom w:val="0"/>
      <w:divBdr>
        <w:top w:val="none" w:sz="0" w:space="0" w:color="auto"/>
        <w:left w:val="none" w:sz="0" w:space="0" w:color="auto"/>
        <w:bottom w:val="none" w:sz="0" w:space="0" w:color="auto"/>
        <w:right w:val="none" w:sz="0" w:space="0" w:color="auto"/>
      </w:divBdr>
    </w:div>
    <w:div w:id="985279400">
      <w:bodyDiv w:val="1"/>
      <w:marLeft w:val="0"/>
      <w:marRight w:val="0"/>
      <w:marTop w:val="0"/>
      <w:marBottom w:val="0"/>
      <w:divBdr>
        <w:top w:val="none" w:sz="0" w:space="0" w:color="auto"/>
        <w:left w:val="none" w:sz="0" w:space="0" w:color="auto"/>
        <w:bottom w:val="none" w:sz="0" w:space="0" w:color="auto"/>
        <w:right w:val="none" w:sz="0" w:space="0" w:color="auto"/>
      </w:divBdr>
    </w:div>
    <w:div w:id="1052340187">
      <w:bodyDiv w:val="1"/>
      <w:marLeft w:val="0"/>
      <w:marRight w:val="0"/>
      <w:marTop w:val="0"/>
      <w:marBottom w:val="0"/>
      <w:divBdr>
        <w:top w:val="none" w:sz="0" w:space="0" w:color="auto"/>
        <w:left w:val="none" w:sz="0" w:space="0" w:color="auto"/>
        <w:bottom w:val="none" w:sz="0" w:space="0" w:color="auto"/>
        <w:right w:val="none" w:sz="0" w:space="0" w:color="auto"/>
      </w:divBdr>
    </w:div>
    <w:div w:id="1055549565">
      <w:bodyDiv w:val="1"/>
      <w:marLeft w:val="0"/>
      <w:marRight w:val="0"/>
      <w:marTop w:val="0"/>
      <w:marBottom w:val="0"/>
      <w:divBdr>
        <w:top w:val="none" w:sz="0" w:space="0" w:color="auto"/>
        <w:left w:val="none" w:sz="0" w:space="0" w:color="auto"/>
        <w:bottom w:val="none" w:sz="0" w:space="0" w:color="auto"/>
        <w:right w:val="none" w:sz="0" w:space="0" w:color="auto"/>
      </w:divBdr>
    </w:div>
    <w:div w:id="1059674847">
      <w:bodyDiv w:val="1"/>
      <w:marLeft w:val="0"/>
      <w:marRight w:val="0"/>
      <w:marTop w:val="0"/>
      <w:marBottom w:val="0"/>
      <w:divBdr>
        <w:top w:val="none" w:sz="0" w:space="0" w:color="auto"/>
        <w:left w:val="none" w:sz="0" w:space="0" w:color="auto"/>
        <w:bottom w:val="none" w:sz="0" w:space="0" w:color="auto"/>
        <w:right w:val="none" w:sz="0" w:space="0" w:color="auto"/>
      </w:divBdr>
    </w:div>
    <w:div w:id="1080256314">
      <w:bodyDiv w:val="1"/>
      <w:marLeft w:val="0"/>
      <w:marRight w:val="0"/>
      <w:marTop w:val="0"/>
      <w:marBottom w:val="0"/>
      <w:divBdr>
        <w:top w:val="none" w:sz="0" w:space="0" w:color="auto"/>
        <w:left w:val="none" w:sz="0" w:space="0" w:color="auto"/>
        <w:bottom w:val="none" w:sz="0" w:space="0" w:color="auto"/>
        <w:right w:val="none" w:sz="0" w:space="0" w:color="auto"/>
      </w:divBdr>
    </w:div>
    <w:div w:id="1080636628">
      <w:bodyDiv w:val="1"/>
      <w:marLeft w:val="0"/>
      <w:marRight w:val="0"/>
      <w:marTop w:val="0"/>
      <w:marBottom w:val="0"/>
      <w:divBdr>
        <w:top w:val="none" w:sz="0" w:space="0" w:color="auto"/>
        <w:left w:val="none" w:sz="0" w:space="0" w:color="auto"/>
        <w:bottom w:val="none" w:sz="0" w:space="0" w:color="auto"/>
        <w:right w:val="none" w:sz="0" w:space="0" w:color="auto"/>
      </w:divBdr>
    </w:div>
    <w:div w:id="1099837592">
      <w:bodyDiv w:val="1"/>
      <w:marLeft w:val="0"/>
      <w:marRight w:val="0"/>
      <w:marTop w:val="0"/>
      <w:marBottom w:val="0"/>
      <w:divBdr>
        <w:top w:val="none" w:sz="0" w:space="0" w:color="auto"/>
        <w:left w:val="none" w:sz="0" w:space="0" w:color="auto"/>
        <w:bottom w:val="none" w:sz="0" w:space="0" w:color="auto"/>
        <w:right w:val="none" w:sz="0" w:space="0" w:color="auto"/>
      </w:divBdr>
    </w:div>
    <w:div w:id="1101295291">
      <w:bodyDiv w:val="1"/>
      <w:marLeft w:val="0"/>
      <w:marRight w:val="0"/>
      <w:marTop w:val="0"/>
      <w:marBottom w:val="0"/>
      <w:divBdr>
        <w:top w:val="none" w:sz="0" w:space="0" w:color="auto"/>
        <w:left w:val="none" w:sz="0" w:space="0" w:color="auto"/>
        <w:bottom w:val="none" w:sz="0" w:space="0" w:color="auto"/>
        <w:right w:val="none" w:sz="0" w:space="0" w:color="auto"/>
      </w:divBdr>
    </w:div>
    <w:div w:id="1109471457">
      <w:bodyDiv w:val="1"/>
      <w:marLeft w:val="0"/>
      <w:marRight w:val="0"/>
      <w:marTop w:val="0"/>
      <w:marBottom w:val="0"/>
      <w:divBdr>
        <w:top w:val="none" w:sz="0" w:space="0" w:color="auto"/>
        <w:left w:val="none" w:sz="0" w:space="0" w:color="auto"/>
        <w:bottom w:val="none" w:sz="0" w:space="0" w:color="auto"/>
        <w:right w:val="none" w:sz="0" w:space="0" w:color="auto"/>
      </w:divBdr>
    </w:div>
    <w:div w:id="1120420915">
      <w:bodyDiv w:val="1"/>
      <w:marLeft w:val="0"/>
      <w:marRight w:val="0"/>
      <w:marTop w:val="0"/>
      <w:marBottom w:val="0"/>
      <w:divBdr>
        <w:top w:val="none" w:sz="0" w:space="0" w:color="auto"/>
        <w:left w:val="none" w:sz="0" w:space="0" w:color="auto"/>
        <w:bottom w:val="none" w:sz="0" w:space="0" w:color="auto"/>
        <w:right w:val="none" w:sz="0" w:space="0" w:color="auto"/>
      </w:divBdr>
    </w:div>
    <w:div w:id="1134372291">
      <w:bodyDiv w:val="1"/>
      <w:marLeft w:val="0"/>
      <w:marRight w:val="0"/>
      <w:marTop w:val="0"/>
      <w:marBottom w:val="0"/>
      <w:divBdr>
        <w:top w:val="none" w:sz="0" w:space="0" w:color="auto"/>
        <w:left w:val="none" w:sz="0" w:space="0" w:color="auto"/>
        <w:bottom w:val="none" w:sz="0" w:space="0" w:color="auto"/>
        <w:right w:val="none" w:sz="0" w:space="0" w:color="auto"/>
      </w:divBdr>
    </w:div>
    <w:div w:id="1155952985">
      <w:bodyDiv w:val="1"/>
      <w:marLeft w:val="0"/>
      <w:marRight w:val="0"/>
      <w:marTop w:val="0"/>
      <w:marBottom w:val="0"/>
      <w:divBdr>
        <w:top w:val="none" w:sz="0" w:space="0" w:color="auto"/>
        <w:left w:val="none" w:sz="0" w:space="0" w:color="auto"/>
        <w:bottom w:val="none" w:sz="0" w:space="0" w:color="auto"/>
        <w:right w:val="none" w:sz="0" w:space="0" w:color="auto"/>
      </w:divBdr>
      <w:divsChild>
        <w:div w:id="279145835">
          <w:marLeft w:val="0"/>
          <w:marRight w:val="0"/>
          <w:marTop w:val="0"/>
          <w:marBottom w:val="0"/>
          <w:divBdr>
            <w:top w:val="none" w:sz="0" w:space="0" w:color="auto"/>
            <w:left w:val="none" w:sz="0" w:space="0" w:color="auto"/>
            <w:bottom w:val="none" w:sz="0" w:space="0" w:color="auto"/>
            <w:right w:val="none" w:sz="0" w:space="0" w:color="auto"/>
          </w:divBdr>
        </w:div>
      </w:divsChild>
    </w:div>
    <w:div w:id="1196650840">
      <w:bodyDiv w:val="1"/>
      <w:marLeft w:val="0"/>
      <w:marRight w:val="0"/>
      <w:marTop w:val="0"/>
      <w:marBottom w:val="0"/>
      <w:divBdr>
        <w:top w:val="none" w:sz="0" w:space="0" w:color="auto"/>
        <w:left w:val="none" w:sz="0" w:space="0" w:color="auto"/>
        <w:bottom w:val="none" w:sz="0" w:space="0" w:color="auto"/>
        <w:right w:val="none" w:sz="0" w:space="0" w:color="auto"/>
      </w:divBdr>
    </w:div>
    <w:div w:id="1201474545">
      <w:bodyDiv w:val="1"/>
      <w:marLeft w:val="0"/>
      <w:marRight w:val="0"/>
      <w:marTop w:val="0"/>
      <w:marBottom w:val="0"/>
      <w:divBdr>
        <w:top w:val="none" w:sz="0" w:space="0" w:color="auto"/>
        <w:left w:val="none" w:sz="0" w:space="0" w:color="auto"/>
        <w:bottom w:val="none" w:sz="0" w:space="0" w:color="auto"/>
        <w:right w:val="none" w:sz="0" w:space="0" w:color="auto"/>
      </w:divBdr>
    </w:div>
    <w:div w:id="1266694448">
      <w:bodyDiv w:val="1"/>
      <w:marLeft w:val="0"/>
      <w:marRight w:val="0"/>
      <w:marTop w:val="0"/>
      <w:marBottom w:val="0"/>
      <w:divBdr>
        <w:top w:val="none" w:sz="0" w:space="0" w:color="auto"/>
        <w:left w:val="none" w:sz="0" w:space="0" w:color="auto"/>
        <w:bottom w:val="none" w:sz="0" w:space="0" w:color="auto"/>
        <w:right w:val="none" w:sz="0" w:space="0" w:color="auto"/>
      </w:divBdr>
    </w:div>
    <w:div w:id="1267039768">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300576388">
      <w:bodyDiv w:val="1"/>
      <w:marLeft w:val="0"/>
      <w:marRight w:val="0"/>
      <w:marTop w:val="0"/>
      <w:marBottom w:val="0"/>
      <w:divBdr>
        <w:top w:val="none" w:sz="0" w:space="0" w:color="auto"/>
        <w:left w:val="none" w:sz="0" w:space="0" w:color="auto"/>
        <w:bottom w:val="none" w:sz="0" w:space="0" w:color="auto"/>
        <w:right w:val="none" w:sz="0" w:space="0" w:color="auto"/>
      </w:divBdr>
    </w:div>
    <w:div w:id="1325936509">
      <w:bodyDiv w:val="1"/>
      <w:marLeft w:val="0"/>
      <w:marRight w:val="0"/>
      <w:marTop w:val="0"/>
      <w:marBottom w:val="0"/>
      <w:divBdr>
        <w:top w:val="none" w:sz="0" w:space="0" w:color="auto"/>
        <w:left w:val="none" w:sz="0" w:space="0" w:color="auto"/>
        <w:bottom w:val="none" w:sz="0" w:space="0" w:color="auto"/>
        <w:right w:val="none" w:sz="0" w:space="0" w:color="auto"/>
      </w:divBdr>
    </w:div>
    <w:div w:id="1334453275">
      <w:bodyDiv w:val="1"/>
      <w:marLeft w:val="0"/>
      <w:marRight w:val="0"/>
      <w:marTop w:val="0"/>
      <w:marBottom w:val="0"/>
      <w:divBdr>
        <w:top w:val="none" w:sz="0" w:space="0" w:color="auto"/>
        <w:left w:val="none" w:sz="0" w:space="0" w:color="auto"/>
        <w:bottom w:val="none" w:sz="0" w:space="0" w:color="auto"/>
        <w:right w:val="none" w:sz="0" w:space="0" w:color="auto"/>
      </w:divBdr>
    </w:div>
    <w:div w:id="1347488722">
      <w:bodyDiv w:val="1"/>
      <w:marLeft w:val="0"/>
      <w:marRight w:val="0"/>
      <w:marTop w:val="0"/>
      <w:marBottom w:val="0"/>
      <w:divBdr>
        <w:top w:val="none" w:sz="0" w:space="0" w:color="auto"/>
        <w:left w:val="none" w:sz="0" w:space="0" w:color="auto"/>
        <w:bottom w:val="none" w:sz="0" w:space="0" w:color="auto"/>
        <w:right w:val="none" w:sz="0" w:space="0" w:color="auto"/>
      </w:divBdr>
    </w:div>
    <w:div w:id="1364668218">
      <w:bodyDiv w:val="1"/>
      <w:marLeft w:val="0"/>
      <w:marRight w:val="0"/>
      <w:marTop w:val="0"/>
      <w:marBottom w:val="0"/>
      <w:divBdr>
        <w:top w:val="none" w:sz="0" w:space="0" w:color="auto"/>
        <w:left w:val="none" w:sz="0" w:space="0" w:color="auto"/>
        <w:bottom w:val="none" w:sz="0" w:space="0" w:color="auto"/>
        <w:right w:val="none" w:sz="0" w:space="0" w:color="auto"/>
      </w:divBdr>
    </w:div>
    <w:div w:id="1438672504">
      <w:bodyDiv w:val="1"/>
      <w:marLeft w:val="0"/>
      <w:marRight w:val="0"/>
      <w:marTop w:val="0"/>
      <w:marBottom w:val="0"/>
      <w:divBdr>
        <w:top w:val="none" w:sz="0" w:space="0" w:color="auto"/>
        <w:left w:val="none" w:sz="0" w:space="0" w:color="auto"/>
        <w:bottom w:val="none" w:sz="0" w:space="0" w:color="auto"/>
        <w:right w:val="none" w:sz="0" w:space="0" w:color="auto"/>
      </w:divBdr>
    </w:div>
    <w:div w:id="1448235522">
      <w:bodyDiv w:val="1"/>
      <w:marLeft w:val="0"/>
      <w:marRight w:val="0"/>
      <w:marTop w:val="0"/>
      <w:marBottom w:val="0"/>
      <w:divBdr>
        <w:top w:val="none" w:sz="0" w:space="0" w:color="auto"/>
        <w:left w:val="none" w:sz="0" w:space="0" w:color="auto"/>
        <w:bottom w:val="none" w:sz="0" w:space="0" w:color="auto"/>
        <w:right w:val="none" w:sz="0" w:space="0" w:color="auto"/>
      </w:divBdr>
    </w:div>
    <w:div w:id="1456216851">
      <w:bodyDiv w:val="1"/>
      <w:marLeft w:val="0"/>
      <w:marRight w:val="0"/>
      <w:marTop w:val="0"/>
      <w:marBottom w:val="0"/>
      <w:divBdr>
        <w:top w:val="none" w:sz="0" w:space="0" w:color="auto"/>
        <w:left w:val="none" w:sz="0" w:space="0" w:color="auto"/>
        <w:bottom w:val="none" w:sz="0" w:space="0" w:color="auto"/>
        <w:right w:val="none" w:sz="0" w:space="0" w:color="auto"/>
      </w:divBdr>
    </w:div>
    <w:div w:id="1472206612">
      <w:bodyDiv w:val="1"/>
      <w:marLeft w:val="0"/>
      <w:marRight w:val="0"/>
      <w:marTop w:val="0"/>
      <w:marBottom w:val="0"/>
      <w:divBdr>
        <w:top w:val="none" w:sz="0" w:space="0" w:color="auto"/>
        <w:left w:val="none" w:sz="0" w:space="0" w:color="auto"/>
        <w:bottom w:val="none" w:sz="0" w:space="0" w:color="auto"/>
        <w:right w:val="none" w:sz="0" w:space="0" w:color="auto"/>
      </w:divBdr>
    </w:div>
    <w:div w:id="1500466398">
      <w:bodyDiv w:val="1"/>
      <w:marLeft w:val="0"/>
      <w:marRight w:val="0"/>
      <w:marTop w:val="0"/>
      <w:marBottom w:val="0"/>
      <w:divBdr>
        <w:top w:val="none" w:sz="0" w:space="0" w:color="auto"/>
        <w:left w:val="none" w:sz="0" w:space="0" w:color="auto"/>
        <w:bottom w:val="none" w:sz="0" w:space="0" w:color="auto"/>
        <w:right w:val="none" w:sz="0" w:space="0" w:color="auto"/>
      </w:divBdr>
    </w:div>
    <w:div w:id="1509755901">
      <w:bodyDiv w:val="1"/>
      <w:marLeft w:val="0"/>
      <w:marRight w:val="0"/>
      <w:marTop w:val="0"/>
      <w:marBottom w:val="0"/>
      <w:divBdr>
        <w:top w:val="none" w:sz="0" w:space="0" w:color="auto"/>
        <w:left w:val="none" w:sz="0" w:space="0" w:color="auto"/>
        <w:bottom w:val="none" w:sz="0" w:space="0" w:color="auto"/>
        <w:right w:val="none" w:sz="0" w:space="0" w:color="auto"/>
      </w:divBdr>
    </w:div>
    <w:div w:id="1533150137">
      <w:bodyDiv w:val="1"/>
      <w:marLeft w:val="0"/>
      <w:marRight w:val="0"/>
      <w:marTop w:val="0"/>
      <w:marBottom w:val="0"/>
      <w:divBdr>
        <w:top w:val="none" w:sz="0" w:space="0" w:color="auto"/>
        <w:left w:val="none" w:sz="0" w:space="0" w:color="auto"/>
        <w:bottom w:val="none" w:sz="0" w:space="0" w:color="auto"/>
        <w:right w:val="none" w:sz="0" w:space="0" w:color="auto"/>
      </w:divBdr>
    </w:div>
    <w:div w:id="1535117880">
      <w:bodyDiv w:val="1"/>
      <w:marLeft w:val="0"/>
      <w:marRight w:val="0"/>
      <w:marTop w:val="0"/>
      <w:marBottom w:val="0"/>
      <w:divBdr>
        <w:top w:val="none" w:sz="0" w:space="0" w:color="auto"/>
        <w:left w:val="none" w:sz="0" w:space="0" w:color="auto"/>
        <w:bottom w:val="none" w:sz="0" w:space="0" w:color="auto"/>
        <w:right w:val="none" w:sz="0" w:space="0" w:color="auto"/>
      </w:divBdr>
    </w:div>
    <w:div w:id="1541897423">
      <w:bodyDiv w:val="1"/>
      <w:marLeft w:val="0"/>
      <w:marRight w:val="0"/>
      <w:marTop w:val="0"/>
      <w:marBottom w:val="0"/>
      <w:divBdr>
        <w:top w:val="none" w:sz="0" w:space="0" w:color="auto"/>
        <w:left w:val="none" w:sz="0" w:space="0" w:color="auto"/>
        <w:bottom w:val="none" w:sz="0" w:space="0" w:color="auto"/>
        <w:right w:val="none" w:sz="0" w:space="0" w:color="auto"/>
      </w:divBdr>
    </w:div>
    <w:div w:id="1552379147">
      <w:bodyDiv w:val="1"/>
      <w:marLeft w:val="0"/>
      <w:marRight w:val="0"/>
      <w:marTop w:val="0"/>
      <w:marBottom w:val="0"/>
      <w:divBdr>
        <w:top w:val="none" w:sz="0" w:space="0" w:color="auto"/>
        <w:left w:val="none" w:sz="0" w:space="0" w:color="auto"/>
        <w:bottom w:val="none" w:sz="0" w:space="0" w:color="auto"/>
        <w:right w:val="none" w:sz="0" w:space="0" w:color="auto"/>
      </w:divBdr>
    </w:div>
    <w:div w:id="1596786406">
      <w:bodyDiv w:val="1"/>
      <w:marLeft w:val="0"/>
      <w:marRight w:val="0"/>
      <w:marTop w:val="0"/>
      <w:marBottom w:val="0"/>
      <w:divBdr>
        <w:top w:val="none" w:sz="0" w:space="0" w:color="auto"/>
        <w:left w:val="none" w:sz="0" w:space="0" w:color="auto"/>
        <w:bottom w:val="none" w:sz="0" w:space="0" w:color="auto"/>
        <w:right w:val="none" w:sz="0" w:space="0" w:color="auto"/>
      </w:divBdr>
    </w:div>
    <w:div w:id="1603298190">
      <w:bodyDiv w:val="1"/>
      <w:marLeft w:val="0"/>
      <w:marRight w:val="0"/>
      <w:marTop w:val="0"/>
      <w:marBottom w:val="0"/>
      <w:divBdr>
        <w:top w:val="none" w:sz="0" w:space="0" w:color="auto"/>
        <w:left w:val="none" w:sz="0" w:space="0" w:color="auto"/>
        <w:bottom w:val="none" w:sz="0" w:space="0" w:color="auto"/>
        <w:right w:val="none" w:sz="0" w:space="0" w:color="auto"/>
      </w:divBdr>
    </w:div>
    <w:div w:id="1657030881">
      <w:bodyDiv w:val="1"/>
      <w:marLeft w:val="0"/>
      <w:marRight w:val="0"/>
      <w:marTop w:val="0"/>
      <w:marBottom w:val="0"/>
      <w:divBdr>
        <w:top w:val="none" w:sz="0" w:space="0" w:color="auto"/>
        <w:left w:val="none" w:sz="0" w:space="0" w:color="auto"/>
        <w:bottom w:val="none" w:sz="0" w:space="0" w:color="auto"/>
        <w:right w:val="none" w:sz="0" w:space="0" w:color="auto"/>
      </w:divBdr>
    </w:div>
    <w:div w:id="1662390519">
      <w:bodyDiv w:val="1"/>
      <w:marLeft w:val="0"/>
      <w:marRight w:val="0"/>
      <w:marTop w:val="0"/>
      <w:marBottom w:val="0"/>
      <w:divBdr>
        <w:top w:val="none" w:sz="0" w:space="0" w:color="auto"/>
        <w:left w:val="none" w:sz="0" w:space="0" w:color="auto"/>
        <w:bottom w:val="none" w:sz="0" w:space="0" w:color="auto"/>
        <w:right w:val="none" w:sz="0" w:space="0" w:color="auto"/>
      </w:divBdr>
    </w:div>
    <w:div w:id="1683435621">
      <w:bodyDiv w:val="1"/>
      <w:marLeft w:val="0"/>
      <w:marRight w:val="0"/>
      <w:marTop w:val="0"/>
      <w:marBottom w:val="0"/>
      <w:divBdr>
        <w:top w:val="none" w:sz="0" w:space="0" w:color="auto"/>
        <w:left w:val="none" w:sz="0" w:space="0" w:color="auto"/>
        <w:bottom w:val="none" w:sz="0" w:space="0" w:color="auto"/>
        <w:right w:val="none" w:sz="0" w:space="0" w:color="auto"/>
      </w:divBdr>
    </w:div>
    <w:div w:id="1709839905">
      <w:bodyDiv w:val="1"/>
      <w:marLeft w:val="0"/>
      <w:marRight w:val="0"/>
      <w:marTop w:val="0"/>
      <w:marBottom w:val="0"/>
      <w:divBdr>
        <w:top w:val="none" w:sz="0" w:space="0" w:color="auto"/>
        <w:left w:val="none" w:sz="0" w:space="0" w:color="auto"/>
        <w:bottom w:val="none" w:sz="0" w:space="0" w:color="auto"/>
        <w:right w:val="none" w:sz="0" w:space="0" w:color="auto"/>
      </w:divBdr>
    </w:div>
    <w:div w:id="1715347713">
      <w:bodyDiv w:val="1"/>
      <w:marLeft w:val="0"/>
      <w:marRight w:val="0"/>
      <w:marTop w:val="0"/>
      <w:marBottom w:val="0"/>
      <w:divBdr>
        <w:top w:val="none" w:sz="0" w:space="0" w:color="auto"/>
        <w:left w:val="none" w:sz="0" w:space="0" w:color="auto"/>
        <w:bottom w:val="none" w:sz="0" w:space="0" w:color="auto"/>
        <w:right w:val="none" w:sz="0" w:space="0" w:color="auto"/>
      </w:divBdr>
    </w:div>
    <w:div w:id="1757169743">
      <w:bodyDiv w:val="1"/>
      <w:marLeft w:val="0"/>
      <w:marRight w:val="0"/>
      <w:marTop w:val="0"/>
      <w:marBottom w:val="0"/>
      <w:divBdr>
        <w:top w:val="none" w:sz="0" w:space="0" w:color="auto"/>
        <w:left w:val="none" w:sz="0" w:space="0" w:color="auto"/>
        <w:bottom w:val="none" w:sz="0" w:space="0" w:color="auto"/>
        <w:right w:val="none" w:sz="0" w:space="0" w:color="auto"/>
      </w:divBdr>
    </w:div>
    <w:div w:id="1762145225">
      <w:bodyDiv w:val="1"/>
      <w:marLeft w:val="0"/>
      <w:marRight w:val="0"/>
      <w:marTop w:val="0"/>
      <w:marBottom w:val="0"/>
      <w:divBdr>
        <w:top w:val="none" w:sz="0" w:space="0" w:color="auto"/>
        <w:left w:val="none" w:sz="0" w:space="0" w:color="auto"/>
        <w:bottom w:val="none" w:sz="0" w:space="0" w:color="auto"/>
        <w:right w:val="none" w:sz="0" w:space="0" w:color="auto"/>
      </w:divBdr>
    </w:div>
    <w:div w:id="1786777646">
      <w:bodyDiv w:val="1"/>
      <w:marLeft w:val="0"/>
      <w:marRight w:val="0"/>
      <w:marTop w:val="0"/>
      <w:marBottom w:val="0"/>
      <w:divBdr>
        <w:top w:val="none" w:sz="0" w:space="0" w:color="auto"/>
        <w:left w:val="none" w:sz="0" w:space="0" w:color="auto"/>
        <w:bottom w:val="none" w:sz="0" w:space="0" w:color="auto"/>
        <w:right w:val="none" w:sz="0" w:space="0" w:color="auto"/>
      </w:divBdr>
    </w:div>
    <w:div w:id="1796673081">
      <w:bodyDiv w:val="1"/>
      <w:marLeft w:val="0"/>
      <w:marRight w:val="0"/>
      <w:marTop w:val="0"/>
      <w:marBottom w:val="0"/>
      <w:divBdr>
        <w:top w:val="none" w:sz="0" w:space="0" w:color="auto"/>
        <w:left w:val="none" w:sz="0" w:space="0" w:color="auto"/>
        <w:bottom w:val="none" w:sz="0" w:space="0" w:color="auto"/>
        <w:right w:val="none" w:sz="0" w:space="0" w:color="auto"/>
      </w:divBdr>
    </w:div>
    <w:div w:id="1808351737">
      <w:bodyDiv w:val="1"/>
      <w:marLeft w:val="0"/>
      <w:marRight w:val="0"/>
      <w:marTop w:val="0"/>
      <w:marBottom w:val="0"/>
      <w:divBdr>
        <w:top w:val="none" w:sz="0" w:space="0" w:color="auto"/>
        <w:left w:val="none" w:sz="0" w:space="0" w:color="auto"/>
        <w:bottom w:val="none" w:sz="0" w:space="0" w:color="auto"/>
        <w:right w:val="none" w:sz="0" w:space="0" w:color="auto"/>
      </w:divBdr>
    </w:div>
    <w:div w:id="1808401916">
      <w:bodyDiv w:val="1"/>
      <w:marLeft w:val="0"/>
      <w:marRight w:val="0"/>
      <w:marTop w:val="0"/>
      <w:marBottom w:val="0"/>
      <w:divBdr>
        <w:top w:val="none" w:sz="0" w:space="0" w:color="auto"/>
        <w:left w:val="none" w:sz="0" w:space="0" w:color="auto"/>
        <w:bottom w:val="none" w:sz="0" w:space="0" w:color="auto"/>
        <w:right w:val="none" w:sz="0" w:space="0" w:color="auto"/>
      </w:divBdr>
    </w:div>
    <w:div w:id="1840195964">
      <w:bodyDiv w:val="1"/>
      <w:marLeft w:val="0"/>
      <w:marRight w:val="0"/>
      <w:marTop w:val="0"/>
      <w:marBottom w:val="0"/>
      <w:divBdr>
        <w:top w:val="none" w:sz="0" w:space="0" w:color="auto"/>
        <w:left w:val="none" w:sz="0" w:space="0" w:color="auto"/>
        <w:bottom w:val="none" w:sz="0" w:space="0" w:color="auto"/>
        <w:right w:val="none" w:sz="0" w:space="0" w:color="auto"/>
      </w:divBdr>
    </w:div>
    <w:div w:id="1850562151">
      <w:bodyDiv w:val="1"/>
      <w:marLeft w:val="0"/>
      <w:marRight w:val="0"/>
      <w:marTop w:val="0"/>
      <w:marBottom w:val="0"/>
      <w:divBdr>
        <w:top w:val="none" w:sz="0" w:space="0" w:color="auto"/>
        <w:left w:val="none" w:sz="0" w:space="0" w:color="auto"/>
        <w:bottom w:val="none" w:sz="0" w:space="0" w:color="auto"/>
        <w:right w:val="none" w:sz="0" w:space="0" w:color="auto"/>
      </w:divBdr>
    </w:div>
    <w:div w:id="1881547590">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03366544">
      <w:bodyDiv w:val="1"/>
      <w:marLeft w:val="0"/>
      <w:marRight w:val="0"/>
      <w:marTop w:val="0"/>
      <w:marBottom w:val="0"/>
      <w:divBdr>
        <w:top w:val="none" w:sz="0" w:space="0" w:color="auto"/>
        <w:left w:val="none" w:sz="0" w:space="0" w:color="auto"/>
        <w:bottom w:val="none" w:sz="0" w:space="0" w:color="auto"/>
        <w:right w:val="none" w:sz="0" w:space="0" w:color="auto"/>
      </w:divBdr>
    </w:div>
    <w:div w:id="1928221918">
      <w:bodyDiv w:val="1"/>
      <w:marLeft w:val="0"/>
      <w:marRight w:val="0"/>
      <w:marTop w:val="0"/>
      <w:marBottom w:val="0"/>
      <w:divBdr>
        <w:top w:val="none" w:sz="0" w:space="0" w:color="auto"/>
        <w:left w:val="none" w:sz="0" w:space="0" w:color="auto"/>
        <w:bottom w:val="none" w:sz="0" w:space="0" w:color="auto"/>
        <w:right w:val="none" w:sz="0" w:space="0" w:color="auto"/>
      </w:divBdr>
    </w:div>
    <w:div w:id="1967738891">
      <w:bodyDiv w:val="1"/>
      <w:marLeft w:val="0"/>
      <w:marRight w:val="0"/>
      <w:marTop w:val="0"/>
      <w:marBottom w:val="0"/>
      <w:divBdr>
        <w:top w:val="none" w:sz="0" w:space="0" w:color="auto"/>
        <w:left w:val="none" w:sz="0" w:space="0" w:color="auto"/>
        <w:bottom w:val="none" w:sz="0" w:space="0" w:color="auto"/>
        <w:right w:val="none" w:sz="0" w:space="0" w:color="auto"/>
      </w:divBdr>
    </w:div>
    <w:div w:id="1968312019">
      <w:bodyDiv w:val="1"/>
      <w:marLeft w:val="0"/>
      <w:marRight w:val="0"/>
      <w:marTop w:val="0"/>
      <w:marBottom w:val="0"/>
      <w:divBdr>
        <w:top w:val="none" w:sz="0" w:space="0" w:color="auto"/>
        <w:left w:val="none" w:sz="0" w:space="0" w:color="auto"/>
        <w:bottom w:val="none" w:sz="0" w:space="0" w:color="auto"/>
        <w:right w:val="none" w:sz="0" w:space="0" w:color="auto"/>
      </w:divBdr>
    </w:div>
    <w:div w:id="2001039216">
      <w:bodyDiv w:val="1"/>
      <w:marLeft w:val="0"/>
      <w:marRight w:val="0"/>
      <w:marTop w:val="0"/>
      <w:marBottom w:val="0"/>
      <w:divBdr>
        <w:top w:val="none" w:sz="0" w:space="0" w:color="auto"/>
        <w:left w:val="none" w:sz="0" w:space="0" w:color="auto"/>
        <w:bottom w:val="none" w:sz="0" w:space="0" w:color="auto"/>
        <w:right w:val="none" w:sz="0" w:space="0" w:color="auto"/>
      </w:divBdr>
    </w:div>
    <w:div w:id="2032611001">
      <w:bodyDiv w:val="1"/>
      <w:marLeft w:val="0"/>
      <w:marRight w:val="0"/>
      <w:marTop w:val="0"/>
      <w:marBottom w:val="0"/>
      <w:divBdr>
        <w:top w:val="none" w:sz="0" w:space="0" w:color="auto"/>
        <w:left w:val="none" w:sz="0" w:space="0" w:color="auto"/>
        <w:bottom w:val="none" w:sz="0" w:space="0" w:color="auto"/>
        <w:right w:val="none" w:sz="0" w:space="0" w:color="auto"/>
      </w:divBdr>
    </w:div>
    <w:div w:id="2050183383">
      <w:bodyDiv w:val="1"/>
      <w:marLeft w:val="0"/>
      <w:marRight w:val="0"/>
      <w:marTop w:val="0"/>
      <w:marBottom w:val="0"/>
      <w:divBdr>
        <w:top w:val="none" w:sz="0" w:space="0" w:color="auto"/>
        <w:left w:val="none" w:sz="0" w:space="0" w:color="auto"/>
        <w:bottom w:val="none" w:sz="0" w:space="0" w:color="auto"/>
        <w:right w:val="none" w:sz="0" w:space="0" w:color="auto"/>
      </w:divBdr>
    </w:div>
    <w:div w:id="2073969081">
      <w:bodyDiv w:val="1"/>
      <w:marLeft w:val="0"/>
      <w:marRight w:val="0"/>
      <w:marTop w:val="0"/>
      <w:marBottom w:val="0"/>
      <w:divBdr>
        <w:top w:val="none" w:sz="0" w:space="0" w:color="auto"/>
        <w:left w:val="none" w:sz="0" w:space="0" w:color="auto"/>
        <w:bottom w:val="none" w:sz="0" w:space="0" w:color="auto"/>
        <w:right w:val="none" w:sz="0" w:space="0" w:color="auto"/>
      </w:divBdr>
    </w:div>
    <w:div w:id="2085104466">
      <w:bodyDiv w:val="1"/>
      <w:marLeft w:val="0"/>
      <w:marRight w:val="0"/>
      <w:marTop w:val="0"/>
      <w:marBottom w:val="0"/>
      <w:divBdr>
        <w:top w:val="none" w:sz="0" w:space="0" w:color="auto"/>
        <w:left w:val="none" w:sz="0" w:space="0" w:color="auto"/>
        <w:bottom w:val="none" w:sz="0" w:space="0" w:color="auto"/>
        <w:right w:val="none" w:sz="0" w:space="0" w:color="auto"/>
      </w:divBdr>
    </w:div>
    <w:div w:id="2085830875">
      <w:bodyDiv w:val="1"/>
      <w:marLeft w:val="0"/>
      <w:marRight w:val="0"/>
      <w:marTop w:val="0"/>
      <w:marBottom w:val="0"/>
      <w:divBdr>
        <w:top w:val="none" w:sz="0" w:space="0" w:color="auto"/>
        <w:left w:val="none" w:sz="0" w:space="0" w:color="auto"/>
        <w:bottom w:val="none" w:sz="0" w:space="0" w:color="auto"/>
        <w:right w:val="none" w:sz="0" w:space="0" w:color="auto"/>
      </w:divBdr>
    </w:div>
    <w:div w:id="2088110148">
      <w:bodyDiv w:val="1"/>
      <w:marLeft w:val="0"/>
      <w:marRight w:val="0"/>
      <w:marTop w:val="0"/>
      <w:marBottom w:val="0"/>
      <w:divBdr>
        <w:top w:val="none" w:sz="0" w:space="0" w:color="auto"/>
        <w:left w:val="none" w:sz="0" w:space="0" w:color="auto"/>
        <w:bottom w:val="none" w:sz="0" w:space="0" w:color="auto"/>
        <w:right w:val="none" w:sz="0" w:space="0" w:color="auto"/>
      </w:divBdr>
    </w:div>
    <w:div w:id="2091078084">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ml6.in/fkUBy" TargetMode="External" Id="rId117" /><Relationship Type="http://schemas.openxmlformats.org/officeDocument/2006/relationships/image" Target="media/image11.emf" Id="rId21" /><Relationship Type="http://schemas.openxmlformats.org/officeDocument/2006/relationships/image" Target="media/image32.png" Id="rId42" /><Relationship Type="http://schemas.openxmlformats.org/officeDocument/2006/relationships/hyperlink" Target="http://bitly.ws/LjMa" TargetMode="External" Id="rId63" /><Relationship Type="http://schemas.openxmlformats.org/officeDocument/2006/relationships/hyperlink" Target="http://bitly.ws/LjNi" TargetMode="External" Id="rId84" /><Relationship Type="http://schemas.openxmlformats.org/officeDocument/2006/relationships/image" Target="media/image6.png" Id="rId16" /><Relationship Type="http://schemas.openxmlformats.org/officeDocument/2006/relationships/hyperlink" Target="https://shorturl.gg/iXyZfu" TargetMode="External" Id="rId107" /><Relationship Type="http://schemas.openxmlformats.org/officeDocument/2006/relationships/image" Target="media/image1.png" Id="rId11" /><Relationship Type="http://schemas.openxmlformats.org/officeDocument/2006/relationships/image" Target="media/image22.emf" Id="rId32" /><Relationship Type="http://schemas.openxmlformats.org/officeDocument/2006/relationships/image" Target="media/image27.png" Id="rId37" /><Relationship Type="http://schemas.openxmlformats.org/officeDocument/2006/relationships/hyperlink" Target="https://t.ly/laKXl" TargetMode="External" Id="rId53" /><Relationship Type="http://schemas.openxmlformats.org/officeDocument/2006/relationships/image" Target="media/image42.png" Id="rId58" /><Relationship Type="http://schemas.openxmlformats.org/officeDocument/2006/relationships/hyperlink" Target="http://bitly.ws/LjNw" TargetMode="External" Id="rId74" /><Relationship Type="http://schemas.openxmlformats.org/officeDocument/2006/relationships/hyperlink" Target="http://bitly.ws/LjMM" TargetMode="External" Id="rId79" /><Relationship Type="http://schemas.openxmlformats.org/officeDocument/2006/relationships/hyperlink" Target="https://t.ly/PNjzP" TargetMode="External" Id="rId102" /><Relationship Type="http://schemas.openxmlformats.org/officeDocument/2006/relationships/hyperlink" Target="https://t.ly/PNjzP" TargetMode="External" Id="rId123" /><Relationship Type="http://schemas.openxmlformats.org/officeDocument/2006/relationships/hyperlink" Target="https://t.ly/PNjzP" TargetMode="External" Id="rId128" /><Relationship Type="http://schemas.openxmlformats.org/officeDocument/2006/relationships/numbering" Target="numbering.xml" Id="rId5" /><Relationship Type="http://schemas.openxmlformats.org/officeDocument/2006/relationships/hyperlink" Target="https://ml6.in/nSSwL" TargetMode="External" Id="rId90" /><Relationship Type="http://schemas.openxmlformats.org/officeDocument/2006/relationships/hyperlink" Target="http://bitly.ws/LjRu" TargetMode="External" Id="rId95"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33.emf" Id="rId43" /><Relationship Type="http://schemas.openxmlformats.org/officeDocument/2006/relationships/image" Target="media/image38.png" Id="rId48" /><Relationship Type="http://schemas.openxmlformats.org/officeDocument/2006/relationships/hyperlink" Target="http://bitly.ws/LjMM" TargetMode="External" Id="rId64" /><Relationship Type="http://schemas.openxmlformats.org/officeDocument/2006/relationships/hyperlink" Target="https://lc.cx/5-XXSP" TargetMode="External" Id="rId69" /><Relationship Type="http://schemas.openxmlformats.org/officeDocument/2006/relationships/hyperlink" Target="http://bitly.ws/LjKW" TargetMode="External" Id="rId113" /><Relationship Type="http://schemas.openxmlformats.org/officeDocument/2006/relationships/hyperlink" Target="https://ml6.in/xwrqP" TargetMode="External" Id="rId118" /><Relationship Type="http://schemas.openxmlformats.org/officeDocument/2006/relationships/footer" Target="footer1.xml" Id="rId134" /><Relationship Type="http://schemas.openxmlformats.org/officeDocument/2006/relationships/hyperlink" Target="http://bitly.ws/LjNt" TargetMode="External" Id="rId80" /><Relationship Type="http://schemas.openxmlformats.org/officeDocument/2006/relationships/hyperlink" Target="http://bitly.ws/LjMa" TargetMode="External"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hyperlink" Target="https://shorturl.gg/iXyZfu" TargetMode="External" Id="rId59" /><Relationship Type="http://schemas.openxmlformats.org/officeDocument/2006/relationships/hyperlink" Target="https://shorturl.gg/iXyZfu" TargetMode="External" Id="rId103" /><Relationship Type="http://schemas.openxmlformats.org/officeDocument/2006/relationships/hyperlink" Target="http://bitly.ws/LjKK" TargetMode="External" Id="rId108" /><Relationship Type="http://schemas.openxmlformats.org/officeDocument/2006/relationships/hyperlink" Target="https://ml6.in/nSSwL" TargetMode="External" Id="rId124" /><Relationship Type="http://schemas.openxmlformats.org/officeDocument/2006/relationships/hyperlink" Target="https://t.ly/PNjzP" TargetMode="External" Id="rId129" /><Relationship Type="http://schemas.openxmlformats.org/officeDocument/2006/relationships/hyperlink" Target="https://ml6.in/nSSwL" TargetMode="External" Id="rId54" /><Relationship Type="http://schemas.openxmlformats.org/officeDocument/2006/relationships/hyperlink" Target="http://bitly.ws/LjNi" TargetMode="External" Id="rId70" /><Relationship Type="http://schemas.openxmlformats.org/officeDocument/2006/relationships/hyperlink" Target="http://bitly.ws/LjNK" TargetMode="External" Id="rId75" /><Relationship Type="http://schemas.openxmlformats.org/officeDocument/2006/relationships/hyperlink" Target="https://t.ly/8drSd" TargetMode="External" Id="rId91" /><Relationship Type="http://schemas.openxmlformats.org/officeDocument/2006/relationships/hyperlink" Target="http://bitly.ws/LjRY"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39.png" Id="rId49" /><Relationship Type="http://schemas.openxmlformats.org/officeDocument/2006/relationships/hyperlink" Target="https://t.ly/PNjzP" TargetMode="External" Id="rId114" /><Relationship Type="http://schemas.openxmlformats.org/officeDocument/2006/relationships/hyperlink" Target="https://ml6.in/nSSwL" TargetMode="External" Id="rId119" /><Relationship Type="http://schemas.openxmlformats.org/officeDocument/2006/relationships/image" Target="media/image34.png" Id="rId44" /><Relationship Type="http://schemas.openxmlformats.org/officeDocument/2006/relationships/hyperlink" Target="http://bitly.ws/LjKK" TargetMode="External" Id="rId60" /><Relationship Type="http://schemas.openxmlformats.org/officeDocument/2006/relationships/hyperlink" Target="http://bitly.ws/LjNt" TargetMode="External" Id="rId65" /><Relationship Type="http://schemas.openxmlformats.org/officeDocument/2006/relationships/hyperlink" Target="http://bitly.ws/LjNw" TargetMode="External" Id="rId81" /><Relationship Type="http://schemas.openxmlformats.org/officeDocument/2006/relationships/hyperlink" Target="http://bitly.ws/LjMM" TargetMode="External" Id="rId86" /><Relationship Type="http://schemas.openxmlformats.org/officeDocument/2006/relationships/hyperlink" Target="https://ml6.in/nSSwL" TargetMode="External" Id="rId130" /><Relationship Type="http://schemas.openxmlformats.org/officeDocument/2006/relationships/fontTable" Target="fontTable.xml" Id="rId135" /><Relationship Type="http://schemas.openxmlformats.org/officeDocument/2006/relationships/image" Target="media/image3.emf"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hyperlink" Target="http://bitly.ws/LjKW" TargetMode="External" Id="rId10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hyperlink" Target="https://lc.cx/Fhx5SZ" TargetMode="External" Id="rId55" /><Relationship Type="http://schemas.openxmlformats.org/officeDocument/2006/relationships/hyperlink" Target="https://ml6.in/nSSwL" TargetMode="External" Id="rId76" /><Relationship Type="http://schemas.openxmlformats.org/officeDocument/2006/relationships/hyperlink" Target="http://bitly.ws/LjSe" TargetMode="External" Id="rId97" /><Relationship Type="http://schemas.openxmlformats.org/officeDocument/2006/relationships/hyperlink" Target="http://bitly.ws/LjKK" TargetMode="External" Id="rId104" /><Relationship Type="http://schemas.openxmlformats.org/officeDocument/2006/relationships/hyperlink" Target="https://ml6.in/nSSwL" TargetMode="External" Id="rId120" /><Relationship Type="http://schemas.openxmlformats.org/officeDocument/2006/relationships/hyperlink" Target="https://t.ly/PNjzP" TargetMode="External" Id="rId125" /><Relationship Type="http://schemas.openxmlformats.org/officeDocument/2006/relationships/settings" Target="settings.xml" Id="rId7" /><Relationship Type="http://schemas.openxmlformats.org/officeDocument/2006/relationships/hyperlink" Target="http://bitly.ws/LjMa" TargetMode="External" Id="rId71" /><Relationship Type="http://schemas.openxmlformats.org/officeDocument/2006/relationships/hyperlink" Target="https://ml6.in/nSSwL" TargetMode="External" Id="rId92"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hyperlink" Target="http://bitly.ws/LjNw" TargetMode="External" Id="rId66" /><Relationship Type="http://schemas.openxmlformats.org/officeDocument/2006/relationships/hyperlink" Target="http://bitly.ws/LjNt" TargetMode="External" Id="rId87" /><Relationship Type="http://schemas.openxmlformats.org/officeDocument/2006/relationships/hyperlink" Target="https://ml6.in/nSSwL" TargetMode="External" Id="rId110" /><Relationship Type="http://schemas.openxmlformats.org/officeDocument/2006/relationships/hyperlink" Target="https://ml6.in/nSSwL" TargetMode="External" Id="rId115" /><Relationship Type="http://schemas.openxmlformats.org/officeDocument/2006/relationships/hyperlink" Target="https://ml6.in/BuUeM" TargetMode="External" Id="rId131" /><Relationship Type="http://schemas.openxmlformats.org/officeDocument/2006/relationships/theme" Target="theme/theme1.xml" Id="rId136" /><Relationship Type="http://schemas.openxmlformats.org/officeDocument/2006/relationships/hyperlink" Target="http://bitly.ws/LjKW" TargetMode="External" Id="rId61" /><Relationship Type="http://schemas.openxmlformats.org/officeDocument/2006/relationships/hyperlink" Target="http://bitly.ws/LjNK" TargetMode="External" Id="rId82" /><Relationship Type="http://schemas.openxmlformats.org/officeDocument/2006/relationships/image" Target="media/image9.emf" Id="rId19" /><Relationship Type="http://schemas.openxmlformats.org/officeDocument/2006/relationships/image" Target="media/image4.png" Id="rId14" /><Relationship Type="http://schemas.openxmlformats.org/officeDocument/2006/relationships/image" Target="media/image20.emf" Id="rId30" /><Relationship Type="http://schemas.openxmlformats.org/officeDocument/2006/relationships/image" Target="media/image25.png" Id="rId35" /><Relationship Type="http://schemas.openxmlformats.org/officeDocument/2006/relationships/hyperlink" Target="https://t.ly/fBB5J" TargetMode="External" Id="rId56" /><Relationship Type="http://schemas.openxmlformats.org/officeDocument/2006/relationships/hyperlink" Target="http://bitly.ws/LjNi" TargetMode="External" Id="rId77" /><Relationship Type="http://schemas.openxmlformats.org/officeDocument/2006/relationships/hyperlink" Target="http://bitly.ws/LjSv" TargetMode="External" Id="rId100" /><Relationship Type="http://schemas.openxmlformats.org/officeDocument/2006/relationships/hyperlink" Target="http://bitly.ws/LjKW" TargetMode="External" Id="rId105" /><Relationship Type="http://schemas.openxmlformats.org/officeDocument/2006/relationships/hyperlink" Target="https://ml6.in/nSSwL" TargetMode="External" Id="rId126"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hyperlink" Target="http://bitly.ws/LjMM" TargetMode="External" Id="rId72" /><Relationship Type="http://schemas.openxmlformats.org/officeDocument/2006/relationships/hyperlink" Target="https://t.ly/PNjzP" TargetMode="External" Id="rId93" /><Relationship Type="http://schemas.openxmlformats.org/officeDocument/2006/relationships/hyperlink" Target="http://bitly.ws/LjS6" TargetMode="External" Id="rId98" /><Relationship Type="http://schemas.openxmlformats.org/officeDocument/2006/relationships/hyperlink" Target="https://t.ly/PNjzP" TargetMode="External" Id="rId121" /><Relationship Type="http://schemas.openxmlformats.org/officeDocument/2006/relationships/customXml" Target="../customXml/item3.xml" Id="rId3" /><Relationship Type="http://schemas.openxmlformats.org/officeDocument/2006/relationships/image" Target="media/image15.png" Id="rId25" /><Relationship Type="http://schemas.openxmlformats.org/officeDocument/2006/relationships/image" Target="media/image36.png" Id="rId46" /><Relationship Type="http://schemas.openxmlformats.org/officeDocument/2006/relationships/hyperlink" Target="http://bitly.ws/LjNK" TargetMode="External" Id="rId67" /><Relationship Type="http://schemas.openxmlformats.org/officeDocument/2006/relationships/image" Target="media/image43.png" Id="rId116" /><Relationship Type="http://schemas.openxmlformats.org/officeDocument/2006/relationships/image" Target="media/image10.emf" Id="rId20" /><Relationship Type="http://schemas.openxmlformats.org/officeDocument/2006/relationships/image" Target="media/image31.png" Id="rId41" /><Relationship Type="http://schemas.openxmlformats.org/officeDocument/2006/relationships/hyperlink" Target="http://bitly.ws/LjNi" TargetMode="External" Id="rId62" /><Relationship Type="http://schemas.openxmlformats.org/officeDocument/2006/relationships/hyperlink" Target="https://ml6.in/nSSwL" TargetMode="External" Id="rId83" /><Relationship Type="http://schemas.openxmlformats.org/officeDocument/2006/relationships/hyperlink" Target="http://bitly.ws/LjNw" TargetMode="External" Id="rId88" /><Relationship Type="http://schemas.openxmlformats.org/officeDocument/2006/relationships/hyperlink" Target="https://shorturl.gg/iXyZfu" TargetMode="External" Id="rId111" /><Relationship Type="http://schemas.openxmlformats.org/officeDocument/2006/relationships/hyperlink" Target="https://t.ly/PNjzP" TargetMode="External" Id="rId132" /><Relationship Type="http://schemas.openxmlformats.org/officeDocument/2006/relationships/image" Target="media/image5.emf" Id="rId15" /><Relationship Type="http://schemas.openxmlformats.org/officeDocument/2006/relationships/image" Target="media/image26.png" Id="rId36" /><Relationship Type="http://schemas.openxmlformats.org/officeDocument/2006/relationships/hyperlink" Target="https://t.ly/laKXl" TargetMode="External" Id="rId57" /><Relationship Type="http://schemas.openxmlformats.org/officeDocument/2006/relationships/hyperlink" Target="https://ml6.in/nSSwL" TargetMode="External" Id="rId106" /><Relationship Type="http://schemas.openxmlformats.org/officeDocument/2006/relationships/hyperlink" Target="https://ml6.in/nSSwL" TargetMode="External" Id="rId12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hyperlink" Target="https://t.ly/PNjzP" TargetMode="External" Id="rId52" /><Relationship Type="http://schemas.openxmlformats.org/officeDocument/2006/relationships/hyperlink" Target="http://bitly.ws/LjNt" TargetMode="External" Id="rId73" /><Relationship Type="http://schemas.openxmlformats.org/officeDocument/2006/relationships/hyperlink" Target="http://bitly.ws/LjMa" TargetMode="External" Id="rId78" /><Relationship Type="http://schemas.openxmlformats.org/officeDocument/2006/relationships/hyperlink" Target="http://bitly.ws/LjRi" TargetMode="External" Id="rId94" /><Relationship Type="http://schemas.openxmlformats.org/officeDocument/2006/relationships/hyperlink" Target="http://bitly.ws/LjSq" TargetMode="External" Id="rId99" /><Relationship Type="http://schemas.openxmlformats.org/officeDocument/2006/relationships/hyperlink" Target="https://ml6.in/nSSwL" TargetMode="External" Id="rId101" /><Relationship Type="http://schemas.openxmlformats.org/officeDocument/2006/relationships/hyperlink" Target="https://ml6.in/gAyrq"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6.png" Id="rId26" /><Relationship Type="http://schemas.openxmlformats.org/officeDocument/2006/relationships/image" Target="media/image37.png" Id="rId47" /><Relationship Type="http://schemas.openxmlformats.org/officeDocument/2006/relationships/hyperlink" Target="https://ml6.in/nSSwL" TargetMode="External" Id="rId68" /><Relationship Type="http://schemas.openxmlformats.org/officeDocument/2006/relationships/hyperlink" Target="http://bitly.ws/LjNK" TargetMode="External" Id="rId89" /><Relationship Type="http://schemas.openxmlformats.org/officeDocument/2006/relationships/hyperlink" Target="http://bitly.ws/LjKK" TargetMode="External" Id="rId112" /><Relationship Type="http://schemas.openxmlformats.org/officeDocument/2006/relationships/header" Target="header1.xml" Id="rId133" /></Relationships>
</file>

<file path=word/_rels/footer1.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DCFDF256-273B-4E9C-8074-DA583B5B980C}"/>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4AFAFC80-1B3D-4DB6-89A0-025E7D03CEA1}">
  <ds:schemaRefs>
    <ds:schemaRef ds:uri="http://schemas.microsoft.com/office/2006/metadata/properties"/>
    <ds:schemaRef ds:uri="http://schemas.microsoft.com/office/infopath/2007/PartnerControls"/>
    <ds:schemaRef ds:uri="a28e67a8-2d32-41e4-8b66-904dc29e8d2c"/>
  </ds:schemaRefs>
</ds:datastoreItem>
</file>

<file path=customXml/itemProps4.xml><?xml version="1.0" encoding="utf-8"?>
<ds:datastoreItem xmlns:ds="http://schemas.openxmlformats.org/officeDocument/2006/customXml" ds:itemID="{412921A5-C332-4733-987A-C2A27417BAEB}">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Plantilla_Oficio_Comunicación_Oficial_Enviada</ap:Template>
  <ap:Application>Microsoft Word for the web</ap:Application>
  <ap:DocSecurity>0</ap:DocSecurity>
  <ap:ScaleCrop>false</ap:ScaleCrop>
  <ap:Company>Ministerio de Hacienda y Crédito Público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Informe de Diagnóstico</dc:title>
  <dc:subject>Plantilla Oficio - Comunicacion Oficial Enviada</dc:subject>
  <dc:creator>Freddy Jaramillo Orozco</dc:creator>
  <cp:keywords/>
  <dc:description/>
  <cp:lastModifiedBy>Briam Nicolás Osorio Almario</cp:lastModifiedBy>
  <cp:revision>3</cp:revision>
  <cp:lastPrinted>2015-12-16T15:04:00Z</cp:lastPrinted>
  <dcterms:created xsi:type="dcterms:W3CDTF">2023-12-14T22:01:00Z</dcterms:created>
  <dcterms:modified xsi:type="dcterms:W3CDTF">2024-04-03T15:44:19Z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y fmtid="{D5CDD505-2E9C-101B-9397-08002B2CF9AE}" pid="4" name="MediaServiceImageTags">
    <vt:lpwstr/>
  </property>
</Properties>
</file>