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diagrams/data2.xml" ContentType="application/vnd.openxmlformats-officedocument.drawingml.diagramData+xml"/>
  <Override PartName="/word/diagrams/data3.xml" ContentType="application/vnd.openxmlformats-officedocument.drawingml.diagramData+xml"/>
  <Override PartName="/word/diagrams/data1.xml" ContentType="application/vnd.openxmlformats-officedocument.drawingml.diagramData+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diagrams/quickStyle2.xml" ContentType="application/vnd.openxmlformats-officedocument.drawingml.diagramStyle+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layout2.xml" ContentType="application/vnd.openxmlformats-officedocument.drawingml.diagramLayout+xml"/>
  <Override PartName="/word/diagrams/colors2.xml" ContentType="application/vnd.openxmlformats-officedocument.drawingml.diagramColors+xml"/>
  <Override PartName="/word/diagrams/drawing2.xml" ContentType="application/vnd.ms-office.drawingml.diagramDrawing+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75186" w14:textId="77777777" w:rsidR="003D47D6" w:rsidRDefault="003D47D6" w:rsidP="00BF081D">
      <w:pPr>
        <w:contextualSpacing/>
        <w:rPr>
          <w:rFonts w:ascii="Arial" w:hAnsi="Arial" w:cs="Arial"/>
          <w:b/>
          <w:bCs/>
          <w:sz w:val="22"/>
          <w:szCs w:val="22"/>
          <w:lang w:val="es-CO"/>
        </w:rPr>
      </w:pPr>
    </w:p>
    <w:p w14:paraId="065F5501" w14:textId="77777777" w:rsidR="003D47D6" w:rsidRDefault="0070587D" w:rsidP="00454927">
      <w:pPr>
        <w:pStyle w:val="Sinespaciado"/>
        <w:tabs>
          <w:tab w:val="left" w:pos="2268"/>
        </w:tabs>
        <w:contextualSpacing/>
        <w:jc w:val="center"/>
        <w:rPr>
          <w:rFonts w:ascii="Arial" w:hAnsi="Arial" w:cs="Arial"/>
          <w:b/>
        </w:rPr>
      </w:pPr>
      <w:r>
        <w:rPr>
          <w:rFonts w:ascii="Arial" w:hAnsi="Arial" w:cs="Arial"/>
          <w:b/>
        </w:rPr>
        <w:t xml:space="preserve">INFORME DE </w:t>
      </w:r>
      <w:r w:rsidR="003D47D6">
        <w:rPr>
          <w:rFonts w:ascii="Arial" w:hAnsi="Arial" w:cs="Arial"/>
          <w:b/>
        </w:rPr>
        <w:t>DIAGNÓSTICO</w:t>
      </w:r>
      <w:r>
        <w:rPr>
          <w:rFonts w:ascii="Arial" w:hAnsi="Arial" w:cs="Arial"/>
          <w:b/>
        </w:rPr>
        <w:t xml:space="preserve">. </w:t>
      </w:r>
      <w:r w:rsidR="003D47D6">
        <w:rPr>
          <w:rFonts w:ascii="Arial" w:hAnsi="Arial" w:cs="Arial"/>
          <w:b/>
        </w:rPr>
        <w:t>ASIGNACIÓN ESPECIAL DEL SISTEMA GENERAL DE PARTICIPACIONES PARA RESGUARDOS INDÍGENAS.</w:t>
      </w:r>
    </w:p>
    <w:p w14:paraId="124CBA3E" w14:textId="77777777" w:rsidR="003D47D6" w:rsidRDefault="003D47D6" w:rsidP="00BF081D">
      <w:pPr>
        <w:pStyle w:val="Sinespaciado"/>
        <w:contextualSpacing/>
        <w:jc w:val="center"/>
        <w:rPr>
          <w:rFonts w:ascii="Arial" w:hAnsi="Arial" w:cs="Arial"/>
          <w:b/>
        </w:rPr>
      </w:pPr>
      <w:r>
        <w:rPr>
          <w:rFonts w:ascii="Arial" w:hAnsi="Arial" w:cs="Arial"/>
          <w:b/>
        </w:rPr>
        <w:t xml:space="preserve">RESGUARDO INDÍGENA </w:t>
      </w:r>
      <w:r w:rsidR="00505FDE">
        <w:rPr>
          <w:rFonts w:ascii="Arial" w:hAnsi="Arial" w:cs="Arial"/>
          <w:b/>
        </w:rPr>
        <w:t>AUTORIZADO PARA LA ADMINISTRACIÓN DIRECTA</w:t>
      </w:r>
      <w:r>
        <w:rPr>
          <w:rFonts w:ascii="Arial" w:hAnsi="Arial" w:cs="Arial"/>
          <w:b/>
        </w:rPr>
        <w:t xml:space="preserve"> ARHUACO DE LA SIERRA</w:t>
      </w:r>
    </w:p>
    <w:p w14:paraId="24919CD0" w14:textId="77777777" w:rsidR="003D47D6" w:rsidRDefault="003D47D6" w:rsidP="00BF081D">
      <w:pPr>
        <w:pStyle w:val="Sinespaciado"/>
        <w:contextualSpacing/>
        <w:jc w:val="center"/>
        <w:rPr>
          <w:rFonts w:ascii="Arial" w:hAnsi="Arial" w:cs="Arial"/>
          <w:b/>
        </w:rPr>
      </w:pPr>
      <w:r>
        <w:rPr>
          <w:rFonts w:ascii="Arial" w:hAnsi="Arial" w:cs="Arial"/>
          <w:b/>
        </w:rPr>
        <w:t>VIGENCIAS 2018 – 2020.</w:t>
      </w:r>
    </w:p>
    <w:p w14:paraId="0139AB90" w14:textId="77777777" w:rsidR="003D47D6" w:rsidRDefault="003D47D6" w:rsidP="00BF081D">
      <w:pPr>
        <w:pStyle w:val="Sinespaciado"/>
        <w:contextualSpacing/>
        <w:jc w:val="center"/>
        <w:rPr>
          <w:rFonts w:ascii="Arial" w:hAnsi="Arial" w:cs="Arial"/>
          <w:b/>
          <w:szCs w:val="21"/>
        </w:rPr>
      </w:pPr>
    </w:p>
    <w:tbl>
      <w:tblPr>
        <w:tblStyle w:val="Tablaconcuadrcula"/>
        <w:tblW w:w="5000" w:type="pct"/>
        <w:tblBorders>
          <w:insideH w:val="single" w:sz="6" w:space="0" w:color="auto"/>
          <w:insideV w:val="single" w:sz="6" w:space="0" w:color="auto"/>
        </w:tblBorders>
        <w:tblLook w:val="04A0" w:firstRow="1" w:lastRow="0" w:firstColumn="1" w:lastColumn="0" w:noHBand="0" w:noVBand="1"/>
      </w:tblPr>
      <w:tblGrid>
        <w:gridCol w:w="2495"/>
        <w:gridCol w:w="6333"/>
      </w:tblGrid>
      <w:tr w:rsidR="003D47D6" w14:paraId="798AC64B" w14:textId="77777777" w:rsidTr="00BF081D">
        <w:trPr>
          <w:trHeight w:val="275"/>
        </w:trPr>
        <w:tc>
          <w:tcPr>
            <w:tcW w:w="1413" w:type="pct"/>
            <w:tcBorders>
              <w:top w:val="single" w:sz="4" w:space="0" w:color="auto"/>
              <w:left w:val="single" w:sz="4" w:space="0" w:color="auto"/>
              <w:bottom w:val="dashSmallGap" w:sz="4" w:space="0" w:color="A6A6A6" w:themeColor="background1" w:themeShade="A6"/>
              <w:right w:val="single" w:sz="6" w:space="0" w:color="auto"/>
            </w:tcBorders>
            <w:hideMark/>
          </w:tcPr>
          <w:p w14:paraId="1C77582E" w14:textId="77777777" w:rsidR="003D47D6" w:rsidRDefault="003D47D6" w:rsidP="00BF081D">
            <w:pPr>
              <w:pStyle w:val="NormalWeb"/>
              <w:spacing w:before="0" w:beforeAutospacing="0" w:after="0"/>
              <w:contextualSpacing/>
              <w:jc w:val="both"/>
              <w:rPr>
                <w:rFonts w:ascii="Arial" w:hAnsi="Arial" w:cs="Arial"/>
                <w:b/>
                <w:sz w:val="20"/>
                <w:szCs w:val="21"/>
              </w:rPr>
            </w:pPr>
            <w:r>
              <w:rPr>
                <w:rFonts w:ascii="Arial" w:hAnsi="Arial" w:cs="Arial"/>
                <w:b/>
                <w:bCs/>
                <w:sz w:val="20"/>
                <w:szCs w:val="21"/>
              </w:rPr>
              <w:t>Número de Expediente</w:t>
            </w:r>
          </w:p>
        </w:tc>
        <w:tc>
          <w:tcPr>
            <w:tcW w:w="3587" w:type="pct"/>
            <w:tcBorders>
              <w:top w:val="single" w:sz="4" w:space="0" w:color="auto"/>
              <w:left w:val="single" w:sz="6" w:space="0" w:color="auto"/>
              <w:bottom w:val="dashSmallGap" w:sz="4" w:space="0" w:color="A6A6A6" w:themeColor="background1" w:themeShade="A6"/>
              <w:right w:val="single" w:sz="4" w:space="0" w:color="auto"/>
            </w:tcBorders>
            <w:hideMark/>
          </w:tcPr>
          <w:p w14:paraId="297E9E47" w14:textId="77777777" w:rsidR="003D47D6" w:rsidRDefault="003D47D6" w:rsidP="00BF081D">
            <w:pPr>
              <w:pStyle w:val="NormalWeb"/>
              <w:spacing w:before="0" w:beforeAutospacing="0" w:after="0"/>
              <w:contextualSpacing/>
              <w:rPr>
                <w:rFonts w:ascii="Arial" w:hAnsi="Arial" w:cs="Arial"/>
                <w:b/>
                <w:bCs/>
                <w:sz w:val="20"/>
                <w:szCs w:val="21"/>
              </w:rPr>
            </w:pPr>
            <w:r>
              <w:rPr>
                <w:rFonts w:ascii="Arial" w:hAnsi="Arial" w:cs="Arial"/>
                <w:bCs/>
                <w:sz w:val="20"/>
                <w:szCs w:val="21"/>
              </w:rPr>
              <w:t>56/2019/D028-PREDI</w:t>
            </w:r>
          </w:p>
        </w:tc>
      </w:tr>
      <w:tr w:rsidR="003D47D6" w14:paraId="230FE630" w14:textId="77777777" w:rsidTr="00BF081D">
        <w:trPr>
          <w:trHeight w:val="275"/>
        </w:trPr>
        <w:tc>
          <w:tcPr>
            <w:tcW w:w="1413" w:type="pct"/>
            <w:tcBorders>
              <w:top w:val="dashSmallGap" w:sz="4" w:space="0" w:color="A6A6A6" w:themeColor="background1" w:themeShade="A6"/>
              <w:left w:val="single" w:sz="4" w:space="0" w:color="auto"/>
              <w:bottom w:val="dashSmallGap" w:sz="4" w:space="0" w:color="A6A6A6" w:themeColor="background1" w:themeShade="A6"/>
              <w:right w:val="single" w:sz="6" w:space="0" w:color="auto"/>
            </w:tcBorders>
            <w:hideMark/>
          </w:tcPr>
          <w:p w14:paraId="5BE63227" w14:textId="77777777" w:rsidR="003D47D6" w:rsidRDefault="003D47D6" w:rsidP="00BF081D">
            <w:pPr>
              <w:pStyle w:val="NormalWeb"/>
              <w:spacing w:before="0" w:beforeAutospacing="0" w:after="0"/>
              <w:contextualSpacing/>
              <w:jc w:val="both"/>
              <w:rPr>
                <w:rFonts w:ascii="Arial" w:hAnsi="Arial" w:cs="Arial"/>
                <w:b/>
                <w:bCs/>
                <w:sz w:val="20"/>
                <w:szCs w:val="21"/>
              </w:rPr>
            </w:pPr>
            <w:r>
              <w:rPr>
                <w:rFonts w:ascii="Arial" w:hAnsi="Arial" w:cs="Arial"/>
                <w:b/>
                <w:bCs/>
                <w:sz w:val="20"/>
                <w:szCs w:val="21"/>
              </w:rPr>
              <w:t>Sector</w:t>
            </w:r>
          </w:p>
        </w:tc>
        <w:tc>
          <w:tcPr>
            <w:tcW w:w="3587" w:type="pct"/>
            <w:tcBorders>
              <w:top w:val="dashSmallGap" w:sz="4" w:space="0" w:color="A6A6A6" w:themeColor="background1" w:themeShade="A6"/>
              <w:left w:val="single" w:sz="6" w:space="0" w:color="auto"/>
              <w:bottom w:val="dashSmallGap" w:sz="4" w:space="0" w:color="A6A6A6" w:themeColor="background1" w:themeShade="A6"/>
              <w:right w:val="single" w:sz="4" w:space="0" w:color="auto"/>
            </w:tcBorders>
            <w:hideMark/>
          </w:tcPr>
          <w:p w14:paraId="291EF0FD" w14:textId="77777777" w:rsidR="003D47D6" w:rsidRDefault="003D47D6" w:rsidP="00BF081D">
            <w:pPr>
              <w:pStyle w:val="NormalWeb"/>
              <w:spacing w:before="0" w:beforeAutospacing="0" w:after="0"/>
              <w:contextualSpacing/>
              <w:jc w:val="both"/>
              <w:rPr>
                <w:rFonts w:ascii="Arial" w:hAnsi="Arial" w:cs="Arial"/>
                <w:bCs/>
                <w:sz w:val="20"/>
                <w:szCs w:val="21"/>
              </w:rPr>
            </w:pPr>
            <w:r>
              <w:rPr>
                <w:rFonts w:ascii="Arial" w:hAnsi="Arial" w:cs="Arial"/>
                <w:bCs/>
                <w:sz w:val="20"/>
                <w:szCs w:val="21"/>
              </w:rPr>
              <w:t>Asignación Especial para Resguardos Indígenas - AESGPRI</w:t>
            </w:r>
          </w:p>
        </w:tc>
      </w:tr>
      <w:tr w:rsidR="003D47D6" w14:paraId="0E3649A7" w14:textId="77777777" w:rsidTr="00BF081D">
        <w:trPr>
          <w:trHeight w:val="293"/>
        </w:trPr>
        <w:tc>
          <w:tcPr>
            <w:tcW w:w="1413" w:type="pct"/>
            <w:tcBorders>
              <w:top w:val="dashSmallGap" w:sz="4" w:space="0" w:color="A6A6A6" w:themeColor="background1" w:themeShade="A6"/>
              <w:left w:val="single" w:sz="4" w:space="0" w:color="auto"/>
              <w:bottom w:val="dashSmallGap" w:sz="4" w:space="0" w:color="A6A6A6" w:themeColor="background1" w:themeShade="A6"/>
              <w:right w:val="single" w:sz="6" w:space="0" w:color="auto"/>
            </w:tcBorders>
            <w:hideMark/>
          </w:tcPr>
          <w:p w14:paraId="33FE95D5" w14:textId="77777777" w:rsidR="003D47D6" w:rsidRDefault="003D47D6" w:rsidP="00BF081D">
            <w:pPr>
              <w:pStyle w:val="NormalWeb"/>
              <w:spacing w:before="0" w:beforeAutospacing="0" w:after="0"/>
              <w:contextualSpacing/>
              <w:jc w:val="both"/>
              <w:rPr>
                <w:rFonts w:ascii="Arial" w:hAnsi="Arial" w:cs="Arial"/>
                <w:b/>
                <w:bCs/>
                <w:sz w:val="20"/>
                <w:szCs w:val="21"/>
              </w:rPr>
            </w:pPr>
            <w:r>
              <w:rPr>
                <w:rFonts w:ascii="Arial" w:hAnsi="Arial" w:cs="Arial"/>
                <w:b/>
                <w:bCs/>
                <w:sz w:val="20"/>
                <w:szCs w:val="21"/>
              </w:rPr>
              <w:t>Tipo de Entidad</w:t>
            </w:r>
          </w:p>
        </w:tc>
        <w:tc>
          <w:tcPr>
            <w:tcW w:w="3587" w:type="pct"/>
            <w:tcBorders>
              <w:top w:val="dashSmallGap" w:sz="4" w:space="0" w:color="A6A6A6" w:themeColor="background1" w:themeShade="A6"/>
              <w:left w:val="single" w:sz="6" w:space="0" w:color="auto"/>
              <w:bottom w:val="dashSmallGap" w:sz="4" w:space="0" w:color="A6A6A6" w:themeColor="background1" w:themeShade="A6"/>
              <w:right w:val="single" w:sz="4" w:space="0" w:color="auto"/>
            </w:tcBorders>
            <w:hideMark/>
          </w:tcPr>
          <w:p w14:paraId="48C6D06A" w14:textId="77777777" w:rsidR="003D47D6" w:rsidRDefault="003D47D6" w:rsidP="00BF081D">
            <w:pPr>
              <w:contextualSpacing/>
              <w:jc w:val="both"/>
              <w:rPr>
                <w:rFonts w:ascii="Arial" w:hAnsi="Arial" w:cs="Arial"/>
                <w:sz w:val="20"/>
                <w:szCs w:val="21"/>
              </w:rPr>
            </w:pPr>
            <w:r>
              <w:rPr>
                <w:rFonts w:ascii="Arial" w:hAnsi="Arial" w:cs="Arial"/>
                <w:sz w:val="20"/>
                <w:szCs w:val="21"/>
              </w:rPr>
              <w:t xml:space="preserve">Resguardo Indígena </w:t>
            </w:r>
            <w:r w:rsidR="00505FDE">
              <w:rPr>
                <w:rFonts w:ascii="Arial" w:hAnsi="Arial" w:cs="Arial"/>
                <w:sz w:val="20"/>
                <w:szCs w:val="21"/>
              </w:rPr>
              <w:t>Autorizado para Administración Directa de la AESGPRI</w:t>
            </w:r>
            <w:r>
              <w:rPr>
                <w:rFonts w:ascii="Arial" w:hAnsi="Arial" w:cs="Arial"/>
                <w:sz w:val="20"/>
                <w:szCs w:val="21"/>
              </w:rPr>
              <w:t xml:space="preserve"> </w:t>
            </w:r>
          </w:p>
        </w:tc>
      </w:tr>
      <w:tr w:rsidR="003D47D6" w14:paraId="2B81FA0A" w14:textId="77777777" w:rsidTr="00BF081D">
        <w:trPr>
          <w:trHeight w:val="275"/>
        </w:trPr>
        <w:tc>
          <w:tcPr>
            <w:tcW w:w="1413" w:type="pct"/>
            <w:tcBorders>
              <w:top w:val="dashSmallGap" w:sz="4" w:space="0" w:color="A6A6A6" w:themeColor="background1" w:themeShade="A6"/>
              <w:left w:val="single" w:sz="4" w:space="0" w:color="auto"/>
              <w:bottom w:val="single" w:sz="4" w:space="0" w:color="auto"/>
              <w:right w:val="single" w:sz="6" w:space="0" w:color="auto"/>
            </w:tcBorders>
            <w:hideMark/>
          </w:tcPr>
          <w:p w14:paraId="53B448A9" w14:textId="77777777" w:rsidR="003D47D6" w:rsidRDefault="003D47D6" w:rsidP="00BF081D">
            <w:pPr>
              <w:pStyle w:val="NormalWeb"/>
              <w:spacing w:before="0" w:beforeAutospacing="0" w:after="0"/>
              <w:contextualSpacing/>
              <w:jc w:val="both"/>
              <w:rPr>
                <w:rFonts w:ascii="Arial" w:hAnsi="Arial" w:cs="Arial"/>
                <w:b/>
                <w:bCs/>
                <w:sz w:val="20"/>
                <w:szCs w:val="21"/>
              </w:rPr>
            </w:pPr>
            <w:r>
              <w:rPr>
                <w:rFonts w:ascii="Arial" w:hAnsi="Arial" w:cs="Arial"/>
                <w:b/>
                <w:bCs/>
                <w:sz w:val="20"/>
                <w:szCs w:val="21"/>
              </w:rPr>
              <w:t xml:space="preserve">Resguardo </w:t>
            </w:r>
          </w:p>
        </w:tc>
        <w:tc>
          <w:tcPr>
            <w:tcW w:w="3587" w:type="pct"/>
            <w:tcBorders>
              <w:top w:val="dashSmallGap" w:sz="4" w:space="0" w:color="A6A6A6" w:themeColor="background1" w:themeShade="A6"/>
              <w:left w:val="single" w:sz="6" w:space="0" w:color="auto"/>
              <w:bottom w:val="single" w:sz="4" w:space="0" w:color="auto"/>
              <w:right w:val="single" w:sz="4" w:space="0" w:color="auto"/>
            </w:tcBorders>
            <w:hideMark/>
          </w:tcPr>
          <w:p w14:paraId="46544FB0" w14:textId="77777777" w:rsidR="003D47D6" w:rsidRDefault="003D47D6" w:rsidP="00BF081D">
            <w:pPr>
              <w:contextualSpacing/>
              <w:jc w:val="both"/>
              <w:rPr>
                <w:rFonts w:ascii="Arial" w:hAnsi="Arial" w:cs="Arial"/>
                <w:sz w:val="20"/>
                <w:szCs w:val="21"/>
              </w:rPr>
            </w:pPr>
            <w:bookmarkStart w:id="0" w:name="deptoymuni"/>
            <w:bookmarkEnd w:id="0"/>
            <w:r>
              <w:rPr>
                <w:rFonts w:ascii="Arial" w:hAnsi="Arial" w:cs="Arial"/>
                <w:sz w:val="20"/>
                <w:szCs w:val="21"/>
              </w:rPr>
              <w:t>Arhuaco de la Sierra</w:t>
            </w:r>
          </w:p>
        </w:tc>
      </w:tr>
    </w:tbl>
    <w:p w14:paraId="34622913" w14:textId="77777777" w:rsidR="007E343C" w:rsidRDefault="007E343C" w:rsidP="007E343C">
      <w:pPr>
        <w:pBdr>
          <w:bottom w:val="single" w:sz="4" w:space="1" w:color="auto"/>
        </w:pBdr>
        <w:tabs>
          <w:tab w:val="left" w:pos="8460"/>
        </w:tabs>
        <w:jc w:val="both"/>
        <w:rPr>
          <w:rFonts w:ascii="Arial" w:hAnsi="Arial" w:cs="Arial"/>
          <w:b/>
          <w:sz w:val="22"/>
          <w:szCs w:val="21"/>
          <w:lang w:val="es-CO"/>
        </w:rPr>
      </w:pPr>
    </w:p>
    <w:p w14:paraId="34CE96C5" w14:textId="77777777" w:rsidR="007E343C" w:rsidRPr="007E343C" w:rsidRDefault="007E343C" w:rsidP="007E343C">
      <w:pPr>
        <w:pBdr>
          <w:bottom w:val="single" w:sz="4" w:space="1" w:color="auto"/>
        </w:pBdr>
        <w:tabs>
          <w:tab w:val="left" w:pos="8460"/>
        </w:tabs>
        <w:jc w:val="both"/>
        <w:rPr>
          <w:rFonts w:ascii="Arial" w:hAnsi="Arial" w:cs="Arial"/>
          <w:b/>
          <w:sz w:val="22"/>
          <w:szCs w:val="21"/>
          <w:lang w:val="es-CO"/>
        </w:rPr>
      </w:pPr>
      <w:r>
        <w:rPr>
          <w:rFonts w:ascii="Arial" w:hAnsi="Arial" w:cs="Arial"/>
          <w:b/>
          <w:sz w:val="22"/>
          <w:szCs w:val="21"/>
          <w:lang w:val="es-CO"/>
        </w:rPr>
        <w:t>I. ANTECEDENTES.</w:t>
      </w:r>
    </w:p>
    <w:p w14:paraId="747AC760" w14:textId="77777777" w:rsidR="003D47D6" w:rsidRDefault="003D47D6" w:rsidP="00BF081D">
      <w:pPr>
        <w:contextualSpacing/>
        <w:jc w:val="both"/>
        <w:rPr>
          <w:rFonts w:ascii="Arial" w:hAnsi="Arial" w:cs="Arial"/>
          <w:b/>
          <w:sz w:val="22"/>
          <w:szCs w:val="21"/>
          <w:lang w:val="es-CO"/>
        </w:rPr>
      </w:pPr>
    </w:p>
    <w:p w14:paraId="253F967A" w14:textId="77777777" w:rsidR="003D47D6" w:rsidRDefault="003D47D6" w:rsidP="00BF081D">
      <w:pPr>
        <w:pStyle w:val="Sinespaciado"/>
        <w:contextualSpacing/>
        <w:jc w:val="both"/>
        <w:rPr>
          <w:rFonts w:ascii="Arial" w:eastAsia="MS Mincho" w:hAnsi="Arial" w:cs="Arial"/>
          <w:szCs w:val="21"/>
          <w:lang w:eastAsia="es-ES"/>
        </w:rPr>
      </w:pPr>
      <w:r>
        <w:rPr>
          <w:rFonts w:ascii="Arial" w:eastAsia="MS Mincho" w:hAnsi="Arial" w:cs="Arial"/>
          <w:szCs w:val="21"/>
          <w:lang w:eastAsia="es-ES"/>
        </w:rPr>
        <w:t>En el marco de las funciones asignadas por los Decretos 028 de 2008, 791 de 2009 y 1068 de 2015 y la Resolución 794 de 2009, la Dirección General de Apoyo Fiscal</w:t>
      </w:r>
      <w:r w:rsidR="00FD6EB1">
        <w:rPr>
          <w:rFonts w:ascii="Arial" w:eastAsia="MS Mincho" w:hAnsi="Arial" w:cs="Arial"/>
          <w:szCs w:val="21"/>
          <w:lang w:eastAsia="es-ES"/>
        </w:rPr>
        <w:t xml:space="preserve"> </w:t>
      </w:r>
      <w:r>
        <w:rPr>
          <w:rFonts w:ascii="Arial" w:eastAsia="MS Mincho" w:hAnsi="Arial" w:cs="Arial"/>
          <w:szCs w:val="21"/>
          <w:lang w:eastAsia="es-ES"/>
        </w:rPr>
        <w:t>-</w:t>
      </w:r>
      <w:r w:rsidR="00FD6EB1">
        <w:rPr>
          <w:rFonts w:ascii="Arial" w:eastAsia="MS Mincho" w:hAnsi="Arial" w:cs="Arial"/>
          <w:szCs w:val="21"/>
          <w:lang w:eastAsia="es-ES"/>
        </w:rPr>
        <w:t xml:space="preserve"> </w:t>
      </w:r>
      <w:r>
        <w:rPr>
          <w:rFonts w:ascii="Arial" w:eastAsia="MS Mincho" w:hAnsi="Arial" w:cs="Arial"/>
          <w:szCs w:val="21"/>
          <w:lang w:eastAsia="es-ES"/>
        </w:rPr>
        <w:t xml:space="preserve">DAF activó las acciones de Seguimiento y Control referidas en el Decreto 028 de 2008, en la Asignación Especial para Resguardos Indígenas – AESGPRI del Resguardo Indígena Arhuaco de la Sierra, certificado para la administración directa de estos recursos, con base en el documento </w:t>
      </w:r>
      <w:r>
        <w:rPr>
          <w:rFonts w:ascii="Arial" w:eastAsia="MS Mincho" w:hAnsi="Arial" w:cs="Arial"/>
          <w:i/>
          <w:szCs w:val="21"/>
          <w:lang w:eastAsia="es-ES"/>
        </w:rPr>
        <w:t>“Informe Monitoreo de Campo. Resguardo Indígena Arhuaco de la Sierra. Vigencias 2017 y 2018. Valledupar, Cesar”,</w:t>
      </w:r>
      <w:r>
        <w:rPr>
          <w:rFonts w:ascii="Arial" w:eastAsia="MS Mincho" w:hAnsi="Arial" w:cs="Arial"/>
          <w:szCs w:val="21"/>
          <w:lang w:eastAsia="es-ES"/>
        </w:rPr>
        <w:t xml:space="preserve"> realizado por el Departamento Nacional de Planeación – DNP y remitido a esta Dirección mediante oficio con radicado </w:t>
      </w:r>
      <w:r w:rsidR="003D789A">
        <w:rPr>
          <w:rFonts w:ascii="Arial" w:eastAsia="MS Mincho" w:hAnsi="Arial" w:cs="Arial"/>
          <w:szCs w:val="21"/>
          <w:lang w:eastAsia="es-ES"/>
        </w:rPr>
        <w:t>No.</w:t>
      </w:r>
      <w:r>
        <w:rPr>
          <w:rFonts w:ascii="Arial" w:eastAsia="MS Mincho" w:hAnsi="Arial" w:cs="Arial"/>
          <w:szCs w:val="21"/>
          <w:lang w:eastAsia="es-ES"/>
        </w:rPr>
        <w:t xml:space="preserve"> 1-2018-130439 del 28 de diciembre de 2018.</w:t>
      </w:r>
    </w:p>
    <w:p w14:paraId="137C8FAE" w14:textId="77777777" w:rsidR="003D47D6" w:rsidRDefault="003D47D6" w:rsidP="00BF081D">
      <w:pPr>
        <w:pStyle w:val="Sinespaciado"/>
        <w:contextualSpacing/>
        <w:jc w:val="both"/>
        <w:rPr>
          <w:rFonts w:ascii="Arial" w:eastAsia="MS Mincho" w:hAnsi="Arial" w:cs="Arial"/>
          <w:szCs w:val="21"/>
          <w:lang w:eastAsia="es-ES"/>
        </w:rPr>
      </w:pPr>
    </w:p>
    <w:p w14:paraId="2CA0B305" w14:textId="77777777" w:rsidR="00297282" w:rsidRPr="00505FDE" w:rsidRDefault="003D47D6" w:rsidP="00BF081D">
      <w:pPr>
        <w:contextualSpacing/>
        <w:jc w:val="both"/>
        <w:rPr>
          <w:rFonts w:ascii="Arial" w:eastAsia="Calibri" w:hAnsi="Arial" w:cs="Arial"/>
          <w:sz w:val="22"/>
          <w:szCs w:val="22"/>
        </w:rPr>
      </w:pPr>
      <w:r w:rsidRPr="00505FDE">
        <w:rPr>
          <w:rFonts w:ascii="Arial" w:eastAsia="Calibri" w:hAnsi="Arial" w:cs="Arial"/>
          <w:sz w:val="22"/>
          <w:szCs w:val="22"/>
        </w:rPr>
        <w:t>Así</w:t>
      </w:r>
      <w:r w:rsidRPr="00C9412F">
        <w:rPr>
          <w:rFonts w:ascii="Arial" w:eastAsia="Calibri" w:hAnsi="Arial" w:cs="Arial"/>
          <w:sz w:val="22"/>
          <w:szCs w:val="22"/>
        </w:rPr>
        <w:t xml:space="preserve">, con base en las situaciones de riesgo expuestas en el Informe de Monitoreo de Campo, </w:t>
      </w:r>
      <w:r w:rsidR="00297282">
        <w:rPr>
          <w:rFonts w:ascii="Arial" w:eastAsia="Calibri" w:hAnsi="Arial" w:cs="Arial"/>
          <w:sz w:val="22"/>
          <w:szCs w:val="22"/>
        </w:rPr>
        <w:t xml:space="preserve">durante la vigencia 2019, </w:t>
      </w:r>
      <w:r w:rsidRPr="00C9412F">
        <w:rPr>
          <w:rFonts w:ascii="Arial" w:eastAsia="Calibri" w:hAnsi="Arial" w:cs="Arial"/>
          <w:sz w:val="22"/>
          <w:szCs w:val="22"/>
        </w:rPr>
        <w:t>la Dirección General de Apoyo Fiscal revisó y analizó la información adjunta al Informe de Monitoreo, la cual fue recopilada por el Departamento Nacional de Planeación - DNP en su visita de reconocimiento institucional al Resguardo Indígena Arhuaco de la Sierra</w:t>
      </w:r>
      <w:r w:rsidRPr="00C9412F">
        <w:rPr>
          <w:rFonts w:ascii="Arial" w:eastAsia="Calibri" w:hAnsi="Arial" w:cs="Arial"/>
          <w:i/>
          <w:sz w:val="22"/>
          <w:szCs w:val="22"/>
        </w:rPr>
        <w:t xml:space="preserve"> </w:t>
      </w:r>
      <w:r w:rsidRPr="00C9412F">
        <w:rPr>
          <w:rFonts w:ascii="Arial" w:eastAsia="Calibri" w:hAnsi="Arial" w:cs="Arial"/>
          <w:sz w:val="22"/>
          <w:szCs w:val="22"/>
        </w:rPr>
        <w:t>los días 21 al 23 de agosto de 2018.</w:t>
      </w:r>
      <w:r w:rsidR="00253AF7" w:rsidRPr="00505FDE">
        <w:rPr>
          <w:rFonts w:ascii="Arial" w:eastAsia="Calibri" w:hAnsi="Arial" w:cs="Arial"/>
          <w:sz w:val="22"/>
          <w:szCs w:val="22"/>
        </w:rPr>
        <w:t xml:space="preserve"> Ahora bien, teniendo en </w:t>
      </w:r>
      <w:r w:rsidR="00833492" w:rsidRPr="00505FDE">
        <w:rPr>
          <w:rFonts w:ascii="Arial" w:eastAsia="Calibri" w:hAnsi="Arial" w:cs="Arial"/>
          <w:sz w:val="22"/>
          <w:szCs w:val="22"/>
        </w:rPr>
        <w:t xml:space="preserve">cuenta </w:t>
      </w:r>
      <w:r w:rsidR="003D789A">
        <w:rPr>
          <w:rFonts w:ascii="Arial" w:eastAsia="Calibri" w:hAnsi="Arial" w:cs="Arial"/>
          <w:sz w:val="22"/>
          <w:szCs w:val="22"/>
        </w:rPr>
        <w:t>que</w:t>
      </w:r>
      <w:r w:rsidR="00297282">
        <w:rPr>
          <w:rFonts w:ascii="Arial" w:eastAsia="Calibri" w:hAnsi="Arial" w:cs="Arial"/>
          <w:sz w:val="22"/>
          <w:szCs w:val="22"/>
          <w:lang w:val="es-CO" w:eastAsia="en-US"/>
        </w:rPr>
        <w:t>,</w:t>
      </w:r>
      <w:r w:rsidR="00833492" w:rsidRPr="00297282">
        <w:rPr>
          <w:rFonts w:ascii="Arial" w:eastAsia="Calibri" w:hAnsi="Arial" w:cs="Arial"/>
          <w:sz w:val="22"/>
          <w:szCs w:val="22"/>
          <w:lang w:val="es-CO" w:eastAsia="en-US"/>
        </w:rPr>
        <w:t xml:space="preserve"> en el marco de la Emergencia Sanitaria declarada en todo el territorio Nacional por el Ministerio de Salud y Protección Social y de lo establecido en el Decreto 491 del 28 de marzo de 2020, el Ministerio de Hacienda y Crédito Público</w:t>
      </w:r>
      <w:r w:rsidR="00297282">
        <w:rPr>
          <w:rFonts w:ascii="Arial" w:eastAsia="Calibri" w:hAnsi="Arial" w:cs="Arial"/>
          <w:sz w:val="22"/>
          <w:szCs w:val="22"/>
          <w:lang w:val="es-CO" w:eastAsia="en-US"/>
        </w:rPr>
        <w:t xml:space="preserve"> </w:t>
      </w:r>
      <w:r w:rsidR="00297282" w:rsidRPr="00297282">
        <w:rPr>
          <w:rFonts w:ascii="Arial" w:eastAsia="Calibri" w:hAnsi="Arial" w:cs="Arial"/>
          <w:sz w:val="22"/>
          <w:szCs w:val="22"/>
          <w:lang w:val="es-CO" w:eastAsia="en-US"/>
        </w:rPr>
        <w:t xml:space="preserve">mediante Resolución No. 0967 del 3 de abril de 2020, suspendió el término de la vigencia de los planes de desempeño adoptados por las entidades territoriales en aplicación del Decreto 028 de </w:t>
      </w:r>
      <w:r w:rsidR="00297282" w:rsidRPr="003740D4">
        <w:rPr>
          <w:rFonts w:ascii="Arial" w:eastAsia="Calibri" w:hAnsi="Arial" w:cs="Arial"/>
          <w:sz w:val="22"/>
          <w:szCs w:val="22"/>
          <w:lang w:val="es-CO" w:eastAsia="en-US"/>
        </w:rPr>
        <w:t>2008</w:t>
      </w:r>
      <w:r w:rsidR="003740D4" w:rsidRPr="0098266C">
        <w:rPr>
          <w:rFonts w:ascii="Arial" w:eastAsia="Calibri" w:hAnsi="Arial" w:cs="Arial"/>
          <w:sz w:val="22"/>
          <w:szCs w:val="22"/>
          <w:lang w:val="es-CO" w:eastAsia="en-US"/>
        </w:rPr>
        <w:t xml:space="preserve">. En paralelo y de manera interna, detuvo las actividades </w:t>
      </w:r>
      <w:r w:rsidR="003740D4" w:rsidRPr="009F66CD">
        <w:rPr>
          <w:rFonts w:ascii="Arial" w:eastAsia="Calibri" w:hAnsi="Arial" w:cs="Arial"/>
          <w:sz w:val="22"/>
          <w:szCs w:val="22"/>
          <w:lang w:val="es-CO" w:eastAsia="en-US"/>
        </w:rPr>
        <w:t>de control</w:t>
      </w:r>
      <w:r w:rsidR="003740D4" w:rsidRPr="00752592">
        <w:rPr>
          <w:rFonts w:ascii="Arial" w:eastAsia="Calibri" w:hAnsi="Arial" w:cs="Arial"/>
          <w:sz w:val="22"/>
          <w:szCs w:val="22"/>
          <w:lang w:val="es-CO" w:eastAsia="en-US"/>
        </w:rPr>
        <w:t xml:space="preserve"> </w:t>
      </w:r>
      <w:r w:rsidR="003740D4" w:rsidRPr="00FB4A06">
        <w:rPr>
          <w:rFonts w:ascii="Arial" w:eastAsia="Calibri" w:hAnsi="Arial" w:cs="Arial"/>
          <w:sz w:val="22"/>
          <w:szCs w:val="22"/>
          <w:lang w:val="es-CO" w:eastAsia="en-US"/>
        </w:rPr>
        <w:t xml:space="preserve">en curso </w:t>
      </w:r>
      <w:r w:rsidR="003740D4" w:rsidRPr="0073593F">
        <w:rPr>
          <w:rFonts w:ascii="Arial" w:eastAsia="Calibri" w:hAnsi="Arial" w:cs="Arial"/>
          <w:sz w:val="22"/>
          <w:szCs w:val="22"/>
          <w:lang w:val="es-CO" w:eastAsia="en-US"/>
        </w:rPr>
        <w:t>en las</w:t>
      </w:r>
      <w:r w:rsidR="003740D4" w:rsidRPr="000D2941">
        <w:rPr>
          <w:rFonts w:ascii="Arial" w:eastAsia="Calibri" w:hAnsi="Arial" w:cs="Arial"/>
          <w:sz w:val="22"/>
          <w:szCs w:val="22"/>
          <w:lang w:val="es-CO" w:eastAsia="en-US"/>
        </w:rPr>
        <w:t xml:space="preserve"> entidades territoriales </w:t>
      </w:r>
      <w:r w:rsidR="003740D4" w:rsidRPr="003052E3">
        <w:rPr>
          <w:rFonts w:ascii="Arial" w:eastAsia="Calibri" w:hAnsi="Arial" w:cs="Arial"/>
          <w:sz w:val="22"/>
          <w:szCs w:val="22"/>
          <w:lang w:val="es-CO" w:eastAsia="en-US"/>
        </w:rPr>
        <w:t>y</w:t>
      </w:r>
      <w:r w:rsidR="003740D4" w:rsidRPr="003740D4">
        <w:rPr>
          <w:rFonts w:ascii="Arial" w:eastAsia="Calibri" w:hAnsi="Arial" w:cs="Arial"/>
          <w:sz w:val="22"/>
          <w:szCs w:val="22"/>
          <w:lang w:val="es-CO" w:eastAsia="en-US"/>
        </w:rPr>
        <w:t xml:space="preserve"> </w:t>
      </w:r>
      <w:r w:rsidR="00FD6EB1">
        <w:rPr>
          <w:rFonts w:ascii="Arial" w:eastAsia="Calibri" w:hAnsi="Arial" w:cs="Arial"/>
          <w:sz w:val="22"/>
          <w:szCs w:val="22"/>
          <w:lang w:val="es-CO" w:eastAsia="en-US"/>
        </w:rPr>
        <w:t>r</w:t>
      </w:r>
      <w:r w:rsidR="003740D4" w:rsidRPr="003740D4">
        <w:rPr>
          <w:rFonts w:ascii="Arial" w:eastAsia="Calibri" w:hAnsi="Arial" w:cs="Arial"/>
          <w:sz w:val="22"/>
          <w:szCs w:val="22"/>
          <w:lang w:val="es-CO" w:eastAsia="en-US"/>
        </w:rPr>
        <w:t xml:space="preserve">esguardos </w:t>
      </w:r>
      <w:r w:rsidR="00FD6EB1">
        <w:rPr>
          <w:rFonts w:ascii="Arial" w:eastAsia="Calibri" w:hAnsi="Arial" w:cs="Arial"/>
          <w:sz w:val="22"/>
          <w:szCs w:val="22"/>
          <w:lang w:val="es-CO" w:eastAsia="en-US"/>
        </w:rPr>
        <w:t>i</w:t>
      </w:r>
      <w:r w:rsidR="003740D4" w:rsidRPr="003740D4">
        <w:rPr>
          <w:rFonts w:ascii="Arial" w:eastAsia="Calibri" w:hAnsi="Arial" w:cs="Arial"/>
          <w:sz w:val="22"/>
          <w:szCs w:val="22"/>
          <w:lang w:val="es-CO" w:eastAsia="en-US"/>
        </w:rPr>
        <w:t xml:space="preserve">ndígenas administradores de recursos AESGPRI, en aras de que las mismas se centraran en la atención de la emergencia sanitaria en sus territorios. </w:t>
      </w:r>
      <w:r w:rsidR="003740D4" w:rsidRPr="00505FDE">
        <w:rPr>
          <w:rFonts w:ascii="Arial" w:eastAsia="Calibri" w:hAnsi="Arial" w:cs="Arial"/>
          <w:sz w:val="22"/>
          <w:szCs w:val="22"/>
        </w:rPr>
        <w:t xml:space="preserve">Este último término, fue reactivado en paralelo con la reactivación de </w:t>
      </w:r>
      <w:r w:rsidR="00297282" w:rsidRPr="003740D4">
        <w:rPr>
          <w:rFonts w:ascii="Arial" w:eastAsia="Calibri" w:hAnsi="Arial" w:cs="Arial"/>
          <w:sz w:val="22"/>
          <w:szCs w:val="22"/>
          <w:lang w:val="es-CO" w:eastAsia="en-US"/>
        </w:rPr>
        <w:t>la Resolución 0301 del 9 de febrero de 2021</w:t>
      </w:r>
      <w:r w:rsidR="003740D4" w:rsidRPr="003740D4">
        <w:rPr>
          <w:rFonts w:ascii="Arial" w:eastAsia="Calibri" w:hAnsi="Arial" w:cs="Arial"/>
          <w:sz w:val="22"/>
          <w:szCs w:val="22"/>
          <w:lang w:val="es-CO" w:eastAsia="en-US"/>
        </w:rPr>
        <w:t>.</w:t>
      </w:r>
    </w:p>
    <w:p w14:paraId="2C00921F" w14:textId="77777777" w:rsidR="00297282" w:rsidRPr="005C6CB6" w:rsidRDefault="00297282" w:rsidP="00BF081D">
      <w:pPr>
        <w:contextualSpacing/>
        <w:jc w:val="both"/>
        <w:rPr>
          <w:rFonts w:ascii="Arial" w:eastAsia="Calibri" w:hAnsi="Arial" w:cs="Arial"/>
          <w:sz w:val="22"/>
          <w:szCs w:val="22"/>
        </w:rPr>
      </w:pPr>
    </w:p>
    <w:p w14:paraId="2CF277CB" w14:textId="77777777" w:rsidR="003D47D6" w:rsidRPr="00BF081D" w:rsidRDefault="003D47D6" w:rsidP="00BF081D">
      <w:pPr>
        <w:contextualSpacing/>
        <w:jc w:val="both"/>
        <w:rPr>
          <w:rFonts w:ascii="Arial" w:eastAsia="Calibri" w:hAnsi="Arial" w:cs="Arial"/>
          <w:sz w:val="22"/>
          <w:szCs w:val="22"/>
        </w:rPr>
      </w:pPr>
      <w:r w:rsidRPr="00BF081D">
        <w:rPr>
          <w:rFonts w:ascii="Arial" w:eastAsia="Calibri" w:hAnsi="Arial" w:cs="Arial"/>
          <w:sz w:val="22"/>
          <w:szCs w:val="22"/>
        </w:rPr>
        <w:t>A</w:t>
      </w:r>
      <w:r w:rsidR="003740D4" w:rsidRPr="00BF081D">
        <w:rPr>
          <w:rFonts w:ascii="Arial" w:eastAsia="Calibri" w:hAnsi="Arial" w:cs="Arial"/>
          <w:sz w:val="22"/>
          <w:szCs w:val="22"/>
        </w:rPr>
        <w:t>sí</w:t>
      </w:r>
      <w:r w:rsidRPr="00BF081D">
        <w:rPr>
          <w:rFonts w:ascii="Arial" w:eastAsia="Calibri" w:hAnsi="Arial" w:cs="Arial"/>
          <w:sz w:val="22"/>
          <w:szCs w:val="22"/>
        </w:rPr>
        <w:t xml:space="preserve">, con el fin de complementar la información hasta completar el ciclo de inversión de la vigencia 2020, mediante </w:t>
      </w:r>
      <w:r w:rsidR="00E12584">
        <w:rPr>
          <w:rFonts w:ascii="Arial" w:eastAsia="Calibri" w:hAnsi="Arial" w:cs="Arial"/>
          <w:sz w:val="22"/>
          <w:szCs w:val="22"/>
        </w:rPr>
        <w:t xml:space="preserve">el oficio con </w:t>
      </w:r>
      <w:r w:rsidRPr="00BF081D">
        <w:rPr>
          <w:rFonts w:ascii="Arial" w:eastAsia="Calibri" w:hAnsi="Arial" w:cs="Arial"/>
          <w:sz w:val="22"/>
          <w:szCs w:val="22"/>
        </w:rPr>
        <w:t>radicado N</w:t>
      </w:r>
      <w:r w:rsidR="003D789A">
        <w:rPr>
          <w:rFonts w:ascii="Arial" w:eastAsia="Calibri" w:hAnsi="Arial" w:cs="Arial"/>
          <w:sz w:val="22"/>
          <w:szCs w:val="22"/>
        </w:rPr>
        <w:t>o.</w:t>
      </w:r>
      <w:r w:rsidRPr="00BF081D">
        <w:rPr>
          <w:rFonts w:ascii="Arial" w:eastAsia="Calibri" w:hAnsi="Arial" w:cs="Arial"/>
          <w:sz w:val="22"/>
          <w:szCs w:val="22"/>
        </w:rPr>
        <w:t xml:space="preserve"> 2-2021-018046 del 14 de abril de 2021, se solicitó información de orden administrativo, presupuestal, proyectual y contractual al Resguardo Indígena Arhuaco de la Sierra, la cual fue remitida por est</w:t>
      </w:r>
      <w:r w:rsidR="00BF6E8B" w:rsidRPr="00BF081D">
        <w:rPr>
          <w:rFonts w:ascii="Arial" w:eastAsia="Calibri" w:hAnsi="Arial" w:cs="Arial"/>
          <w:sz w:val="22"/>
          <w:szCs w:val="22"/>
        </w:rPr>
        <w:t>e</w:t>
      </w:r>
      <w:r w:rsidRPr="00BF081D">
        <w:rPr>
          <w:rFonts w:ascii="Arial" w:eastAsia="Calibri" w:hAnsi="Arial" w:cs="Arial"/>
          <w:sz w:val="22"/>
          <w:szCs w:val="22"/>
        </w:rPr>
        <w:t xml:space="preserve"> mediante comunicación con radicado N</w:t>
      </w:r>
      <w:r w:rsidR="003D789A">
        <w:rPr>
          <w:rFonts w:ascii="Arial" w:eastAsia="Calibri" w:hAnsi="Arial" w:cs="Arial"/>
          <w:sz w:val="22"/>
          <w:szCs w:val="22"/>
        </w:rPr>
        <w:t>o.</w:t>
      </w:r>
      <w:r w:rsidRPr="00BF081D">
        <w:rPr>
          <w:rFonts w:ascii="Arial" w:eastAsia="Calibri" w:hAnsi="Arial" w:cs="Arial"/>
          <w:sz w:val="22"/>
          <w:szCs w:val="22"/>
        </w:rPr>
        <w:t xml:space="preserve"> 1-2021-048141 del 2 de junio de 2021. Posteriormente, fue solicitad</w:t>
      </w:r>
      <w:r w:rsidR="00BF6E8B" w:rsidRPr="00BF081D">
        <w:rPr>
          <w:rFonts w:ascii="Arial" w:eastAsia="Calibri" w:hAnsi="Arial" w:cs="Arial"/>
          <w:sz w:val="22"/>
          <w:szCs w:val="22"/>
        </w:rPr>
        <w:t>a</w:t>
      </w:r>
      <w:r w:rsidRPr="00BF081D">
        <w:rPr>
          <w:rFonts w:ascii="Arial" w:eastAsia="Calibri" w:hAnsi="Arial" w:cs="Arial"/>
          <w:sz w:val="22"/>
          <w:szCs w:val="22"/>
        </w:rPr>
        <w:t xml:space="preserve"> al Resguardo, la subsanación de algunos ítems de información solicitados, mediante oficio con radicado N</w:t>
      </w:r>
      <w:r w:rsidR="003D789A">
        <w:rPr>
          <w:rFonts w:ascii="Arial" w:eastAsia="Calibri" w:hAnsi="Arial" w:cs="Arial"/>
          <w:sz w:val="22"/>
          <w:szCs w:val="22"/>
        </w:rPr>
        <w:t>o.</w:t>
      </w:r>
      <w:r w:rsidRPr="00BF081D">
        <w:rPr>
          <w:rFonts w:ascii="Arial" w:eastAsia="Calibri" w:hAnsi="Arial" w:cs="Arial"/>
          <w:sz w:val="22"/>
          <w:szCs w:val="22"/>
        </w:rPr>
        <w:t xml:space="preserve"> 2-2021-036188 del 14 de julio de 2021, siendo atendido </w:t>
      </w:r>
      <w:r w:rsidRPr="00BF081D">
        <w:rPr>
          <w:rFonts w:ascii="Arial" w:eastAsia="Calibri" w:hAnsi="Arial" w:cs="Arial"/>
          <w:sz w:val="22"/>
          <w:szCs w:val="22"/>
        </w:rPr>
        <w:lastRenderedPageBreak/>
        <w:t xml:space="preserve">dicho requerimiento por parte del Resguardo mediante </w:t>
      </w:r>
      <w:r w:rsidR="00E12584">
        <w:rPr>
          <w:rFonts w:ascii="Arial" w:eastAsia="Calibri" w:hAnsi="Arial" w:cs="Arial"/>
          <w:sz w:val="22"/>
          <w:szCs w:val="22"/>
        </w:rPr>
        <w:t>oficio con radicado</w:t>
      </w:r>
      <w:r w:rsidR="00E12584" w:rsidRPr="00BF081D">
        <w:rPr>
          <w:rFonts w:ascii="Arial" w:eastAsia="Calibri" w:hAnsi="Arial" w:cs="Arial"/>
          <w:sz w:val="22"/>
          <w:szCs w:val="22"/>
        </w:rPr>
        <w:t xml:space="preserve"> </w:t>
      </w:r>
      <w:r w:rsidRPr="00BF081D">
        <w:rPr>
          <w:rFonts w:ascii="Arial" w:eastAsia="Calibri" w:hAnsi="Arial" w:cs="Arial"/>
          <w:sz w:val="22"/>
          <w:szCs w:val="22"/>
        </w:rPr>
        <w:t>N</w:t>
      </w:r>
      <w:r w:rsidR="003D789A">
        <w:rPr>
          <w:rFonts w:ascii="Arial" w:eastAsia="Calibri" w:hAnsi="Arial" w:cs="Arial"/>
          <w:sz w:val="22"/>
          <w:szCs w:val="22"/>
        </w:rPr>
        <w:t xml:space="preserve">o. </w:t>
      </w:r>
      <w:r w:rsidRPr="00BF081D">
        <w:rPr>
          <w:rFonts w:ascii="Arial" w:eastAsia="Calibri" w:hAnsi="Arial" w:cs="Arial"/>
          <w:sz w:val="22"/>
          <w:szCs w:val="22"/>
        </w:rPr>
        <w:t>1-2021-063651 del 26 de julio de 2021.</w:t>
      </w:r>
    </w:p>
    <w:p w14:paraId="6CEA79FD" w14:textId="77777777" w:rsidR="003D47D6" w:rsidRPr="003D789A" w:rsidRDefault="003D47D6" w:rsidP="00BF081D">
      <w:pPr>
        <w:pStyle w:val="Sinespaciado"/>
        <w:tabs>
          <w:tab w:val="left" w:pos="709"/>
        </w:tabs>
        <w:contextualSpacing/>
        <w:jc w:val="both"/>
        <w:rPr>
          <w:rFonts w:ascii="Arial" w:eastAsia="Calibri" w:hAnsi="Arial" w:cs="Arial"/>
        </w:rPr>
      </w:pPr>
    </w:p>
    <w:p w14:paraId="7A56D78B" w14:textId="77777777" w:rsidR="003D47D6" w:rsidRPr="003D789A" w:rsidRDefault="003D47D6" w:rsidP="00BF081D">
      <w:pPr>
        <w:pStyle w:val="Sinespaciado"/>
        <w:tabs>
          <w:tab w:val="left" w:pos="709"/>
        </w:tabs>
        <w:contextualSpacing/>
        <w:jc w:val="both"/>
        <w:rPr>
          <w:rFonts w:ascii="Arial" w:eastAsia="MS Mincho" w:hAnsi="Arial" w:cs="Arial"/>
          <w:lang w:eastAsia="es-ES"/>
        </w:rPr>
      </w:pPr>
      <w:r w:rsidRPr="003D789A">
        <w:rPr>
          <w:rFonts w:ascii="Arial" w:eastAsia="Calibri" w:hAnsi="Arial" w:cs="Arial"/>
        </w:rPr>
        <w:t>A partir de dicho análisis</w:t>
      </w:r>
      <w:r w:rsidRPr="003D789A">
        <w:rPr>
          <w:rFonts w:ascii="Arial" w:eastAsia="MS Mincho" w:hAnsi="Arial" w:cs="Arial"/>
          <w:lang w:eastAsia="es-ES"/>
        </w:rPr>
        <w:t>, se presenta el siguiente Informe de Diagnóstico Institucional sobre la información presupuestal y de tesorería, la información de programación y formulación de proyectos de inversión y la información contractual relacionada, de las vigencias 2018, 2019 y 2020.</w:t>
      </w:r>
    </w:p>
    <w:p w14:paraId="7097DA6B" w14:textId="77777777" w:rsidR="00D21175" w:rsidRDefault="00D21175" w:rsidP="00BF081D">
      <w:pPr>
        <w:contextualSpacing/>
        <w:rPr>
          <w:rFonts w:ascii="Arial" w:eastAsiaTheme="minorHAnsi" w:hAnsi="Arial" w:cs="Arial"/>
          <w:sz w:val="22"/>
          <w:szCs w:val="21"/>
          <w:lang w:val="es-CO" w:eastAsia="en-US"/>
        </w:rPr>
      </w:pPr>
      <w:r>
        <w:rPr>
          <w:rFonts w:ascii="Arial" w:hAnsi="Arial" w:cs="Arial"/>
          <w:szCs w:val="21"/>
        </w:rPr>
        <w:br w:type="page"/>
      </w:r>
    </w:p>
    <w:p w14:paraId="0CA31C82" w14:textId="77777777" w:rsidR="009E3A82" w:rsidRPr="009E3A82" w:rsidRDefault="009E3A82" w:rsidP="009E3A82">
      <w:pPr>
        <w:pBdr>
          <w:bottom w:val="single" w:sz="4" w:space="1" w:color="auto"/>
        </w:pBdr>
        <w:tabs>
          <w:tab w:val="left" w:pos="8460"/>
        </w:tabs>
        <w:jc w:val="both"/>
        <w:rPr>
          <w:rFonts w:ascii="Arial" w:hAnsi="Arial" w:cs="Arial"/>
          <w:b/>
          <w:sz w:val="22"/>
          <w:szCs w:val="21"/>
          <w:lang w:val="es-CO"/>
        </w:rPr>
      </w:pPr>
      <w:r>
        <w:rPr>
          <w:rFonts w:ascii="Arial" w:hAnsi="Arial" w:cs="Arial"/>
          <w:b/>
          <w:sz w:val="22"/>
          <w:szCs w:val="21"/>
          <w:lang w:val="es-CO"/>
        </w:rPr>
        <w:lastRenderedPageBreak/>
        <w:t>II. CARACTERIZACIÓN</w:t>
      </w:r>
    </w:p>
    <w:p w14:paraId="68894E69" w14:textId="77777777" w:rsidR="009E3A82" w:rsidRPr="009E3A82" w:rsidRDefault="003D47D6" w:rsidP="009E3A82">
      <w:pPr>
        <w:pBdr>
          <w:bottom w:val="single" w:sz="4" w:space="1" w:color="auto"/>
        </w:pBdr>
        <w:tabs>
          <w:tab w:val="left" w:pos="8460"/>
        </w:tabs>
        <w:contextualSpacing/>
        <w:jc w:val="center"/>
        <w:rPr>
          <w:rFonts w:ascii="Arial" w:hAnsi="Arial" w:cs="Arial"/>
          <w:noProof/>
          <w:lang w:val="es-CO" w:eastAsia="es-CO"/>
        </w:rPr>
      </w:pPr>
      <w:r>
        <w:rPr>
          <w:rFonts w:ascii="Arial" w:hAnsi="Arial" w:cs="Arial"/>
          <w:noProof/>
          <w:lang w:val="es-CO" w:eastAsia="es-CO"/>
        </w:rPr>
        <w:drawing>
          <wp:inline distT="0" distB="0" distL="0" distR="0" wp14:anchorId="49C8F704" wp14:editId="3DB942F9">
            <wp:extent cx="5676163" cy="752785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80607" cy="7533745"/>
                    </a:xfrm>
                    <a:prstGeom prst="rect">
                      <a:avLst/>
                    </a:prstGeom>
                    <a:noFill/>
                    <a:ln>
                      <a:noFill/>
                    </a:ln>
                  </pic:spPr>
                </pic:pic>
              </a:graphicData>
            </a:graphic>
          </wp:inline>
        </w:drawing>
      </w:r>
    </w:p>
    <w:p w14:paraId="76921245" w14:textId="77777777" w:rsidR="00840845" w:rsidRPr="00252921" w:rsidRDefault="00252921" w:rsidP="00252921">
      <w:pPr>
        <w:ind w:left="-142"/>
        <w:rPr>
          <w:rFonts w:ascii="Arial" w:eastAsia="Arial" w:hAnsi="Arial" w:cs="Arial"/>
          <w:b/>
          <w:i/>
          <w:iCs/>
          <w:lang w:eastAsia="es-CO"/>
        </w:rPr>
      </w:pPr>
      <w:r w:rsidRPr="00252921">
        <w:rPr>
          <w:rFonts w:ascii="Arial" w:eastAsia="Arial" w:hAnsi="Arial" w:cs="Arial"/>
          <w:b/>
          <w:i/>
          <w:iCs/>
          <w:lang w:eastAsia="es-CO"/>
        </w:rPr>
        <w:lastRenderedPageBreak/>
        <w:t>ESTRUCTURA ORGANIZATIVA DEL RESGUARDO INDÍGENA.</w:t>
      </w:r>
    </w:p>
    <w:p w14:paraId="5CD3D222" w14:textId="77777777" w:rsidR="00840845" w:rsidRDefault="00840845" w:rsidP="00BF081D">
      <w:pPr>
        <w:contextualSpacing/>
        <w:rPr>
          <w:rFonts w:ascii="Arial" w:eastAsia="Arial" w:hAnsi="Arial" w:cs="Arial"/>
          <w:b/>
          <w:lang w:eastAsia="es-CO"/>
        </w:rPr>
      </w:pPr>
    </w:p>
    <w:p w14:paraId="45313FF0" w14:textId="77777777" w:rsidR="003D47D6" w:rsidRDefault="003D47D6" w:rsidP="00BF081D">
      <w:pPr>
        <w:ind w:left="-142"/>
        <w:contextualSpacing/>
        <w:jc w:val="both"/>
        <w:rPr>
          <w:rFonts w:ascii="Arial" w:eastAsia="Arial" w:hAnsi="Arial" w:cs="Arial"/>
          <w:sz w:val="22"/>
          <w:szCs w:val="22"/>
          <w:lang w:eastAsia="es-CO"/>
        </w:rPr>
      </w:pPr>
      <w:r>
        <w:rPr>
          <w:rFonts w:ascii="Arial" w:eastAsia="Arial" w:hAnsi="Arial" w:cs="Arial"/>
          <w:sz w:val="22"/>
          <w:szCs w:val="22"/>
          <w:lang w:eastAsia="es-CO"/>
        </w:rPr>
        <w:t>Para el análisis de diagnóstico institucional del Resguardo Indígena en su calidad de administrador de los recursos de la AESGPRI, se hace necesario conocer su forma organizativa con el fin de caracterizar factores de</w:t>
      </w:r>
      <w:r w:rsidR="00545C65">
        <w:rPr>
          <w:rFonts w:ascii="Arial" w:eastAsia="Arial" w:hAnsi="Arial" w:cs="Arial"/>
          <w:sz w:val="22"/>
          <w:szCs w:val="22"/>
          <w:lang w:eastAsia="es-CO"/>
        </w:rPr>
        <w:t xml:space="preserve"> </w:t>
      </w:r>
      <w:r>
        <w:rPr>
          <w:rFonts w:ascii="Arial" w:eastAsia="Arial" w:hAnsi="Arial" w:cs="Arial"/>
          <w:sz w:val="22"/>
          <w:szCs w:val="22"/>
          <w:lang w:eastAsia="es-CO"/>
        </w:rPr>
        <w:t>l</w:t>
      </w:r>
      <w:r w:rsidR="00545C65">
        <w:rPr>
          <w:rFonts w:ascii="Arial" w:eastAsia="Arial" w:hAnsi="Arial" w:cs="Arial"/>
          <w:sz w:val="22"/>
          <w:szCs w:val="22"/>
          <w:lang w:eastAsia="es-CO"/>
        </w:rPr>
        <w:t>a</w:t>
      </w:r>
      <w:r>
        <w:rPr>
          <w:rFonts w:ascii="Arial" w:eastAsia="Arial" w:hAnsi="Arial" w:cs="Arial"/>
          <w:sz w:val="22"/>
          <w:szCs w:val="22"/>
          <w:lang w:eastAsia="es-CO"/>
        </w:rPr>
        <w:t xml:space="preserve"> </w:t>
      </w:r>
      <w:r w:rsidR="00BF6E8B">
        <w:rPr>
          <w:rFonts w:ascii="Arial" w:eastAsia="Arial" w:hAnsi="Arial" w:cs="Arial"/>
          <w:sz w:val="22"/>
          <w:szCs w:val="22"/>
          <w:lang w:eastAsia="es-CO"/>
        </w:rPr>
        <w:t>estructura</w:t>
      </w:r>
      <w:r>
        <w:rPr>
          <w:rFonts w:ascii="Arial" w:eastAsia="Arial" w:hAnsi="Arial" w:cs="Arial"/>
          <w:sz w:val="22"/>
          <w:szCs w:val="22"/>
          <w:lang w:eastAsia="es-CO"/>
        </w:rPr>
        <w:t xml:space="preserve"> institucional que influye en la debida administración de los recursos. Así, a partir de la información remitida por el Resguardo Indígena Arhuaco de la Sierra, se identificó </w:t>
      </w:r>
      <w:r w:rsidR="00545C65">
        <w:rPr>
          <w:rFonts w:ascii="Arial" w:eastAsia="Arial" w:hAnsi="Arial" w:cs="Arial"/>
          <w:sz w:val="22"/>
          <w:szCs w:val="22"/>
          <w:lang w:eastAsia="es-CO"/>
        </w:rPr>
        <w:t>su</w:t>
      </w:r>
      <w:r>
        <w:rPr>
          <w:rFonts w:ascii="Arial" w:eastAsia="Arial" w:hAnsi="Arial" w:cs="Arial"/>
          <w:sz w:val="22"/>
          <w:szCs w:val="22"/>
          <w:lang w:eastAsia="es-CO"/>
        </w:rPr>
        <w:t xml:space="preserve"> estructura organizativa, la cual se encuentra conformada de la siguiente manera:</w:t>
      </w:r>
    </w:p>
    <w:p w14:paraId="0D6EAF02" w14:textId="77777777" w:rsidR="003D47D6" w:rsidRDefault="003D47D6" w:rsidP="00BF081D">
      <w:pPr>
        <w:contextualSpacing/>
        <w:jc w:val="both"/>
        <w:rPr>
          <w:rFonts w:ascii="Arial" w:eastAsia="Arial" w:hAnsi="Arial" w:cs="Arial"/>
          <w:sz w:val="22"/>
          <w:szCs w:val="22"/>
          <w:lang w:eastAsia="es-CO"/>
        </w:rPr>
      </w:pPr>
    </w:p>
    <w:p w14:paraId="6A3CAAE1" w14:textId="77777777" w:rsidR="003D47D6" w:rsidRDefault="003D47D6" w:rsidP="00BF081D">
      <w:pPr>
        <w:contextualSpacing/>
        <w:jc w:val="center"/>
        <w:rPr>
          <w:rFonts w:ascii="Arial" w:eastAsia="Arial" w:hAnsi="Arial" w:cs="Arial"/>
          <w:b/>
          <w:sz w:val="22"/>
          <w:szCs w:val="22"/>
          <w:lang w:eastAsia="es-CO"/>
        </w:rPr>
      </w:pPr>
      <w:r>
        <w:rPr>
          <w:rFonts w:ascii="Arial" w:hAnsi="Arial" w:cs="Arial"/>
          <w:noProof/>
          <w:lang w:val="es-CO" w:eastAsia="es-CO"/>
        </w:rPr>
        <w:drawing>
          <wp:inline distT="0" distB="0" distL="0" distR="0" wp14:anchorId="074B213A" wp14:editId="68466E95">
            <wp:extent cx="5683250" cy="3316605"/>
            <wp:effectExtent l="19050" t="19050" r="12700" b="171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83250" cy="3316605"/>
                    </a:xfrm>
                    <a:prstGeom prst="rect">
                      <a:avLst/>
                    </a:prstGeom>
                    <a:noFill/>
                    <a:ln w="9525" cmpd="sng">
                      <a:solidFill>
                        <a:srgbClr val="000000"/>
                      </a:solidFill>
                      <a:miter lim="800000"/>
                      <a:headEnd/>
                      <a:tailEnd/>
                    </a:ln>
                    <a:effectLst/>
                  </pic:spPr>
                </pic:pic>
              </a:graphicData>
            </a:graphic>
          </wp:inline>
        </w:drawing>
      </w:r>
    </w:p>
    <w:p w14:paraId="34745AB2" w14:textId="77777777" w:rsidR="003D47D6" w:rsidRPr="00BF081D" w:rsidRDefault="003D47D6" w:rsidP="00BF081D">
      <w:pPr>
        <w:contextualSpacing/>
        <w:jc w:val="center"/>
        <w:rPr>
          <w:rFonts w:ascii="Arial" w:eastAsia="Arial" w:hAnsi="Arial" w:cs="Arial"/>
          <w:sz w:val="16"/>
          <w:szCs w:val="16"/>
          <w:lang w:eastAsia="es-CO"/>
        </w:rPr>
      </w:pPr>
      <w:r w:rsidRPr="00BF081D">
        <w:rPr>
          <w:rFonts w:ascii="Arial" w:eastAsia="Arial" w:hAnsi="Arial" w:cs="Arial"/>
          <w:b/>
          <w:bCs/>
          <w:sz w:val="16"/>
          <w:szCs w:val="16"/>
          <w:lang w:eastAsia="es-CO"/>
        </w:rPr>
        <w:t>Fuente:</w:t>
      </w:r>
      <w:r w:rsidRPr="00BF081D">
        <w:rPr>
          <w:rFonts w:ascii="Arial" w:eastAsia="Arial" w:hAnsi="Arial" w:cs="Arial"/>
          <w:sz w:val="16"/>
          <w:szCs w:val="16"/>
          <w:lang w:eastAsia="es-CO"/>
        </w:rPr>
        <w:t xml:space="preserve"> Resguardo Indígena Arhuaco de la Sierra.</w:t>
      </w:r>
    </w:p>
    <w:p w14:paraId="6EC83A26" w14:textId="77777777" w:rsidR="003D47D6" w:rsidRDefault="003D47D6" w:rsidP="00BF081D">
      <w:pPr>
        <w:contextualSpacing/>
        <w:jc w:val="both"/>
        <w:rPr>
          <w:rFonts w:ascii="Arial" w:eastAsia="Arial" w:hAnsi="Arial" w:cs="Arial"/>
          <w:sz w:val="22"/>
          <w:szCs w:val="22"/>
          <w:lang w:eastAsia="es-CO"/>
        </w:rPr>
      </w:pPr>
    </w:p>
    <w:tbl>
      <w:tblPr>
        <w:tblStyle w:val="Tablaconcuadrcula"/>
        <w:tblW w:w="8923" w:type="dxa"/>
        <w:tblLook w:val="04A0" w:firstRow="1" w:lastRow="0" w:firstColumn="1" w:lastColumn="0" w:noHBand="0" w:noVBand="1"/>
      </w:tblPr>
      <w:tblGrid>
        <w:gridCol w:w="2621"/>
        <w:gridCol w:w="6302"/>
      </w:tblGrid>
      <w:tr w:rsidR="003D47D6" w14:paraId="1AF8D922" w14:textId="77777777" w:rsidTr="008E47AC">
        <w:trPr>
          <w:trHeight w:val="918"/>
        </w:trPr>
        <w:tc>
          <w:tcPr>
            <w:tcW w:w="26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26BBBB1" w14:textId="77777777" w:rsidR="003D47D6" w:rsidRDefault="003D47D6" w:rsidP="00BF081D">
            <w:pPr>
              <w:contextualSpacing/>
              <w:jc w:val="both"/>
              <w:rPr>
                <w:rFonts w:ascii="Arial" w:eastAsia="Arial" w:hAnsi="Arial" w:cs="Arial"/>
                <w:sz w:val="20"/>
                <w:szCs w:val="20"/>
                <w:lang w:eastAsia="es-CO"/>
              </w:rPr>
            </w:pPr>
            <w:r>
              <w:rPr>
                <w:rFonts w:ascii="Arial" w:eastAsia="Arial" w:hAnsi="Arial" w:cs="Arial"/>
                <w:b/>
                <w:bCs/>
                <w:sz w:val="20"/>
                <w:szCs w:val="20"/>
                <w:lang w:eastAsia="es-CO"/>
              </w:rPr>
              <w:t>Los Mamus de las cuatro Kankurwas Mayores</w:t>
            </w:r>
            <w:r>
              <w:rPr>
                <w:rFonts w:ascii="Arial" w:eastAsia="Arial" w:hAnsi="Arial" w:cs="Arial"/>
                <w:sz w:val="20"/>
                <w:szCs w:val="20"/>
                <w:lang w:eastAsia="es-CO"/>
              </w:rPr>
              <w:t>:</w:t>
            </w:r>
          </w:p>
        </w:tc>
        <w:tc>
          <w:tcPr>
            <w:tcW w:w="63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0C40C1" w14:textId="77777777" w:rsidR="003D47D6" w:rsidRDefault="00545C65" w:rsidP="00BF081D">
            <w:pPr>
              <w:contextualSpacing/>
              <w:jc w:val="both"/>
              <w:rPr>
                <w:rFonts w:ascii="Arial" w:eastAsia="Arial" w:hAnsi="Arial" w:cs="Arial"/>
                <w:sz w:val="20"/>
                <w:szCs w:val="20"/>
                <w:lang w:eastAsia="es-CO"/>
              </w:rPr>
            </w:pPr>
            <w:r>
              <w:rPr>
                <w:rFonts w:ascii="Arial" w:eastAsia="Arial" w:hAnsi="Arial" w:cs="Arial"/>
                <w:sz w:val="20"/>
                <w:szCs w:val="20"/>
                <w:lang w:eastAsia="es-CO"/>
              </w:rPr>
              <w:t>A</w:t>
            </w:r>
            <w:r w:rsidR="003D47D6">
              <w:rPr>
                <w:rFonts w:ascii="Arial" w:eastAsia="Arial" w:hAnsi="Arial" w:cs="Arial"/>
                <w:sz w:val="20"/>
                <w:szCs w:val="20"/>
                <w:lang w:eastAsia="es-CO"/>
              </w:rPr>
              <w:t xml:space="preserve">utoridades máximas </w:t>
            </w:r>
            <w:r w:rsidR="003D47D6">
              <w:rPr>
                <w:rFonts w:ascii="Arial" w:eastAsia="Arial" w:hAnsi="Arial" w:cs="Arial"/>
                <w:sz w:val="20"/>
                <w:szCs w:val="20"/>
                <w:lang w:val="es-CO" w:eastAsia="es-CO"/>
              </w:rPr>
              <w:t>donde se encuentra el conocimiento tradicional y se indican los procedimientos para la protección y conservación de la cultura y la defensa del territorio con base en la Ley de Origen.</w:t>
            </w:r>
          </w:p>
          <w:p w14:paraId="531D0294" w14:textId="77777777" w:rsidR="003D47D6" w:rsidRDefault="003D47D6" w:rsidP="00BF081D">
            <w:pPr>
              <w:contextualSpacing/>
              <w:jc w:val="both"/>
              <w:rPr>
                <w:rFonts w:ascii="Arial" w:eastAsia="Arial" w:hAnsi="Arial" w:cs="Arial"/>
                <w:sz w:val="20"/>
                <w:szCs w:val="20"/>
                <w:lang w:eastAsia="es-CO"/>
              </w:rPr>
            </w:pPr>
          </w:p>
        </w:tc>
      </w:tr>
      <w:tr w:rsidR="003D47D6" w14:paraId="6577E51A" w14:textId="77777777" w:rsidTr="008E47AC">
        <w:trPr>
          <w:trHeight w:val="2066"/>
        </w:trPr>
        <w:tc>
          <w:tcPr>
            <w:tcW w:w="2621" w:type="dxa"/>
            <w:tcBorders>
              <w:top w:val="single" w:sz="4" w:space="0" w:color="FFFFFF"/>
              <w:left w:val="single" w:sz="4" w:space="0" w:color="FFFFFF"/>
              <w:bottom w:val="single" w:sz="4" w:space="0" w:color="FFFFFF"/>
              <w:right w:val="single" w:sz="4" w:space="0" w:color="FFFFFF"/>
            </w:tcBorders>
            <w:hideMark/>
          </w:tcPr>
          <w:p w14:paraId="57AEC05F" w14:textId="77777777" w:rsidR="003D47D6" w:rsidRDefault="003D47D6" w:rsidP="00BF081D">
            <w:pPr>
              <w:contextualSpacing/>
              <w:jc w:val="both"/>
              <w:rPr>
                <w:rFonts w:ascii="Arial" w:eastAsia="Arial" w:hAnsi="Arial" w:cs="Arial"/>
                <w:sz w:val="20"/>
                <w:szCs w:val="20"/>
                <w:lang w:eastAsia="es-CO"/>
              </w:rPr>
            </w:pPr>
            <w:r>
              <w:rPr>
                <w:rFonts w:ascii="Arial" w:eastAsia="Arial" w:hAnsi="Arial" w:cs="Arial"/>
                <w:b/>
                <w:bCs/>
                <w:sz w:val="20"/>
                <w:szCs w:val="20"/>
                <w:lang w:eastAsia="es-CO"/>
              </w:rPr>
              <w:t>La Asamblea General</w:t>
            </w:r>
            <w:r>
              <w:rPr>
                <w:rFonts w:ascii="Arial" w:eastAsia="Arial" w:hAnsi="Arial" w:cs="Arial"/>
                <w:sz w:val="20"/>
                <w:szCs w:val="20"/>
                <w:lang w:eastAsia="es-CO"/>
              </w:rPr>
              <w:t>:</w:t>
            </w:r>
          </w:p>
        </w:tc>
        <w:tc>
          <w:tcPr>
            <w:tcW w:w="6302" w:type="dxa"/>
            <w:tcBorders>
              <w:top w:val="single" w:sz="4" w:space="0" w:color="FFFFFF"/>
              <w:left w:val="single" w:sz="4" w:space="0" w:color="FFFFFF"/>
              <w:bottom w:val="single" w:sz="4" w:space="0" w:color="FFFFFF"/>
              <w:right w:val="single" w:sz="4" w:space="0" w:color="FFFFFF"/>
            </w:tcBorders>
          </w:tcPr>
          <w:p w14:paraId="6616E03D" w14:textId="77777777" w:rsidR="003D47D6" w:rsidRDefault="003D47D6" w:rsidP="00BF081D">
            <w:pPr>
              <w:contextualSpacing/>
              <w:jc w:val="both"/>
              <w:rPr>
                <w:rFonts w:ascii="Arial" w:eastAsia="Arial" w:hAnsi="Arial" w:cs="Arial"/>
                <w:sz w:val="20"/>
                <w:szCs w:val="20"/>
                <w:lang w:eastAsia="es-CO"/>
              </w:rPr>
            </w:pPr>
            <w:r>
              <w:rPr>
                <w:rFonts w:ascii="Arial" w:eastAsia="Arial" w:hAnsi="Arial" w:cs="Arial"/>
                <w:sz w:val="20"/>
                <w:szCs w:val="20"/>
                <w:lang w:eastAsia="es-CO"/>
              </w:rPr>
              <w:t xml:space="preserve">Instancia de Gobierno político-administrativo por la cual se analizan los temas de interés general para el resguardo Indígena Arhuaco, a través de la configuración de espacios de concertación y evaluación para la toma de decisiones unificada y consensuada, </w:t>
            </w:r>
            <w:r>
              <w:rPr>
                <w:rFonts w:ascii="Arial" w:eastAsia="Arial" w:hAnsi="Arial" w:cs="Arial"/>
                <w:sz w:val="20"/>
                <w:szCs w:val="20"/>
                <w:lang w:val="es-CO" w:eastAsia="es-CO"/>
              </w:rPr>
              <w:t>donde se convoca a los Mamu, autoridades regionales, autoridades mayores, delegados y personal con actividades específicas dentro de la comunidad. Entre estos espacios se encuentra el espacio de concertación para la discusión y aprobación del presupuesto anual de los recursos de la AESPGRI.</w:t>
            </w:r>
          </w:p>
          <w:p w14:paraId="16A57B4D" w14:textId="77777777" w:rsidR="003D47D6" w:rsidRDefault="003D47D6" w:rsidP="00BF081D">
            <w:pPr>
              <w:contextualSpacing/>
              <w:jc w:val="both"/>
              <w:rPr>
                <w:rFonts w:ascii="Arial" w:eastAsia="Arial" w:hAnsi="Arial" w:cs="Arial"/>
                <w:sz w:val="20"/>
                <w:szCs w:val="20"/>
                <w:lang w:eastAsia="es-CO"/>
              </w:rPr>
            </w:pPr>
          </w:p>
        </w:tc>
      </w:tr>
      <w:tr w:rsidR="003D47D6" w14:paraId="3DAC2B93" w14:textId="77777777" w:rsidTr="008E47AC">
        <w:trPr>
          <w:trHeight w:val="688"/>
        </w:trPr>
        <w:tc>
          <w:tcPr>
            <w:tcW w:w="2621" w:type="dxa"/>
            <w:tcBorders>
              <w:top w:val="single" w:sz="4" w:space="0" w:color="FFFFFF"/>
              <w:left w:val="single" w:sz="4" w:space="0" w:color="FFFFFF"/>
              <w:bottom w:val="single" w:sz="4" w:space="0" w:color="FFFFFF"/>
              <w:right w:val="single" w:sz="4" w:space="0" w:color="FFFFFF"/>
            </w:tcBorders>
            <w:hideMark/>
          </w:tcPr>
          <w:p w14:paraId="439D1620" w14:textId="77777777" w:rsidR="003D47D6" w:rsidRDefault="003D47D6" w:rsidP="00BF081D">
            <w:pPr>
              <w:contextualSpacing/>
              <w:jc w:val="both"/>
              <w:rPr>
                <w:rFonts w:ascii="Arial" w:eastAsia="Arial" w:hAnsi="Arial" w:cs="Arial"/>
                <w:sz w:val="20"/>
                <w:szCs w:val="20"/>
                <w:lang w:eastAsia="es-CO"/>
              </w:rPr>
            </w:pPr>
            <w:r>
              <w:rPr>
                <w:rFonts w:ascii="Arial" w:eastAsia="Arial" w:hAnsi="Arial" w:cs="Arial"/>
                <w:b/>
                <w:bCs/>
                <w:sz w:val="20"/>
                <w:szCs w:val="20"/>
                <w:lang w:eastAsia="es-CO"/>
              </w:rPr>
              <w:lastRenderedPageBreak/>
              <w:t>El cabildo Gobernador:</w:t>
            </w:r>
          </w:p>
        </w:tc>
        <w:tc>
          <w:tcPr>
            <w:tcW w:w="6302" w:type="dxa"/>
            <w:tcBorders>
              <w:top w:val="single" w:sz="4" w:space="0" w:color="FFFFFF"/>
              <w:left w:val="single" w:sz="4" w:space="0" w:color="FFFFFF"/>
              <w:bottom w:val="single" w:sz="4" w:space="0" w:color="FFFFFF"/>
              <w:right w:val="single" w:sz="4" w:space="0" w:color="FFFFFF"/>
            </w:tcBorders>
          </w:tcPr>
          <w:p w14:paraId="7C6690E1" w14:textId="77777777" w:rsidR="003D47D6" w:rsidRDefault="003D47D6" w:rsidP="00BF081D">
            <w:pPr>
              <w:contextualSpacing/>
              <w:jc w:val="both"/>
              <w:rPr>
                <w:rFonts w:ascii="Arial" w:eastAsia="Arial" w:hAnsi="Arial" w:cs="Arial"/>
                <w:sz w:val="20"/>
                <w:szCs w:val="20"/>
                <w:lang w:eastAsia="es-CO"/>
              </w:rPr>
            </w:pPr>
            <w:r>
              <w:rPr>
                <w:rFonts w:ascii="Arial" w:eastAsia="Arial" w:hAnsi="Arial" w:cs="Arial"/>
                <w:sz w:val="20"/>
                <w:szCs w:val="20"/>
                <w:lang w:eastAsia="es-CO"/>
              </w:rPr>
              <w:t>Ejerce la representación legal del resguardo y tiene el objetivo de administrar sus recursos financieros, humanos y materiales.</w:t>
            </w:r>
          </w:p>
          <w:p w14:paraId="05D0FDFB" w14:textId="77777777" w:rsidR="003D47D6" w:rsidRDefault="003D47D6" w:rsidP="00BF081D">
            <w:pPr>
              <w:contextualSpacing/>
              <w:jc w:val="both"/>
              <w:rPr>
                <w:rFonts w:ascii="Arial" w:eastAsia="Arial" w:hAnsi="Arial" w:cs="Arial"/>
                <w:sz w:val="20"/>
                <w:szCs w:val="20"/>
                <w:lang w:eastAsia="es-CO"/>
              </w:rPr>
            </w:pPr>
          </w:p>
        </w:tc>
      </w:tr>
      <w:tr w:rsidR="003D47D6" w14:paraId="48A4374D" w14:textId="77777777" w:rsidTr="008E47AC">
        <w:trPr>
          <w:trHeight w:val="1377"/>
        </w:trPr>
        <w:tc>
          <w:tcPr>
            <w:tcW w:w="2621" w:type="dxa"/>
            <w:tcBorders>
              <w:top w:val="single" w:sz="4" w:space="0" w:color="FFFFFF"/>
              <w:left w:val="single" w:sz="4" w:space="0" w:color="FFFFFF"/>
              <w:bottom w:val="single" w:sz="4" w:space="0" w:color="FFFFFF"/>
              <w:right w:val="single" w:sz="4" w:space="0" w:color="FFFFFF"/>
            </w:tcBorders>
            <w:hideMark/>
          </w:tcPr>
          <w:p w14:paraId="11107262" w14:textId="77777777" w:rsidR="003D47D6" w:rsidRDefault="003D47D6" w:rsidP="00BF081D">
            <w:pPr>
              <w:contextualSpacing/>
              <w:jc w:val="both"/>
              <w:rPr>
                <w:rFonts w:ascii="Arial" w:eastAsia="Arial" w:hAnsi="Arial" w:cs="Arial"/>
                <w:sz w:val="20"/>
                <w:szCs w:val="20"/>
                <w:lang w:eastAsia="es-CO"/>
              </w:rPr>
            </w:pPr>
            <w:r>
              <w:rPr>
                <w:rFonts w:ascii="Arial" w:eastAsia="Arial" w:hAnsi="Arial" w:cs="Arial"/>
                <w:b/>
                <w:bCs/>
                <w:sz w:val="20"/>
                <w:szCs w:val="20"/>
                <w:lang w:eastAsia="es-CO"/>
              </w:rPr>
              <w:t>La Directiva General</w:t>
            </w:r>
            <w:r>
              <w:rPr>
                <w:rFonts w:ascii="Arial" w:eastAsia="Arial" w:hAnsi="Arial" w:cs="Arial"/>
                <w:sz w:val="20"/>
                <w:szCs w:val="20"/>
                <w:lang w:eastAsia="es-CO"/>
              </w:rPr>
              <w:t>:</w:t>
            </w:r>
          </w:p>
        </w:tc>
        <w:tc>
          <w:tcPr>
            <w:tcW w:w="6302" w:type="dxa"/>
            <w:tcBorders>
              <w:top w:val="single" w:sz="4" w:space="0" w:color="FFFFFF"/>
              <w:left w:val="single" w:sz="4" w:space="0" w:color="FFFFFF"/>
              <w:bottom w:val="single" w:sz="4" w:space="0" w:color="FFFFFF"/>
              <w:right w:val="single" w:sz="4" w:space="0" w:color="FFFFFF"/>
            </w:tcBorders>
          </w:tcPr>
          <w:p w14:paraId="3F00D41F" w14:textId="77777777" w:rsidR="003D47D6" w:rsidRDefault="003D47D6" w:rsidP="00BF081D">
            <w:pPr>
              <w:contextualSpacing/>
              <w:jc w:val="both"/>
              <w:rPr>
                <w:rFonts w:ascii="Arial" w:eastAsia="Arial" w:hAnsi="Arial" w:cs="Arial"/>
                <w:sz w:val="20"/>
                <w:szCs w:val="20"/>
                <w:lang w:eastAsia="es-CO"/>
              </w:rPr>
            </w:pPr>
            <w:r>
              <w:rPr>
                <w:rFonts w:ascii="Arial" w:eastAsia="Arial" w:hAnsi="Arial" w:cs="Arial"/>
                <w:sz w:val="20"/>
                <w:szCs w:val="20"/>
                <w:lang w:eastAsia="es-CO"/>
              </w:rPr>
              <w:t>Encargada de liderar los procesos internos por medio de equipos interdisciplinarios y compuesta por el Secretario General, el Tesorero General y el Fiscal General. Desde esta instancia con sus respectivos cargos, se adelantan los procesos administrativos para la administración de los recursos de la AESGPRI.</w:t>
            </w:r>
          </w:p>
          <w:p w14:paraId="1DD67DC9" w14:textId="77777777" w:rsidR="003D47D6" w:rsidRDefault="003D47D6" w:rsidP="00BF081D">
            <w:pPr>
              <w:contextualSpacing/>
              <w:jc w:val="both"/>
              <w:rPr>
                <w:rFonts w:ascii="Arial" w:eastAsia="Arial" w:hAnsi="Arial" w:cs="Arial"/>
                <w:sz w:val="20"/>
                <w:szCs w:val="20"/>
                <w:lang w:eastAsia="es-CO"/>
              </w:rPr>
            </w:pPr>
          </w:p>
        </w:tc>
      </w:tr>
      <w:tr w:rsidR="003D47D6" w14:paraId="2689DDB8" w14:textId="77777777" w:rsidTr="008E47AC">
        <w:trPr>
          <w:trHeight w:val="1837"/>
        </w:trPr>
        <w:tc>
          <w:tcPr>
            <w:tcW w:w="2621" w:type="dxa"/>
            <w:tcBorders>
              <w:top w:val="single" w:sz="4" w:space="0" w:color="FFFFFF"/>
              <w:left w:val="single" w:sz="4" w:space="0" w:color="FFFFFF"/>
              <w:bottom w:val="single" w:sz="4" w:space="0" w:color="FFFFFF"/>
              <w:right w:val="single" w:sz="4" w:space="0" w:color="FFFFFF"/>
            </w:tcBorders>
            <w:hideMark/>
          </w:tcPr>
          <w:p w14:paraId="5EEA500D" w14:textId="77777777" w:rsidR="003D47D6" w:rsidRDefault="003D47D6" w:rsidP="00BF081D">
            <w:pPr>
              <w:contextualSpacing/>
              <w:jc w:val="both"/>
              <w:rPr>
                <w:rFonts w:ascii="Arial" w:eastAsia="Arial" w:hAnsi="Arial" w:cs="Arial"/>
                <w:sz w:val="20"/>
                <w:szCs w:val="20"/>
                <w:lang w:eastAsia="es-CO"/>
              </w:rPr>
            </w:pPr>
            <w:r>
              <w:rPr>
                <w:rFonts w:ascii="Arial" w:eastAsia="Arial" w:hAnsi="Arial" w:cs="Arial"/>
                <w:b/>
                <w:bCs/>
                <w:sz w:val="20"/>
                <w:szCs w:val="20"/>
                <w:lang w:eastAsia="es-CO"/>
              </w:rPr>
              <w:t>Consejo Territorial de Cabildos (CTC):</w:t>
            </w:r>
          </w:p>
        </w:tc>
        <w:tc>
          <w:tcPr>
            <w:tcW w:w="6302" w:type="dxa"/>
            <w:tcBorders>
              <w:top w:val="single" w:sz="4" w:space="0" w:color="FFFFFF"/>
              <w:left w:val="single" w:sz="4" w:space="0" w:color="FFFFFF"/>
              <w:bottom w:val="single" w:sz="4" w:space="0" w:color="FFFFFF"/>
              <w:right w:val="single" w:sz="4" w:space="0" w:color="FFFFFF"/>
            </w:tcBorders>
          </w:tcPr>
          <w:p w14:paraId="5E0DDCB6" w14:textId="77777777" w:rsidR="003D47D6" w:rsidRDefault="003D47D6" w:rsidP="00BF081D">
            <w:pPr>
              <w:contextualSpacing/>
              <w:jc w:val="both"/>
              <w:rPr>
                <w:rFonts w:ascii="Arial" w:eastAsia="Arial" w:hAnsi="Arial" w:cs="Arial"/>
                <w:b/>
                <w:bCs/>
                <w:sz w:val="20"/>
                <w:szCs w:val="20"/>
                <w:lang w:eastAsia="es-CO"/>
              </w:rPr>
            </w:pPr>
            <w:r>
              <w:rPr>
                <w:rFonts w:ascii="Arial" w:eastAsia="Arial" w:hAnsi="Arial" w:cs="Arial"/>
                <w:sz w:val="20"/>
                <w:szCs w:val="20"/>
                <w:lang w:eastAsia="es-CO"/>
              </w:rPr>
              <w:t>El Consejo Territorial de Cabildos es el espacio y la instancia política de los cuatro pueblos indígenas de la Sierra Nevada de Santa Marta (</w:t>
            </w:r>
            <w:r>
              <w:rPr>
                <w:rFonts w:ascii="Arial" w:eastAsia="Arial" w:hAnsi="Arial" w:cs="Arial"/>
                <w:sz w:val="20"/>
                <w:szCs w:val="20"/>
                <w:lang w:val="es-CO" w:eastAsia="es-CO"/>
              </w:rPr>
              <w:t>Arhuaco, Kogui, Wiwa y Kankuamo</w:t>
            </w:r>
            <w:r>
              <w:rPr>
                <w:rFonts w:ascii="Arial" w:eastAsia="Arial" w:hAnsi="Arial" w:cs="Arial"/>
                <w:sz w:val="20"/>
                <w:szCs w:val="20"/>
                <w:lang w:eastAsia="es-CO"/>
              </w:rPr>
              <w:t>),</w:t>
            </w:r>
            <w:r w:rsidR="00386F7E">
              <w:rPr>
                <w:rFonts w:ascii="Arial" w:eastAsia="Arial" w:hAnsi="Arial" w:cs="Arial"/>
                <w:sz w:val="20"/>
                <w:szCs w:val="20"/>
                <w:lang w:eastAsia="es-CO"/>
              </w:rPr>
              <w:t xml:space="preserve"> </w:t>
            </w:r>
            <w:r>
              <w:rPr>
                <w:rFonts w:ascii="Arial" w:eastAsia="Arial" w:hAnsi="Arial" w:cs="Arial"/>
                <w:sz w:val="20"/>
                <w:szCs w:val="20"/>
                <w:lang w:eastAsia="es-CO"/>
              </w:rPr>
              <w:t>que tiene el objetivo de ser el ente rector y regulador de los programas, proyectos, acciones y actividades que se propongan para el territorio tradicional. Además, es el puente de comunicación entre los pueblos indígenas y el Estado para tratar temas que afecten el territorio indígena de la Sierra.</w:t>
            </w:r>
          </w:p>
          <w:p w14:paraId="54D911BA" w14:textId="77777777" w:rsidR="003D47D6" w:rsidRDefault="003D47D6" w:rsidP="00BF081D">
            <w:pPr>
              <w:contextualSpacing/>
              <w:jc w:val="both"/>
              <w:rPr>
                <w:rFonts w:ascii="Arial" w:eastAsia="Arial" w:hAnsi="Arial" w:cs="Arial"/>
                <w:sz w:val="20"/>
                <w:szCs w:val="20"/>
                <w:lang w:eastAsia="es-CO"/>
              </w:rPr>
            </w:pPr>
          </w:p>
        </w:tc>
      </w:tr>
      <w:tr w:rsidR="003D47D6" w14:paraId="6B5C129D" w14:textId="77777777" w:rsidTr="008E47AC">
        <w:trPr>
          <w:trHeight w:val="1148"/>
        </w:trPr>
        <w:tc>
          <w:tcPr>
            <w:tcW w:w="2621" w:type="dxa"/>
            <w:tcBorders>
              <w:top w:val="single" w:sz="4" w:space="0" w:color="FFFFFF"/>
              <w:left w:val="single" w:sz="4" w:space="0" w:color="FFFFFF"/>
              <w:bottom w:val="single" w:sz="4" w:space="0" w:color="FFFFFF"/>
              <w:right w:val="single" w:sz="4" w:space="0" w:color="FFFFFF"/>
            </w:tcBorders>
            <w:hideMark/>
          </w:tcPr>
          <w:p w14:paraId="120BAAD2" w14:textId="77777777" w:rsidR="003D47D6" w:rsidRDefault="003D47D6" w:rsidP="00BF081D">
            <w:pPr>
              <w:contextualSpacing/>
              <w:jc w:val="both"/>
              <w:rPr>
                <w:rFonts w:ascii="Arial" w:eastAsia="Arial" w:hAnsi="Arial" w:cs="Arial"/>
                <w:sz w:val="20"/>
                <w:szCs w:val="20"/>
                <w:lang w:eastAsia="es-CO"/>
              </w:rPr>
            </w:pPr>
            <w:r>
              <w:rPr>
                <w:rFonts w:ascii="Arial" w:eastAsia="Arial" w:hAnsi="Arial" w:cs="Arial"/>
                <w:b/>
                <w:bCs/>
                <w:sz w:val="20"/>
                <w:szCs w:val="20"/>
                <w:lang w:eastAsia="es-CO"/>
              </w:rPr>
              <w:t>La Mesa Permanente de Concertación Nacional:</w:t>
            </w:r>
          </w:p>
        </w:tc>
        <w:tc>
          <w:tcPr>
            <w:tcW w:w="6302" w:type="dxa"/>
            <w:tcBorders>
              <w:top w:val="single" w:sz="4" w:space="0" w:color="FFFFFF"/>
              <w:left w:val="single" w:sz="4" w:space="0" w:color="FFFFFF"/>
              <w:bottom w:val="single" w:sz="4" w:space="0" w:color="FFFFFF"/>
              <w:right w:val="single" w:sz="4" w:space="0" w:color="FFFFFF"/>
            </w:tcBorders>
          </w:tcPr>
          <w:p w14:paraId="64A4FEFF" w14:textId="77777777" w:rsidR="003D47D6" w:rsidRDefault="003D47D6" w:rsidP="00BF081D">
            <w:pPr>
              <w:contextualSpacing/>
              <w:jc w:val="both"/>
              <w:rPr>
                <w:rFonts w:ascii="Arial" w:eastAsia="Arial" w:hAnsi="Arial" w:cs="Arial"/>
                <w:sz w:val="20"/>
                <w:szCs w:val="20"/>
                <w:lang w:eastAsia="es-CO"/>
              </w:rPr>
            </w:pPr>
            <w:r>
              <w:rPr>
                <w:rFonts w:ascii="Arial" w:eastAsia="Arial" w:hAnsi="Arial" w:cs="Arial"/>
                <w:sz w:val="20"/>
                <w:szCs w:val="20"/>
                <w:lang w:eastAsia="es-CO"/>
              </w:rPr>
              <w:t>Son escenarios de diálogo y concertación entre miembros del Gobierno Nacional y delegados de las organizaciones indígenas, en la cual tiene asiento la Confederación Indígena Tayrona, como organización indígena de orden Nacional y que representa ante esta instancia al Pueblo Arhuaco.</w:t>
            </w:r>
          </w:p>
          <w:p w14:paraId="28D76C22" w14:textId="77777777" w:rsidR="003D47D6" w:rsidRDefault="003D47D6" w:rsidP="00BF081D">
            <w:pPr>
              <w:contextualSpacing/>
              <w:jc w:val="both"/>
              <w:rPr>
                <w:rFonts w:ascii="Arial" w:eastAsia="Arial" w:hAnsi="Arial" w:cs="Arial"/>
                <w:sz w:val="20"/>
                <w:szCs w:val="20"/>
                <w:lang w:eastAsia="es-CO"/>
              </w:rPr>
            </w:pPr>
          </w:p>
        </w:tc>
      </w:tr>
    </w:tbl>
    <w:p w14:paraId="46430F11" w14:textId="77777777" w:rsidR="003D47D6" w:rsidRDefault="003D47D6" w:rsidP="00BF081D">
      <w:pPr>
        <w:contextualSpacing/>
        <w:jc w:val="both"/>
        <w:rPr>
          <w:rFonts w:ascii="Arial" w:eastAsia="Arial" w:hAnsi="Arial" w:cs="Arial"/>
          <w:sz w:val="22"/>
          <w:szCs w:val="22"/>
          <w:lang w:eastAsia="es-CO"/>
        </w:rPr>
      </w:pPr>
      <w:r>
        <w:rPr>
          <w:rFonts w:ascii="Arial" w:eastAsia="Arial" w:hAnsi="Arial" w:cs="Arial"/>
          <w:sz w:val="22"/>
          <w:szCs w:val="22"/>
          <w:lang w:eastAsia="es-CO"/>
        </w:rPr>
        <w:t>Ahora bien, se identificó que el Resguardo Indígena Arhuaco de la Sierra cuenta con un marco documental a partir de</w:t>
      </w:r>
      <w:r w:rsidR="00545C65">
        <w:rPr>
          <w:rFonts w:ascii="Arial" w:eastAsia="Arial" w:hAnsi="Arial" w:cs="Arial"/>
          <w:sz w:val="22"/>
          <w:szCs w:val="22"/>
          <w:lang w:eastAsia="es-CO"/>
        </w:rPr>
        <w:t>l</w:t>
      </w:r>
      <w:r>
        <w:rPr>
          <w:rFonts w:ascii="Arial" w:eastAsia="Arial" w:hAnsi="Arial" w:cs="Arial"/>
          <w:sz w:val="22"/>
          <w:szCs w:val="22"/>
          <w:lang w:eastAsia="es-CO"/>
        </w:rPr>
        <w:t xml:space="preserve"> cual ciñe y desarrolla los procesos administrativos:</w:t>
      </w:r>
    </w:p>
    <w:p w14:paraId="15A5C6BC" w14:textId="77777777" w:rsidR="003D47D6" w:rsidRDefault="003D47D6" w:rsidP="00BF081D">
      <w:pPr>
        <w:contextualSpacing/>
        <w:jc w:val="both"/>
        <w:rPr>
          <w:rFonts w:ascii="Arial" w:eastAsia="Arial" w:hAnsi="Arial" w:cs="Arial"/>
          <w:sz w:val="22"/>
          <w:szCs w:val="22"/>
          <w:lang w:eastAsia="es-CO"/>
        </w:rPr>
      </w:pPr>
    </w:p>
    <w:p w14:paraId="13C5DFAF" w14:textId="77777777" w:rsidR="003D47D6" w:rsidRPr="00BF081D" w:rsidRDefault="003D47D6" w:rsidP="00CF2D99">
      <w:pPr>
        <w:pStyle w:val="Prrafodelista"/>
        <w:numPr>
          <w:ilvl w:val="0"/>
          <w:numId w:val="4"/>
        </w:numPr>
        <w:ind w:left="426"/>
        <w:jc w:val="both"/>
        <w:rPr>
          <w:rFonts w:ascii="Arial" w:eastAsia="Arial" w:hAnsi="Arial" w:cs="Arial"/>
          <w:b/>
          <w:bCs/>
          <w:iCs/>
          <w:sz w:val="22"/>
          <w:szCs w:val="22"/>
          <w:lang w:eastAsia="es-CO"/>
        </w:rPr>
      </w:pPr>
      <w:r w:rsidRPr="00BF081D">
        <w:rPr>
          <w:rFonts w:ascii="Arial" w:eastAsia="Arial" w:hAnsi="Arial" w:cs="Arial"/>
          <w:b/>
          <w:bCs/>
          <w:iCs/>
          <w:sz w:val="22"/>
          <w:szCs w:val="22"/>
          <w:lang w:eastAsia="es-CO"/>
        </w:rPr>
        <w:t xml:space="preserve">Manual de funciones técnico administrativo del Resguardo Indígena Arhuaco y Manual perfiles de puestos: </w:t>
      </w:r>
      <w:r w:rsidRPr="00BF081D">
        <w:rPr>
          <w:rFonts w:ascii="Arial" w:eastAsia="Arial" w:hAnsi="Arial" w:cs="Arial"/>
          <w:iCs/>
          <w:sz w:val="22"/>
          <w:szCs w:val="22"/>
          <w:lang w:eastAsia="es-CO"/>
        </w:rPr>
        <w:t>En los cuales se establecen responsabilidades, directrices, lineamientos y estándares de carácter obligatorio que deben cumplir cada uno de los cargos que conforman la estructura organizativa, con el fin de llevar a cabo las metas y objetivos del resguardo.</w:t>
      </w:r>
    </w:p>
    <w:p w14:paraId="2922F7B2" w14:textId="77777777" w:rsidR="003D47D6" w:rsidRPr="00BF081D" w:rsidRDefault="003D47D6" w:rsidP="00CF2D99">
      <w:pPr>
        <w:pStyle w:val="Prrafodelista"/>
        <w:numPr>
          <w:ilvl w:val="0"/>
          <w:numId w:val="4"/>
        </w:numPr>
        <w:ind w:left="426"/>
        <w:jc w:val="both"/>
        <w:rPr>
          <w:rFonts w:ascii="Arial" w:eastAsia="Arial" w:hAnsi="Arial" w:cs="Arial"/>
          <w:b/>
          <w:bCs/>
          <w:iCs/>
          <w:sz w:val="22"/>
          <w:szCs w:val="22"/>
          <w:lang w:eastAsia="es-CO"/>
        </w:rPr>
      </w:pPr>
      <w:r w:rsidRPr="00BF081D">
        <w:rPr>
          <w:rFonts w:ascii="Arial" w:eastAsia="Arial" w:hAnsi="Arial" w:cs="Arial"/>
          <w:b/>
          <w:bCs/>
          <w:iCs/>
          <w:sz w:val="22"/>
          <w:szCs w:val="22"/>
          <w:lang w:eastAsia="es-CO"/>
        </w:rPr>
        <w:t xml:space="preserve">Manual de las líneas estratégicas de Gobierno del Pueblo Arhuaco: </w:t>
      </w:r>
      <w:r w:rsidRPr="00BF081D">
        <w:rPr>
          <w:rFonts w:ascii="Arial" w:eastAsia="Arial" w:hAnsi="Arial" w:cs="Arial"/>
          <w:iCs/>
          <w:sz w:val="22"/>
          <w:szCs w:val="22"/>
          <w:lang w:eastAsia="es-CO"/>
        </w:rPr>
        <w:t>Expresión del Gobierno Propio para mejorar la administración de los asuntos internos y enrutar la política y áreas de la organización con los aspectos culturales del Pueblo Arhuaco.</w:t>
      </w:r>
    </w:p>
    <w:p w14:paraId="3D852734" w14:textId="77777777" w:rsidR="003D47D6" w:rsidRPr="00BF081D" w:rsidRDefault="003D47D6" w:rsidP="00CF2D99">
      <w:pPr>
        <w:pStyle w:val="Prrafodelista"/>
        <w:numPr>
          <w:ilvl w:val="0"/>
          <w:numId w:val="4"/>
        </w:numPr>
        <w:ind w:left="426"/>
        <w:jc w:val="both"/>
        <w:rPr>
          <w:rFonts w:ascii="Arial" w:eastAsia="Arial" w:hAnsi="Arial" w:cs="Arial"/>
          <w:b/>
          <w:bCs/>
          <w:iCs/>
          <w:sz w:val="22"/>
          <w:szCs w:val="22"/>
          <w:lang w:eastAsia="es-CO"/>
        </w:rPr>
      </w:pPr>
      <w:r w:rsidRPr="00BF081D">
        <w:rPr>
          <w:rFonts w:ascii="Arial" w:eastAsia="Arial" w:hAnsi="Arial" w:cs="Arial"/>
          <w:b/>
          <w:bCs/>
          <w:iCs/>
          <w:sz w:val="22"/>
          <w:szCs w:val="22"/>
          <w:lang w:eastAsia="es-CO"/>
        </w:rPr>
        <w:t xml:space="preserve">Manual de procedimientos de contratación del Resguardo Indígena Arhuaco: </w:t>
      </w:r>
      <w:r w:rsidRPr="00BF081D">
        <w:rPr>
          <w:rFonts w:ascii="Arial" w:eastAsia="Arial" w:hAnsi="Arial" w:cs="Arial"/>
          <w:iCs/>
          <w:sz w:val="22"/>
          <w:szCs w:val="22"/>
          <w:lang w:eastAsia="es-CO"/>
        </w:rPr>
        <w:t xml:space="preserve">Detalla procedimientos, competencias y requisitos para desarrollar las actividades contractuales. Concretamente, aborda el régimen de inhabilidades e incompatibilidades previstas en el artículo 8 de la Ley 80 de 1993, los lineamientos guía para la elaboración de contratos, los procedimientos para la elaboración </w:t>
      </w:r>
      <w:r w:rsidR="00A552EC" w:rsidRPr="00BF081D">
        <w:rPr>
          <w:rFonts w:ascii="Arial" w:eastAsia="Arial" w:hAnsi="Arial" w:cs="Arial"/>
          <w:iCs/>
          <w:sz w:val="22"/>
          <w:szCs w:val="22"/>
          <w:lang w:eastAsia="es-CO"/>
        </w:rPr>
        <w:t xml:space="preserve">de </w:t>
      </w:r>
      <w:r w:rsidRPr="00BF081D">
        <w:rPr>
          <w:rFonts w:ascii="Arial" w:eastAsia="Arial" w:hAnsi="Arial" w:cs="Arial"/>
          <w:iCs/>
          <w:sz w:val="22"/>
          <w:szCs w:val="22"/>
          <w:lang w:eastAsia="es-CO"/>
        </w:rPr>
        <w:t>las órdenes de servicios y órdenes de compra por parte de la dependencia administrativa, y las etapas, procesos y modalidades de la contratación.</w:t>
      </w:r>
    </w:p>
    <w:p w14:paraId="383DD0EE" w14:textId="77777777" w:rsidR="003D47D6" w:rsidRPr="00BF081D" w:rsidRDefault="003D47D6" w:rsidP="00CF2D99">
      <w:pPr>
        <w:pStyle w:val="Prrafodelista"/>
        <w:numPr>
          <w:ilvl w:val="0"/>
          <w:numId w:val="4"/>
        </w:numPr>
        <w:ind w:left="426"/>
        <w:jc w:val="both"/>
        <w:rPr>
          <w:rFonts w:ascii="Arial" w:eastAsia="Arial" w:hAnsi="Arial" w:cs="Arial"/>
          <w:b/>
          <w:bCs/>
          <w:iCs/>
          <w:sz w:val="22"/>
          <w:szCs w:val="22"/>
          <w:lang w:eastAsia="es-CO"/>
        </w:rPr>
      </w:pPr>
      <w:r w:rsidRPr="00BF081D">
        <w:rPr>
          <w:rFonts w:ascii="Arial" w:eastAsia="Arial" w:hAnsi="Arial" w:cs="Arial"/>
          <w:b/>
          <w:bCs/>
          <w:iCs/>
          <w:sz w:val="22"/>
          <w:szCs w:val="22"/>
          <w:lang w:eastAsia="es-CO"/>
        </w:rPr>
        <w:t xml:space="preserve">Manual de procedimientos y procesos contables del Resguardo Indígena Arhuaco: </w:t>
      </w:r>
      <w:r w:rsidRPr="00BF081D">
        <w:rPr>
          <w:rFonts w:ascii="Arial" w:eastAsia="Arial" w:hAnsi="Arial" w:cs="Arial"/>
          <w:iCs/>
          <w:sz w:val="22"/>
          <w:szCs w:val="22"/>
          <w:lang w:eastAsia="es-CO"/>
        </w:rPr>
        <w:t>Establece los lineamientos para el seguimiento, registro y reporte de la información contable del resguardo y sus responsabilidades tributarias, con el objetivo de producir información confiable, relevante y comprensiva.</w:t>
      </w:r>
    </w:p>
    <w:p w14:paraId="3685088A" w14:textId="77777777" w:rsidR="003D47D6" w:rsidRPr="00BF081D" w:rsidRDefault="003D47D6" w:rsidP="00CF2D99">
      <w:pPr>
        <w:pStyle w:val="Prrafodelista"/>
        <w:numPr>
          <w:ilvl w:val="0"/>
          <w:numId w:val="4"/>
        </w:numPr>
        <w:ind w:left="426"/>
        <w:jc w:val="both"/>
        <w:rPr>
          <w:rFonts w:ascii="Arial" w:eastAsia="Arial" w:hAnsi="Arial" w:cs="Arial"/>
          <w:iCs/>
          <w:sz w:val="22"/>
          <w:szCs w:val="22"/>
          <w:lang w:eastAsia="es-CO"/>
        </w:rPr>
      </w:pPr>
      <w:r w:rsidRPr="00BF081D">
        <w:rPr>
          <w:rFonts w:ascii="Arial" w:eastAsia="Arial" w:hAnsi="Arial" w:cs="Arial"/>
          <w:b/>
          <w:bCs/>
          <w:iCs/>
          <w:sz w:val="22"/>
          <w:szCs w:val="22"/>
          <w:lang w:eastAsia="es-CO"/>
        </w:rPr>
        <w:t xml:space="preserve">Normas, reglamentos y criterios generales del Pueblo Arhuaco: </w:t>
      </w:r>
      <w:r w:rsidRPr="00BF081D">
        <w:rPr>
          <w:rFonts w:ascii="Arial" w:eastAsia="Arial" w:hAnsi="Arial" w:cs="Arial"/>
          <w:iCs/>
          <w:sz w:val="22"/>
          <w:szCs w:val="22"/>
          <w:lang w:eastAsia="es-CO"/>
        </w:rPr>
        <w:t>En este documento se establecen todas las acciones, gestiones y estrategias en</w:t>
      </w:r>
      <w:r w:rsidR="00A552EC" w:rsidRPr="00BF081D">
        <w:rPr>
          <w:rFonts w:ascii="Arial" w:eastAsia="Arial" w:hAnsi="Arial" w:cs="Arial"/>
          <w:iCs/>
          <w:sz w:val="22"/>
          <w:szCs w:val="22"/>
          <w:lang w:eastAsia="es-CO"/>
        </w:rPr>
        <w:t xml:space="preserve"> </w:t>
      </w:r>
      <w:r w:rsidRPr="00BF081D">
        <w:rPr>
          <w:rFonts w:ascii="Arial" w:eastAsia="Arial" w:hAnsi="Arial" w:cs="Arial"/>
          <w:iCs/>
          <w:sz w:val="22"/>
          <w:szCs w:val="22"/>
          <w:lang w:eastAsia="es-CO"/>
        </w:rPr>
        <w:t>torno al eje de la política cultural del Pueblo Arhuaco: el Territorio.</w:t>
      </w:r>
    </w:p>
    <w:p w14:paraId="28A553F3" w14:textId="77777777" w:rsidR="003D47D6" w:rsidRPr="00BF081D" w:rsidRDefault="003D47D6" w:rsidP="00CF2D99">
      <w:pPr>
        <w:pStyle w:val="Prrafodelista"/>
        <w:numPr>
          <w:ilvl w:val="0"/>
          <w:numId w:val="4"/>
        </w:numPr>
        <w:ind w:left="426"/>
        <w:jc w:val="both"/>
        <w:rPr>
          <w:rFonts w:ascii="Arial" w:eastAsia="Arial" w:hAnsi="Arial" w:cs="Arial"/>
          <w:b/>
          <w:bCs/>
          <w:iCs/>
          <w:sz w:val="22"/>
          <w:szCs w:val="22"/>
          <w:lang w:eastAsia="es-CO"/>
        </w:rPr>
      </w:pPr>
      <w:r w:rsidRPr="00BF081D">
        <w:rPr>
          <w:rFonts w:ascii="Arial" w:eastAsia="Arial" w:hAnsi="Arial" w:cs="Arial"/>
          <w:b/>
          <w:bCs/>
          <w:iCs/>
          <w:sz w:val="22"/>
          <w:szCs w:val="22"/>
          <w:lang w:eastAsia="es-CO"/>
        </w:rPr>
        <w:t xml:space="preserve">Orientaciones propias para la administración de los recursos AESGPRI en el Resguardo Indígena Arhuaco de la Sierra </w:t>
      </w:r>
      <w:r w:rsidR="00A552EC" w:rsidRPr="00BF081D">
        <w:rPr>
          <w:rFonts w:ascii="Arial" w:eastAsia="Arial" w:hAnsi="Arial" w:cs="Arial"/>
          <w:b/>
          <w:bCs/>
          <w:iCs/>
          <w:sz w:val="22"/>
          <w:szCs w:val="22"/>
          <w:lang w:eastAsia="es-CO"/>
        </w:rPr>
        <w:t>N</w:t>
      </w:r>
      <w:r w:rsidRPr="00BF081D">
        <w:rPr>
          <w:rFonts w:ascii="Arial" w:eastAsia="Arial" w:hAnsi="Arial" w:cs="Arial"/>
          <w:b/>
          <w:bCs/>
          <w:iCs/>
          <w:sz w:val="22"/>
          <w:szCs w:val="22"/>
          <w:lang w:eastAsia="es-CO"/>
        </w:rPr>
        <w:t>evada en el marco de las dinámicas propias con enfoque diferencia</w:t>
      </w:r>
      <w:r w:rsidR="00A552EC" w:rsidRPr="00BF081D">
        <w:rPr>
          <w:rFonts w:ascii="Arial" w:eastAsia="Arial" w:hAnsi="Arial" w:cs="Arial"/>
          <w:b/>
          <w:bCs/>
          <w:iCs/>
          <w:sz w:val="22"/>
          <w:szCs w:val="22"/>
          <w:lang w:eastAsia="es-CO"/>
        </w:rPr>
        <w:t>l</w:t>
      </w:r>
      <w:r w:rsidRPr="00BF081D">
        <w:rPr>
          <w:rFonts w:ascii="Arial" w:eastAsia="Arial" w:hAnsi="Arial" w:cs="Arial"/>
          <w:b/>
          <w:bCs/>
          <w:iCs/>
          <w:sz w:val="22"/>
          <w:szCs w:val="22"/>
          <w:lang w:eastAsia="es-CO"/>
        </w:rPr>
        <w:t xml:space="preserve">: </w:t>
      </w:r>
      <w:r w:rsidRPr="00BF081D">
        <w:rPr>
          <w:rFonts w:ascii="Arial" w:eastAsia="Arial" w:hAnsi="Arial" w:cs="Arial"/>
          <w:iCs/>
          <w:sz w:val="22"/>
          <w:szCs w:val="22"/>
          <w:lang w:eastAsia="es-CO"/>
        </w:rPr>
        <w:t>Incorpora lineamientos institucionales para los procesos técnicos, administrativos y organizativos del Resguardo. Entre estos, se encuentran las metodologías para la identificación, planeación y formulación de proyectos de inversión, estrategias para la elaboración de estudios previos dentro de los procesos precontractuales y los estudios económicos de demanda y oferta, procedimientos para el registro y seguimiento de información en la plataforma SECOP I y SECOP II, e indicaciones para el desarrollo de la política documental en la administración y ejecución de los recursos de la AESGPRI.</w:t>
      </w:r>
    </w:p>
    <w:p w14:paraId="6992657F" w14:textId="77777777" w:rsidR="003D47D6" w:rsidRPr="00386F7E" w:rsidRDefault="003D47D6" w:rsidP="00BF081D">
      <w:pPr>
        <w:contextualSpacing/>
        <w:jc w:val="both"/>
        <w:rPr>
          <w:rFonts w:ascii="Arial" w:eastAsia="Arial" w:hAnsi="Arial" w:cs="Arial"/>
          <w:b/>
          <w:iCs/>
          <w:sz w:val="22"/>
          <w:szCs w:val="22"/>
          <w:lang w:eastAsia="es-CO"/>
        </w:rPr>
      </w:pPr>
    </w:p>
    <w:p w14:paraId="304C9945" w14:textId="77777777" w:rsidR="003D47D6" w:rsidRDefault="003D47D6" w:rsidP="00BF081D">
      <w:pPr>
        <w:contextualSpacing/>
        <w:jc w:val="both"/>
        <w:rPr>
          <w:rFonts w:ascii="Arial" w:eastAsia="Times New Roman" w:hAnsi="Arial" w:cs="Arial"/>
          <w:color w:val="000000"/>
          <w:sz w:val="22"/>
          <w:szCs w:val="22"/>
          <w:lang w:eastAsia="es-CO"/>
        </w:rPr>
      </w:pPr>
      <w:r>
        <w:rPr>
          <w:rFonts w:ascii="Arial" w:eastAsia="Arial" w:hAnsi="Arial" w:cs="Arial"/>
          <w:bCs/>
          <w:sz w:val="22"/>
          <w:szCs w:val="22"/>
          <w:lang w:eastAsia="es-CO"/>
        </w:rPr>
        <w:t>De esta manera, se tiene como contexto institucional que, el Resguardo conoce y ha documentado parte importante de las actividades administrativas a desarrollar en la administración de los recursos de la AESGPRI, contemplando el tratamiento contable y de tesorería de los recursos, la formulación de proyectos de inversión, la planeación desde la perspectiva del enfoque diferencial, el marco normativo de contratación aplicable, los ejercicios de seguimiento y supervisión, los lineamientos de cargue de la información contractual en las plataformas establecidas, así como la p</w:t>
      </w:r>
      <w:r>
        <w:rPr>
          <w:rFonts w:ascii="Arial" w:eastAsia="Times New Roman" w:hAnsi="Arial" w:cs="Arial"/>
          <w:color w:val="000000"/>
          <w:sz w:val="22"/>
          <w:szCs w:val="22"/>
          <w:lang w:eastAsia="es-CO"/>
        </w:rPr>
        <w:t>olítica documental en la administración y ejecución de la AESGPRI. El Resguardo también tiene establecidas sus líneas estratégicas y de desarrollo cultural en el marco de su cosmovisión, así como el marco de gestión del Territorio. De igual forma, estructuralmente, cuenta con las instancias de toma de decisiones y de gestión administrativa en cabeza del Representante Legal y la Directiva</w:t>
      </w:r>
      <w:r w:rsidR="00A552EC">
        <w:rPr>
          <w:rFonts w:ascii="Arial" w:eastAsia="Times New Roman" w:hAnsi="Arial" w:cs="Arial"/>
          <w:color w:val="000000"/>
          <w:sz w:val="22"/>
          <w:szCs w:val="22"/>
          <w:lang w:eastAsia="es-CO"/>
        </w:rPr>
        <w:t>,</w:t>
      </w:r>
      <w:r>
        <w:rPr>
          <w:rFonts w:ascii="Arial" w:eastAsia="Times New Roman" w:hAnsi="Arial" w:cs="Arial"/>
          <w:color w:val="000000"/>
          <w:sz w:val="22"/>
          <w:szCs w:val="22"/>
          <w:lang w:eastAsia="es-CO"/>
        </w:rPr>
        <w:t xml:space="preserve"> conformada por el Secretario General, el Tesorero General y el Fiscal General, con los cargos funcionales que se evidencian en el organigrama.</w:t>
      </w:r>
    </w:p>
    <w:p w14:paraId="05A0C7A2" w14:textId="77777777" w:rsidR="003D47D6" w:rsidRDefault="003D47D6" w:rsidP="00BF081D">
      <w:pPr>
        <w:contextualSpacing/>
        <w:jc w:val="both"/>
        <w:rPr>
          <w:rFonts w:ascii="Arial" w:eastAsia="Times New Roman" w:hAnsi="Arial" w:cs="Arial"/>
          <w:color w:val="000000"/>
          <w:sz w:val="22"/>
          <w:szCs w:val="22"/>
          <w:lang w:eastAsia="es-CO"/>
        </w:rPr>
      </w:pPr>
    </w:p>
    <w:p w14:paraId="041743FC" w14:textId="77777777" w:rsidR="003D47D6" w:rsidRDefault="003D47D6" w:rsidP="00BF081D">
      <w:pPr>
        <w:contextualSpacing/>
        <w:jc w:val="both"/>
        <w:rPr>
          <w:rFonts w:ascii="Arial" w:eastAsia="Arial" w:hAnsi="Arial" w:cs="Arial"/>
          <w:bCs/>
          <w:sz w:val="22"/>
          <w:szCs w:val="22"/>
          <w:lang w:eastAsia="es-CO"/>
        </w:rPr>
      </w:pPr>
      <w:r>
        <w:rPr>
          <w:rFonts w:ascii="Arial" w:eastAsia="Arial" w:hAnsi="Arial" w:cs="Arial"/>
          <w:bCs/>
          <w:sz w:val="22"/>
          <w:szCs w:val="22"/>
          <w:lang w:eastAsia="es-CO"/>
        </w:rPr>
        <w:t>De lo anterior, se evidencia la ausencia de documentación institucional en</w:t>
      </w:r>
      <w:r w:rsidR="00A552EC">
        <w:rPr>
          <w:rFonts w:ascii="Arial" w:eastAsia="Arial" w:hAnsi="Arial" w:cs="Arial"/>
          <w:bCs/>
          <w:sz w:val="22"/>
          <w:szCs w:val="22"/>
          <w:lang w:eastAsia="es-CO"/>
        </w:rPr>
        <w:t xml:space="preserve"> </w:t>
      </w:r>
      <w:r>
        <w:rPr>
          <w:rFonts w:ascii="Arial" w:eastAsia="Arial" w:hAnsi="Arial" w:cs="Arial"/>
          <w:bCs/>
          <w:sz w:val="22"/>
          <w:szCs w:val="22"/>
          <w:lang w:eastAsia="es-CO"/>
        </w:rPr>
        <w:t xml:space="preserve">torno al tratamiento presupuestal del ciclo de ejecución de los recursos de acuerdo con el Estatuto Orgánico de Presupuesto. De igual forma, se evidencia que el Resguardo no cuenta con actividades de control sobre los procedimientos administrativos establecidos. Por último, </w:t>
      </w:r>
      <w:r>
        <w:rPr>
          <w:rFonts w:ascii="Arial" w:eastAsia="Arial" w:hAnsi="Arial" w:cs="Arial"/>
          <w:sz w:val="22"/>
          <w:szCs w:val="22"/>
          <w:lang w:eastAsia="es-CO"/>
        </w:rPr>
        <w:t xml:space="preserve">no se identificaron mecanismos y ejercicios de medición de resultados y de impacto de los proyectos de inversión financiados con la AEGPRI frente a sus líneas estratégicas de desarrollo como comunidad indígena, por lo cual, </w:t>
      </w:r>
      <w:r w:rsidR="00A552EC">
        <w:rPr>
          <w:rFonts w:ascii="Arial" w:eastAsia="Arial" w:hAnsi="Arial" w:cs="Arial"/>
          <w:sz w:val="22"/>
          <w:szCs w:val="22"/>
          <w:lang w:eastAsia="es-CO"/>
        </w:rPr>
        <w:t>e</w:t>
      </w:r>
      <w:r>
        <w:rPr>
          <w:rFonts w:ascii="Arial" w:eastAsia="Arial" w:hAnsi="Arial" w:cs="Arial"/>
          <w:sz w:val="22"/>
          <w:szCs w:val="22"/>
          <w:lang w:eastAsia="es-CO"/>
        </w:rPr>
        <w:t xml:space="preserve">l Resguardo Indígena </w:t>
      </w:r>
      <w:r w:rsidR="00A552EC">
        <w:rPr>
          <w:rFonts w:ascii="Arial" w:eastAsia="Arial" w:hAnsi="Arial" w:cs="Arial"/>
          <w:sz w:val="22"/>
          <w:szCs w:val="22"/>
          <w:lang w:eastAsia="es-CO"/>
        </w:rPr>
        <w:t xml:space="preserve">debe </w:t>
      </w:r>
      <w:r>
        <w:rPr>
          <w:rFonts w:ascii="Arial" w:eastAsia="Arial" w:hAnsi="Arial" w:cs="Arial"/>
          <w:sz w:val="22"/>
          <w:szCs w:val="22"/>
          <w:lang w:eastAsia="es-CO"/>
        </w:rPr>
        <w:t xml:space="preserve">considerar este aspecto y avanzar en este sentido. </w:t>
      </w:r>
    </w:p>
    <w:p w14:paraId="0B97BB85" w14:textId="77777777" w:rsidR="003D47D6" w:rsidRDefault="003D47D6" w:rsidP="00BF081D">
      <w:pPr>
        <w:contextualSpacing/>
        <w:jc w:val="both"/>
        <w:rPr>
          <w:rFonts w:ascii="Arial" w:eastAsia="Arial" w:hAnsi="Arial" w:cs="Arial"/>
          <w:sz w:val="22"/>
          <w:szCs w:val="22"/>
          <w:lang w:eastAsia="es-CO"/>
        </w:rPr>
      </w:pPr>
    </w:p>
    <w:p w14:paraId="57018DCB" w14:textId="77777777" w:rsidR="003D47D6" w:rsidRDefault="003D47D6" w:rsidP="00BF081D">
      <w:pPr>
        <w:pBdr>
          <w:bottom w:val="single" w:sz="4" w:space="1" w:color="auto"/>
        </w:pBdr>
        <w:tabs>
          <w:tab w:val="left" w:pos="8460"/>
        </w:tabs>
        <w:contextualSpacing/>
        <w:jc w:val="both"/>
        <w:rPr>
          <w:rFonts w:ascii="Arial" w:hAnsi="Arial" w:cs="Arial"/>
          <w:b/>
          <w:sz w:val="22"/>
          <w:szCs w:val="21"/>
          <w:lang w:val="es-CO"/>
        </w:rPr>
      </w:pPr>
      <w:r>
        <w:rPr>
          <w:rFonts w:ascii="Arial" w:hAnsi="Arial" w:cs="Arial"/>
          <w:b/>
          <w:sz w:val="22"/>
          <w:szCs w:val="21"/>
          <w:lang w:val="es-CO"/>
        </w:rPr>
        <w:t>II</w:t>
      </w:r>
      <w:r w:rsidR="00114BA3">
        <w:rPr>
          <w:rFonts w:ascii="Arial" w:hAnsi="Arial" w:cs="Arial"/>
          <w:b/>
          <w:sz w:val="22"/>
          <w:szCs w:val="21"/>
          <w:lang w:val="es-CO"/>
        </w:rPr>
        <w:t>I</w:t>
      </w:r>
      <w:r>
        <w:rPr>
          <w:rFonts w:ascii="Arial" w:hAnsi="Arial" w:cs="Arial"/>
          <w:b/>
          <w:sz w:val="22"/>
          <w:szCs w:val="21"/>
          <w:lang w:val="es-CO"/>
        </w:rPr>
        <w:t>. ANÁLISIS PRESUPUESTAL</w:t>
      </w:r>
      <w:r w:rsidR="00B42533">
        <w:rPr>
          <w:rFonts w:ascii="Arial" w:hAnsi="Arial" w:cs="Arial"/>
          <w:b/>
          <w:sz w:val="22"/>
          <w:szCs w:val="21"/>
          <w:lang w:val="es-CO"/>
        </w:rPr>
        <w:t>.</w:t>
      </w:r>
    </w:p>
    <w:p w14:paraId="71A99297" w14:textId="77777777" w:rsidR="003D47D6" w:rsidRDefault="003D47D6" w:rsidP="00BF081D">
      <w:pPr>
        <w:contextualSpacing/>
        <w:rPr>
          <w:rFonts w:ascii="Arial" w:eastAsia="Calibri" w:hAnsi="Arial" w:cs="Arial"/>
          <w:b/>
          <w:sz w:val="22"/>
          <w:szCs w:val="21"/>
          <w:lang w:val="es-CO" w:eastAsia="en-US"/>
        </w:rPr>
      </w:pPr>
    </w:p>
    <w:p w14:paraId="11698FA3" w14:textId="77777777" w:rsidR="003D47D6" w:rsidRPr="001610F7" w:rsidRDefault="001610F7" w:rsidP="00CF2D99">
      <w:pPr>
        <w:pStyle w:val="Prrafodelista"/>
        <w:numPr>
          <w:ilvl w:val="0"/>
          <w:numId w:val="34"/>
        </w:numPr>
        <w:jc w:val="both"/>
        <w:rPr>
          <w:rFonts w:ascii="Arial" w:hAnsi="Arial" w:cs="Arial"/>
          <w:b/>
          <w:i/>
          <w:iCs/>
          <w:sz w:val="22"/>
          <w:szCs w:val="21"/>
        </w:rPr>
      </w:pPr>
      <w:r w:rsidRPr="001610F7">
        <w:rPr>
          <w:rFonts w:ascii="Arial" w:hAnsi="Arial" w:cs="Arial"/>
          <w:b/>
          <w:i/>
          <w:iCs/>
          <w:sz w:val="22"/>
          <w:szCs w:val="21"/>
        </w:rPr>
        <w:t>ANUALIDAD PRESUPUESTAL.</w:t>
      </w:r>
    </w:p>
    <w:p w14:paraId="19B81F88" w14:textId="77777777" w:rsidR="003D47D6" w:rsidRDefault="003D47D6" w:rsidP="00BF081D">
      <w:pPr>
        <w:contextualSpacing/>
        <w:jc w:val="both"/>
        <w:rPr>
          <w:rFonts w:ascii="Arial" w:hAnsi="Arial" w:cs="Arial"/>
          <w:b/>
          <w:sz w:val="22"/>
          <w:szCs w:val="21"/>
        </w:rPr>
      </w:pPr>
    </w:p>
    <w:p w14:paraId="479E6A8A" w14:textId="77777777" w:rsidR="003D47D6" w:rsidRDefault="003D47D6" w:rsidP="00BF081D">
      <w:pPr>
        <w:contextualSpacing/>
        <w:jc w:val="both"/>
        <w:rPr>
          <w:rFonts w:ascii="Arial" w:hAnsi="Arial" w:cs="Arial"/>
          <w:sz w:val="22"/>
          <w:szCs w:val="21"/>
        </w:rPr>
      </w:pPr>
      <w:r>
        <w:rPr>
          <w:rFonts w:ascii="Arial" w:hAnsi="Arial" w:cs="Arial"/>
          <w:sz w:val="22"/>
          <w:szCs w:val="21"/>
        </w:rPr>
        <w:t xml:space="preserve">De acuerdo con el artículo 17 del Decreto 1953 de 2014, para efectos de la administración directa de los recursos de la AESGPRI, los Resguardos Indígenas deberán elaborar un </w:t>
      </w:r>
      <w:r w:rsidR="00B42533">
        <w:rPr>
          <w:rFonts w:ascii="Arial" w:hAnsi="Arial" w:cs="Arial"/>
          <w:sz w:val="22"/>
          <w:szCs w:val="21"/>
        </w:rPr>
        <w:t>p</w:t>
      </w:r>
      <w:r>
        <w:rPr>
          <w:rFonts w:ascii="Arial" w:hAnsi="Arial" w:cs="Arial"/>
          <w:sz w:val="22"/>
          <w:szCs w:val="21"/>
        </w:rPr>
        <w:t xml:space="preserve">resupuesto </w:t>
      </w:r>
      <w:r w:rsidR="00B42533">
        <w:rPr>
          <w:rFonts w:ascii="Arial" w:hAnsi="Arial" w:cs="Arial"/>
          <w:sz w:val="22"/>
          <w:szCs w:val="21"/>
        </w:rPr>
        <w:t>a</w:t>
      </w:r>
      <w:r>
        <w:rPr>
          <w:rFonts w:ascii="Arial" w:hAnsi="Arial" w:cs="Arial"/>
          <w:sz w:val="22"/>
          <w:szCs w:val="21"/>
        </w:rPr>
        <w:t xml:space="preserve">nual de </w:t>
      </w:r>
      <w:r w:rsidR="00B42533">
        <w:rPr>
          <w:rFonts w:ascii="Arial" w:hAnsi="Arial" w:cs="Arial"/>
          <w:sz w:val="22"/>
          <w:szCs w:val="21"/>
        </w:rPr>
        <w:t>i</w:t>
      </w:r>
      <w:r>
        <w:rPr>
          <w:rFonts w:ascii="Arial" w:hAnsi="Arial" w:cs="Arial"/>
          <w:sz w:val="22"/>
          <w:szCs w:val="21"/>
        </w:rPr>
        <w:t xml:space="preserve">nversión con base en la proyección de recursos que tengan previsto recibir, identificando los respectivos componentes sectoriales con sus correspondientes gastos operativos de inversión, cuando a ello haya lugar. El Presupuesto en cuestión deberá ser aprobado en asamblea general </w:t>
      </w:r>
      <w:r w:rsidR="00312EF6">
        <w:rPr>
          <w:rFonts w:ascii="Arial" w:hAnsi="Arial" w:cs="Arial"/>
          <w:sz w:val="22"/>
          <w:szCs w:val="21"/>
        </w:rPr>
        <w:t>del</w:t>
      </w:r>
      <w:r>
        <w:rPr>
          <w:rFonts w:ascii="Arial" w:hAnsi="Arial" w:cs="Arial"/>
          <w:sz w:val="22"/>
          <w:szCs w:val="21"/>
        </w:rPr>
        <w:t xml:space="preserve"> Resguardo Indígena convocada expresamente para estos efectos, </w:t>
      </w:r>
      <w:r w:rsidRPr="00BF081D">
        <w:rPr>
          <w:rFonts w:ascii="Arial" w:hAnsi="Arial" w:cs="Arial"/>
          <w:sz w:val="22"/>
          <w:szCs w:val="21"/>
        </w:rPr>
        <w:t xml:space="preserve">a más tardar el 31 de diciembre del año inmediatamente anterior, conforme el </w:t>
      </w:r>
      <w:r w:rsidR="00B42533">
        <w:rPr>
          <w:rFonts w:ascii="Arial" w:hAnsi="Arial" w:cs="Arial"/>
          <w:sz w:val="22"/>
          <w:szCs w:val="21"/>
        </w:rPr>
        <w:t>P</w:t>
      </w:r>
      <w:r w:rsidRPr="00BF081D">
        <w:rPr>
          <w:rFonts w:ascii="Arial" w:hAnsi="Arial" w:cs="Arial"/>
          <w:sz w:val="22"/>
          <w:szCs w:val="21"/>
        </w:rPr>
        <w:t xml:space="preserve">rincipio de </w:t>
      </w:r>
      <w:r w:rsidR="00B42533">
        <w:rPr>
          <w:rFonts w:ascii="Arial" w:hAnsi="Arial" w:cs="Arial"/>
          <w:sz w:val="22"/>
          <w:szCs w:val="21"/>
        </w:rPr>
        <w:t>A</w:t>
      </w:r>
      <w:r w:rsidRPr="00BF081D">
        <w:rPr>
          <w:rFonts w:ascii="Arial" w:hAnsi="Arial" w:cs="Arial"/>
          <w:sz w:val="22"/>
          <w:szCs w:val="21"/>
        </w:rPr>
        <w:t>nualidad previsto en el Estatuto Orgánico de Presupuesto</w:t>
      </w:r>
      <w:r w:rsidR="00B42533">
        <w:rPr>
          <w:rFonts w:ascii="Arial" w:hAnsi="Arial" w:cs="Arial"/>
          <w:sz w:val="22"/>
          <w:szCs w:val="21"/>
        </w:rPr>
        <w:t xml:space="preserve"> -Decreto 111 de 1996-</w:t>
      </w:r>
      <w:r>
        <w:rPr>
          <w:rFonts w:ascii="Arial" w:hAnsi="Arial" w:cs="Arial"/>
          <w:sz w:val="22"/>
          <w:szCs w:val="21"/>
        </w:rPr>
        <w:t>.</w:t>
      </w:r>
    </w:p>
    <w:p w14:paraId="236A0A93" w14:textId="77777777" w:rsidR="003D47D6" w:rsidRDefault="003D47D6" w:rsidP="00BF081D">
      <w:pPr>
        <w:contextualSpacing/>
        <w:jc w:val="both"/>
        <w:rPr>
          <w:rFonts w:ascii="Arial" w:hAnsi="Arial" w:cs="Arial"/>
          <w:sz w:val="22"/>
          <w:szCs w:val="21"/>
        </w:rPr>
      </w:pPr>
    </w:p>
    <w:p w14:paraId="36246618" w14:textId="77777777" w:rsidR="003D47D6" w:rsidRDefault="003D47D6" w:rsidP="00BF081D">
      <w:pPr>
        <w:contextualSpacing/>
        <w:jc w:val="both"/>
        <w:rPr>
          <w:rFonts w:ascii="Arial" w:hAnsi="Arial" w:cs="Arial"/>
          <w:sz w:val="22"/>
          <w:szCs w:val="21"/>
        </w:rPr>
      </w:pPr>
      <w:r>
        <w:rPr>
          <w:rFonts w:ascii="Arial" w:hAnsi="Arial" w:cs="Arial"/>
          <w:sz w:val="22"/>
          <w:szCs w:val="21"/>
        </w:rPr>
        <w:t>Al respecto, se evidenció que el Resguardo Indígena Arhuaco de la Sierra ha realizado el proceso de programación y aprobación del presupuesto anual para las tres vigencias analizadas 2018, 2019 y 2020, dentro de los plazos establecidos por la ley, de acuerdo con la información que se detalla a continuación:</w:t>
      </w:r>
    </w:p>
    <w:p w14:paraId="2D6D8581" w14:textId="77777777" w:rsidR="003D47D6" w:rsidRDefault="003D47D6" w:rsidP="00BF081D">
      <w:pPr>
        <w:contextualSpacing/>
        <w:jc w:val="both"/>
        <w:rPr>
          <w:rFonts w:ascii="Arial" w:hAnsi="Arial" w:cs="Arial"/>
          <w:sz w:val="22"/>
          <w:szCs w:val="21"/>
        </w:rPr>
      </w:pPr>
    </w:p>
    <w:p w14:paraId="5DA77716" w14:textId="77777777" w:rsidR="003D47D6" w:rsidRPr="00BF081D" w:rsidRDefault="003D47D6" w:rsidP="00BF081D">
      <w:pPr>
        <w:contextualSpacing/>
        <w:jc w:val="center"/>
        <w:rPr>
          <w:rFonts w:ascii="Arial" w:hAnsi="Arial" w:cs="Arial"/>
          <w:b/>
          <w:bCs/>
          <w:sz w:val="20"/>
          <w:szCs w:val="20"/>
        </w:rPr>
      </w:pPr>
      <w:r w:rsidRPr="00BF081D">
        <w:rPr>
          <w:rFonts w:ascii="Arial" w:hAnsi="Arial" w:cs="Arial"/>
          <w:b/>
          <w:bCs/>
          <w:sz w:val="20"/>
          <w:szCs w:val="20"/>
        </w:rPr>
        <w:t xml:space="preserve">Tabla </w:t>
      </w:r>
      <w:r w:rsidR="00675CA0" w:rsidRPr="00BF081D">
        <w:rPr>
          <w:rFonts w:ascii="Arial" w:hAnsi="Arial" w:cs="Arial"/>
          <w:b/>
          <w:bCs/>
          <w:sz w:val="20"/>
          <w:szCs w:val="20"/>
        </w:rPr>
        <w:t>No.</w:t>
      </w:r>
      <w:r w:rsidR="002233CC" w:rsidRPr="00BF081D">
        <w:rPr>
          <w:rFonts w:ascii="Arial" w:hAnsi="Arial" w:cs="Arial"/>
          <w:b/>
          <w:bCs/>
          <w:sz w:val="20"/>
          <w:szCs w:val="20"/>
        </w:rPr>
        <w:t xml:space="preserve"> </w:t>
      </w:r>
      <w:r w:rsidRPr="00BF081D">
        <w:rPr>
          <w:rFonts w:ascii="Arial" w:hAnsi="Arial" w:cs="Arial"/>
          <w:b/>
          <w:bCs/>
          <w:sz w:val="20"/>
          <w:szCs w:val="20"/>
        </w:rPr>
        <w:t xml:space="preserve">1: </w:t>
      </w:r>
      <w:r w:rsidRPr="00BF081D">
        <w:rPr>
          <w:rFonts w:ascii="Arial" w:hAnsi="Arial" w:cs="Arial"/>
          <w:sz w:val="20"/>
          <w:szCs w:val="20"/>
        </w:rPr>
        <w:t>Actos de Presupuesto Anual de Inversión. Vigencias 2018-2020.</w:t>
      </w:r>
    </w:p>
    <w:tbl>
      <w:tblPr>
        <w:tblStyle w:val="Tablaconcuadrcula"/>
        <w:tblW w:w="0" w:type="auto"/>
        <w:tblLook w:val="04A0" w:firstRow="1" w:lastRow="0" w:firstColumn="1" w:lastColumn="0" w:noHBand="0" w:noVBand="1"/>
      </w:tblPr>
      <w:tblGrid>
        <w:gridCol w:w="1107"/>
        <w:gridCol w:w="2415"/>
        <w:gridCol w:w="1338"/>
        <w:gridCol w:w="2217"/>
        <w:gridCol w:w="1751"/>
      </w:tblGrid>
      <w:tr w:rsidR="003D47D6" w14:paraId="6DBB0F77" w14:textId="77777777" w:rsidTr="00B170C6">
        <w:trPr>
          <w:tblHeader/>
        </w:trPr>
        <w:tc>
          <w:tcPr>
            <w:tcW w:w="1129" w:type="dxa"/>
            <w:tcBorders>
              <w:top w:val="single" w:sz="4" w:space="0" w:color="auto"/>
              <w:left w:val="single" w:sz="4" w:space="0" w:color="FFFFFF" w:themeColor="background1"/>
              <w:bottom w:val="single" w:sz="4" w:space="0" w:color="auto"/>
              <w:right w:val="single" w:sz="4" w:space="0" w:color="auto"/>
            </w:tcBorders>
            <w:shd w:val="clear" w:color="auto" w:fill="365F91" w:themeFill="accent1" w:themeFillShade="BF"/>
            <w:vAlign w:val="center"/>
            <w:hideMark/>
          </w:tcPr>
          <w:p w14:paraId="7C905CEE" w14:textId="77777777" w:rsidR="003D47D6" w:rsidRDefault="003D47D6" w:rsidP="00BF081D">
            <w:pPr>
              <w:contextualSpacing/>
              <w:jc w:val="center"/>
              <w:rPr>
                <w:rFonts w:ascii="Arial" w:hAnsi="Arial" w:cs="Arial"/>
                <w:b/>
                <w:bCs/>
                <w:color w:val="FFFFFF" w:themeColor="background1"/>
                <w:sz w:val="18"/>
                <w:szCs w:val="18"/>
              </w:rPr>
            </w:pPr>
            <w:r>
              <w:rPr>
                <w:rFonts w:ascii="Arial" w:hAnsi="Arial" w:cs="Arial"/>
                <w:b/>
                <w:bCs/>
                <w:color w:val="FFFFFF" w:themeColor="background1"/>
                <w:sz w:val="18"/>
                <w:szCs w:val="18"/>
              </w:rPr>
              <w:t>Vigencia</w:t>
            </w:r>
          </w:p>
        </w:tc>
        <w:tc>
          <w:tcPr>
            <w:tcW w:w="2583"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494A23C7" w14:textId="77777777" w:rsidR="003D47D6" w:rsidRDefault="003D47D6" w:rsidP="00BF081D">
            <w:pPr>
              <w:contextualSpacing/>
              <w:jc w:val="center"/>
              <w:rPr>
                <w:rFonts w:ascii="Arial" w:hAnsi="Arial" w:cs="Arial"/>
                <w:b/>
                <w:bCs/>
                <w:color w:val="FFFFFF" w:themeColor="background1"/>
                <w:sz w:val="18"/>
                <w:szCs w:val="18"/>
              </w:rPr>
            </w:pPr>
            <w:r>
              <w:rPr>
                <w:rFonts w:ascii="Arial" w:hAnsi="Arial" w:cs="Arial"/>
                <w:b/>
                <w:bCs/>
                <w:color w:val="FFFFFF" w:themeColor="background1"/>
                <w:sz w:val="18"/>
                <w:szCs w:val="18"/>
              </w:rPr>
              <w:t xml:space="preserve">Acta de aprobación </w:t>
            </w:r>
          </w:p>
        </w:tc>
        <w:tc>
          <w:tcPr>
            <w:tcW w:w="1386"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3C4B52F3" w14:textId="77777777" w:rsidR="003D47D6" w:rsidRDefault="003D47D6" w:rsidP="00BF081D">
            <w:pPr>
              <w:contextualSpacing/>
              <w:jc w:val="center"/>
              <w:rPr>
                <w:rFonts w:ascii="Arial" w:hAnsi="Arial" w:cs="Arial"/>
                <w:b/>
                <w:bCs/>
                <w:color w:val="FFFFFF" w:themeColor="background1"/>
                <w:sz w:val="18"/>
                <w:szCs w:val="18"/>
              </w:rPr>
            </w:pPr>
            <w:r>
              <w:rPr>
                <w:rFonts w:ascii="Arial" w:hAnsi="Arial" w:cs="Arial"/>
                <w:b/>
                <w:bCs/>
                <w:color w:val="FFFFFF" w:themeColor="background1"/>
                <w:sz w:val="18"/>
                <w:szCs w:val="18"/>
              </w:rPr>
              <w:t>Fecha</w:t>
            </w:r>
          </w:p>
        </w:tc>
        <w:tc>
          <w:tcPr>
            <w:tcW w:w="2327"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30B9FCF6" w14:textId="77777777" w:rsidR="003D47D6" w:rsidRDefault="003D47D6" w:rsidP="00BF081D">
            <w:pPr>
              <w:contextualSpacing/>
              <w:jc w:val="center"/>
              <w:rPr>
                <w:rFonts w:ascii="Arial" w:hAnsi="Arial" w:cs="Arial"/>
                <w:b/>
                <w:bCs/>
                <w:color w:val="FFFFFF" w:themeColor="background1"/>
                <w:sz w:val="18"/>
                <w:szCs w:val="18"/>
              </w:rPr>
            </w:pPr>
            <w:r>
              <w:rPr>
                <w:rFonts w:ascii="Arial" w:hAnsi="Arial" w:cs="Arial"/>
                <w:b/>
                <w:bCs/>
                <w:color w:val="FFFFFF" w:themeColor="background1"/>
                <w:sz w:val="18"/>
                <w:szCs w:val="18"/>
              </w:rPr>
              <w:t>Acto propio de adición</w:t>
            </w:r>
          </w:p>
        </w:tc>
        <w:tc>
          <w:tcPr>
            <w:tcW w:w="1857" w:type="dxa"/>
            <w:tcBorders>
              <w:top w:val="single" w:sz="4" w:space="0" w:color="auto"/>
              <w:left w:val="single" w:sz="4" w:space="0" w:color="auto"/>
              <w:bottom w:val="single" w:sz="4" w:space="0" w:color="auto"/>
              <w:right w:val="single" w:sz="4" w:space="0" w:color="FFFFFF" w:themeColor="background1"/>
            </w:tcBorders>
            <w:shd w:val="clear" w:color="auto" w:fill="365F91" w:themeFill="accent1" w:themeFillShade="BF"/>
            <w:vAlign w:val="center"/>
            <w:hideMark/>
          </w:tcPr>
          <w:p w14:paraId="6A2A242F" w14:textId="77777777" w:rsidR="003D47D6" w:rsidRDefault="003D47D6" w:rsidP="00BF081D">
            <w:pPr>
              <w:contextualSpacing/>
              <w:jc w:val="center"/>
              <w:rPr>
                <w:rFonts w:ascii="Arial" w:hAnsi="Arial" w:cs="Arial"/>
                <w:b/>
                <w:bCs/>
                <w:color w:val="FFFFFF" w:themeColor="background1"/>
                <w:sz w:val="18"/>
                <w:szCs w:val="18"/>
              </w:rPr>
            </w:pPr>
            <w:r>
              <w:rPr>
                <w:rFonts w:ascii="Arial" w:hAnsi="Arial" w:cs="Arial"/>
                <w:b/>
                <w:bCs/>
                <w:color w:val="FFFFFF" w:themeColor="background1"/>
                <w:sz w:val="18"/>
                <w:szCs w:val="18"/>
              </w:rPr>
              <w:t>Fecha</w:t>
            </w:r>
          </w:p>
        </w:tc>
      </w:tr>
      <w:tr w:rsidR="003D47D6" w14:paraId="317910BE" w14:textId="77777777" w:rsidTr="003D47D6">
        <w:tc>
          <w:tcPr>
            <w:tcW w:w="1129" w:type="dxa"/>
            <w:tcBorders>
              <w:top w:val="single" w:sz="4" w:space="0" w:color="auto"/>
              <w:left w:val="single" w:sz="4" w:space="0" w:color="FFFFFF" w:themeColor="background1"/>
              <w:bottom w:val="single" w:sz="4" w:space="0" w:color="auto"/>
              <w:right w:val="single" w:sz="4" w:space="0" w:color="auto"/>
            </w:tcBorders>
            <w:vAlign w:val="center"/>
            <w:hideMark/>
          </w:tcPr>
          <w:p w14:paraId="3C4D33C1" w14:textId="77777777" w:rsidR="003D47D6" w:rsidRDefault="003D47D6" w:rsidP="00BF081D">
            <w:pPr>
              <w:contextualSpacing/>
              <w:jc w:val="center"/>
              <w:rPr>
                <w:rFonts w:ascii="Arial" w:hAnsi="Arial" w:cs="Arial"/>
                <w:sz w:val="18"/>
                <w:szCs w:val="18"/>
              </w:rPr>
            </w:pPr>
            <w:r>
              <w:rPr>
                <w:rFonts w:ascii="Arial" w:hAnsi="Arial" w:cs="Arial"/>
                <w:sz w:val="18"/>
                <w:szCs w:val="18"/>
              </w:rPr>
              <w:t>2018</w:t>
            </w:r>
          </w:p>
        </w:tc>
        <w:tc>
          <w:tcPr>
            <w:tcW w:w="2583" w:type="dxa"/>
            <w:tcBorders>
              <w:top w:val="single" w:sz="4" w:space="0" w:color="auto"/>
              <w:left w:val="single" w:sz="4" w:space="0" w:color="auto"/>
              <w:bottom w:val="single" w:sz="4" w:space="0" w:color="auto"/>
              <w:right w:val="single" w:sz="4" w:space="0" w:color="FFFFFF"/>
            </w:tcBorders>
            <w:hideMark/>
          </w:tcPr>
          <w:p w14:paraId="78C73FC3" w14:textId="77777777" w:rsidR="003D47D6" w:rsidRDefault="003D47D6" w:rsidP="00BF081D">
            <w:pPr>
              <w:contextualSpacing/>
              <w:rPr>
                <w:rFonts w:ascii="Arial" w:hAnsi="Arial" w:cs="Arial"/>
                <w:sz w:val="18"/>
                <w:szCs w:val="18"/>
              </w:rPr>
            </w:pPr>
            <w:r>
              <w:rPr>
                <w:rFonts w:ascii="Arial" w:hAnsi="Arial" w:cs="Arial"/>
                <w:sz w:val="18"/>
                <w:szCs w:val="18"/>
              </w:rPr>
              <w:t xml:space="preserve">Acta de Asamblea de Autoridades, Mayores, Mamos, </w:t>
            </w:r>
            <w:r w:rsidR="00B42533">
              <w:rPr>
                <w:rFonts w:ascii="Arial" w:hAnsi="Arial" w:cs="Arial"/>
                <w:sz w:val="18"/>
                <w:szCs w:val="18"/>
              </w:rPr>
              <w:t>l</w:t>
            </w:r>
            <w:r>
              <w:rPr>
                <w:rFonts w:ascii="Arial" w:hAnsi="Arial" w:cs="Arial"/>
                <w:sz w:val="18"/>
                <w:szCs w:val="18"/>
              </w:rPr>
              <w:t xml:space="preserve">íderes y </w:t>
            </w:r>
            <w:r w:rsidR="00B42533">
              <w:rPr>
                <w:rFonts w:ascii="Arial" w:hAnsi="Arial" w:cs="Arial"/>
                <w:sz w:val="18"/>
                <w:szCs w:val="18"/>
              </w:rPr>
              <w:t>f</w:t>
            </w:r>
            <w:r>
              <w:rPr>
                <w:rFonts w:ascii="Arial" w:hAnsi="Arial" w:cs="Arial"/>
                <w:sz w:val="18"/>
                <w:szCs w:val="18"/>
              </w:rPr>
              <w:t xml:space="preserve">uncionarios del Resguardo Arhuaco de la Sierra Nevada para aprobación del </w:t>
            </w:r>
            <w:r w:rsidR="00B42533">
              <w:rPr>
                <w:rFonts w:ascii="Arial" w:hAnsi="Arial" w:cs="Arial"/>
                <w:sz w:val="18"/>
                <w:szCs w:val="18"/>
              </w:rPr>
              <w:t>p</w:t>
            </w:r>
            <w:r>
              <w:rPr>
                <w:rFonts w:ascii="Arial" w:hAnsi="Arial" w:cs="Arial"/>
                <w:sz w:val="18"/>
                <w:szCs w:val="18"/>
              </w:rPr>
              <w:t xml:space="preserve">resupuesto </w:t>
            </w:r>
            <w:r w:rsidR="00B42533">
              <w:rPr>
                <w:rFonts w:ascii="Arial" w:hAnsi="Arial" w:cs="Arial"/>
                <w:sz w:val="18"/>
                <w:szCs w:val="18"/>
              </w:rPr>
              <w:t>a</w:t>
            </w:r>
            <w:r>
              <w:rPr>
                <w:rFonts w:ascii="Arial" w:hAnsi="Arial" w:cs="Arial"/>
                <w:sz w:val="18"/>
                <w:szCs w:val="18"/>
              </w:rPr>
              <w:t xml:space="preserve">nual de </w:t>
            </w:r>
            <w:r w:rsidR="00B42533">
              <w:rPr>
                <w:rFonts w:ascii="Arial" w:hAnsi="Arial" w:cs="Arial"/>
                <w:sz w:val="18"/>
                <w:szCs w:val="18"/>
              </w:rPr>
              <w:t>i</w:t>
            </w:r>
            <w:r>
              <w:rPr>
                <w:rFonts w:ascii="Arial" w:hAnsi="Arial" w:cs="Arial"/>
                <w:sz w:val="18"/>
                <w:szCs w:val="18"/>
              </w:rPr>
              <w:t>nversiones.</w:t>
            </w:r>
          </w:p>
        </w:tc>
        <w:tc>
          <w:tcPr>
            <w:tcW w:w="1386" w:type="dxa"/>
            <w:tcBorders>
              <w:top w:val="single" w:sz="4" w:space="0" w:color="auto"/>
              <w:left w:val="single" w:sz="4" w:space="0" w:color="FFFFFF"/>
              <w:bottom w:val="single" w:sz="4" w:space="0" w:color="auto"/>
              <w:right w:val="single" w:sz="4" w:space="0" w:color="auto"/>
            </w:tcBorders>
            <w:hideMark/>
          </w:tcPr>
          <w:p w14:paraId="0EE61514" w14:textId="77777777" w:rsidR="003D47D6" w:rsidRDefault="003D47D6" w:rsidP="00BF081D">
            <w:pPr>
              <w:contextualSpacing/>
              <w:rPr>
                <w:rFonts w:ascii="Arial" w:hAnsi="Arial" w:cs="Arial"/>
                <w:sz w:val="18"/>
                <w:szCs w:val="18"/>
              </w:rPr>
            </w:pPr>
            <w:r>
              <w:rPr>
                <w:rFonts w:ascii="Arial" w:hAnsi="Arial" w:cs="Arial"/>
                <w:sz w:val="18"/>
                <w:szCs w:val="18"/>
              </w:rPr>
              <w:t>4 al 7 de diciembre de 2017.</w:t>
            </w:r>
          </w:p>
        </w:tc>
        <w:tc>
          <w:tcPr>
            <w:tcW w:w="2327" w:type="dxa"/>
            <w:tcBorders>
              <w:top w:val="single" w:sz="4" w:space="0" w:color="auto"/>
              <w:left w:val="single" w:sz="4" w:space="0" w:color="auto"/>
              <w:bottom w:val="single" w:sz="4" w:space="0" w:color="auto"/>
              <w:right w:val="single" w:sz="4" w:space="0" w:color="FFFFFF"/>
            </w:tcBorders>
            <w:hideMark/>
          </w:tcPr>
          <w:p w14:paraId="2BC34FD9" w14:textId="77777777" w:rsidR="003D47D6" w:rsidRDefault="003D47D6" w:rsidP="00BF081D">
            <w:pPr>
              <w:contextualSpacing/>
              <w:rPr>
                <w:rFonts w:ascii="Arial" w:hAnsi="Arial" w:cs="Arial"/>
                <w:sz w:val="18"/>
                <w:szCs w:val="18"/>
              </w:rPr>
            </w:pPr>
            <w:r>
              <w:rPr>
                <w:rFonts w:ascii="Arial" w:hAnsi="Arial" w:cs="Arial"/>
                <w:sz w:val="18"/>
                <w:szCs w:val="18"/>
              </w:rPr>
              <w:t xml:space="preserve">Acto propio </w:t>
            </w:r>
            <w:r w:rsidR="00675CA0">
              <w:rPr>
                <w:rFonts w:ascii="Arial" w:hAnsi="Arial" w:cs="Arial"/>
                <w:sz w:val="18"/>
                <w:szCs w:val="18"/>
              </w:rPr>
              <w:t>No.</w:t>
            </w:r>
            <w:r w:rsidR="002233CC">
              <w:rPr>
                <w:rFonts w:ascii="Arial" w:hAnsi="Arial" w:cs="Arial"/>
                <w:sz w:val="18"/>
                <w:szCs w:val="18"/>
              </w:rPr>
              <w:t xml:space="preserve"> </w:t>
            </w:r>
            <w:r>
              <w:rPr>
                <w:rFonts w:ascii="Arial" w:hAnsi="Arial" w:cs="Arial"/>
                <w:sz w:val="18"/>
                <w:szCs w:val="18"/>
              </w:rPr>
              <w:t xml:space="preserve">001 de marzo de 2018, por medio del cual se adiciona presupuesto anual de inversiones del Resguardo Indígena Arhuaco de la Sierra Nevada para la vigencia fiscal del 1° de enero al 31 de diciembre de 2018. </w:t>
            </w:r>
          </w:p>
        </w:tc>
        <w:tc>
          <w:tcPr>
            <w:tcW w:w="1857" w:type="dxa"/>
            <w:tcBorders>
              <w:top w:val="single" w:sz="4" w:space="0" w:color="auto"/>
              <w:left w:val="single" w:sz="4" w:space="0" w:color="FFFFFF"/>
              <w:bottom w:val="single" w:sz="4" w:space="0" w:color="auto"/>
              <w:right w:val="single" w:sz="4" w:space="0" w:color="FFFFFF" w:themeColor="background1"/>
            </w:tcBorders>
            <w:hideMark/>
          </w:tcPr>
          <w:p w14:paraId="7EDAF86B" w14:textId="77777777" w:rsidR="003D47D6" w:rsidRDefault="003D47D6" w:rsidP="00BF081D">
            <w:pPr>
              <w:contextualSpacing/>
              <w:jc w:val="both"/>
              <w:rPr>
                <w:rFonts w:ascii="Arial" w:hAnsi="Arial" w:cs="Arial"/>
                <w:sz w:val="18"/>
                <w:szCs w:val="18"/>
              </w:rPr>
            </w:pPr>
            <w:r>
              <w:rPr>
                <w:rFonts w:ascii="Arial" w:hAnsi="Arial" w:cs="Arial"/>
                <w:sz w:val="18"/>
                <w:szCs w:val="18"/>
              </w:rPr>
              <w:t>24 de marzo de 2018.</w:t>
            </w:r>
          </w:p>
        </w:tc>
      </w:tr>
      <w:tr w:rsidR="003D47D6" w14:paraId="37205456" w14:textId="77777777" w:rsidTr="003D47D6">
        <w:tc>
          <w:tcPr>
            <w:tcW w:w="1129" w:type="dxa"/>
            <w:tcBorders>
              <w:top w:val="single" w:sz="4" w:space="0" w:color="FFFFFF"/>
              <w:left w:val="single" w:sz="4" w:space="0" w:color="FFFFFF" w:themeColor="background1"/>
              <w:bottom w:val="single" w:sz="4" w:space="0" w:color="auto"/>
              <w:right w:val="single" w:sz="4" w:space="0" w:color="auto"/>
            </w:tcBorders>
            <w:vAlign w:val="center"/>
            <w:hideMark/>
          </w:tcPr>
          <w:p w14:paraId="0C8403D8" w14:textId="77777777" w:rsidR="003D47D6" w:rsidRDefault="003D47D6" w:rsidP="00BF081D">
            <w:pPr>
              <w:contextualSpacing/>
              <w:jc w:val="center"/>
              <w:rPr>
                <w:rFonts w:ascii="Arial" w:hAnsi="Arial" w:cs="Arial"/>
                <w:sz w:val="18"/>
                <w:szCs w:val="18"/>
              </w:rPr>
            </w:pPr>
            <w:r>
              <w:rPr>
                <w:rFonts w:ascii="Arial" w:hAnsi="Arial" w:cs="Arial"/>
                <w:sz w:val="18"/>
                <w:szCs w:val="18"/>
              </w:rPr>
              <w:t>2019</w:t>
            </w:r>
          </w:p>
        </w:tc>
        <w:tc>
          <w:tcPr>
            <w:tcW w:w="2583" w:type="dxa"/>
            <w:tcBorders>
              <w:top w:val="single" w:sz="4" w:space="0" w:color="FFFFFF"/>
              <w:left w:val="single" w:sz="4" w:space="0" w:color="auto"/>
              <w:bottom w:val="single" w:sz="4" w:space="0" w:color="auto"/>
              <w:right w:val="single" w:sz="4" w:space="0" w:color="FFFFFF"/>
            </w:tcBorders>
            <w:hideMark/>
          </w:tcPr>
          <w:p w14:paraId="3F943F80" w14:textId="77777777" w:rsidR="003D47D6" w:rsidRDefault="003D47D6" w:rsidP="00BF081D">
            <w:pPr>
              <w:contextualSpacing/>
              <w:rPr>
                <w:rFonts w:ascii="Arial" w:hAnsi="Arial" w:cs="Arial"/>
                <w:sz w:val="18"/>
                <w:szCs w:val="18"/>
              </w:rPr>
            </w:pPr>
            <w:r>
              <w:rPr>
                <w:rFonts w:ascii="Arial" w:hAnsi="Arial" w:cs="Arial"/>
                <w:sz w:val="18"/>
                <w:szCs w:val="18"/>
              </w:rPr>
              <w:t xml:space="preserve">Acta de la Asamblea General del Pueblo Arhuaco del Resguardo Indígena Arhuaco de la Sierra Nevada para la aprobación del </w:t>
            </w:r>
            <w:r w:rsidR="00B42533">
              <w:rPr>
                <w:rFonts w:ascii="Arial" w:hAnsi="Arial" w:cs="Arial"/>
                <w:sz w:val="18"/>
                <w:szCs w:val="18"/>
              </w:rPr>
              <w:t>p</w:t>
            </w:r>
            <w:r>
              <w:rPr>
                <w:rFonts w:ascii="Arial" w:hAnsi="Arial" w:cs="Arial"/>
                <w:sz w:val="18"/>
                <w:szCs w:val="18"/>
              </w:rPr>
              <w:t xml:space="preserve">resupuesto </w:t>
            </w:r>
            <w:r w:rsidR="00B42533">
              <w:rPr>
                <w:rFonts w:ascii="Arial" w:hAnsi="Arial" w:cs="Arial"/>
                <w:sz w:val="18"/>
                <w:szCs w:val="18"/>
              </w:rPr>
              <w:t>a</w:t>
            </w:r>
            <w:r>
              <w:rPr>
                <w:rFonts w:ascii="Arial" w:hAnsi="Arial" w:cs="Arial"/>
                <w:sz w:val="18"/>
                <w:szCs w:val="18"/>
              </w:rPr>
              <w:t xml:space="preserve">nual de </w:t>
            </w:r>
            <w:r w:rsidR="00B42533">
              <w:rPr>
                <w:rFonts w:ascii="Arial" w:hAnsi="Arial" w:cs="Arial"/>
                <w:sz w:val="18"/>
                <w:szCs w:val="18"/>
              </w:rPr>
              <w:t>i</w:t>
            </w:r>
            <w:r>
              <w:rPr>
                <w:rFonts w:ascii="Arial" w:hAnsi="Arial" w:cs="Arial"/>
                <w:sz w:val="18"/>
                <w:szCs w:val="18"/>
              </w:rPr>
              <w:t xml:space="preserve">nversiones </w:t>
            </w:r>
            <w:r w:rsidR="00B42533">
              <w:rPr>
                <w:rFonts w:ascii="Arial" w:hAnsi="Arial" w:cs="Arial"/>
                <w:sz w:val="18"/>
                <w:szCs w:val="18"/>
              </w:rPr>
              <w:t>de la v</w:t>
            </w:r>
            <w:r>
              <w:rPr>
                <w:rFonts w:ascii="Arial" w:hAnsi="Arial" w:cs="Arial"/>
                <w:sz w:val="18"/>
                <w:szCs w:val="18"/>
              </w:rPr>
              <w:t>igencia 2019.</w:t>
            </w:r>
          </w:p>
        </w:tc>
        <w:tc>
          <w:tcPr>
            <w:tcW w:w="1386" w:type="dxa"/>
            <w:tcBorders>
              <w:top w:val="single" w:sz="4" w:space="0" w:color="FFFFFF"/>
              <w:left w:val="single" w:sz="4" w:space="0" w:color="FFFFFF"/>
              <w:bottom w:val="single" w:sz="4" w:space="0" w:color="auto"/>
              <w:right w:val="single" w:sz="4" w:space="0" w:color="auto"/>
            </w:tcBorders>
            <w:hideMark/>
          </w:tcPr>
          <w:p w14:paraId="3554D6A9" w14:textId="77777777" w:rsidR="003D47D6" w:rsidRDefault="003D47D6" w:rsidP="00BF081D">
            <w:pPr>
              <w:contextualSpacing/>
              <w:rPr>
                <w:rFonts w:ascii="Arial" w:hAnsi="Arial" w:cs="Arial"/>
                <w:sz w:val="18"/>
                <w:szCs w:val="18"/>
              </w:rPr>
            </w:pPr>
            <w:r>
              <w:rPr>
                <w:rFonts w:ascii="Arial" w:hAnsi="Arial" w:cs="Arial"/>
                <w:sz w:val="18"/>
                <w:szCs w:val="18"/>
              </w:rPr>
              <w:t>15 al 20 de diciembre de 2018.</w:t>
            </w:r>
          </w:p>
        </w:tc>
        <w:tc>
          <w:tcPr>
            <w:tcW w:w="2327" w:type="dxa"/>
            <w:tcBorders>
              <w:top w:val="single" w:sz="4" w:space="0" w:color="FFFFFF"/>
              <w:left w:val="single" w:sz="4" w:space="0" w:color="auto"/>
              <w:bottom w:val="single" w:sz="4" w:space="0" w:color="auto"/>
              <w:right w:val="single" w:sz="4" w:space="0" w:color="FFFFFF"/>
            </w:tcBorders>
            <w:hideMark/>
          </w:tcPr>
          <w:p w14:paraId="12BBDDF9" w14:textId="77777777" w:rsidR="003D47D6" w:rsidRDefault="003D47D6" w:rsidP="00BF081D">
            <w:pPr>
              <w:contextualSpacing/>
              <w:rPr>
                <w:rFonts w:ascii="Arial" w:hAnsi="Arial" w:cs="Arial"/>
                <w:sz w:val="18"/>
                <w:szCs w:val="18"/>
              </w:rPr>
            </w:pPr>
            <w:r>
              <w:rPr>
                <w:rFonts w:ascii="Arial" w:hAnsi="Arial" w:cs="Arial"/>
                <w:sz w:val="18"/>
                <w:szCs w:val="18"/>
              </w:rPr>
              <w:t>Acto propio N</w:t>
            </w:r>
            <w:r w:rsidR="00B170C6">
              <w:rPr>
                <w:rFonts w:ascii="Arial" w:hAnsi="Arial" w:cs="Arial"/>
                <w:sz w:val="18"/>
                <w:szCs w:val="18"/>
              </w:rPr>
              <w:t>o.</w:t>
            </w:r>
            <w:r>
              <w:rPr>
                <w:rFonts w:ascii="Arial" w:hAnsi="Arial" w:cs="Arial"/>
                <w:sz w:val="18"/>
                <w:szCs w:val="18"/>
              </w:rPr>
              <w:t xml:space="preserve"> 001 (</w:t>
            </w:r>
            <w:r w:rsidR="00B170C6">
              <w:rPr>
                <w:rFonts w:ascii="Arial" w:hAnsi="Arial" w:cs="Arial"/>
                <w:sz w:val="18"/>
                <w:szCs w:val="18"/>
              </w:rPr>
              <w:t>f</w:t>
            </w:r>
            <w:r>
              <w:rPr>
                <w:rFonts w:ascii="Arial" w:hAnsi="Arial" w:cs="Arial"/>
                <w:sz w:val="18"/>
                <w:szCs w:val="18"/>
              </w:rPr>
              <w:t>ebrero 15,</w:t>
            </w:r>
            <w:r w:rsidR="00B170C6">
              <w:rPr>
                <w:rFonts w:ascii="Arial" w:hAnsi="Arial" w:cs="Arial"/>
                <w:sz w:val="18"/>
                <w:szCs w:val="18"/>
              </w:rPr>
              <w:t xml:space="preserve"> </w:t>
            </w:r>
            <w:r>
              <w:rPr>
                <w:rFonts w:ascii="Arial" w:hAnsi="Arial" w:cs="Arial"/>
                <w:sz w:val="18"/>
                <w:szCs w:val="18"/>
              </w:rPr>
              <w:t>16 y 17), por medio del cual se adiciona presupuesto anual de inversiones del Resguardo Indígena Arhuaco de la Sierra Nevada para la vigencia fiscal del 1° de enero al 31 de diciembre de 2019.</w:t>
            </w:r>
          </w:p>
        </w:tc>
        <w:tc>
          <w:tcPr>
            <w:tcW w:w="1857" w:type="dxa"/>
            <w:tcBorders>
              <w:top w:val="single" w:sz="4" w:space="0" w:color="FFFFFF"/>
              <w:left w:val="single" w:sz="4" w:space="0" w:color="FFFFFF"/>
              <w:bottom w:val="single" w:sz="4" w:space="0" w:color="auto"/>
              <w:right w:val="single" w:sz="4" w:space="0" w:color="FFFFFF" w:themeColor="background1"/>
            </w:tcBorders>
            <w:hideMark/>
          </w:tcPr>
          <w:p w14:paraId="4C3F655C" w14:textId="77777777" w:rsidR="003D47D6" w:rsidRDefault="003D47D6" w:rsidP="00BF081D">
            <w:pPr>
              <w:contextualSpacing/>
              <w:jc w:val="both"/>
              <w:rPr>
                <w:rFonts w:ascii="Arial" w:hAnsi="Arial" w:cs="Arial"/>
                <w:sz w:val="18"/>
                <w:szCs w:val="18"/>
              </w:rPr>
            </w:pPr>
            <w:r>
              <w:rPr>
                <w:rFonts w:ascii="Arial" w:hAnsi="Arial" w:cs="Arial"/>
                <w:sz w:val="18"/>
                <w:szCs w:val="18"/>
              </w:rPr>
              <w:t>17 de febrero de 2019.</w:t>
            </w:r>
          </w:p>
        </w:tc>
      </w:tr>
      <w:tr w:rsidR="003D47D6" w14:paraId="7EEE1358" w14:textId="77777777" w:rsidTr="003D47D6">
        <w:tc>
          <w:tcPr>
            <w:tcW w:w="1129" w:type="dxa"/>
            <w:tcBorders>
              <w:top w:val="single" w:sz="4" w:space="0" w:color="auto"/>
              <w:left w:val="single" w:sz="4" w:space="0" w:color="FFFFFF" w:themeColor="background1"/>
              <w:bottom w:val="single" w:sz="4" w:space="0" w:color="auto"/>
              <w:right w:val="single" w:sz="4" w:space="0" w:color="auto"/>
            </w:tcBorders>
            <w:vAlign w:val="center"/>
            <w:hideMark/>
          </w:tcPr>
          <w:p w14:paraId="6E503FE1" w14:textId="77777777" w:rsidR="003D47D6" w:rsidRDefault="003D47D6" w:rsidP="00BF081D">
            <w:pPr>
              <w:contextualSpacing/>
              <w:jc w:val="center"/>
              <w:rPr>
                <w:rFonts w:ascii="Arial" w:hAnsi="Arial" w:cs="Arial"/>
                <w:sz w:val="18"/>
                <w:szCs w:val="18"/>
              </w:rPr>
            </w:pPr>
            <w:r>
              <w:rPr>
                <w:rFonts w:ascii="Arial" w:hAnsi="Arial" w:cs="Arial"/>
                <w:sz w:val="18"/>
                <w:szCs w:val="18"/>
              </w:rPr>
              <w:t>2020</w:t>
            </w:r>
          </w:p>
        </w:tc>
        <w:tc>
          <w:tcPr>
            <w:tcW w:w="2583" w:type="dxa"/>
            <w:tcBorders>
              <w:top w:val="single" w:sz="4" w:space="0" w:color="auto"/>
              <w:left w:val="single" w:sz="4" w:space="0" w:color="auto"/>
              <w:bottom w:val="single" w:sz="4" w:space="0" w:color="auto"/>
              <w:right w:val="single" w:sz="4" w:space="0" w:color="FFFFFF"/>
            </w:tcBorders>
            <w:hideMark/>
          </w:tcPr>
          <w:p w14:paraId="17AF965F" w14:textId="77777777" w:rsidR="003D47D6" w:rsidRDefault="003D47D6" w:rsidP="00BF081D">
            <w:pPr>
              <w:contextualSpacing/>
              <w:rPr>
                <w:rFonts w:ascii="Arial" w:hAnsi="Arial" w:cs="Arial"/>
                <w:sz w:val="18"/>
                <w:szCs w:val="18"/>
              </w:rPr>
            </w:pPr>
            <w:r>
              <w:rPr>
                <w:rFonts w:ascii="Arial" w:hAnsi="Arial" w:cs="Arial"/>
                <w:sz w:val="18"/>
                <w:szCs w:val="18"/>
              </w:rPr>
              <w:t xml:space="preserve">Acta de la Asamblea General del Pueblo Arhuaco del Resguardo Indígena Arhuaco de la Sierra Nevada para la aprobación del </w:t>
            </w:r>
            <w:r w:rsidR="00B42533">
              <w:rPr>
                <w:rFonts w:ascii="Arial" w:hAnsi="Arial" w:cs="Arial"/>
                <w:sz w:val="18"/>
                <w:szCs w:val="18"/>
              </w:rPr>
              <w:t>p</w:t>
            </w:r>
            <w:r>
              <w:rPr>
                <w:rFonts w:ascii="Arial" w:hAnsi="Arial" w:cs="Arial"/>
                <w:sz w:val="18"/>
                <w:szCs w:val="18"/>
              </w:rPr>
              <w:t xml:space="preserve">resupuesto </w:t>
            </w:r>
            <w:r w:rsidR="00B42533">
              <w:rPr>
                <w:rFonts w:ascii="Arial" w:hAnsi="Arial" w:cs="Arial"/>
                <w:sz w:val="18"/>
                <w:szCs w:val="18"/>
              </w:rPr>
              <w:t>a</w:t>
            </w:r>
            <w:r>
              <w:rPr>
                <w:rFonts w:ascii="Arial" w:hAnsi="Arial" w:cs="Arial"/>
                <w:sz w:val="18"/>
                <w:szCs w:val="18"/>
              </w:rPr>
              <w:t xml:space="preserve">nual de </w:t>
            </w:r>
            <w:r w:rsidR="00B42533">
              <w:rPr>
                <w:rFonts w:ascii="Arial" w:hAnsi="Arial" w:cs="Arial"/>
                <w:sz w:val="18"/>
                <w:szCs w:val="18"/>
              </w:rPr>
              <w:t>i</w:t>
            </w:r>
            <w:r>
              <w:rPr>
                <w:rFonts w:ascii="Arial" w:hAnsi="Arial" w:cs="Arial"/>
                <w:sz w:val="18"/>
                <w:szCs w:val="18"/>
              </w:rPr>
              <w:t xml:space="preserve">nversiones </w:t>
            </w:r>
            <w:r w:rsidR="00B42533">
              <w:rPr>
                <w:rFonts w:ascii="Arial" w:hAnsi="Arial" w:cs="Arial"/>
                <w:sz w:val="18"/>
                <w:szCs w:val="18"/>
              </w:rPr>
              <w:t>de la v</w:t>
            </w:r>
            <w:r>
              <w:rPr>
                <w:rFonts w:ascii="Arial" w:hAnsi="Arial" w:cs="Arial"/>
                <w:sz w:val="18"/>
                <w:szCs w:val="18"/>
              </w:rPr>
              <w:t>igencia 2020.</w:t>
            </w:r>
          </w:p>
        </w:tc>
        <w:tc>
          <w:tcPr>
            <w:tcW w:w="1386" w:type="dxa"/>
            <w:tcBorders>
              <w:top w:val="single" w:sz="4" w:space="0" w:color="auto"/>
              <w:left w:val="single" w:sz="4" w:space="0" w:color="FFFFFF"/>
              <w:bottom w:val="single" w:sz="4" w:space="0" w:color="auto"/>
              <w:right w:val="single" w:sz="4" w:space="0" w:color="auto"/>
            </w:tcBorders>
            <w:hideMark/>
          </w:tcPr>
          <w:p w14:paraId="46288943" w14:textId="77777777" w:rsidR="003D47D6" w:rsidRDefault="003D47D6" w:rsidP="00BF081D">
            <w:pPr>
              <w:contextualSpacing/>
              <w:rPr>
                <w:rFonts w:ascii="Arial" w:hAnsi="Arial" w:cs="Arial"/>
                <w:sz w:val="18"/>
                <w:szCs w:val="18"/>
              </w:rPr>
            </w:pPr>
            <w:r>
              <w:rPr>
                <w:rFonts w:ascii="Arial" w:hAnsi="Arial" w:cs="Arial"/>
                <w:sz w:val="18"/>
                <w:szCs w:val="18"/>
              </w:rPr>
              <w:t>15 al 21 de diciembre de 2019.</w:t>
            </w:r>
          </w:p>
        </w:tc>
        <w:tc>
          <w:tcPr>
            <w:tcW w:w="2327" w:type="dxa"/>
            <w:tcBorders>
              <w:top w:val="single" w:sz="4" w:space="0" w:color="auto"/>
              <w:left w:val="single" w:sz="4" w:space="0" w:color="auto"/>
              <w:bottom w:val="single" w:sz="4" w:space="0" w:color="auto"/>
              <w:right w:val="single" w:sz="4" w:space="0" w:color="FFFFFF"/>
            </w:tcBorders>
            <w:hideMark/>
          </w:tcPr>
          <w:p w14:paraId="1C26A583" w14:textId="77777777" w:rsidR="003D47D6" w:rsidRDefault="003D47D6" w:rsidP="00BF081D">
            <w:pPr>
              <w:contextualSpacing/>
              <w:rPr>
                <w:rFonts w:ascii="Arial" w:hAnsi="Arial" w:cs="Arial"/>
                <w:sz w:val="18"/>
                <w:szCs w:val="18"/>
              </w:rPr>
            </w:pPr>
            <w:r>
              <w:rPr>
                <w:rFonts w:ascii="Arial" w:hAnsi="Arial" w:cs="Arial"/>
                <w:sz w:val="18"/>
                <w:szCs w:val="18"/>
              </w:rPr>
              <w:t>Acto administrativo de adición al presupuesto anual de inversiones de la Asignación Especial del Sistema General de Participaciones (AESGPRI) del Resguardo Indígena Arhuaco de la Sierra.</w:t>
            </w:r>
          </w:p>
        </w:tc>
        <w:tc>
          <w:tcPr>
            <w:tcW w:w="1857" w:type="dxa"/>
            <w:tcBorders>
              <w:top w:val="single" w:sz="4" w:space="0" w:color="auto"/>
              <w:left w:val="single" w:sz="4" w:space="0" w:color="FFFFFF"/>
              <w:bottom w:val="single" w:sz="4" w:space="0" w:color="auto"/>
              <w:right w:val="single" w:sz="4" w:space="0" w:color="FFFFFF" w:themeColor="background1"/>
            </w:tcBorders>
            <w:hideMark/>
          </w:tcPr>
          <w:p w14:paraId="11A841B9" w14:textId="77777777" w:rsidR="003D47D6" w:rsidRDefault="003D47D6" w:rsidP="00BF081D">
            <w:pPr>
              <w:contextualSpacing/>
              <w:jc w:val="both"/>
              <w:rPr>
                <w:rFonts w:ascii="Arial" w:hAnsi="Arial" w:cs="Arial"/>
                <w:sz w:val="18"/>
                <w:szCs w:val="18"/>
              </w:rPr>
            </w:pPr>
            <w:r>
              <w:rPr>
                <w:rFonts w:ascii="Arial" w:hAnsi="Arial" w:cs="Arial"/>
                <w:sz w:val="18"/>
                <w:szCs w:val="18"/>
              </w:rPr>
              <w:t>18 de diciembre de 2020.</w:t>
            </w:r>
          </w:p>
        </w:tc>
      </w:tr>
    </w:tbl>
    <w:p w14:paraId="0E691F91" w14:textId="77777777" w:rsidR="003D47D6" w:rsidRPr="00BF081D" w:rsidRDefault="003D47D6" w:rsidP="00BF081D">
      <w:pPr>
        <w:contextualSpacing/>
        <w:jc w:val="center"/>
        <w:rPr>
          <w:rFonts w:ascii="Arial" w:hAnsi="Arial" w:cs="Arial"/>
          <w:sz w:val="16"/>
          <w:szCs w:val="16"/>
        </w:rPr>
      </w:pPr>
      <w:r w:rsidRPr="00BF081D">
        <w:rPr>
          <w:rFonts w:ascii="Arial" w:hAnsi="Arial" w:cs="Arial"/>
          <w:b/>
          <w:bCs/>
          <w:sz w:val="16"/>
          <w:szCs w:val="16"/>
        </w:rPr>
        <w:t>Fuente:</w:t>
      </w:r>
      <w:r w:rsidRPr="00BF081D">
        <w:rPr>
          <w:rFonts w:ascii="Arial" w:hAnsi="Arial" w:cs="Arial"/>
          <w:sz w:val="16"/>
          <w:szCs w:val="16"/>
        </w:rPr>
        <w:t xml:space="preserve"> DAF- Radicado N</w:t>
      </w:r>
      <w:r w:rsidR="00B170C6">
        <w:rPr>
          <w:rFonts w:ascii="Arial" w:hAnsi="Arial" w:cs="Arial"/>
          <w:sz w:val="16"/>
          <w:szCs w:val="16"/>
        </w:rPr>
        <w:t>o.</w:t>
      </w:r>
      <w:r w:rsidRPr="00BF081D">
        <w:rPr>
          <w:rFonts w:ascii="Arial" w:hAnsi="Arial" w:cs="Arial"/>
          <w:sz w:val="16"/>
          <w:szCs w:val="16"/>
        </w:rPr>
        <w:t xml:space="preserve"> 1-2021-048141 del 2 junio 2021.</w:t>
      </w:r>
    </w:p>
    <w:p w14:paraId="71ECB63E" w14:textId="77777777" w:rsidR="003D47D6" w:rsidRDefault="003D47D6" w:rsidP="00BF081D">
      <w:pPr>
        <w:contextualSpacing/>
        <w:rPr>
          <w:rFonts w:ascii="Arial" w:hAnsi="Arial" w:cs="Arial"/>
          <w:sz w:val="22"/>
          <w:szCs w:val="21"/>
        </w:rPr>
      </w:pPr>
    </w:p>
    <w:p w14:paraId="21186E0C" w14:textId="77777777" w:rsidR="003D47D6" w:rsidRDefault="003D47D6" w:rsidP="00BF081D">
      <w:pPr>
        <w:contextualSpacing/>
        <w:jc w:val="both"/>
        <w:rPr>
          <w:rFonts w:ascii="Arial" w:hAnsi="Arial" w:cs="Arial"/>
          <w:sz w:val="22"/>
          <w:szCs w:val="21"/>
        </w:rPr>
      </w:pPr>
      <w:r>
        <w:rPr>
          <w:rFonts w:ascii="Arial" w:hAnsi="Arial" w:cs="Arial"/>
          <w:sz w:val="22"/>
          <w:szCs w:val="21"/>
        </w:rPr>
        <w:t xml:space="preserve">De manera general, se evidencia que las Asambleas Generales para aprobación de presupuesto se adelantaron sobre el mes de diciembre de cada vigencia fiscal. </w:t>
      </w:r>
      <w:r w:rsidR="002A21E0">
        <w:rPr>
          <w:rFonts w:ascii="Arial" w:hAnsi="Arial" w:cs="Arial"/>
          <w:sz w:val="22"/>
          <w:szCs w:val="21"/>
        </w:rPr>
        <w:t>Así mismo</w:t>
      </w:r>
      <w:r>
        <w:rPr>
          <w:rFonts w:ascii="Arial" w:hAnsi="Arial" w:cs="Arial"/>
          <w:sz w:val="22"/>
          <w:szCs w:val="21"/>
        </w:rPr>
        <w:t xml:space="preserve">, debido a que el Presupuesto aprobado se realiza con base en la proyección estimada de recursos, se evidenció que, en el transcurso de cada una de las vigencias, se realizó una adición y redistribución al </w:t>
      </w:r>
      <w:r w:rsidR="00B42533">
        <w:rPr>
          <w:rFonts w:ascii="Arial" w:hAnsi="Arial" w:cs="Arial"/>
          <w:sz w:val="22"/>
          <w:szCs w:val="21"/>
        </w:rPr>
        <w:t>p</w:t>
      </w:r>
      <w:r>
        <w:rPr>
          <w:rFonts w:ascii="Arial" w:hAnsi="Arial" w:cs="Arial"/>
          <w:sz w:val="22"/>
          <w:szCs w:val="21"/>
        </w:rPr>
        <w:t xml:space="preserve">resupuesto </w:t>
      </w:r>
      <w:r w:rsidR="00B42533">
        <w:rPr>
          <w:rFonts w:ascii="Arial" w:hAnsi="Arial" w:cs="Arial"/>
          <w:sz w:val="22"/>
          <w:szCs w:val="21"/>
        </w:rPr>
        <w:t>a</w:t>
      </w:r>
      <w:r>
        <w:rPr>
          <w:rFonts w:ascii="Arial" w:hAnsi="Arial" w:cs="Arial"/>
          <w:sz w:val="22"/>
          <w:szCs w:val="21"/>
        </w:rPr>
        <w:t xml:space="preserve">nual de </w:t>
      </w:r>
      <w:r w:rsidR="00B42533">
        <w:rPr>
          <w:rFonts w:ascii="Arial" w:hAnsi="Arial" w:cs="Arial"/>
          <w:sz w:val="22"/>
          <w:szCs w:val="21"/>
        </w:rPr>
        <w:t>i</w:t>
      </w:r>
      <w:r>
        <w:rPr>
          <w:rFonts w:ascii="Arial" w:hAnsi="Arial" w:cs="Arial"/>
          <w:sz w:val="22"/>
          <w:szCs w:val="21"/>
        </w:rPr>
        <w:t xml:space="preserve">nversión, corroborándose que se ajustó el </w:t>
      </w:r>
      <w:r w:rsidR="00B42533">
        <w:rPr>
          <w:rFonts w:ascii="Arial" w:hAnsi="Arial" w:cs="Arial"/>
          <w:sz w:val="22"/>
          <w:szCs w:val="21"/>
        </w:rPr>
        <w:t>p</w:t>
      </w:r>
      <w:r>
        <w:rPr>
          <w:rFonts w:ascii="Arial" w:hAnsi="Arial" w:cs="Arial"/>
          <w:sz w:val="22"/>
          <w:szCs w:val="21"/>
        </w:rPr>
        <w:t>resupuesto de acuerdo con la asignación definitiva de recursos para el Resguardo Indígena por concepto de la AESGPRI.</w:t>
      </w:r>
    </w:p>
    <w:p w14:paraId="41429036" w14:textId="77777777" w:rsidR="003D47D6" w:rsidRDefault="003D47D6" w:rsidP="00BF081D">
      <w:pPr>
        <w:contextualSpacing/>
        <w:jc w:val="both"/>
        <w:rPr>
          <w:rFonts w:ascii="Arial" w:hAnsi="Arial" w:cs="Arial"/>
          <w:sz w:val="22"/>
          <w:szCs w:val="21"/>
        </w:rPr>
      </w:pPr>
    </w:p>
    <w:p w14:paraId="31A336E4" w14:textId="77777777" w:rsidR="003D47D6" w:rsidRDefault="003D47D6" w:rsidP="00BF081D">
      <w:pPr>
        <w:contextualSpacing/>
        <w:jc w:val="both"/>
        <w:rPr>
          <w:rFonts w:ascii="Arial" w:hAnsi="Arial" w:cs="Arial"/>
          <w:sz w:val="22"/>
          <w:szCs w:val="21"/>
        </w:rPr>
      </w:pPr>
      <w:r>
        <w:rPr>
          <w:rFonts w:ascii="Arial" w:hAnsi="Arial" w:cs="Arial"/>
          <w:sz w:val="22"/>
          <w:szCs w:val="21"/>
        </w:rPr>
        <w:t xml:space="preserve">Sobre lo anterior, se nota de manera particular que el ajuste al </w:t>
      </w:r>
      <w:r w:rsidR="00B42533">
        <w:rPr>
          <w:rFonts w:ascii="Arial" w:hAnsi="Arial" w:cs="Arial"/>
          <w:sz w:val="22"/>
          <w:szCs w:val="21"/>
        </w:rPr>
        <w:t>p</w:t>
      </w:r>
      <w:r>
        <w:rPr>
          <w:rFonts w:ascii="Arial" w:hAnsi="Arial" w:cs="Arial"/>
          <w:sz w:val="22"/>
          <w:szCs w:val="21"/>
        </w:rPr>
        <w:t>resupuesto de la vigencia 2019, fue realizado un año después, sobre la mitad del mes de diciembre. A este respecto, se conoce a partir del documento “</w:t>
      </w:r>
      <w:r>
        <w:rPr>
          <w:rFonts w:ascii="Arial" w:hAnsi="Arial" w:cs="Arial"/>
          <w:i/>
          <w:iCs/>
          <w:sz w:val="22"/>
          <w:szCs w:val="21"/>
        </w:rPr>
        <w:t xml:space="preserve">Acto administrativo de adición al presupuesto anual de inversiones de la Asignación Especial del Sistema General de Participaciones (AESGPRI) del Resguardo Indígena Arhuaco de la Sierra” </w:t>
      </w:r>
      <w:r>
        <w:rPr>
          <w:rFonts w:ascii="Arial" w:hAnsi="Arial" w:cs="Arial"/>
          <w:sz w:val="22"/>
          <w:szCs w:val="21"/>
        </w:rPr>
        <w:t>que la Asamblea para el ajuste del presupuesto de la vigencia 2020, se programó para realizar sobre el primer semestre de 2020; no obstante, esta no pudo ser celebrada por causa de las medidas y restricciones tomadas en el Territorio Ancestral para mitigar y prevenir el contagio del virus COVID 19, adicional a que, posterior al levantamiento de las medidas, se dio el cambio de la Directiva General, que condujo a que se realizara hasta finales de la vigencia. Sin perjuicio de lo anterior y con base en lo excepcional de las condiciones de aislamiento de la pandemia COVID 19, se remarca al Resguardo Indígena Arhuaco de la Sierra que el ejercicio de programación y aprobación del presupuesto debe realizarse antes del 31 de diciembre de cada vigencia fiscal y que deben hacerse las modificaciones del caso al presupuesto una vez se conozcan los recursos distribuidos por el Departamento Nacional de Planeación</w:t>
      </w:r>
      <w:r w:rsidR="00B42533">
        <w:rPr>
          <w:rFonts w:ascii="Arial" w:hAnsi="Arial" w:cs="Arial"/>
          <w:sz w:val="22"/>
          <w:szCs w:val="21"/>
        </w:rPr>
        <w:t xml:space="preserve"> </w:t>
      </w:r>
      <w:r>
        <w:rPr>
          <w:rFonts w:ascii="Arial" w:hAnsi="Arial" w:cs="Arial"/>
          <w:sz w:val="22"/>
          <w:szCs w:val="21"/>
        </w:rPr>
        <w:t>-</w:t>
      </w:r>
      <w:r w:rsidR="00B42533">
        <w:rPr>
          <w:rFonts w:ascii="Arial" w:hAnsi="Arial" w:cs="Arial"/>
          <w:sz w:val="22"/>
          <w:szCs w:val="21"/>
        </w:rPr>
        <w:t xml:space="preserve"> </w:t>
      </w:r>
      <w:r>
        <w:rPr>
          <w:rFonts w:ascii="Arial" w:hAnsi="Arial" w:cs="Arial"/>
          <w:sz w:val="22"/>
          <w:szCs w:val="21"/>
        </w:rPr>
        <w:t>DNP, sin que sobrepase una porción importante de la vigencia fiscal, en aras de garantizar la ejecución oportuna de los recursos.</w:t>
      </w:r>
    </w:p>
    <w:p w14:paraId="5D7DA969" w14:textId="77777777" w:rsidR="003D47D6" w:rsidRDefault="003D47D6" w:rsidP="00BF081D">
      <w:pPr>
        <w:contextualSpacing/>
        <w:jc w:val="both"/>
        <w:rPr>
          <w:rFonts w:ascii="Arial" w:hAnsi="Arial" w:cs="Arial"/>
          <w:b/>
          <w:bCs/>
          <w:i/>
          <w:sz w:val="22"/>
          <w:szCs w:val="21"/>
        </w:rPr>
      </w:pPr>
    </w:p>
    <w:p w14:paraId="38D90028" w14:textId="77777777" w:rsidR="003D47D6" w:rsidRDefault="003D47D6" w:rsidP="00BF081D">
      <w:pPr>
        <w:contextualSpacing/>
        <w:jc w:val="both"/>
        <w:rPr>
          <w:rFonts w:ascii="Arial" w:hAnsi="Arial" w:cs="Arial"/>
          <w:i/>
          <w:sz w:val="22"/>
          <w:szCs w:val="21"/>
        </w:rPr>
      </w:pPr>
      <w:r>
        <w:rPr>
          <w:rFonts w:ascii="Arial" w:hAnsi="Arial" w:cs="Arial"/>
          <w:iCs/>
          <w:sz w:val="22"/>
          <w:szCs w:val="21"/>
        </w:rPr>
        <w:t>En línea con lo último,</w:t>
      </w:r>
      <w:r>
        <w:rPr>
          <w:rFonts w:ascii="Arial" w:hAnsi="Arial" w:cs="Arial"/>
          <w:sz w:val="22"/>
          <w:szCs w:val="21"/>
          <w:lang w:val="es-CO"/>
        </w:rPr>
        <w:t xml:space="preserve"> se evaluó el </w:t>
      </w:r>
      <w:r w:rsidR="00B42533">
        <w:rPr>
          <w:rFonts w:ascii="Arial" w:hAnsi="Arial" w:cs="Arial"/>
          <w:sz w:val="22"/>
          <w:szCs w:val="21"/>
          <w:lang w:val="es-CO"/>
        </w:rPr>
        <w:t>P</w:t>
      </w:r>
      <w:r>
        <w:rPr>
          <w:rFonts w:ascii="Arial" w:hAnsi="Arial" w:cs="Arial"/>
          <w:sz w:val="22"/>
          <w:szCs w:val="21"/>
          <w:lang w:val="es-CO"/>
        </w:rPr>
        <w:t xml:space="preserve">rincipio de </w:t>
      </w:r>
      <w:r w:rsidR="00B42533">
        <w:rPr>
          <w:rFonts w:ascii="Arial" w:hAnsi="Arial" w:cs="Arial"/>
          <w:sz w:val="22"/>
          <w:szCs w:val="21"/>
          <w:lang w:val="es-CO"/>
        </w:rPr>
        <w:t>A</w:t>
      </w:r>
      <w:r>
        <w:rPr>
          <w:rFonts w:ascii="Arial" w:hAnsi="Arial" w:cs="Arial"/>
          <w:sz w:val="22"/>
          <w:szCs w:val="21"/>
          <w:lang w:val="es-CO"/>
        </w:rPr>
        <w:t xml:space="preserve">nualidad presupuestal en el proceso mismo de la ejecución de recursos, el cual </w:t>
      </w:r>
      <w:r w:rsidR="00505FDE">
        <w:rPr>
          <w:rFonts w:ascii="Arial" w:hAnsi="Arial" w:cs="Arial"/>
          <w:sz w:val="22"/>
          <w:szCs w:val="21"/>
          <w:lang w:val="es-CO"/>
        </w:rPr>
        <w:t xml:space="preserve">se </w:t>
      </w:r>
      <w:r>
        <w:rPr>
          <w:rFonts w:ascii="Arial" w:hAnsi="Arial" w:cs="Arial"/>
          <w:sz w:val="22"/>
          <w:szCs w:val="21"/>
          <w:lang w:val="es-CO"/>
        </w:rPr>
        <w:t>establece</w:t>
      </w:r>
      <w:r w:rsidR="00505FDE">
        <w:rPr>
          <w:rFonts w:ascii="Arial" w:hAnsi="Arial" w:cs="Arial"/>
          <w:sz w:val="22"/>
          <w:szCs w:val="21"/>
          <w:lang w:val="es-CO"/>
        </w:rPr>
        <w:t xml:space="preserve"> en el artículo 14 del Decreto 111 de 1996 como</w:t>
      </w:r>
      <w:r>
        <w:rPr>
          <w:rFonts w:ascii="Arial" w:hAnsi="Arial" w:cs="Arial"/>
          <w:sz w:val="22"/>
          <w:szCs w:val="21"/>
          <w:lang w:val="es-CO"/>
        </w:rPr>
        <w:t>:</w:t>
      </w:r>
    </w:p>
    <w:p w14:paraId="77E7BE4B" w14:textId="77777777" w:rsidR="003D47D6" w:rsidRDefault="003D47D6" w:rsidP="00BF081D">
      <w:pPr>
        <w:contextualSpacing/>
        <w:jc w:val="both"/>
        <w:rPr>
          <w:rFonts w:ascii="Arial" w:hAnsi="Arial" w:cs="Arial"/>
          <w:sz w:val="22"/>
          <w:szCs w:val="21"/>
          <w:lang w:val="es-CO"/>
        </w:rPr>
      </w:pPr>
    </w:p>
    <w:p w14:paraId="107C3331" w14:textId="77777777" w:rsidR="003D47D6" w:rsidRPr="00BF081D" w:rsidRDefault="003D47D6" w:rsidP="00BF081D">
      <w:pPr>
        <w:ind w:left="1416"/>
        <w:contextualSpacing/>
        <w:jc w:val="both"/>
        <w:rPr>
          <w:rFonts w:ascii="Arial" w:hAnsi="Arial" w:cs="Arial"/>
          <w:i/>
          <w:sz w:val="18"/>
          <w:szCs w:val="20"/>
          <w:lang w:val="es-CO"/>
        </w:rPr>
      </w:pPr>
      <w:r w:rsidRPr="00BF081D">
        <w:rPr>
          <w:rFonts w:ascii="Arial" w:hAnsi="Arial" w:cs="Arial"/>
          <w:i/>
          <w:sz w:val="18"/>
          <w:szCs w:val="20"/>
          <w:lang w:val="es-CO"/>
        </w:rPr>
        <w:t>“El año fiscal comienza el 1º de enero y termina el 31 de diciembre de cada año. Después del 31 de diciembre no podrán asumirse compromisos con cargo a las apropiaciones del año fiscal que se cierra en esa fecha y los saldos de apropiación no afectados por compromisos caducarán sin excepción”</w:t>
      </w:r>
      <w:r w:rsidR="00523B4E">
        <w:rPr>
          <w:rFonts w:ascii="Arial" w:hAnsi="Arial" w:cs="Arial"/>
          <w:i/>
          <w:sz w:val="18"/>
          <w:szCs w:val="20"/>
          <w:lang w:val="es-CO"/>
        </w:rPr>
        <w:t>.</w:t>
      </w:r>
    </w:p>
    <w:p w14:paraId="07C4A0AB" w14:textId="77777777" w:rsidR="003D47D6" w:rsidRDefault="003D47D6" w:rsidP="00BF081D">
      <w:pPr>
        <w:contextualSpacing/>
        <w:jc w:val="both"/>
        <w:rPr>
          <w:rFonts w:ascii="Arial" w:hAnsi="Arial" w:cs="Arial"/>
          <w:sz w:val="22"/>
          <w:szCs w:val="21"/>
          <w:lang w:val="es-CO"/>
        </w:rPr>
      </w:pPr>
    </w:p>
    <w:p w14:paraId="1D5466A3" w14:textId="77777777" w:rsidR="00CD2005" w:rsidRDefault="003D47D6" w:rsidP="00BF081D">
      <w:pPr>
        <w:contextualSpacing/>
        <w:jc w:val="both"/>
        <w:rPr>
          <w:rFonts w:ascii="Arial" w:hAnsi="Arial" w:cs="Arial"/>
          <w:sz w:val="22"/>
          <w:szCs w:val="22"/>
          <w:lang w:val="es-CO"/>
        </w:rPr>
      </w:pPr>
      <w:r>
        <w:rPr>
          <w:rFonts w:ascii="Arial" w:hAnsi="Arial" w:cs="Arial"/>
          <w:sz w:val="22"/>
          <w:szCs w:val="22"/>
          <w:lang w:val="es-CO"/>
        </w:rPr>
        <w:t>Sobre esto, se resalta que el cumplimiento del Principio de Anualidad Presupuestal implica que el presupuesto debe ser preparado y elaborado con un adecuado proceso de planeación presupuestal</w:t>
      </w:r>
      <w:r>
        <w:rPr>
          <w:rStyle w:val="Refdenotaalpie"/>
          <w:rFonts w:ascii="Arial" w:hAnsi="Arial" w:cs="Arial"/>
          <w:sz w:val="22"/>
          <w:szCs w:val="22"/>
          <w:lang w:val="es-CO"/>
        </w:rPr>
        <w:footnoteReference w:id="1"/>
      </w:r>
      <w:r>
        <w:rPr>
          <w:rFonts w:ascii="Arial" w:hAnsi="Arial" w:cs="Arial"/>
          <w:sz w:val="22"/>
          <w:szCs w:val="22"/>
          <w:lang w:val="es-CO"/>
        </w:rPr>
        <w:t xml:space="preserve"> y</w:t>
      </w:r>
      <w:r w:rsidR="00523B4E">
        <w:rPr>
          <w:rFonts w:ascii="Arial" w:hAnsi="Arial" w:cs="Arial"/>
          <w:sz w:val="22"/>
          <w:szCs w:val="22"/>
          <w:lang w:val="es-CO"/>
        </w:rPr>
        <w:t>,</w:t>
      </w:r>
      <w:r>
        <w:rPr>
          <w:rFonts w:ascii="Arial" w:hAnsi="Arial" w:cs="Arial"/>
          <w:sz w:val="22"/>
          <w:szCs w:val="22"/>
          <w:lang w:val="es-CO"/>
        </w:rPr>
        <w:t xml:space="preserve"> por ende, contractual; de tal forma que, en el presupuesto solo se apropien los recursos que, en efecto, se esperan ejecutar durante la vigencia fiscal entendiéndose que los bienes y servicios que se contraten deben ser recibidos antes del 31 de diciembre de la misma vigencia en que se celebra el contrato</w:t>
      </w:r>
      <w:r w:rsidR="00523B4E">
        <w:rPr>
          <w:rFonts w:ascii="Arial" w:hAnsi="Arial" w:cs="Arial"/>
          <w:sz w:val="22"/>
          <w:szCs w:val="22"/>
          <w:lang w:val="es-CO"/>
        </w:rPr>
        <w:t>;</w:t>
      </w:r>
      <w:r>
        <w:rPr>
          <w:rFonts w:ascii="Arial" w:hAnsi="Arial" w:cs="Arial"/>
          <w:sz w:val="22"/>
          <w:szCs w:val="22"/>
          <w:lang w:val="es-CO"/>
        </w:rPr>
        <w:t xml:space="preserve"> considerando que los compromisos legalmente adquiridos se cumplen o ejecutan, en efecto, con la recepción de los bienes y servicios, y</w:t>
      </w:r>
      <w:r>
        <w:rPr>
          <w:rFonts w:ascii="Arial" w:hAnsi="Arial" w:cs="Arial"/>
          <w:color w:val="333333"/>
          <w:sz w:val="22"/>
          <w:szCs w:val="22"/>
          <w:shd w:val="clear" w:color="auto" w:fill="FFFFFF"/>
        </w:rPr>
        <w:t xml:space="preserve"> </w:t>
      </w:r>
      <w:r>
        <w:rPr>
          <w:rFonts w:ascii="Arial" w:hAnsi="Arial" w:cs="Arial"/>
          <w:sz w:val="22"/>
          <w:szCs w:val="22"/>
          <w:lang w:val="es-CO"/>
        </w:rPr>
        <w:t>en los demás eventos con el cumplimiento de los requisitos que hagan exigible su pago</w:t>
      </w:r>
      <w:r>
        <w:rPr>
          <w:rStyle w:val="Refdenotaalpie"/>
          <w:rFonts w:ascii="Arial" w:hAnsi="Arial" w:cs="Arial"/>
          <w:sz w:val="22"/>
          <w:szCs w:val="22"/>
          <w:lang w:val="es-CO"/>
        </w:rPr>
        <w:footnoteReference w:id="2"/>
      </w:r>
      <w:r>
        <w:rPr>
          <w:rFonts w:ascii="Arial" w:hAnsi="Arial" w:cs="Arial"/>
          <w:sz w:val="22"/>
          <w:szCs w:val="22"/>
          <w:lang w:val="es-CO"/>
        </w:rPr>
        <w:t>.</w:t>
      </w:r>
    </w:p>
    <w:p w14:paraId="49F23CA1" w14:textId="77777777" w:rsidR="003D47D6" w:rsidRDefault="003D47D6" w:rsidP="00BF081D">
      <w:pPr>
        <w:contextualSpacing/>
        <w:jc w:val="both"/>
        <w:rPr>
          <w:rFonts w:ascii="Arial" w:hAnsi="Arial" w:cs="Arial"/>
          <w:sz w:val="22"/>
          <w:szCs w:val="22"/>
          <w:lang w:val="es-CO"/>
        </w:rPr>
      </w:pPr>
    </w:p>
    <w:p w14:paraId="6D0CB5EA" w14:textId="77777777" w:rsidR="003D47D6" w:rsidRDefault="003D47D6" w:rsidP="00BF081D">
      <w:pPr>
        <w:contextualSpacing/>
        <w:jc w:val="both"/>
        <w:rPr>
          <w:rFonts w:ascii="Arial" w:hAnsi="Arial" w:cs="Arial"/>
          <w:sz w:val="22"/>
          <w:szCs w:val="22"/>
          <w:lang w:val="es-CO"/>
        </w:rPr>
      </w:pPr>
      <w:r>
        <w:rPr>
          <w:rFonts w:ascii="Arial" w:hAnsi="Arial" w:cs="Arial"/>
          <w:sz w:val="22"/>
          <w:szCs w:val="22"/>
          <w:lang w:val="es-CO"/>
        </w:rPr>
        <w:t xml:space="preserve">De acuerdo con lo anterior, se revisan los </w:t>
      </w:r>
      <w:r w:rsidR="00B44AC8">
        <w:rPr>
          <w:rFonts w:ascii="Arial" w:hAnsi="Arial" w:cs="Arial"/>
          <w:sz w:val="22"/>
          <w:szCs w:val="22"/>
          <w:lang w:val="es-CO"/>
        </w:rPr>
        <w:t xml:space="preserve">plazos </w:t>
      </w:r>
      <w:r>
        <w:rPr>
          <w:rFonts w:ascii="Arial" w:hAnsi="Arial" w:cs="Arial"/>
          <w:sz w:val="22"/>
          <w:szCs w:val="22"/>
          <w:lang w:val="es-CO"/>
        </w:rPr>
        <w:t xml:space="preserve">de </w:t>
      </w:r>
      <w:r w:rsidR="007D4383">
        <w:rPr>
          <w:rFonts w:ascii="Arial" w:hAnsi="Arial" w:cs="Arial"/>
          <w:sz w:val="22"/>
          <w:szCs w:val="22"/>
          <w:lang w:val="es-CO"/>
        </w:rPr>
        <w:t xml:space="preserve">ejecución </w:t>
      </w:r>
      <w:r>
        <w:rPr>
          <w:rFonts w:ascii="Arial" w:hAnsi="Arial" w:cs="Arial"/>
          <w:sz w:val="22"/>
          <w:szCs w:val="22"/>
          <w:lang w:val="es-CO"/>
        </w:rPr>
        <w:t xml:space="preserve">de los </w:t>
      </w:r>
      <w:r w:rsidR="00523B4E">
        <w:rPr>
          <w:rFonts w:ascii="Arial" w:hAnsi="Arial" w:cs="Arial"/>
          <w:sz w:val="22"/>
          <w:szCs w:val="22"/>
          <w:lang w:val="es-CO"/>
        </w:rPr>
        <w:t>c</w:t>
      </w:r>
      <w:r>
        <w:rPr>
          <w:rFonts w:ascii="Arial" w:hAnsi="Arial" w:cs="Arial"/>
          <w:sz w:val="22"/>
          <w:szCs w:val="22"/>
          <w:lang w:val="es-CO"/>
        </w:rPr>
        <w:t>ontratos adelantados para las vigencias 2018, 2019 y 2020</w:t>
      </w:r>
      <w:r w:rsidR="00B44AC8">
        <w:rPr>
          <w:rFonts w:ascii="Arial" w:hAnsi="Arial" w:cs="Arial"/>
          <w:sz w:val="22"/>
          <w:szCs w:val="22"/>
          <w:lang w:val="es-CO"/>
        </w:rPr>
        <w:t xml:space="preserve">. Para ellos, se revisan </w:t>
      </w:r>
      <w:r>
        <w:rPr>
          <w:rFonts w:ascii="Arial" w:hAnsi="Arial" w:cs="Arial"/>
          <w:sz w:val="22"/>
          <w:szCs w:val="22"/>
          <w:lang w:val="es-CO"/>
        </w:rPr>
        <w:t>las actas de inicio y fechas de terminación y liquidación de los contratos</w:t>
      </w:r>
      <w:r w:rsidR="009C3E45">
        <w:rPr>
          <w:rFonts w:ascii="Arial" w:hAnsi="Arial" w:cs="Arial"/>
          <w:sz w:val="22"/>
          <w:szCs w:val="22"/>
          <w:lang w:val="es-CO"/>
        </w:rPr>
        <w:t>,</w:t>
      </w:r>
      <w:r w:rsidR="00A37DC3">
        <w:rPr>
          <w:rFonts w:ascii="Arial" w:hAnsi="Arial" w:cs="Arial"/>
          <w:sz w:val="22"/>
          <w:szCs w:val="22"/>
          <w:lang w:val="es-CO"/>
        </w:rPr>
        <w:t xml:space="preserve"> para los primeros 3 trimestres</w:t>
      </w:r>
      <w:r w:rsidR="00631DAA">
        <w:rPr>
          <w:rFonts w:ascii="Arial" w:hAnsi="Arial" w:cs="Arial"/>
          <w:sz w:val="22"/>
          <w:szCs w:val="22"/>
          <w:lang w:val="es-CO"/>
        </w:rPr>
        <w:t xml:space="preserve"> se tomaron los</w:t>
      </w:r>
      <w:r w:rsidR="000A2C55">
        <w:rPr>
          <w:rFonts w:ascii="Arial" w:hAnsi="Arial" w:cs="Arial"/>
          <w:sz w:val="22"/>
          <w:szCs w:val="22"/>
          <w:lang w:val="es-CO"/>
        </w:rPr>
        <w:t xml:space="preserve"> plazos</w:t>
      </w:r>
      <w:r w:rsidR="00631DAA">
        <w:rPr>
          <w:rFonts w:ascii="Arial" w:hAnsi="Arial" w:cs="Arial"/>
          <w:sz w:val="22"/>
          <w:szCs w:val="22"/>
          <w:lang w:val="es-CO"/>
        </w:rPr>
        <w:t xml:space="preserve"> </w:t>
      </w:r>
      <w:r w:rsidR="009C3E45">
        <w:rPr>
          <w:rFonts w:ascii="Arial" w:hAnsi="Arial" w:cs="Arial"/>
          <w:sz w:val="22"/>
          <w:szCs w:val="22"/>
          <w:lang w:val="es-CO"/>
        </w:rPr>
        <w:t xml:space="preserve">máximos </w:t>
      </w:r>
      <w:r w:rsidR="00631DAA">
        <w:rPr>
          <w:rFonts w:ascii="Arial" w:hAnsi="Arial" w:cs="Arial"/>
          <w:sz w:val="22"/>
          <w:szCs w:val="22"/>
          <w:lang w:val="es-CO"/>
        </w:rPr>
        <w:t xml:space="preserve">de ejecución </w:t>
      </w:r>
      <w:r w:rsidR="009C3E45">
        <w:rPr>
          <w:rFonts w:ascii="Arial" w:hAnsi="Arial" w:cs="Arial"/>
          <w:sz w:val="22"/>
          <w:szCs w:val="22"/>
          <w:lang w:val="es-CO"/>
        </w:rPr>
        <w:t xml:space="preserve">de los contratos </w:t>
      </w:r>
      <w:r w:rsidR="00A37DC3">
        <w:rPr>
          <w:rFonts w:ascii="Arial" w:hAnsi="Arial" w:cs="Arial"/>
          <w:sz w:val="22"/>
          <w:szCs w:val="22"/>
          <w:lang w:val="es-CO"/>
        </w:rPr>
        <w:t>y para el último trimestre</w:t>
      </w:r>
      <w:r w:rsidR="007D4383">
        <w:rPr>
          <w:rFonts w:ascii="Arial" w:hAnsi="Arial" w:cs="Arial"/>
          <w:sz w:val="22"/>
          <w:szCs w:val="22"/>
          <w:lang w:val="es-CO"/>
        </w:rPr>
        <w:t>,</w:t>
      </w:r>
      <w:r w:rsidR="00A37DC3">
        <w:rPr>
          <w:rFonts w:ascii="Arial" w:hAnsi="Arial" w:cs="Arial"/>
          <w:sz w:val="22"/>
          <w:szCs w:val="22"/>
          <w:lang w:val="es-CO"/>
        </w:rPr>
        <w:t xml:space="preserve"> los</w:t>
      </w:r>
      <w:r w:rsidR="000A2C55">
        <w:rPr>
          <w:rFonts w:ascii="Arial" w:hAnsi="Arial" w:cs="Arial"/>
          <w:sz w:val="22"/>
          <w:szCs w:val="22"/>
          <w:lang w:val="es-CO"/>
        </w:rPr>
        <w:t xml:space="preserve"> de</w:t>
      </w:r>
      <w:r w:rsidR="00A37DC3">
        <w:rPr>
          <w:rFonts w:ascii="Arial" w:hAnsi="Arial" w:cs="Arial"/>
          <w:sz w:val="22"/>
          <w:szCs w:val="22"/>
          <w:lang w:val="es-CO"/>
        </w:rPr>
        <w:t xml:space="preserve"> </w:t>
      </w:r>
      <w:r w:rsidR="000A2C55">
        <w:rPr>
          <w:rFonts w:ascii="Arial" w:hAnsi="Arial" w:cs="Arial"/>
          <w:sz w:val="22"/>
          <w:szCs w:val="22"/>
          <w:lang w:val="es-CO"/>
        </w:rPr>
        <w:t xml:space="preserve">plazos </w:t>
      </w:r>
      <w:r w:rsidR="00A37DC3">
        <w:rPr>
          <w:rFonts w:ascii="Arial" w:hAnsi="Arial" w:cs="Arial"/>
          <w:sz w:val="22"/>
          <w:szCs w:val="22"/>
          <w:lang w:val="es-CO"/>
        </w:rPr>
        <w:t>máximos y los que fueron suscritos casi al finalizar la vigencia fiscal,</w:t>
      </w:r>
      <w:r w:rsidR="007D4383">
        <w:rPr>
          <w:rFonts w:ascii="Arial" w:hAnsi="Arial" w:cs="Arial"/>
          <w:sz w:val="22"/>
          <w:szCs w:val="22"/>
          <w:lang w:val="es-CO"/>
        </w:rPr>
        <w:t xml:space="preserve"> a</w:t>
      </w:r>
      <w:r w:rsidR="00CD656E">
        <w:rPr>
          <w:rFonts w:ascii="Arial" w:hAnsi="Arial" w:cs="Arial"/>
          <w:sz w:val="22"/>
          <w:szCs w:val="22"/>
          <w:lang w:val="es-CO"/>
        </w:rPr>
        <w:t xml:space="preserve"> partir de lo cual se busca conocer si estos</w:t>
      </w:r>
      <w:r w:rsidR="008033FB">
        <w:rPr>
          <w:rFonts w:ascii="Arial" w:hAnsi="Arial" w:cs="Arial"/>
          <w:sz w:val="22"/>
          <w:szCs w:val="22"/>
          <w:lang w:val="es-CO"/>
        </w:rPr>
        <w:t xml:space="preserve"> contratos</w:t>
      </w:r>
      <w:r w:rsidR="00CD656E">
        <w:rPr>
          <w:rFonts w:ascii="Arial" w:hAnsi="Arial" w:cs="Arial"/>
          <w:sz w:val="22"/>
          <w:szCs w:val="22"/>
          <w:lang w:val="es-CO"/>
        </w:rPr>
        <w:t xml:space="preserve"> sobrepasan en su ejecución la vigencia fiscal corriente. De lo anterior se obtiene la siguiente gráfica: </w:t>
      </w:r>
    </w:p>
    <w:p w14:paraId="1BABD283" w14:textId="77777777" w:rsidR="00103D78" w:rsidRDefault="00103D78" w:rsidP="00BF081D">
      <w:pPr>
        <w:contextualSpacing/>
        <w:jc w:val="both"/>
        <w:rPr>
          <w:rFonts w:ascii="Arial" w:hAnsi="Arial" w:cs="Arial"/>
          <w:sz w:val="22"/>
          <w:szCs w:val="22"/>
          <w:lang w:val="es-CO"/>
        </w:rPr>
      </w:pPr>
    </w:p>
    <w:p w14:paraId="29B7B2D9" w14:textId="77777777" w:rsidR="00B44AC8" w:rsidRDefault="00B44AC8" w:rsidP="00BF081D">
      <w:pPr>
        <w:contextualSpacing/>
        <w:jc w:val="both"/>
        <w:rPr>
          <w:rFonts w:ascii="Arial" w:hAnsi="Arial" w:cs="Arial"/>
          <w:sz w:val="22"/>
          <w:szCs w:val="22"/>
          <w:lang w:val="es-CO"/>
        </w:rPr>
      </w:pPr>
    </w:p>
    <w:p w14:paraId="0754FEB6" w14:textId="77777777" w:rsidR="00103D78" w:rsidRDefault="00103D78" w:rsidP="00BF081D">
      <w:pPr>
        <w:contextualSpacing/>
        <w:jc w:val="both"/>
        <w:rPr>
          <w:rFonts w:ascii="Arial" w:hAnsi="Arial" w:cs="Arial"/>
          <w:sz w:val="22"/>
          <w:szCs w:val="22"/>
          <w:lang w:val="es-CO"/>
        </w:rPr>
      </w:pPr>
    </w:p>
    <w:p w14:paraId="62BC315B" w14:textId="77777777" w:rsidR="00103D78" w:rsidRDefault="00103D78" w:rsidP="00BF081D">
      <w:pPr>
        <w:contextualSpacing/>
        <w:jc w:val="both"/>
        <w:rPr>
          <w:rFonts w:ascii="Arial" w:hAnsi="Arial" w:cs="Arial"/>
          <w:sz w:val="22"/>
          <w:szCs w:val="22"/>
          <w:lang w:val="es-CO"/>
        </w:rPr>
      </w:pPr>
    </w:p>
    <w:p w14:paraId="68BE5476" w14:textId="77777777" w:rsidR="00103D78" w:rsidRDefault="00103D78" w:rsidP="00BF081D">
      <w:pPr>
        <w:contextualSpacing/>
        <w:jc w:val="both"/>
        <w:rPr>
          <w:rFonts w:ascii="Arial" w:hAnsi="Arial" w:cs="Arial"/>
          <w:sz w:val="22"/>
          <w:szCs w:val="22"/>
          <w:lang w:val="es-CO"/>
        </w:rPr>
      </w:pPr>
    </w:p>
    <w:p w14:paraId="68BB1BFD" w14:textId="77777777" w:rsidR="00103D78" w:rsidRDefault="00103D78" w:rsidP="00BF081D">
      <w:pPr>
        <w:contextualSpacing/>
        <w:jc w:val="both"/>
        <w:rPr>
          <w:rFonts w:ascii="Arial" w:hAnsi="Arial" w:cs="Arial"/>
          <w:sz w:val="22"/>
          <w:szCs w:val="22"/>
          <w:lang w:val="es-CO"/>
        </w:rPr>
      </w:pPr>
    </w:p>
    <w:p w14:paraId="6D2DB30A" w14:textId="2F12B5A6" w:rsidR="003D47D6" w:rsidRDefault="00E51680" w:rsidP="00BF081D">
      <w:pPr>
        <w:contextualSpacing/>
        <w:jc w:val="both"/>
        <w:rPr>
          <w:rFonts w:ascii="Arial" w:hAnsi="Arial" w:cs="Arial"/>
          <w:b/>
          <w:bCs/>
          <w:sz w:val="22"/>
          <w:szCs w:val="21"/>
          <w:lang w:val="es-CO"/>
        </w:rPr>
      </w:pPr>
      <w:r>
        <w:rPr>
          <w:noProof/>
        </w:rPr>
        <mc:AlternateContent>
          <mc:Choice Requires="wps">
            <w:drawing>
              <wp:anchor distT="0" distB="0" distL="114300" distR="114300" simplePos="0" relativeHeight="251636224" behindDoc="0" locked="0" layoutInCell="1" allowOverlap="1" wp14:anchorId="710D3307" wp14:editId="72AE9839">
                <wp:simplePos x="0" y="0"/>
                <wp:positionH relativeFrom="column">
                  <wp:posOffset>692785</wp:posOffset>
                </wp:positionH>
                <wp:positionV relativeFrom="paragraph">
                  <wp:posOffset>10795</wp:posOffset>
                </wp:positionV>
                <wp:extent cx="4925060" cy="496570"/>
                <wp:effectExtent l="0" t="1270" r="1905" b="0"/>
                <wp:wrapNone/>
                <wp:docPr id="2058652833" name="Cuadro de texto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5060" cy="49657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4A7DE87" w14:textId="77777777" w:rsidR="007E343C" w:rsidRPr="004143E4" w:rsidRDefault="007E343C" w:rsidP="00113F0A">
                            <w:pPr>
                              <w:jc w:val="center"/>
                              <w:rPr>
                                <w:rFonts w:ascii="Arial" w:hAnsi="Arial" w:cs="Arial"/>
                                <w:b/>
                                <w:bCs/>
                                <w:sz w:val="20"/>
                                <w:szCs w:val="20"/>
                                <w:lang w:val="es-CO"/>
                              </w:rPr>
                            </w:pPr>
                            <w:r w:rsidRPr="004143E4">
                              <w:rPr>
                                <w:rFonts w:ascii="Arial" w:hAnsi="Arial" w:cs="Arial"/>
                                <w:b/>
                                <w:bCs/>
                                <w:sz w:val="20"/>
                                <w:szCs w:val="20"/>
                                <w:lang w:val="es-CO"/>
                              </w:rPr>
                              <w:t xml:space="preserve">Ilustración 1: </w:t>
                            </w:r>
                            <w:r w:rsidRPr="004143E4">
                              <w:rPr>
                                <w:rFonts w:ascii="Arial" w:hAnsi="Arial" w:cs="Arial"/>
                                <w:i/>
                                <w:iCs/>
                                <w:sz w:val="20"/>
                                <w:szCs w:val="20"/>
                                <w:lang w:val="es-CO"/>
                              </w:rPr>
                              <w:t>Ejecución de contratos en fijación de la anualidad presupuestal. Vigencias 2018- 2020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710D3307" id="_x0000_t202" coordsize="21600,21600" o:spt="202" path="m,l,21600r21600,l21600,xe">
                <v:stroke joinstyle="miter"/>
                <v:path gradientshapeok="t" o:connecttype="rect"/>
              </v:shapetype>
              <v:shape id="Cuadro de texto 77" o:spid="_x0000_s1026" type="#_x0000_t202" style="position:absolute;left:0;text-align:left;margin-left:54.55pt;margin-top:.85pt;width:387.8pt;height:39.1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" fillcolor="white [3201]" stroked="f" strokeweight=".5pt">
                <v:textbox>
                  <w:txbxContent>
                    <w:p w14:paraId="74A7DE87" w14:textId="77777777" w:rsidR="007E343C" w:rsidRPr="004143E4" w:rsidRDefault="007E343C" w:rsidP="00113F0A">
                      <w:pPr>
                        <w:jc w:val="center"/>
                        <w:rPr>
                          <w:rFonts w:ascii="Arial" w:hAnsi="Arial" w:cs="Arial"/>
                          <w:b/>
                          <w:bCs/>
                          <w:sz w:val="20"/>
                          <w:szCs w:val="20"/>
                          <w:lang w:val="es-CO"/>
                        </w:rPr>
                      </w:pPr>
                      <w:r w:rsidRPr="004143E4">
                        <w:rPr>
                          <w:rFonts w:ascii="Arial" w:hAnsi="Arial" w:cs="Arial"/>
                          <w:b/>
                          <w:bCs/>
                          <w:sz w:val="20"/>
                          <w:szCs w:val="20"/>
                          <w:lang w:val="es-CO"/>
                        </w:rPr>
                        <w:t xml:space="preserve">Ilustración 1: </w:t>
                      </w:r>
                      <w:r w:rsidRPr="004143E4">
                        <w:rPr>
                          <w:rFonts w:ascii="Arial" w:hAnsi="Arial" w:cs="Arial"/>
                          <w:i/>
                          <w:iCs/>
                          <w:sz w:val="20"/>
                          <w:szCs w:val="20"/>
                          <w:lang w:val="es-CO"/>
                        </w:rPr>
                        <w:t>Ejecución de contratos en fijación de la anualidad presupuestal. Vigencias 2018- 2020</w:t>
                      </w:r>
                    </w:p>
                  </w:txbxContent>
                </v:textbox>
              </v:shape>
            </w:pict>
          </mc:Fallback>
        </mc:AlternateContent>
      </w:r>
      <w:r>
        <w:rPr>
          <w:noProof/>
        </w:rPr>
        <mc:AlternateContent>
          <mc:Choice Requires="wps">
            <w:drawing>
              <wp:anchor distT="0" distB="0" distL="114300" distR="114300" simplePos="0" relativeHeight="251635200" behindDoc="0" locked="0" layoutInCell="1" allowOverlap="1" wp14:anchorId="226B78C6" wp14:editId="2632768E">
                <wp:simplePos x="0" y="0"/>
                <wp:positionH relativeFrom="margin">
                  <wp:posOffset>142875</wp:posOffset>
                </wp:positionH>
                <wp:positionV relativeFrom="paragraph">
                  <wp:posOffset>942975</wp:posOffset>
                </wp:positionV>
                <wp:extent cx="238125" cy="828675"/>
                <wp:effectExtent l="0" t="0" r="0" b="0"/>
                <wp:wrapNone/>
                <wp:docPr id="771137724" name="Cuadro de texto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82867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AF4D54A" w14:textId="77777777" w:rsidR="007E343C" w:rsidRDefault="007E343C" w:rsidP="003D47D6">
                            <w:pPr>
                              <w:rPr>
                                <w:rFonts w:ascii="Arial" w:hAnsi="Arial" w:cs="Arial"/>
                                <w:b/>
                                <w:bCs/>
                                <w:sz w:val="22"/>
                                <w:szCs w:val="22"/>
                                <w:lang w:val="es-CO"/>
                              </w:rPr>
                            </w:pPr>
                            <w:r>
                              <w:rPr>
                                <w:rFonts w:ascii="Arial" w:hAnsi="Arial" w:cs="Arial"/>
                                <w:b/>
                                <w:bCs/>
                                <w:sz w:val="22"/>
                                <w:szCs w:val="22"/>
                                <w:lang w:val="es-CO"/>
                              </w:rPr>
                              <w:t>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6B78C6" id="Cuadro de texto 78" o:spid="_x0000_s1027" type="#_x0000_t202" style="position:absolute;left:0;text-align:left;margin-left:11.25pt;margin-top:74.25pt;width:18.75pt;height:65.2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" fillcolor="white [3201]" stroked="f" strokeweight=".5pt">
                <v:textbox>
                  <w:txbxContent>
                    <w:p w14:paraId="0AF4D54A" w14:textId="77777777" w:rsidR="007E343C" w:rsidRDefault="007E343C" w:rsidP="003D47D6">
                      <w:pPr>
                        <w:rPr>
                          <w:rFonts w:ascii="Arial" w:hAnsi="Arial" w:cs="Arial"/>
                          <w:b/>
                          <w:bCs/>
                          <w:sz w:val="22"/>
                          <w:szCs w:val="22"/>
                          <w:lang w:val="es-CO"/>
                        </w:rPr>
                      </w:pPr>
                      <w:r>
                        <w:rPr>
                          <w:rFonts w:ascii="Arial" w:hAnsi="Arial" w:cs="Arial"/>
                          <w:b/>
                          <w:bCs/>
                          <w:sz w:val="22"/>
                          <w:szCs w:val="22"/>
                          <w:lang w:val="es-CO"/>
                        </w:rPr>
                        <w:t>2018</w:t>
                      </w:r>
                    </w:p>
                  </w:txbxContent>
                </v:textbox>
                <w10:wrap anchorx="margin"/>
              </v:shape>
            </w:pict>
          </mc:Fallback>
        </mc:AlternateContent>
      </w:r>
      <w:r>
        <w:rPr>
          <w:noProof/>
        </w:rPr>
        <mc:AlternateContent>
          <mc:Choice Requires="wps">
            <w:drawing>
              <wp:anchor distT="0" distB="0" distL="114300" distR="114300" simplePos="0" relativeHeight="251637248" behindDoc="0" locked="0" layoutInCell="1" allowOverlap="1" wp14:anchorId="100506B2" wp14:editId="06145190">
                <wp:simplePos x="0" y="0"/>
                <wp:positionH relativeFrom="column">
                  <wp:posOffset>1960880</wp:posOffset>
                </wp:positionH>
                <wp:positionV relativeFrom="paragraph">
                  <wp:posOffset>649605</wp:posOffset>
                </wp:positionV>
                <wp:extent cx="1190625" cy="409575"/>
                <wp:effectExtent l="0" t="1905" r="1270" b="0"/>
                <wp:wrapNone/>
                <wp:docPr id="1341851627" name="Cuadro de texto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40957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3790019" w14:textId="77777777" w:rsidR="007E343C" w:rsidRDefault="007E343C" w:rsidP="003D47D6">
                            <w:pPr>
                              <w:jc w:val="center"/>
                              <w:rPr>
                                <w:rFonts w:ascii="Arial" w:hAnsi="Arial" w:cs="Arial"/>
                                <w:sz w:val="14"/>
                                <w:szCs w:val="14"/>
                                <w:lang w:val="es-CO"/>
                              </w:rPr>
                            </w:pPr>
                            <w:r>
                              <w:rPr>
                                <w:rFonts w:ascii="Arial" w:hAnsi="Arial" w:cs="Arial"/>
                                <w:b/>
                                <w:bCs/>
                                <w:sz w:val="16"/>
                                <w:szCs w:val="16"/>
                                <w:lang w:val="es-CO"/>
                              </w:rPr>
                              <w:t>11 contratos</w:t>
                            </w:r>
                            <w:r>
                              <w:rPr>
                                <w:rFonts w:ascii="Arial" w:hAnsi="Arial" w:cs="Arial"/>
                                <w:sz w:val="14"/>
                                <w:szCs w:val="14"/>
                                <w:lang w:val="es-CO"/>
                              </w:rPr>
                              <w:t xml:space="preserve"> </w:t>
                            </w:r>
                          </w:p>
                          <w:p w14:paraId="1405A836" w14:textId="77777777" w:rsidR="007E343C" w:rsidRDefault="007E343C" w:rsidP="003D47D6">
                            <w:pPr>
                              <w:jc w:val="center"/>
                              <w:rPr>
                                <w:rFonts w:ascii="Arial" w:hAnsi="Arial" w:cs="Arial"/>
                                <w:sz w:val="14"/>
                                <w:szCs w:val="14"/>
                                <w:lang w:val="es-CO"/>
                              </w:rPr>
                            </w:pPr>
                            <w:r>
                              <w:rPr>
                                <w:rFonts w:ascii="Arial" w:hAnsi="Arial" w:cs="Arial"/>
                                <w:sz w:val="12"/>
                                <w:szCs w:val="12"/>
                                <w:lang w:val="es-CO"/>
                              </w:rPr>
                              <w:t xml:space="preserve">Plazo máximo: </w:t>
                            </w:r>
                            <w:r>
                              <w:rPr>
                                <w:rFonts w:ascii="Arial" w:hAnsi="Arial" w:cs="Arial"/>
                                <w:b/>
                                <w:bCs/>
                                <w:sz w:val="14"/>
                                <w:szCs w:val="14"/>
                                <w:lang w:val="es-CO"/>
                              </w:rPr>
                              <w:t xml:space="preserve">2 </w:t>
                            </w:r>
                            <w:r>
                              <w:rPr>
                                <w:rFonts w:ascii="Arial" w:hAnsi="Arial" w:cs="Arial"/>
                                <w:b/>
                                <w:bCs/>
                                <w:sz w:val="16"/>
                                <w:szCs w:val="16"/>
                                <w:lang w:val="es-CO"/>
                              </w:rPr>
                              <w:t>meses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0506B2" id="Cuadro de texto 74" o:spid="_x0000_s1028" type="#_x0000_t202" style="position:absolute;left:0;text-align:left;margin-left:154.4pt;margin-top:51.15pt;width:93.75pt;height:32.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" fillcolor="white [3201]" stroked="f" strokeweight=".5pt">
                <v:textbox>
                  <w:txbxContent>
                    <w:p w14:paraId="43790019" w14:textId="77777777" w:rsidR="007E343C" w:rsidRDefault="007E343C" w:rsidP="003D47D6">
                      <w:pPr>
                        <w:jc w:val="center"/>
                        <w:rPr>
                          <w:rFonts w:ascii="Arial" w:hAnsi="Arial" w:cs="Arial"/>
                          <w:sz w:val="14"/>
                          <w:szCs w:val="14"/>
                          <w:lang w:val="es-CO"/>
                        </w:rPr>
                      </w:pPr>
                      <w:r>
                        <w:rPr>
                          <w:rFonts w:ascii="Arial" w:hAnsi="Arial" w:cs="Arial"/>
                          <w:b/>
                          <w:bCs/>
                          <w:sz w:val="16"/>
                          <w:szCs w:val="16"/>
                          <w:lang w:val="es-CO"/>
                        </w:rPr>
                        <w:t>11 contratos</w:t>
                      </w:r>
                      <w:r>
                        <w:rPr>
                          <w:rFonts w:ascii="Arial" w:hAnsi="Arial" w:cs="Arial"/>
                          <w:sz w:val="14"/>
                          <w:szCs w:val="14"/>
                          <w:lang w:val="es-CO"/>
                        </w:rPr>
                        <w:t xml:space="preserve"> </w:t>
                      </w:r>
                    </w:p>
                    <w:p w14:paraId="1405A836" w14:textId="77777777" w:rsidR="007E343C" w:rsidRDefault="007E343C" w:rsidP="003D47D6">
                      <w:pPr>
                        <w:jc w:val="center"/>
                        <w:rPr>
                          <w:rFonts w:ascii="Arial" w:hAnsi="Arial" w:cs="Arial"/>
                          <w:sz w:val="14"/>
                          <w:szCs w:val="14"/>
                          <w:lang w:val="es-CO"/>
                        </w:rPr>
                      </w:pPr>
                      <w:r>
                        <w:rPr>
                          <w:rFonts w:ascii="Arial" w:hAnsi="Arial" w:cs="Arial"/>
                          <w:sz w:val="12"/>
                          <w:szCs w:val="12"/>
                          <w:lang w:val="es-CO"/>
                        </w:rPr>
                        <w:t xml:space="preserve">Plazo máximo: </w:t>
                      </w:r>
                      <w:r>
                        <w:rPr>
                          <w:rFonts w:ascii="Arial" w:hAnsi="Arial" w:cs="Arial"/>
                          <w:b/>
                          <w:bCs/>
                          <w:sz w:val="14"/>
                          <w:szCs w:val="14"/>
                          <w:lang w:val="es-CO"/>
                        </w:rPr>
                        <w:t xml:space="preserve">2 </w:t>
                      </w:r>
                      <w:r>
                        <w:rPr>
                          <w:rFonts w:ascii="Arial" w:hAnsi="Arial" w:cs="Arial"/>
                          <w:b/>
                          <w:bCs/>
                          <w:sz w:val="16"/>
                          <w:szCs w:val="16"/>
                          <w:lang w:val="es-CO"/>
                        </w:rPr>
                        <w:t>meses</w:t>
                      </w:r>
                    </w:p>
                  </w:txbxContent>
                </v:textbox>
              </v:shape>
            </w:pict>
          </mc:Fallback>
        </mc:AlternateContent>
      </w:r>
      <w:r>
        <w:rPr>
          <w:noProof/>
        </w:rPr>
        <mc:AlternateContent>
          <mc:Choice Requires="wps">
            <w:drawing>
              <wp:anchor distT="0" distB="0" distL="114300" distR="114300" simplePos="0" relativeHeight="251638272" behindDoc="0" locked="0" layoutInCell="1" allowOverlap="1" wp14:anchorId="2BDE8812" wp14:editId="1ED41DD2">
                <wp:simplePos x="0" y="0"/>
                <wp:positionH relativeFrom="column">
                  <wp:posOffset>3197860</wp:posOffset>
                </wp:positionH>
                <wp:positionV relativeFrom="paragraph">
                  <wp:posOffset>627380</wp:posOffset>
                </wp:positionV>
                <wp:extent cx="1352550" cy="485775"/>
                <wp:effectExtent l="0" t="0" r="2540" b="1270"/>
                <wp:wrapNone/>
                <wp:docPr id="1366212320" name="Cuadro de texto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48577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4503BDE" w14:textId="77777777" w:rsidR="007E343C" w:rsidRDefault="007E343C" w:rsidP="003D47D6">
                            <w:pPr>
                              <w:jc w:val="center"/>
                              <w:rPr>
                                <w:rFonts w:ascii="Arial" w:hAnsi="Arial" w:cs="Arial"/>
                                <w:sz w:val="14"/>
                                <w:szCs w:val="14"/>
                                <w:lang w:val="es-CO"/>
                              </w:rPr>
                            </w:pPr>
                            <w:r>
                              <w:rPr>
                                <w:rFonts w:ascii="Arial" w:hAnsi="Arial" w:cs="Arial"/>
                                <w:b/>
                                <w:bCs/>
                                <w:sz w:val="16"/>
                                <w:szCs w:val="16"/>
                                <w:lang w:val="es-CO"/>
                              </w:rPr>
                              <w:t>19 contratos</w:t>
                            </w:r>
                            <w:r>
                              <w:rPr>
                                <w:rFonts w:ascii="Arial" w:hAnsi="Arial" w:cs="Arial"/>
                                <w:sz w:val="16"/>
                                <w:szCs w:val="16"/>
                                <w:lang w:val="es-CO"/>
                              </w:rPr>
                              <w:t xml:space="preserve"> </w:t>
                            </w:r>
                          </w:p>
                          <w:p w14:paraId="55158193" w14:textId="77777777" w:rsidR="007E343C" w:rsidRDefault="007E343C" w:rsidP="003D47D6">
                            <w:pPr>
                              <w:jc w:val="center"/>
                              <w:rPr>
                                <w:rFonts w:ascii="Arial" w:hAnsi="Arial" w:cs="Arial"/>
                                <w:b/>
                                <w:bCs/>
                                <w:sz w:val="14"/>
                                <w:szCs w:val="14"/>
                                <w:lang w:val="es-CO"/>
                              </w:rPr>
                            </w:pPr>
                            <w:r>
                              <w:rPr>
                                <w:rFonts w:ascii="Arial" w:hAnsi="Arial" w:cs="Arial"/>
                                <w:sz w:val="12"/>
                                <w:szCs w:val="12"/>
                                <w:lang w:val="es-CO"/>
                              </w:rPr>
                              <w:t xml:space="preserve">Plazo máximo: </w:t>
                            </w:r>
                            <w:r>
                              <w:rPr>
                                <w:rFonts w:ascii="Arial" w:hAnsi="Arial" w:cs="Arial"/>
                                <w:b/>
                                <w:bCs/>
                                <w:sz w:val="14"/>
                                <w:szCs w:val="14"/>
                                <w:lang w:val="es-CO"/>
                              </w:rPr>
                              <w:t>4 meses y medio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DE8812" id="Cuadro de texto 73" o:spid="_x0000_s1029" type="#_x0000_t202" style="position:absolute;left:0;text-align:left;margin-left:251.8pt;margin-top:49.4pt;width:106.5pt;height:38.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" fillcolor="white [3201]" stroked="f" strokeweight=".5pt">
                <v:textbox>
                  <w:txbxContent>
                    <w:p w14:paraId="44503BDE" w14:textId="77777777" w:rsidR="007E343C" w:rsidRDefault="007E343C" w:rsidP="003D47D6">
                      <w:pPr>
                        <w:jc w:val="center"/>
                        <w:rPr>
                          <w:rFonts w:ascii="Arial" w:hAnsi="Arial" w:cs="Arial"/>
                          <w:sz w:val="14"/>
                          <w:szCs w:val="14"/>
                          <w:lang w:val="es-CO"/>
                        </w:rPr>
                      </w:pPr>
                      <w:r>
                        <w:rPr>
                          <w:rFonts w:ascii="Arial" w:hAnsi="Arial" w:cs="Arial"/>
                          <w:b/>
                          <w:bCs/>
                          <w:sz w:val="16"/>
                          <w:szCs w:val="16"/>
                          <w:lang w:val="es-CO"/>
                        </w:rPr>
                        <w:t>19 contratos</w:t>
                      </w:r>
                      <w:r>
                        <w:rPr>
                          <w:rFonts w:ascii="Arial" w:hAnsi="Arial" w:cs="Arial"/>
                          <w:sz w:val="16"/>
                          <w:szCs w:val="16"/>
                          <w:lang w:val="es-CO"/>
                        </w:rPr>
                        <w:t xml:space="preserve"> </w:t>
                      </w:r>
                    </w:p>
                    <w:p w14:paraId="55158193" w14:textId="77777777" w:rsidR="007E343C" w:rsidRDefault="007E343C" w:rsidP="003D47D6">
                      <w:pPr>
                        <w:jc w:val="center"/>
                        <w:rPr>
                          <w:rFonts w:ascii="Arial" w:hAnsi="Arial" w:cs="Arial"/>
                          <w:b/>
                          <w:bCs/>
                          <w:sz w:val="14"/>
                          <w:szCs w:val="14"/>
                          <w:lang w:val="es-CO"/>
                        </w:rPr>
                      </w:pPr>
                      <w:r>
                        <w:rPr>
                          <w:rFonts w:ascii="Arial" w:hAnsi="Arial" w:cs="Arial"/>
                          <w:sz w:val="12"/>
                          <w:szCs w:val="12"/>
                          <w:lang w:val="es-CO"/>
                        </w:rPr>
                        <w:t xml:space="preserve">Plazo máximo: </w:t>
                      </w:r>
                      <w:r>
                        <w:rPr>
                          <w:rFonts w:ascii="Arial" w:hAnsi="Arial" w:cs="Arial"/>
                          <w:b/>
                          <w:bCs/>
                          <w:sz w:val="14"/>
                          <w:szCs w:val="14"/>
                          <w:lang w:val="es-CO"/>
                        </w:rPr>
                        <w:t>4 meses y medio</w:t>
                      </w:r>
                    </w:p>
                  </w:txbxContent>
                </v:textbox>
              </v:shape>
            </w:pict>
          </mc:Fallback>
        </mc:AlternateContent>
      </w:r>
    </w:p>
    <w:p w14:paraId="0D3A89B0" w14:textId="77777777" w:rsidR="003D47D6" w:rsidRDefault="003D47D6" w:rsidP="00BF081D">
      <w:pPr>
        <w:contextualSpacing/>
        <w:jc w:val="both"/>
        <w:rPr>
          <w:rFonts w:ascii="Arial" w:hAnsi="Arial" w:cs="Arial"/>
          <w:sz w:val="22"/>
          <w:szCs w:val="21"/>
          <w:lang w:val="es-CO"/>
        </w:rPr>
      </w:pPr>
    </w:p>
    <w:p w14:paraId="19C0CC94" w14:textId="77777777" w:rsidR="003D47D6" w:rsidRDefault="003D47D6" w:rsidP="00BF081D">
      <w:pPr>
        <w:contextualSpacing/>
        <w:jc w:val="both"/>
        <w:rPr>
          <w:rFonts w:ascii="Arial" w:hAnsi="Arial" w:cs="Arial"/>
          <w:sz w:val="22"/>
          <w:szCs w:val="21"/>
          <w:lang w:val="es-CO"/>
        </w:rPr>
      </w:pPr>
    </w:p>
    <w:p w14:paraId="1475009E" w14:textId="15BCB25F" w:rsidR="003D47D6" w:rsidRDefault="00E51680" w:rsidP="00BF081D">
      <w:pPr>
        <w:contextualSpacing/>
        <w:jc w:val="both"/>
        <w:rPr>
          <w:rFonts w:ascii="Arial" w:hAnsi="Arial" w:cs="Arial"/>
          <w:sz w:val="22"/>
          <w:szCs w:val="21"/>
          <w:lang w:val="es-CO"/>
        </w:rPr>
      </w:pPr>
      <w:r>
        <w:rPr>
          <w:noProof/>
        </w:rPr>
        <mc:AlternateContent>
          <mc:Choice Requires="wps">
            <w:drawing>
              <wp:anchor distT="0" distB="0" distL="114300" distR="114300" simplePos="0" relativeHeight="251681280" behindDoc="0" locked="0" layoutInCell="1" allowOverlap="1" wp14:anchorId="1316F73A" wp14:editId="25890CCC">
                <wp:simplePos x="0" y="0"/>
                <wp:positionH relativeFrom="rightMargin">
                  <wp:posOffset>-59055</wp:posOffset>
                </wp:positionH>
                <wp:positionV relativeFrom="paragraph">
                  <wp:posOffset>3175</wp:posOffset>
                </wp:positionV>
                <wp:extent cx="590550" cy="304800"/>
                <wp:effectExtent l="0" t="3175" r="1905" b="0"/>
                <wp:wrapNone/>
                <wp:docPr id="2073115517"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0480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0BD2868" w14:textId="77777777" w:rsidR="007E343C" w:rsidRPr="00972DB8" w:rsidRDefault="007E343C" w:rsidP="00972DB8">
                            <w:pPr>
                              <w:jc w:val="center"/>
                              <w:rPr>
                                <w:rFonts w:ascii="Arial" w:hAnsi="Arial" w:cs="Arial"/>
                                <w:sz w:val="14"/>
                                <w:szCs w:val="14"/>
                              </w:rPr>
                            </w:pPr>
                            <w:r>
                              <w:rPr>
                                <w:rFonts w:ascii="Arial" w:hAnsi="Arial" w:cs="Arial"/>
                                <w:sz w:val="14"/>
                                <w:szCs w:val="14"/>
                              </w:rPr>
                              <w:t>31 diciembre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16F73A" id="Cuadro de texto 5" o:spid="_x0000_s1030" type="#_x0000_t202" style="position:absolute;left:0;text-align:left;margin-left:-4.65pt;margin-top:.25pt;width:46.5pt;height:24pt;z-index:2516812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" fillcolor="white [3201]" stroked="f" strokeweight=".5pt">
                <v:textbox>
                  <w:txbxContent>
                    <w:p w14:paraId="10BD2868" w14:textId="77777777" w:rsidR="007E343C" w:rsidRPr="00972DB8" w:rsidRDefault="007E343C" w:rsidP="00972DB8">
                      <w:pPr>
                        <w:jc w:val="center"/>
                        <w:rPr>
                          <w:rFonts w:ascii="Arial" w:hAnsi="Arial" w:cs="Arial"/>
                          <w:sz w:val="14"/>
                          <w:szCs w:val="14"/>
                        </w:rPr>
                      </w:pPr>
                      <w:r>
                        <w:rPr>
                          <w:rFonts w:ascii="Arial" w:hAnsi="Arial" w:cs="Arial"/>
                          <w:sz w:val="14"/>
                          <w:szCs w:val="14"/>
                        </w:rPr>
                        <w:t>31 diciembre</w:t>
                      </w:r>
                    </w:p>
                  </w:txbxContent>
                </v:textbox>
                <w10:wrap anchorx="margin"/>
              </v:shape>
            </w:pict>
          </mc:Fallback>
        </mc:AlternateContent>
      </w:r>
      <w:r>
        <w:rPr>
          <w:noProof/>
        </w:rPr>
        <mc:AlternateContent>
          <mc:Choice Requires="wps">
            <w:drawing>
              <wp:anchor distT="0" distB="0" distL="114300" distR="114300" simplePos="0" relativeHeight="251673088" behindDoc="0" locked="0" layoutInCell="1" allowOverlap="1" wp14:anchorId="731739FE" wp14:editId="6E3DFB0D">
                <wp:simplePos x="0" y="0"/>
                <wp:positionH relativeFrom="column">
                  <wp:posOffset>549275</wp:posOffset>
                </wp:positionH>
                <wp:positionV relativeFrom="paragraph">
                  <wp:posOffset>165735</wp:posOffset>
                </wp:positionV>
                <wp:extent cx="1285875" cy="412115"/>
                <wp:effectExtent l="0" t="3810" r="3175" b="3175"/>
                <wp:wrapNone/>
                <wp:docPr id="2043472143" name="Cuadro de texto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41211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B145914" w14:textId="77777777" w:rsidR="007E343C" w:rsidRDefault="007E343C" w:rsidP="003D47D6">
                            <w:pPr>
                              <w:pStyle w:val="Sinespaciado"/>
                              <w:jc w:val="center"/>
                              <w:rPr>
                                <w:rFonts w:ascii="Arial" w:hAnsi="Arial" w:cs="Arial"/>
                                <w:b/>
                                <w:bCs/>
                                <w:sz w:val="16"/>
                                <w:szCs w:val="16"/>
                              </w:rPr>
                            </w:pPr>
                            <w:r>
                              <w:rPr>
                                <w:rFonts w:ascii="Arial" w:hAnsi="Arial" w:cs="Arial"/>
                                <w:b/>
                                <w:bCs/>
                                <w:sz w:val="16"/>
                                <w:szCs w:val="16"/>
                              </w:rPr>
                              <w:t>2 contratos</w:t>
                            </w:r>
                          </w:p>
                          <w:p w14:paraId="66AA2F9A" w14:textId="77777777" w:rsidR="007E343C" w:rsidRDefault="007E343C" w:rsidP="003D47D6">
                            <w:pPr>
                              <w:pStyle w:val="Sinespaciado"/>
                              <w:jc w:val="center"/>
                              <w:rPr>
                                <w:rFonts w:ascii="Arial" w:hAnsi="Arial" w:cs="Arial"/>
                                <w:b/>
                                <w:bCs/>
                                <w:sz w:val="16"/>
                                <w:szCs w:val="16"/>
                              </w:rPr>
                            </w:pPr>
                            <w:r>
                              <w:rPr>
                                <w:rFonts w:ascii="Arial" w:hAnsi="Arial" w:cs="Arial"/>
                                <w:sz w:val="12"/>
                                <w:szCs w:val="12"/>
                              </w:rPr>
                              <w:t xml:space="preserve">Plazo máximo: </w:t>
                            </w:r>
                            <w:r>
                              <w:rPr>
                                <w:rFonts w:ascii="Arial" w:hAnsi="Arial" w:cs="Arial"/>
                                <w:b/>
                                <w:bCs/>
                                <w:sz w:val="16"/>
                                <w:szCs w:val="16"/>
                              </w:rPr>
                              <w:t>5 meses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1739FE" id="Cuadro de texto 75" o:spid="_x0000_s1031" type="#_x0000_t202" style="position:absolute;left:0;text-align:left;margin-left:43.25pt;margin-top:13.05pt;width:101.25pt;height:32.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" fillcolor="white [3201]" stroked="f" strokeweight=".5pt">
                <v:textbox>
                  <w:txbxContent>
                    <w:p w14:paraId="4B145914" w14:textId="77777777" w:rsidR="007E343C" w:rsidRDefault="007E343C" w:rsidP="003D47D6">
                      <w:pPr>
                        <w:pStyle w:val="Sinespaciado"/>
                        <w:jc w:val="center"/>
                        <w:rPr>
                          <w:rFonts w:ascii="Arial" w:hAnsi="Arial" w:cs="Arial"/>
                          <w:b/>
                          <w:bCs/>
                          <w:sz w:val="16"/>
                          <w:szCs w:val="16"/>
                        </w:rPr>
                      </w:pPr>
                      <w:r>
                        <w:rPr>
                          <w:rFonts w:ascii="Arial" w:hAnsi="Arial" w:cs="Arial"/>
                          <w:b/>
                          <w:bCs/>
                          <w:sz w:val="16"/>
                          <w:szCs w:val="16"/>
                        </w:rPr>
                        <w:t>2 contratos</w:t>
                      </w:r>
                    </w:p>
                    <w:p w14:paraId="66AA2F9A" w14:textId="77777777" w:rsidR="007E343C" w:rsidRDefault="007E343C" w:rsidP="003D47D6">
                      <w:pPr>
                        <w:pStyle w:val="Sinespaciado"/>
                        <w:jc w:val="center"/>
                        <w:rPr>
                          <w:rFonts w:ascii="Arial" w:hAnsi="Arial" w:cs="Arial"/>
                          <w:b/>
                          <w:bCs/>
                          <w:sz w:val="16"/>
                          <w:szCs w:val="16"/>
                        </w:rPr>
                      </w:pPr>
                      <w:r>
                        <w:rPr>
                          <w:rFonts w:ascii="Arial" w:hAnsi="Arial" w:cs="Arial"/>
                          <w:sz w:val="12"/>
                          <w:szCs w:val="12"/>
                        </w:rPr>
                        <w:t xml:space="preserve">Plazo máximo: </w:t>
                      </w:r>
                      <w:r>
                        <w:rPr>
                          <w:rFonts w:ascii="Arial" w:hAnsi="Arial" w:cs="Arial"/>
                          <w:b/>
                          <w:bCs/>
                          <w:sz w:val="16"/>
                          <w:szCs w:val="16"/>
                        </w:rPr>
                        <w:t>5 meses</w:t>
                      </w:r>
                    </w:p>
                  </w:txbxContent>
                </v:textbox>
              </v:shape>
            </w:pict>
          </mc:Fallback>
        </mc:AlternateContent>
      </w:r>
    </w:p>
    <w:p w14:paraId="67A55F60" w14:textId="23CEA3ED" w:rsidR="003D47D6" w:rsidRDefault="00E51680" w:rsidP="00BF081D">
      <w:pPr>
        <w:contextualSpacing/>
        <w:jc w:val="both"/>
        <w:rPr>
          <w:rFonts w:ascii="Arial" w:hAnsi="Arial" w:cs="Arial"/>
          <w:sz w:val="22"/>
          <w:szCs w:val="21"/>
          <w:lang w:val="es-CO"/>
        </w:rPr>
      </w:pPr>
      <w:r>
        <w:rPr>
          <w:noProof/>
        </w:rPr>
        <mc:AlternateContent>
          <mc:Choice Requires="wps">
            <w:drawing>
              <wp:anchor distT="0" distB="0" distL="114300" distR="114300" simplePos="0" relativeHeight="251679232" behindDoc="0" locked="0" layoutInCell="1" allowOverlap="1" wp14:anchorId="5D18C1E1" wp14:editId="05BFA2A1">
                <wp:simplePos x="0" y="0"/>
                <wp:positionH relativeFrom="column">
                  <wp:posOffset>5863590</wp:posOffset>
                </wp:positionH>
                <wp:positionV relativeFrom="paragraph">
                  <wp:posOffset>169545</wp:posOffset>
                </wp:positionV>
                <wp:extent cx="19050" cy="3162300"/>
                <wp:effectExtent l="5715" t="7620" r="13335" b="11430"/>
                <wp:wrapNone/>
                <wp:docPr id="1478598356"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316230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585ECB2" id="Conector recto 2"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7pt,13.35pt" to="463.2pt,2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" strokecolor="red">
                <v:stroke dashstyle="dash"/>
              </v:line>
            </w:pict>
          </mc:Fallback>
        </mc:AlternateContent>
      </w:r>
      <w:r>
        <w:rPr>
          <w:noProof/>
        </w:rPr>
        <mc:AlternateContent>
          <mc:Choice Requires="wps">
            <w:drawing>
              <wp:anchor distT="0" distB="0" distL="114300" distR="114300" simplePos="0" relativeHeight="251639296" behindDoc="0" locked="0" layoutInCell="1" allowOverlap="1" wp14:anchorId="19D2B147" wp14:editId="023321B3">
                <wp:simplePos x="0" y="0"/>
                <wp:positionH relativeFrom="margin">
                  <wp:posOffset>4592955</wp:posOffset>
                </wp:positionH>
                <wp:positionV relativeFrom="paragraph">
                  <wp:posOffset>7620</wp:posOffset>
                </wp:positionV>
                <wp:extent cx="1285875" cy="361950"/>
                <wp:effectExtent l="1905" t="0" r="0" b="1905"/>
                <wp:wrapNone/>
                <wp:docPr id="1205898077" name="Cuadro de texto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6195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021F4E3" w14:textId="77777777" w:rsidR="007E343C" w:rsidRDefault="007E343C" w:rsidP="003D47D6">
                            <w:pPr>
                              <w:jc w:val="center"/>
                              <w:rPr>
                                <w:rFonts w:ascii="Arial" w:hAnsi="Arial" w:cs="Arial"/>
                                <w:sz w:val="14"/>
                                <w:szCs w:val="14"/>
                                <w:lang w:val="es-CO"/>
                              </w:rPr>
                            </w:pPr>
                            <w:r>
                              <w:rPr>
                                <w:rFonts w:ascii="Arial" w:hAnsi="Arial" w:cs="Arial"/>
                                <w:b/>
                                <w:bCs/>
                                <w:sz w:val="16"/>
                                <w:szCs w:val="16"/>
                                <w:lang w:val="es-CO"/>
                              </w:rPr>
                              <w:t>21 contratos</w:t>
                            </w:r>
                            <w:r>
                              <w:rPr>
                                <w:rFonts w:ascii="Arial" w:hAnsi="Arial" w:cs="Arial"/>
                                <w:sz w:val="16"/>
                                <w:szCs w:val="16"/>
                                <w:lang w:val="es-CO"/>
                              </w:rPr>
                              <w:t xml:space="preserve"> </w:t>
                            </w:r>
                          </w:p>
                          <w:p w14:paraId="51BC7E2F" w14:textId="77777777" w:rsidR="007E343C" w:rsidRDefault="007E343C" w:rsidP="003D47D6">
                            <w:pPr>
                              <w:jc w:val="center"/>
                              <w:rPr>
                                <w:rFonts w:ascii="Arial" w:hAnsi="Arial" w:cs="Arial"/>
                                <w:b/>
                                <w:bCs/>
                                <w:sz w:val="16"/>
                                <w:szCs w:val="16"/>
                                <w:lang w:val="es-CO"/>
                              </w:rPr>
                            </w:pPr>
                            <w:r>
                              <w:rPr>
                                <w:rFonts w:ascii="Arial" w:hAnsi="Arial" w:cs="Arial"/>
                                <w:sz w:val="12"/>
                                <w:szCs w:val="12"/>
                                <w:lang w:val="es-CO"/>
                              </w:rPr>
                              <w:t xml:space="preserve">Plazo máximo: </w:t>
                            </w:r>
                            <w:r>
                              <w:rPr>
                                <w:rFonts w:ascii="Arial" w:hAnsi="Arial" w:cs="Arial"/>
                                <w:b/>
                                <w:bCs/>
                                <w:sz w:val="16"/>
                                <w:szCs w:val="16"/>
                                <w:lang w:val="es-CO"/>
                              </w:rPr>
                              <w:t>3 meses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D2B147" id="Cuadro de texto 72" o:spid="_x0000_s1032" type="#_x0000_t202" style="position:absolute;left:0;text-align:left;margin-left:361.65pt;margin-top:.6pt;width:101.25pt;height:28.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" fillcolor="white [3201]" stroked="f" strokeweight=".5pt">
                <v:textbox>
                  <w:txbxContent>
                    <w:p w14:paraId="2021F4E3" w14:textId="77777777" w:rsidR="007E343C" w:rsidRDefault="007E343C" w:rsidP="003D47D6">
                      <w:pPr>
                        <w:jc w:val="center"/>
                        <w:rPr>
                          <w:rFonts w:ascii="Arial" w:hAnsi="Arial" w:cs="Arial"/>
                          <w:sz w:val="14"/>
                          <w:szCs w:val="14"/>
                          <w:lang w:val="es-CO"/>
                        </w:rPr>
                      </w:pPr>
                      <w:r>
                        <w:rPr>
                          <w:rFonts w:ascii="Arial" w:hAnsi="Arial" w:cs="Arial"/>
                          <w:b/>
                          <w:bCs/>
                          <w:sz w:val="16"/>
                          <w:szCs w:val="16"/>
                          <w:lang w:val="es-CO"/>
                        </w:rPr>
                        <w:t>21 contratos</w:t>
                      </w:r>
                      <w:r>
                        <w:rPr>
                          <w:rFonts w:ascii="Arial" w:hAnsi="Arial" w:cs="Arial"/>
                          <w:sz w:val="16"/>
                          <w:szCs w:val="16"/>
                          <w:lang w:val="es-CO"/>
                        </w:rPr>
                        <w:t xml:space="preserve"> </w:t>
                      </w:r>
                    </w:p>
                    <w:p w14:paraId="51BC7E2F" w14:textId="77777777" w:rsidR="007E343C" w:rsidRDefault="007E343C" w:rsidP="003D47D6">
                      <w:pPr>
                        <w:jc w:val="center"/>
                        <w:rPr>
                          <w:rFonts w:ascii="Arial" w:hAnsi="Arial" w:cs="Arial"/>
                          <w:b/>
                          <w:bCs/>
                          <w:sz w:val="16"/>
                          <w:szCs w:val="16"/>
                          <w:lang w:val="es-CO"/>
                        </w:rPr>
                      </w:pPr>
                      <w:r>
                        <w:rPr>
                          <w:rFonts w:ascii="Arial" w:hAnsi="Arial" w:cs="Arial"/>
                          <w:sz w:val="12"/>
                          <w:szCs w:val="12"/>
                          <w:lang w:val="es-CO"/>
                        </w:rPr>
                        <w:t xml:space="preserve">Plazo máximo: </w:t>
                      </w:r>
                      <w:r>
                        <w:rPr>
                          <w:rFonts w:ascii="Arial" w:hAnsi="Arial" w:cs="Arial"/>
                          <w:b/>
                          <w:bCs/>
                          <w:sz w:val="16"/>
                          <w:szCs w:val="16"/>
                          <w:lang w:val="es-CO"/>
                        </w:rPr>
                        <w:t>3 meses</w:t>
                      </w:r>
                    </w:p>
                  </w:txbxContent>
                </v:textbox>
                <w10:wrap anchorx="margin"/>
              </v:shape>
            </w:pict>
          </mc:Fallback>
        </mc:AlternateContent>
      </w:r>
    </w:p>
    <w:p w14:paraId="4E48C5A2" w14:textId="77777777" w:rsidR="003D47D6" w:rsidRDefault="003D47D6" w:rsidP="00BF081D">
      <w:pPr>
        <w:contextualSpacing/>
        <w:jc w:val="both"/>
        <w:rPr>
          <w:rFonts w:ascii="Arial" w:hAnsi="Arial" w:cs="Arial"/>
          <w:sz w:val="22"/>
          <w:szCs w:val="21"/>
          <w:lang w:val="es-CO"/>
        </w:rPr>
      </w:pPr>
    </w:p>
    <w:p w14:paraId="58D2B6EF" w14:textId="63E182E1" w:rsidR="003D47D6" w:rsidRDefault="00E51680" w:rsidP="00BF081D">
      <w:pPr>
        <w:contextualSpacing/>
        <w:jc w:val="both"/>
        <w:rPr>
          <w:rFonts w:ascii="Arial" w:hAnsi="Arial" w:cs="Arial"/>
          <w:sz w:val="22"/>
          <w:szCs w:val="21"/>
          <w:lang w:val="es-CO"/>
        </w:rPr>
      </w:pPr>
      <w:r>
        <w:rPr>
          <w:noProof/>
        </w:rPr>
        <mc:AlternateContent>
          <mc:Choice Requires="wps">
            <w:drawing>
              <wp:anchor distT="0" distB="0" distL="114300" distR="114300" simplePos="0" relativeHeight="251641344" behindDoc="0" locked="0" layoutInCell="1" allowOverlap="1" wp14:anchorId="42E7B0C8" wp14:editId="03D029D5">
                <wp:simplePos x="0" y="0"/>
                <wp:positionH relativeFrom="column">
                  <wp:posOffset>3855085</wp:posOffset>
                </wp:positionH>
                <wp:positionV relativeFrom="paragraph">
                  <wp:posOffset>108585</wp:posOffset>
                </wp:positionV>
                <wp:extent cx="1971675" cy="0"/>
                <wp:effectExtent l="45085" t="51435" r="50165" b="43815"/>
                <wp:wrapNone/>
                <wp:docPr id="296513803" name="Conector recto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1675" cy="0"/>
                        </a:xfrm>
                        <a:prstGeom prst="line">
                          <a:avLst/>
                        </a:prstGeom>
                        <a:noFill/>
                        <a:ln w="15875">
                          <a:solidFill>
                            <a:srgbClr val="0070C0"/>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59F7C1B" id="Conector recto 68"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55pt,8.55pt" to="458.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" strokecolor="#0070c0" strokeweight="1.25pt">
                <v:stroke startarrow="oval" startarrowwidth="narrow" startarrowlength="short" endarrow="oval" endarrowwidth="narrow" endarrowlength="short"/>
              </v:line>
            </w:pict>
          </mc:Fallback>
        </mc:AlternateContent>
      </w:r>
      <w:r>
        <w:rPr>
          <w:noProof/>
        </w:rPr>
        <mc:AlternateContent>
          <mc:Choice Requires="wps">
            <w:drawing>
              <wp:anchor distT="0" distB="0" distL="114300" distR="114300" simplePos="0" relativeHeight="251640320" behindDoc="0" locked="0" layoutInCell="1" allowOverlap="1" wp14:anchorId="4D75C724" wp14:editId="2A427D0F">
                <wp:simplePos x="0" y="0"/>
                <wp:positionH relativeFrom="column">
                  <wp:posOffset>1226185</wp:posOffset>
                </wp:positionH>
                <wp:positionV relativeFrom="paragraph">
                  <wp:posOffset>133350</wp:posOffset>
                </wp:positionV>
                <wp:extent cx="2257425" cy="0"/>
                <wp:effectExtent l="45085" t="47625" r="50165" b="47625"/>
                <wp:wrapNone/>
                <wp:docPr id="949653219" name="Conector recto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7425" cy="0"/>
                        </a:xfrm>
                        <a:prstGeom prst="line">
                          <a:avLst/>
                        </a:prstGeom>
                        <a:noFill/>
                        <a:ln w="15875">
                          <a:solidFill>
                            <a:schemeClr val="accent3">
                              <a:lumMod val="100000"/>
                              <a:lumOff val="0"/>
                            </a:schemeClr>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C28C537" id="Conector recto 69"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55pt,10.5pt" to="274.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" strokecolor="#9bbb59 [3206]" strokeweight="1.25pt">
                <v:stroke startarrow="oval" startarrowwidth="narrow" startarrowlength="short" endarrow="oval" endarrowwidth="narrow" endarrowlength="short"/>
              </v:line>
            </w:pict>
          </mc:Fallback>
        </mc:AlternateContent>
      </w:r>
    </w:p>
    <w:p w14:paraId="26C0DBEC" w14:textId="77777777" w:rsidR="003D47D6" w:rsidRDefault="003D47D6" w:rsidP="00BF081D">
      <w:pPr>
        <w:ind w:left="708"/>
        <w:contextualSpacing/>
        <w:jc w:val="both"/>
        <w:rPr>
          <w:rFonts w:ascii="Arial" w:hAnsi="Arial" w:cs="Arial"/>
          <w:sz w:val="22"/>
          <w:szCs w:val="21"/>
          <w:lang w:val="es-CO"/>
        </w:rPr>
      </w:pPr>
      <w:r>
        <w:rPr>
          <w:rFonts w:ascii="Arial" w:hAnsi="Arial" w:cs="Arial"/>
          <w:noProof/>
          <w:sz w:val="22"/>
          <w:szCs w:val="21"/>
          <w:lang w:val="es-CO" w:eastAsia="es-CO"/>
        </w:rPr>
        <w:drawing>
          <wp:inline distT="0" distB="0" distL="0" distR="0" wp14:anchorId="3A658BCB" wp14:editId="64B0AACF">
            <wp:extent cx="5534025" cy="247650"/>
            <wp:effectExtent l="19050" t="19050" r="0" b="0"/>
            <wp:docPr id="37" name="Diagrama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FC1B231" w14:textId="512172BC" w:rsidR="003D47D6" w:rsidRDefault="00E51680" w:rsidP="00BF081D">
      <w:pPr>
        <w:contextualSpacing/>
        <w:jc w:val="both"/>
        <w:rPr>
          <w:rFonts w:ascii="Arial" w:hAnsi="Arial" w:cs="Arial"/>
          <w:sz w:val="22"/>
          <w:szCs w:val="21"/>
          <w:lang w:val="es-CO"/>
        </w:rPr>
      </w:pPr>
      <w:r>
        <w:rPr>
          <w:noProof/>
        </w:rPr>
        <mc:AlternateContent>
          <mc:Choice Requires="wps">
            <w:drawing>
              <wp:anchor distT="0" distB="0" distL="114300" distR="114300" simplePos="0" relativeHeight="251651584" behindDoc="0" locked="0" layoutInCell="1" allowOverlap="1" wp14:anchorId="6895ACA6" wp14:editId="758A2E5C">
                <wp:simplePos x="0" y="0"/>
                <wp:positionH relativeFrom="margin">
                  <wp:posOffset>4759960</wp:posOffset>
                </wp:positionH>
                <wp:positionV relativeFrom="paragraph">
                  <wp:posOffset>29210</wp:posOffset>
                </wp:positionV>
                <wp:extent cx="1080770" cy="3175"/>
                <wp:effectExtent l="45085" t="48260" r="45720" b="43815"/>
                <wp:wrapNone/>
                <wp:docPr id="1249346888" name="Conector recto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0770" cy="3175"/>
                        </a:xfrm>
                        <a:prstGeom prst="line">
                          <a:avLst/>
                        </a:prstGeom>
                        <a:noFill/>
                        <a:ln w="15875">
                          <a:solidFill>
                            <a:schemeClr val="accent4">
                              <a:lumMod val="75000"/>
                              <a:lumOff val="0"/>
                            </a:schemeClr>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520CAD2" id="Conector recto 43" o:spid="_x0000_s1026" style="position:absolute;flip:y;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4.8pt,2.3pt" to="459.9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" strokecolor="#5f497a [2407]" strokeweight="1.25pt">
                <v:stroke startarrow="oval" startarrowwidth="narrow" startarrowlength="short" endarrow="oval" endarrowwidth="narrow" endarrowlength="short"/>
                <w10:wrap anchorx="margin"/>
              </v:line>
            </w:pict>
          </mc:Fallback>
        </mc:AlternateContent>
      </w:r>
      <w:r>
        <w:rPr>
          <w:noProof/>
        </w:rPr>
        <mc:AlternateContent>
          <mc:Choice Requires="wps">
            <w:drawing>
              <wp:anchor distT="0" distB="0" distL="114300" distR="114300" simplePos="0" relativeHeight="251642368" behindDoc="0" locked="0" layoutInCell="1" allowOverlap="1" wp14:anchorId="510D5A42" wp14:editId="5D5525D4">
                <wp:simplePos x="0" y="0"/>
                <wp:positionH relativeFrom="column">
                  <wp:posOffset>2540635</wp:posOffset>
                </wp:positionH>
                <wp:positionV relativeFrom="paragraph">
                  <wp:posOffset>29210</wp:posOffset>
                </wp:positionV>
                <wp:extent cx="1333500" cy="0"/>
                <wp:effectExtent l="45085" t="48260" r="50165" b="46990"/>
                <wp:wrapNone/>
                <wp:docPr id="2079006792" name="Conector recto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3500" cy="0"/>
                        </a:xfrm>
                        <a:prstGeom prst="line">
                          <a:avLst/>
                        </a:prstGeom>
                        <a:noFill/>
                        <a:ln w="15875">
                          <a:solidFill>
                            <a:srgbClr val="03B15E"/>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9A1886C" id="Conector recto 60" o:spid="_x0000_s1026" style="position:absolute;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05pt,2.3pt" to="305.0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" strokecolor="#03b15e" strokeweight="1.25pt">
                <v:stroke startarrow="oval" startarrowwidth="narrow" startarrowlength="short" endarrow="oval" endarrowwidth="narrow" endarrowlength="short"/>
              </v:line>
            </w:pict>
          </mc:Fallback>
        </mc:AlternateContent>
      </w:r>
      <w:r>
        <w:rPr>
          <w:noProof/>
        </w:rPr>
        <mc:AlternateContent>
          <mc:Choice Requires="wps">
            <w:drawing>
              <wp:anchor distT="0" distB="0" distL="114300" distR="114300" simplePos="0" relativeHeight="251643392" behindDoc="0" locked="0" layoutInCell="1" allowOverlap="1" wp14:anchorId="084C7CC8" wp14:editId="224B4CD0">
                <wp:simplePos x="0" y="0"/>
                <wp:positionH relativeFrom="column">
                  <wp:posOffset>532130</wp:posOffset>
                </wp:positionH>
                <wp:positionV relativeFrom="paragraph">
                  <wp:posOffset>398780</wp:posOffset>
                </wp:positionV>
                <wp:extent cx="1285875" cy="371475"/>
                <wp:effectExtent l="0" t="0" r="1270" b="1270"/>
                <wp:wrapNone/>
                <wp:docPr id="1085760118" name="Cuadro de texto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7147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C1BB221" w14:textId="77777777" w:rsidR="007E343C" w:rsidRDefault="007E343C" w:rsidP="003D47D6">
                            <w:pPr>
                              <w:pStyle w:val="Sinespaciado"/>
                              <w:jc w:val="center"/>
                              <w:rPr>
                                <w:rFonts w:ascii="Arial" w:hAnsi="Arial" w:cs="Arial"/>
                                <w:b/>
                                <w:bCs/>
                                <w:sz w:val="16"/>
                                <w:szCs w:val="16"/>
                              </w:rPr>
                            </w:pPr>
                            <w:r>
                              <w:rPr>
                                <w:rFonts w:ascii="Arial" w:hAnsi="Arial" w:cs="Arial"/>
                                <w:b/>
                                <w:bCs/>
                                <w:sz w:val="16"/>
                                <w:szCs w:val="16"/>
                              </w:rPr>
                              <w:t>22 contratos</w:t>
                            </w:r>
                          </w:p>
                          <w:p w14:paraId="0D8D7BFA" w14:textId="77777777" w:rsidR="007E343C" w:rsidRDefault="007E343C" w:rsidP="003D47D6">
                            <w:pPr>
                              <w:pStyle w:val="Sinespaciado"/>
                              <w:jc w:val="center"/>
                              <w:rPr>
                                <w:rFonts w:ascii="Arial" w:hAnsi="Arial" w:cs="Arial"/>
                                <w:sz w:val="14"/>
                                <w:szCs w:val="14"/>
                              </w:rPr>
                            </w:pPr>
                            <w:r>
                              <w:rPr>
                                <w:rFonts w:ascii="Arial" w:hAnsi="Arial" w:cs="Arial"/>
                                <w:sz w:val="12"/>
                                <w:szCs w:val="12"/>
                              </w:rPr>
                              <w:t xml:space="preserve">Plazo máximo: </w:t>
                            </w:r>
                            <w:r>
                              <w:rPr>
                                <w:rFonts w:ascii="Arial" w:hAnsi="Arial" w:cs="Arial"/>
                                <w:b/>
                                <w:bCs/>
                                <w:sz w:val="16"/>
                                <w:szCs w:val="16"/>
                              </w:rPr>
                              <w:t>9 meses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4C7CC8" id="Cuadro de texto 59" o:spid="_x0000_s1033" type="#_x0000_t202" style="position:absolute;left:0;text-align:left;margin-left:41.9pt;margin-top:31.4pt;width:101.25pt;height:29.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" fillcolor="white [3201]" stroked="f" strokeweight=".5pt">
                <v:textbox>
                  <w:txbxContent>
                    <w:p w14:paraId="3C1BB221" w14:textId="77777777" w:rsidR="007E343C" w:rsidRDefault="007E343C" w:rsidP="003D47D6">
                      <w:pPr>
                        <w:pStyle w:val="Sinespaciado"/>
                        <w:jc w:val="center"/>
                        <w:rPr>
                          <w:rFonts w:ascii="Arial" w:hAnsi="Arial" w:cs="Arial"/>
                          <w:b/>
                          <w:bCs/>
                          <w:sz w:val="16"/>
                          <w:szCs w:val="16"/>
                        </w:rPr>
                      </w:pPr>
                      <w:r>
                        <w:rPr>
                          <w:rFonts w:ascii="Arial" w:hAnsi="Arial" w:cs="Arial"/>
                          <w:b/>
                          <w:bCs/>
                          <w:sz w:val="16"/>
                          <w:szCs w:val="16"/>
                        </w:rPr>
                        <w:t>22 contratos</w:t>
                      </w:r>
                    </w:p>
                    <w:p w14:paraId="0D8D7BFA" w14:textId="77777777" w:rsidR="007E343C" w:rsidRDefault="007E343C" w:rsidP="003D47D6">
                      <w:pPr>
                        <w:pStyle w:val="Sinespaciado"/>
                        <w:jc w:val="center"/>
                        <w:rPr>
                          <w:rFonts w:ascii="Arial" w:hAnsi="Arial" w:cs="Arial"/>
                          <w:sz w:val="14"/>
                          <w:szCs w:val="14"/>
                        </w:rPr>
                      </w:pPr>
                      <w:r>
                        <w:rPr>
                          <w:rFonts w:ascii="Arial" w:hAnsi="Arial" w:cs="Arial"/>
                          <w:sz w:val="12"/>
                          <w:szCs w:val="12"/>
                        </w:rPr>
                        <w:t xml:space="preserve">Plazo máximo: </w:t>
                      </w:r>
                      <w:r>
                        <w:rPr>
                          <w:rFonts w:ascii="Arial" w:hAnsi="Arial" w:cs="Arial"/>
                          <w:b/>
                          <w:bCs/>
                          <w:sz w:val="16"/>
                          <w:szCs w:val="16"/>
                        </w:rPr>
                        <w:t>9 meses</w:t>
                      </w:r>
                    </w:p>
                  </w:txbxContent>
                </v:textbox>
              </v:shape>
            </w:pict>
          </mc:Fallback>
        </mc:AlternateContent>
      </w:r>
      <w:r>
        <w:rPr>
          <w:noProof/>
        </w:rPr>
        <mc:AlternateContent>
          <mc:Choice Requires="wps">
            <w:drawing>
              <wp:anchor distT="0" distB="0" distL="114300" distR="114300" simplePos="0" relativeHeight="251644416" behindDoc="0" locked="0" layoutInCell="1" allowOverlap="1" wp14:anchorId="795BC039" wp14:editId="5CED8556">
                <wp:simplePos x="0" y="0"/>
                <wp:positionH relativeFrom="column">
                  <wp:posOffset>1207135</wp:posOffset>
                </wp:positionH>
                <wp:positionV relativeFrom="paragraph">
                  <wp:posOffset>935990</wp:posOffset>
                </wp:positionV>
                <wp:extent cx="4000500" cy="0"/>
                <wp:effectExtent l="45085" t="50165" r="50165" b="45085"/>
                <wp:wrapNone/>
                <wp:docPr id="345158151" name="Conector recto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0" cy="0"/>
                        </a:xfrm>
                        <a:prstGeom prst="line">
                          <a:avLst/>
                        </a:prstGeom>
                        <a:noFill/>
                        <a:ln w="15875">
                          <a:solidFill>
                            <a:schemeClr val="accent3">
                              <a:lumMod val="100000"/>
                              <a:lumOff val="0"/>
                            </a:schemeClr>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524B66B" id="Conector recto 51"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05pt,73.7pt" to="410.05pt,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" strokecolor="#9bbb59 [3206]" strokeweight="1.25pt">
                <v:stroke startarrow="oval" startarrowwidth="narrow" startarrowlength="short" endarrow="oval" endarrowwidth="narrow" endarrowlength="short"/>
              </v:line>
            </w:pict>
          </mc:Fallback>
        </mc:AlternateContent>
      </w:r>
      <w:r>
        <w:rPr>
          <w:noProof/>
        </w:rPr>
        <mc:AlternateContent>
          <mc:Choice Requires="wps">
            <w:drawing>
              <wp:anchor distT="0" distB="0" distL="114300" distR="114300" simplePos="0" relativeHeight="251645440" behindDoc="0" locked="0" layoutInCell="1" allowOverlap="1" wp14:anchorId="4FEA340E" wp14:editId="33F00A46">
                <wp:simplePos x="0" y="0"/>
                <wp:positionH relativeFrom="margin">
                  <wp:posOffset>3312160</wp:posOffset>
                </wp:positionH>
                <wp:positionV relativeFrom="paragraph">
                  <wp:posOffset>865505</wp:posOffset>
                </wp:positionV>
                <wp:extent cx="2514600" cy="9525"/>
                <wp:effectExtent l="45085" t="46355" r="50165" b="48895"/>
                <wp:wrapNone/>
                <wp:docPr id="981290079" name="Conector recto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9525"/>
                        </a:xfrm>
                        <a:prstGeom prst="line">
                          <a:avLst/>
                        </a:prstGeom>
                        <a:noFill/>
                        <a:ln w="15875">
                          <a:solidFill>
                            <a:srgbClr val="0070C0"/>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1ADE960" id="Conector recto 49" o:spid="_x0000_s1026" style="position:absolute;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0.8pt,68.15pt" to="458.8pt,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" strokecolor="#0070c0" strokeweight="1.25pt">
                <v:stroke startarrow="oval" startarrowwidth="narrow" startarrowlength="short" endarrow="oval" endarrowwidth="narrow" endarrowlength="short"/>
                <w10:wrap anchorx="margin"/>
              </v:line>
            </w:pict>
          </mc:Fallback>
        </mc:AlternateContent>
      </w:r>
      <w:r>
        <w:rPr>
          <w:noProof/>
        </w:rPr>
        <mc:AlternateContent>
          <mc:Choice Requires="wps">
            <w:drawing>
              <wp:anchor distT="0" distB="0" distL="114300" distR="114300" simplePos="0" relativeHeight="251646464" behindDoc="0" locked="0" layoutInCell="1" allowOverlap="1" wp14:anchorId="66DBE5E9" wp14:editId="16768A01">
                <wp:simplePos x="0" y="0"/>
                <wp:positionH relativeFrom="column">
                  <wp:posOffset>3235960</wp:posOffset>
                </wp:positionH>
                <wp:positionV relativeFrom="paragraph">
                  <wp:posOffset>393065</wp:posOffset>
                </wp:positionV>
                <wp:extent cx="1285875" cy="371475"/>
                <wp:effectExtent l="0" t="2540" r="2540" b="0"/>
                <wp:wrapNone/>
                <wp:docPr id="1898433910" name="Cuadro de texto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7147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99D7F5C" w14:textId="77777777" w:rsidR="007E343C" w:rsidRDefault="007E343C" w:rsidP="003D47D6">
                            <w:pPr>
                              <w:pStyle w:val="Sinespaciado"/>
                              <w:jc w:val="center"/>
                              <w:rPr>
                                <w:rFonts w:ascii="Arial" w:hAnsi="Arial" w:cs="Arial"/>
                                <w:b/>
                                <w:bCs/>
                                <w:sz w:val="16"/>
                                <w:szCs w:val="16"/>
                              </w:rPr>
                            </w:pPr>
                            <w:r>
                              <w:rPr>
                                <w:rFonts w:ascii="Arial" w:hAnsi="Arial" w:cs="Arial"/>
                                <w:b/>
                                <w:bCs/>
                                <w:sz w:val="16"/>
                                <w:szCs w:val="16"/>
                              </w:rPr>
                              <w:t>4 contratos</w:t>
                            </w:r>
                          </w:p>
                          <w:p w14:paraId="3A2BD95E" w14:textId="77777777" w:rsidR="007E343C" w:rsidRDefault="007E343C" w:rsidP="003D47D6">
                            <w:pPr>
                              <w:pStyle w:val="Sinespaciado"/>
                              <w:jc w:val="center"/>
                              <w:rPr>
                                <w:rFonts w:ascii="Arial" w:hAnsi="Arial" w:cs="Arial"/>
                                <w:b/>
                                <w:bCs/>
                                <w:sz w:val="16"/>
                                <w:szCs w:val="16"/>
                              </w:rPr>
                            </w:pPr>
                            <w:r>
                              <w:rPr>
                                <w:rFonts w:ascii="Arial" w:hAnsi="Arial" w:cs="Arial"/>
                                <w:sz w:val="12"/>
                                <w:szCs w:val="12"/>
                              </w:rPr>
                              <w:t xml:space="preserve">Plazo máximo: </w:t>
                            </w:r>
                            <w:r>
                              <w:rPr>
                                <w:rFonts w:ascii="Arial" w:hAnsi="Arial" w:cs="Arial"/>
                                <w:b/>
                                <w:bCs/>
                                <w:sz w:val="16"/>
                                <w:szCs w:val="16"/>
                              </w:rPr>
                              <w:t>6 meses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DBE5E9" id="Cuadro de texto 48" o:spid="_x0000_s1034" type="#_x0000_t202" style="position:absolute;left:0;text-align:left;margin-left:254.8pt;margin-top:30.95pt;width:101.25pt;height:29.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" fillcolor="white [3201]" stroked="f" strokeweight=".5pt">
                <v:textbox>
                  <w:txbxContent>
                    <w:p w14:paraId="499D7F5C" w14:textId="77777777" w:rsidR="007E343C" w:rsidRDefault="007E343C" w:rsidP="003D47D6">
                      <w:pPr>
                        <w:pStyle w:val="Sinespaciado"/>
                        <w:jc w:val="center"/>
                        <w:rPr>
                          <w:rFonts w:ascii="Arial" w:hAnsi="Arial" w:cs="Arial"/>
                          <w:b/>
                          <w:bCs/>
                          <w:sz w:val="16"/>
                          <w:szCs w:val="16"/>
                        </w:rPr>
                      </w:pPr>
                      <w:r>
                        <w:rPr>
                          <w:rFonts w:ascii="Arial" w:hAnsi="Arial" w:cs="Arial"/>
                          <w:b/>
                          <w:bCs/>
                          <w:sz w:val="16"/>
                          <w:szCs w:val="16"/>
                        </w:rPr>
                        <w:t>4 contratos</w:t>
                      </w:r>
                    </w:p>
                    <w:p w14:paraId="3A2BD95E" w14:textId="77777777" w:rsidR="007E343C" w:rsidRDefault="007E343C" w:rsidP="003D47D6">
                      <w:pPr>
                        <w:pStyle w:val="Sinespaciado"/>
                        <w:jc w:val="center"/>
                        <w:rPr>
                          <w:rFonts w:ascii="Arial" w:hAnsi="Arial" w:cs="Arial"/>
                          <w:b/>
                          <w:bCs/>
                          <w:sz w:val="16"/>
                          <w:szCs w:val="16"/>
                        </w:rPr>
                      </w:pPr>
                      <w:r>
                        <w:rPr>
                          <w:rFonts w:ascii="Arial" w:hAnsi="Arial" w:cs="Arial"/>
                          <w:sz w:val="12"/>
                          <w:szCs w:val="12"/>
                        </w:rPr>
                        <w:t xml:space="preserve">Plazo máximo: </w:t>
                      </w:r>
                      <w:r>
                        <w:rPr>
                          <w:rFonts w:ascii="Arial" w:hAnsi="Arial" w:cs="Arial"/>
                          <w:b/>
                          <w:bCs/>
                          <w:sz w:val="16"/>
                          <w:szCs w:val="16"/>
                        </w:rPr>
                        <w:t>6 meses</w:t>
                      </w:r>
                    </w:p>
                  </w:txbxContent>
                </v:textbox>
              </v:shape>
            </w:pict>
          </mc:Fallback>
        </mc:AlternateContent>
      </w:r>
      <w:r>
        <w:rPr>
          <w:noProof/>
        </w:rPr>
        <mc:AlternateContent>
          <mc:Choice Requires="wps">
            <w:drawing>
              <wp:anchor distT="0" distB="0" distL="114300" distR="114300" simplePos="0" relativeHeight="251647488" behindDoc="0" locked="0" layoutInCell="1" allowOverlap="1" wp14:anchorId="1D0FF9E8" wp14:editId="779F3489">
                <wp:simplePos x="0" y="0"/>
                <wp:positionH relativeFrom="column">
                  <wp:posOffset>4525010</wp:posOffset>
                </wp:positionH>
                <wp:positionV relativeFrom="paragraph">
                  <wp:posOffset>393700</wp:posOffset>
                </wp:positionV>
                <wp:extent cx="1285875" cy="371475"/>
                <wp:effectExtent l="635" t="3175" r="0" b="0"/>
                <wp:wrapNone/>
                <wp:docPr id="1221101714" name="Cuadro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7147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6B32899" w14:textId="77777777" w:rsidR="007E343C" w:rsidRDefault="007E343C" w:rsidP="003D47D6">
                            <w:pPr>
                              <w:pStyle w:val="Sinespaciado"/>
                              <w:jc w:val="center"/>
                              <w:rPr>
                                <w:rFonts w:ascii="Arial" w:hAnsi="Arial" w:cs="Arial"/>
                                <w:b/>
                                <w:bCs/>
                                <w:sz w:val="16"/>
                                <w:szCs w:val="16"/>
                              </w:rPr>
                            </w:pPr>
                            <w:r>
                              <w:rPr>
                                <w:rFonts w:ascii="Arial" w:hAnsi="Arial" w:cs="Arial"/>
                                <w:b/>
                                <w:bCs/>
                                <w:sz w:val="16"/>
                                <w:szCs w:val="16"/>
                              </w:rPr>
                              <w:t>12 contratos</w:t>
                            </w:r>
                          </w:p>
                          <w:p w14:paraId="0229569E" w14:textId="77777777" w:rsidR="007E343C" w:rsidRDefault="007E343C" w:rsidP="003D47D6">
                            <w:pPr>
                              <w:pStyle w:val="Sinespaciado"/>
                              <w:jc w:val="center"/>
                              <w:rPr>
                                <w:rFonts w:ascii="Arial" w:hAnsi="Arial" w:cs="Arial"/>
                                <w:sz w:val="14"/>
                                <w:szCs w:val="14"/>
                              </w:rPr>
                            </w:pPr>
                            <w:r>
                              <w:rPr>
                                <w:rFonts w:ascii="Arial" w:hAnsi="Arial" w:cs="Arial"/>
                                <w:sz w:val="12"/>
                                <w:szCs w:val="12"/>
                              </w:rPr>
                              <w:t xml:space="preserve">Plazo máximo: </w:t>
                            </w:r>
                            <w:r>
                              <w:rPr>
                                <w:rFonts w:ascii="Arial" w:hAnsi="Arial" w:cs="Arial"/>
                                <w:b/>
                                <w:bCs/>
                                <w:sz w:val="16"/>
                                <w:szCs w:val="16"/>
                              </w:rPr>
                              <w:t>2 meses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0FF9E8" id="Cuadro de texto 52" o:spid="_x0000_s1035" type="#_x0000_t202" style="position:absolute;left:0;text-align:left;margin-left:356.3pt;margin-top:31pt;width:101.25pt;height:29.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" fillcolor="white [3201]" stroked="f" strokeweight=".5pt">
                <v:textbox>
                  <w:txbxContent>
                    <w:p w14:paraId="66B32899" w14:textId="77777777" w:rsidR="007E343C" w:rsidRDefault="007E343C" w:rsidP="003D47D6">
                      <w:pPr>
                        <w:pStyle w:val="Sinespaciado"/>
                        <w:jc w:val="center"/>
                        <w:rPr>
                          <w:rFonts w:ascii="Arial" w:hAnsi="Arial" w:cs="Arial"/>
                          <w:b/>
                          <w:bCs/>
                          <w:sz w:val="16"/>
                          <w:szCs w:val="16"/>
                        </w:rPr>
                      </w:pPr>
                      <w:r>
                        <w:rPr>
                          <w:rFonts w:ascii="Arial" w:hAnsi="Arial" w:cs="Arial"/>
                          <w:b/>
                          <w:bCs/>
                          <w:sz w:val="16"/>
                          <w:szCs w:val="16"/>
                        </w:rPr>
                        <w:t>12 contratos</w:t>
                      </w:r>
                    </w:p>
                    <w:p w14:paraId="0229569E" w14:textId="77777777" w:rsidR="007E343C" w:rsidRDefault="007E343C" w:rsidP="003D47D6">
                      <w:pPr>
                        <w:pStyle w:val="Sinespaciado"/>
                        <w:jc w:val="center"/>
                        <w:rPr>
                          <w:rFonts w:ascii="Arial" w:hAnsi="Arial" w:cs="Arial"/>
                          <w:sz w:val="14"/>
                          <w:szCs w:val="14"/>
                        </w:rPr>
                      </w:pPr>
                      <w:r>
                        <w:rPr>
                          <w:rFonts w:ascii="Arial" w:hAnsi="Arial" w:cs="Arial"/>
                          <w:sz w:val="12"/>
                          <w:szCs w:val="12"/>
                        </w:rPr>
                        <w:t xml:space="preserve">Plazo máximo: </w:t>
                      </w:r>
                      <w:r>
                        <w:rPr>
                          <w:rFonts w:ascii="Arial" w:hAnsi="Arial" w:cs="Arial"/>
                          <w:b/>
                          <w:bCs/>
                          <w:sz w:val="16"/>
                          <w:szCs w:val="16"/>
                        </w:rPr>
                        <w:t>2 meses</w:t>
                      </w:r>
                    </w:p>
                  </w:txbxContent>
                </v:textbox>
              </v:shape>
            </w:pict>
          </mc:Fallback>
        </mc:AlternateContent>
      </w:r>
      <w:r>
        <w:rPr>
          <w:noProof/>
        </w:rPr>
        <mc:AlternateContent>
          <mc:Choice Requires="wps">
            <w:drawing>
              <wp:anchor distT="0" distB="0" distL="114300" distR="114300" simplePos="0" relativeHeight="251648512" behindDoc="0" locked="0" layoutInCell="1" allowOverlap="1" wp14:anchorId="08F30018" wp14:editId="782EC447">
                <wp:simplePos x="0" y="0"/>
                <wp:positionH relativeFrom="margin">
                  <wp:posOffset>168910</wp:posOffset>
                </wp:positionH>
                <wp:positionV relativeFrom="paragraph">
                  <wp:posOffset>769620</wp:posOffset>
                </wp:positionV>
                <wp:extent cx="238125" cy="828675"/>
                <wp:effectExtent l="0" t="0" r="2540" b="1905"/>
                <wp:wrapNone/>
                <wp:docPr id="1122776480" name="Cuadro de texto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82867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FE25A2D" w14:textId="77777777" w:rsidR="007E343C" w:rsidRDefault="007E343C" w:rsidP="003D47D6">
                            <w:pPr>
                              <w:rPr>
                                <w:rFonts w:ascii="Arial" w:hAnsi="Arial" w:cs="Arial"/>
                                <w:b/>
                                <w:bCs/>
                                <w:sz w:val="22"/>
                                <w:szCs w:val="22"/>
                                <w:lang w:val="es-CO"/>
                              </w:rPr>
                            </w:pPr>
                            <w:r>
                              <w:rPr>
                                <w:rFonts w:ascii="Arial" w:hAnsi="Arial" w:cs="Arial"/>
                                <w:b/>
                                <w:bCs/>
                                <w:sz w:val="22"/>
                                <w:szCs w:val="22"/>
                                <w:lang w:val="es-CO"/>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F30018" id="Cuadro de texto 54" o:spid="_x0000_s1036" type="#_x0000_t202" style="position:absolute;left:0;text-align:left;margin-left:13.3pt;margin-top:60.6pt;width:18.75pt;height:65.2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" fillcolor="white [3201]" stroked="f" strokeweight=".5pt">
                <v:textbox>
                  <w:txbxContent>
                    <w:p w14:paraId="3FE25A2D" w14:textId="77777777" w:rsidR="007E343C" w:rsidRDefault="007E343C" w:rsidP="003D47D6">
                      <w:pPr>
                        <w:rPr>
                          <w:rFonts w:ascii="Arial" w:hAnsi="Arial" w:cs="Arial"/>
                          <w:b/>
                          <w:bCs/>
                          <w:sz w:val="22"/>
                          <w:szCs w:val="22"/>
                          <w:lang w:val="es-CO"/>
                        </w:rPr>
                      </w:pPr>
                      <w:r>
                        <w:rPr>
                          <w:rFonts w:ascii="Arial" w:hAnsi="Arial" w:cs="Arial"/>
                          <w:b/>
                          <w:bCs/>
                          <w:sz w:val="22"/>
                          <w:szCs w:val="22"/>
                          <w:lang w:val="es-CO"/>
                        </w:rPr>
                        <w:t>2019</w:t>
                      </w:r>
                    </w:p>
                  </w:txbxContent>
                </v:textbox>
                <w10:wrap anchorx="margin"/>
              </v:shape>
            </w:pict>
          </mc:Fallback>
        </mc:AlternateContent>
      </w:r>
      <w:r>
        <w:rPr>
          <w:noProof/>
        </w:rPr>
        <mc:AlternateContent>
          <mc:Choice Requires="wps">
            <w:drawing>
              <wp:anchor distT="0" distB="0" distL="114300" distR="114300" simplePos="0" relativeHeight="251649536" behindDoc="0" locked="0" layoutInCell="1" allowOverlap="1" wp14:anchorId="6D573EC8" wp14:editId="571552CF">
                <wp:simplePos x="0" y="0"/>
                <wp:positionH relativeFrom="column">
                  <wp:posOffset>6388735</wp:posOffset>
                </wp:positionH>
                <wp:positionV relativeFrom="paragraph">
                  <wp:posOffset>1031240</wp:posOffset>
                </wp:positionV>
                <wp:extent cx="171450" cy="190500"/>
                <wp:effectExtent l="0" t="2540" r="2540" b="0"/>
                <wp:wrapNone/>
                <wp:docPr id="258830070" name="Cuadro de texto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9050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6457994" w14:textId="77777777" w:rsidR="007E343C" w:rsidRDefault="007E343C" w:rsidP="003D47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73EC8" id="Cuadro de texto 50" o:spid="_x0000_s1037" type="#_x0000_t202" style="position:absolute;left:0;text-align:left;margin-left:503.05pt;margin-top:81.2pt;width:13.5pt;height: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" fillcolor="white [3201]" stroked="f" strokeweight=".5pt">
                <v:textbox>
                  <w:txbxContent>
                    <w:p w14:paraId="46457994" w14:textId="77777777" w:rsidR="007E343C" w:rsidRDefault="007E343C" w:rsidP="003D47D6"/>
                  </w:txbxContent>
                </v:textbox>
              </v:shape>
            </w:pict>
          </mc:Fallback>
        </mc:AlternateContent>
      </w:r>
      <w:r>
        <w:rPr>
          <w:noProof/>
        </w:rPr>
        <mc:AlternateContent>
          <mc:Choice Requires="wps">
            <w:drawing>
              <wp:anchor distT="0" distB="0" distL="114300" distR="114300" simplePos="0" relativeHeight="251650560" behindDoc="0" locked="0" layoutInCell="1" allowOverlap="1" wp14:anchorId="471062FC" wp14:editId="5EA1306C">
                <wp:simplePos x="0" y="0"/>
                <wp:positionH relativeFrom="column">
                  <wp:posOffset>1864360</wp:posOffset>
                </wp:positionH>
                <wp:positionV relativeFrom="paragraph">
                  <wp:posOffset>391160</wp:posOffset>
                </wp:positionV>
                <wp:extent cx="1285875" cy="371475"/>
                <wp:effectExtent l="0" t="635" r="2540" b="0"/>
                <wp:wrapNone/>
                <wp:docPr id="733045016"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7147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807D522" w14:textId="77777777" w:rsidR="007E343C" w:rsidRDefault="007E343C" w:rsidP="003D47D6">
                            <w:pPr>
                              <w:pStyle w:val="Sinespaciado"/>
                              <w:jc w:val="center"/>
                              <w:rPr>
                                <w:rFonts w:ascii="Arial" w:hAnsi="Arial" w:cs="Arial"/>
                                <w:b/>
                                <w:bCs/>
                                <w:sz w:val="16"/>
                                <w:szCs w:val="16"/>
                              </w:rPr>
                            </w:pPr>
                            <w:r>
                              <w:rPr>
                                <w:rFonts w:ascii="Arial" w:hAnsi="Arial" w:cs="Arial"/>
                                <w:b/>
                                <w:bCs/>
                                <w:sz w:val="16"/>
                                <w:szCs w:val="16"/>
                              </w:rPr>
                              <w:t>36 contratos</w:t>
                            </w:r>
                          </w:p>
                          <w:p w14:paraId="0F886B2C" w14:textId="77777777" w:rsidR="007E343C" w:rsidRDefault="007E343C" w:rsidP="003D47D6">
                            <w:pPr>
                              <w:pStyle w:val="Sinespaciado"/>
                              <w:jc w:val="center"/>
                              <w:rPr>
                                <w:rFonts w:ascii="Arial" w:hAnsi="Arial" w:cs="Arial"/>
                                <w:sz w:val="16"/>
                                <w:szCs w:val="16"/>
                              </w:rPr>
                            </w:pPr>
                            <w:r>
                              <w:rPr>
                                <w:rFonts w:ascii="Arial" w:hAnsi="Arial" w:cs="Arial"/>
                                <w:sz w:val="12"/>
                                <w:szCs w:val="12"/>
                              </w:rPr>
                              <w:t xml:space="preserve">Plazo máximo: </w:t>
                            </w:r>
                            <w:r>
                              <w:rPr>
                                <w:rFonts w:ascii="Arial" w:hAnsi="Arial" w:cs="Arial"/>
                                <w:b/>
                                <w:bCs/>
                                <w:sz w:val="16"/>
                                <w:szCs w:val="16"/>
                              </w:rPr>
                              <w:t>9 meses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1062FC" id="Cuadro de texto 44" o:spid="_x0000_s1038" type="#_x0000_t202" style="position:absolute;left:0;text-align:left;margin-left:146.8pt;margin-top:30.8pt;width:101.25pt;height:29.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" fillcolor="white [3201]" stroked="f" strokeweight=".5pt">
                <v:textbox>
                  <w:txbxContent>
                    <w:p w14:paraId="6807D522" w14:textId="77777777" w:rsidR="007E343C" w:rsidRDefault="007E343C" w:rsidP="003D47D6">
                      <w:pPr>
                        <w:pStyle w:val="Sinespaciado"/>
                        <w:jc w:val="center"/>
                        <w:rPr>
                          <w:rFonts w:ascii="Arial" w:hAnsi="Arial" w:cs="Arial"/>
                          <w:b/>
                          <w:bCs/>
                          <w:sz w:val="16"/>
                          <w:szCs w:val="16"/>
                        </w:rPr>
                      </w:pPr>
                      <w:r>
                        <w:rPr>
                          <w:rFonts w:ascii="Arial" w:hAnsi="Arial" w:cs="Arial"/>
                          <w:b/>
                          <w:bCs/>
                          <w:sz w:val="16"/>
                          <w:szCs w:val="16"/>
                        </w:rPr>
                        <w:t>36 contratos</w:t>
                      </w:r>
                    </w:p>
                    <w:p w14:paraId="0F886B2C" w14:textId="77777777" w:rsidR="007E343C" w:rsidRDefault="007E343C" w:rsidP="003D47D6">
                      <w:pPr>
                        <w:pStyle w:val="Sinespaciado"/>
                        <w:jc w:val="center"/>
                        <w:rPr>
                          <w:rFonts w:ascii="Arial" w:hAnsi="Arial" w:cs="Arial"/>
                          <w:sz w:val="16"/>
                          <w:szCs w:val="16"/>
                        </w:rPr>
                      </w:pPr>
                      <w:r>
                        <w:rPr>
                          <w:rFonts w:ascii="Arial" w:hAnsi="Arial" w:cs="Arial"/>
                          <w:sz w:val="12"/>
                          <w:szCs w:val="12"/>
                        </w:rPr>
                        <w:t xml:space="preserve">Plazo máximo: </w:t>
                      </w:r>
                      <w:r>
                        <w:rPr>
                          <w:rFonts w:ascii="Arial" w:hAnsi="Arial" w:cs="Arial"/>
                          <w:b/>
                          <w:bCs/>
                          <w:sz w:val="16"/>
                          <w:szCs w:val="16"/>
                        </w:rPr>
                        <w:t>9 meses</w:t>
                      </w:r>
                    </w:p>
                  </w:txbxContent>
                </v:textbox>
              </v:shape>
            </w:pict>
          </mc:Fallback>
        </mc:AlternateContent>
      </w:r>
    </w:p>
    <w:p w14:paraId="54DDEA40" w14:textId="77777777" w:rsidR="003D47D6" w:rsidRDefault="003D47D6" w:rsidP="00BF081D">
      <w:pPr>
        <w:contextualSpacing/>
        <w:jc w:val="both"/>
        <w:rPr>
          <w:rFonts w:ascii="Arial" w:hAnsi="Arial" w:cs="Arial"/>
          <w:sz w:val="22"/>
          <w:szCs w:val="21"/>
          <w:lang w:val="es-CO"/>
        </w:rPr>
      </w:pPr>
    </w:p>
    <w:p w14:paraId="60707B08" w14:textId="77777777" w:rsidR="003D47D6" w:rsidRDefault="003D47D6" w:rsidP="00BF081D">
      <w:pPr>
        <w:contextualSpacing/>
        <w:jc w:val="both"/>
        <w:rPr>
          <w:rFonts w:ascii="Arial" w:hAnsi="Arial" w:cs="Arial"/>
          <w:sz w:val="22"/>
          <w:szCs w:val="21"/>
          <w:lang w:val="es-CO"/>
        </w:rPr>
      </w:pPr>
    </w:p>
    <w:p w14:paraId="562CBD51" w14:textId="77777777" w:rsidR="003D47D6" w:rsidRDefault="003D47D6" w:rsidP="00BF081D">
      <w:pPr>
        <w:contextualSpacing/>
        <w:jc w:val="both"/>
        <w:rPr>
          <w:rFonts w:ascii="Arial" w:hAnsi="Arial" w:cs="Arial"/>
          <w:sz w:val="22"/>
          <w:szCs w:val="21"/>
          <w:lang w:val="es-CO"/>
        </w:rPr>
      </w:pPr>
    </w:p>
    <w:p w14:paraId="0D67BD59" w14:textId="77777777" w:rsidR="003D47D6" w:rsidRDefault="003D47D6" w:rsidP="00BF081D">
      <w:pPr>
        <w:ind w:left="708"/>
        <w:contextualSpacing/>
        <w:jc w:val="both"/>
        <w:rPr>
          <w:rFonts w:ascii="Arial" w:hAnsi="Arial" w:cs="Arial"/>
          <w:sz w:val="22"/>
          <w:szCs w:val="21"/>
          <w:lang w:val="es-CO"/>
        </w:rPr>
      </w:pPr>
    </w:p>
    <w:p w14:paraId="5FD7A88A" w14:textId="77777777" w:rsidR="003D47D6" w:rsidRDefault="003D47D6" w:rsidP="00BF081D">
      <w:pPr>
        <w:tabs>
          <w:tab w:val="left" w:pos="4820"/>
        </w:tabs>
        <w:contextualSpacing/>
        <w:jc w:val="both"/>
        <w:rPr>
          <w:rFonts w:ascii="Arial" w:hAnsi="Arial" w:cs="Arial"/>
          <w:sz w:val="22"/>
          <w:szCs w:val="21"/>
          <w:lang w:val="es-CO"/>
        </w:rPr>
      </w:pPr>
    </w:p>
    <w:p w14:paraId="6F69B296" w14:textId="77777777" w:rsidR="003D47D6" w:rsidRDefault="003D47D6" w:rsidP="00BF081D">
      <w:pPr>
        <w:tabs>
          <w:tab w:val="left" w:pos="4820"/>
        </w:tabs>
        <w:ind w:left="708"/>
        <w:contextualSpacing/>
        <w:jc w:val="both"/>
        <w:rPr>
          <w:rFonts w:ascii="Arial" w:hAnsi="Arial" w:cs="Arial"/>
          <w:sz w:val="22"/>
          <w:szCs w:val="21"/>
          <w:lang w:val="es-CO"/>
        </w:rPr>
      </w:pPr>
      <w:r>
        <w:rPr>
          <w:rFonts w:ascii="Arial" w:hAnsi="Arial" w:cs="Arial"/>
          <w:noProof/>
          <w:sz w:val="22"/>
          <w:szCs w:val="21"/>
          <w:lang w:val="es-CO" w:eastAsia="es-CO"/>
        </w:rPr>
        <w:drawing>
          <wp:inline distT="0" distB="0" distL="0" distR="0" wp14:anchorId="5AB23FC7" wp14:editId="03459428">
            <wp:extent cx="5553075" cy="257175"/>
            <wp:effectExtent l="19050" t="0" r="0" b="9525"/>
            <wp:docPr id="55" name="Diagrama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4F51961" w14:textId="33ECC634" w:rsidR="003D47D6" w:rsidRDefault="00E51680" w:rsidP="00BF081D">
      <w:pPr>
        <w:tabs>
          <w:tab w:val="left" w:pos="4820"/>
        </w:tabs>
        <w:contextualSpacing/>
        <w:jc w:val="both"/>
        <w:rPr>
          <w:rFonts w:ascii="Arial" w:hAnsi="Arial" w:cs="Arial"/>
          <w:sz w:val="22"/>
          <w:szCs w:val="21"/>
          <w:lang w:val="es-CO"/>
        </w:rPr>
      </w:pPr>
      <w:r>
        <w:rPr>
          <w:noProof/>
        </w:rPr>
        <mc:AlternateContent>
          <mc:Choice Requires="wps">
            <w:drawing>
              <wp:anchor distT="0" distB="0" distL="114300" distR="114300" simplePos="0" relativeHeight="251652608" behindDoc="0" locked="0" layoutInCell="1" allowOverlap="1" wp14:anchorId="1F51745C" wp14:editId="1458F647">
                <wp:simplePos x="0" y="0"/>
                <wp:positionH relativeFrom="margin">
                  <wp:posOffset>1959610</wp:posOffset>
                </wp:positionH>
                <wp:positionV relativeFrom="paragraph">
                  <wp:posOffset>50800</wp:posOffset>
                </wp:positionV>
                <wp:extent cx="3857625" cy="0"/>
                <wp:effectExtent l="45085" t="50800" r="50165" b="44450"/>
                <wp:wrapNone/>
                <wp:docPr id="915739650" name="Conector recto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57625" cy="0"/>
                        </a:xfrm>
                        <a:prstGeom prst="line">
                          <a:avLst/>
                        </a:prstGeom>
                        <a:noFill/>
                        <a:ln w="15875">
                          <a:solidFill>
                            <a:srgbClr val="03B15E"/>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ACAE34F" id="Conector recto 45" o:spid="_x0000_s1026" style="position:absolute;flip:y;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4.3pt,4pt" to="458.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" strokecolor="#03b15e" strokeweight="1.25pt">
                <v:stroke startarrow="oval" startarrowwidth="narrow" startarrowlength="short" endarrow="oval" endarrowwidth="narrow" endarrowlength="short"/>
                <w10:wrap anchorx="margin"/>
              </v:line>
            </w:pict>
          </mc:Fallback>
        </mc:AlternateContent>
      </w:r>
      <w:r>
        <w:rPr>
          <w:noProof/>
        </w:rPr>
        <mc:AlternateContent>
          <mc:Choice Requires="wps">
            <w:drawing>
              <wp:anchor distT="0" distB="0" distL="114300" distR="114300" simplePos="0" relativeHeight="251653632" behindDoc="0" locked="0" layoutInCell="1" allowOverlap="1" wp14:anchorId="12E9BF40" wp14:editId="27790CF4">
                <wp:simplePos x="0" y="0"/>
                <wp:positionH relativeFrom="margin">
                  <wp:posOffset>4645660</wp:posOffset>
                </wp:positionH>
                <wp:positionV relativeFrom="paragraph">
                  <wp:posOffset>139700</wp:posOffset>
                </wp:positionV>
                <wp:extent cx="1133475" cy="0"/>
                <wp:effectExtent l="45085" t="44450" r="50165" b="50800"/>
                <wp:wrapNone/>
                <wp:docPr id="45590146" name="Conector recto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33475" cy="0"/>
                        </a:xfrm>
                        <a:prstGeom prst="line">
                          <a:avLst/>
                        </a:prstGeom>
                        <a:noFill/>
                        <a:ln w="15875">
                          <a:solidFill>
                            <a:schemeClr val="accent4">
                              <a:lumMod val="75000"/>
                              <a:lumOff val="0"/>
                            </a:schemeClr>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50A06E0" id="Conector recto 53" o:spid="_x0000_s1026" style="position:absolute;flip:y;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5.8pt,11pt" to="455.0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" strokecolor="#5f497a [2407]" strokeweight="1.25pt">
                <v:stroke startarrow="oval" startarrowwidth="narrow" startarrowlength="short" endarrow="oval" endarrowwidth="narrow" endarrowlength="short"/>
                <w10:wrap anchorx="margin"/>
              </v:line>
            </w:pict>
          </mc:Fallback>
        </mc:AlternateContent>
      </w:r>
      <w:r>
        <w:rPr>
          <w:noProof/>
        </w:rPr>
        <mc:AlternateContent>
          <mc:Choice Requires="wps">
            <w:drawing>
              <wp:anchor distT="0" distB="0" distL="114300" distR="114300" simplePos="0" relativeHeight="251655680" behindDoc="0" locked="0" layoutInCell="1" allowOverlap="1" wp14:anchorId="2C5AABDB" wp14:editId="086F82E7">
                <wp:simplePos x="0" y="0"/>
                <wp:positionH relativeFrom="column">
                  <wp:posOffset>521335</wp:posOffset>
                </wp:positionH>
                <wp:positionV relativeFrom="paragraph">
                  <wp:posOffset>501015</wp:posOffset>
                </wp:positionV>
                <wp:extent cx="1285875" cy="371475"/>
                <wp:effectExtent l="0" t="0" r="2540" b="3810"/>
                <wp:wrapNone/>
                <wp:docPr id="730903718" name="Cuadro de texto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7147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BDC685D" w14:textId="77777777" w:rsidR="007E343C" w:rsidRDefault="007E343C" w:rsidP="003D47D6">
                            <w:pPr>
                              <w:pStyle w:val="Sinespaciado"/>
                              <w:jc w:val="center"/>
                              <w:rPr>
                                <w:rFonts w:ascii="Arial" w:hAnsi="Arial" w:cs="Arial"/>
                                <w:b/>
                                <w:bCs/>
                                <w:sz w:val="16"/>
                                <w:szCs w:val="16"/>
                              </w:rPr>
                            </w:pPr>
                            <w:r>
                              <w:rPr>
                                <w:rFonts w:ascii="Arial" w:hAnsi="Arial" w:cs="Arial"/>
                                <w:b/>
                                <w:bCs/>
                                <w:sz w:val="16"/>
                                <w:szCs w:val="16"/>
                              </w:rPr>
                              <w:t>22 contratos</w:t>
                            </w:r>
                          </w:p>
                          <w:p w14:paraId="219C6485" w14:textId="77777777" w:rsidR="007E343C" w:rsidRDefault="007E343C" w:rsidP="003D47D6">
                            <w:pPr>
                              <w:pStyle w:val="Sinespaciado"/>
                              <w:jc w:val="center"/>
                              <w:rPr>
                                <w:rFonts w:ascii="Arial" w:hAnsi="Arial" w:cs="Arial"/>
                                <w:b/>
                                <w:bCs/>
                                <w:sz w:val="16"/>
                                <w:szCs w:val="16"/>
                              </w:rPr>
                            </w:pPr>
                            <w:r>
                              <w:rPr>
                                <w:rFonts w:ascii="Arial" w:hAnsi="Arial" w:cs="Arial"/>
                                <w:sz w:val="12"/>
                                <w:szCs w:val="12"/>
                              </w:rPr>
                              <w:t xml:space="preserve">Plazo máximo: </w:t>
                            </w:r>
                            <w:r>
                              <w:rPr>
                                <w:rFonts w:ascii="Arial" w:hAnsi="Arial" w:cs="Arial"/>
                                <w:b/>
                                <w:bCs/>
                                <w:sz w:val="16"/>
                                <w:szCs w:val="16"/>
                              </w:rPr>
                              <w:t>11 meses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5AABDB" id="Cuadro de texto 56" o:spid="_x0000_s1039" type="#_x0000_t202" style="position:absolute;left:0;text-align:left;margin-left:41.05pt;margin-top:39.45pt;width:101.25pt;height:29.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" fillcolor="white [3201]" stroked="f" strokeweight=".5pt">
                <v:textbox>
                  <w:txbxContent>
                    <w:p w14:paraId="0BDC685D" w14:textId="77777777" w:rsidR="007E343C" w:rsidRDefault="007E343C" w:rsidP="003D47D6">
                      <w:pPr>
                        <w:pStyle w:val="Sinespaciado"/>
                        <w:jc w:val="center"/>
                        <w:rPr>
                          <w:rFonts w:ascii="Arial" w:hAnsi="Arial" w:cs="Arial"/>
                          <w:b/>
                          <w:bCs/>
                          <w:sz w:val="16"/>
                          <w:szCs w:val="16"/>
                        </w:rPr>
                      </w:pPr>
                      <w:r>
                        <w:rPr>
                          <w:rFonts w:ascii="Arial" w:hAnsi="Arial" w:cs="Arial"/>
                          <w:b/>
                          <w:bCs/>
                          <w:sz w:val="16"/>
                          <w:szCs w:val="16"/>
                        </w:rPr>
                        <w:t>22 contratos</w:t>
                      </w:r>
                    </w:p>
                    <w:p w14:paraId="219C6485" w14:textId="77777777" w:rsidR="007E343C" w:rsidRDefault="007E343C" w:rsidP="003D47D6">
                      <w:pPr>
                        <w:pStyle w:val="Sinespaciado"/>
                        <w:jc w:val="center"/>
                        <w:rPr>
                          <w:rFonts w:ascii="Arial" w:hAnsi="Arial" w:cs="Arial"/>
                          <w:b/>
                          <w:bCs/>
                          <w:sz w:val="16"/>
                          <w:szCs w:val="16"/>
                        </w:rPr>
                      </w:pPr>
                      <w:r>
                        <w:rPr>
                          <w:rFonts w:ascii="Arial" w:hAnsi="Arial" w:cs="Arial"/>
                          <w:sz w:val="12"/>
                          <w:szCs w:val="12"/>
                        </w:rPr>
                        <w:t xml:space="preserve">Plazo máximo: </w:t>
                      </w:r>
                      <w:r>
                        <w:rPr>
                          <w:rFonts w:ascii="Arial" w:hAnsi="Arial" w:cs="Arial"/>
                          <w:b/>
                          <w:bCs/>
                          <w:sz w:val="16"/>
                          <w:szCs w:val="16"/>
                        </w:rPr>
                        <w:t>11 meses</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2D7FAD7A" wp14:editId="33F049C7">
                <wp:simplePos x="0" y="0"/>
                <wp:positionH relativeFrom="column">
                  <wp:posOffset>1816735</wp:posOffset>
                </wp:positionH>
                <wp:positionV relativeFrom="paragraph">
                  <wp:posOffset>501015</wp:posOffset>
                </wp:positionV>
                <wp:extent cx="1285875" cy="371475"/>
                <wp:effectExtent l="0" t="0" r="2540" b="3810"/>
                <wp:wrapNone/>
                <wp:docPr id="1361763158"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7147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6110152" w14:textId="77777777" w:rsidR="007E343C" w:rsidRDefault="007E343C" w:rsidP="003D47D6">
                            <w:pPr>
                              <w:pStyle w:val="Sinespaciado"/>
                              <w:jc w:val="center"/>
                              <w:rPr>
                                <w:rFonts w:ascii="Arial" w:hAnsi="Arial" w:cs="Arial"/>
                                <w:b/>
                                <w:bCs/>
                                <w:sz w:val="16"/>
                                <w:szCs w:val="16"/>
                              </w:rPr>
                            </w:pPr>
                            <w:r>
                              <w:rPr>
                                <w:rFonts w:ascii="Arial" w:hAnsi="Arial" w:cs="Arial"/>
                                <w:b/>
                                <w:bCs/>
                                <w:sz w:val="16"/>
                                <w:szCs w:val="16"/>
                              </w:rPr>
                              <w:t>2 contratos</w:t>
                            </w:r>
                          </w:p>
                          <w:p w14:paraId="156C79AA" w14:textId="77777777" w:rsidR="007E343C" w:rsidRDefault="007E343C" w:rsidP="003D47D6">
                            <w:pPr>
                              <w:pStyle w:val="Sinespaciado"/>
                              <w:jc w:val="center"/>
                              <w:rPr>
                                <w:rFonts w:ascii="Arial" w:hAnsi="Arial" w:cs="Arial"/>
                                <w:sz w:val="14"/>
                                <w:szCs w:val="14"/>
                              </w:rPr>
                            </w:pPr>
                            <w:r>
                              <w:rPr>
                                <w:rFonts w:ascii="Arial" w:hAnsi="Arial" w:cs="Arial"/>
                                <w:sz w:val="12"/>
                                <w:szCs w:val="12"/>
                              </w:rPr>
                              <w:t xml:space="preserve">Plazo máximo: </w:t>
                            </w:r>
                            <w:r>
                              <w:rPr>
                                <w:rFonts w:ascii="Arial" w:hAnsi="Arial" w:cs="Arial"/>
                                <w:b/>
                                <w:bCs/>
                                <w:sz w:val="16"/>
                                <w:szCs w:val="16"/>
                              </w:rPr>
                              <w:t>2 meses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7FAD7A" id="Cuadro de texto 58" o:spid="_x0000_s1040" type="#_x0000_t202" style="position:absolute;left:0;text-align:left;margin-left:143.05pt;margin-top:39.45pt;width:101.25pt;height:29.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" fillcolor="white [3201]" stroked="f" strokeweight=".5pt">
                <v:textbox>
                  <w:txbxContent>
                    <w:p w14:paraId="46110152" w14:textId="77777777" w:rsidR="007E343C" w:rsidRDefault="007E343C" w:rsidP="003D47D6">
                      <w:pPr>
                        <w:pStyle w:val="Sinespaciado"/>
                        <w:jc w:val="center"/>
                        <w:rPr>
                          <w:rFonts w:ascii="Arial" w:hAnsi="Arial" w:cs="Arial"/>
                          <w:b/>
                          <w:bCs/>
                          <w:sz w:val="16"/>
                          <w:szCs w:val="16"/>
                        </w:rPr>
                      </w:pPr>
                      <w:r>
                        <w:rPr>
                          <w:rFonts w:ascii="Arial" w:hAnsi="Arial" w:cs="Arial"/>
                          <w:b/>
                          <w:bCs/>
                          <w:sz w:val="16"/>
                          <w:szCs w:val="16"/>
                        </w:rPr>
                        <w:t>2 contratos</w:t>
                      </w:r>
                    </w:p>
                    <w:p w14:paraId="156C79AA" w14:textId="77777777" w:rsidR="007E343C" w:rsidRDefault="007E343C" w:rsidP="003D47D6">
                      <w:pPr>
                        <w:pStyle w:val="Sinespaciado"/>
                        <w:jc w:val="center"/>
                        <w:rPr>
                          <w:rFonts w:ascii="Arial" w:hAnsi="Arial" w:cs="Arial"/>
                          <w:sz w:val="14"/>
                          <w:szCs w:val="14"/>
                        </w:rPr>
                      </w:pPr>
                      <w:r>
                        <w:rPr>
                          <w:rFonts w:ascii="Arial" w:hAnsi="Arial" w:cs="Arial"/>
                          <w:sz w:val="12"/>
                          <w:szCs w:val="12"/>
                        </w:rPr>
                        <w:t xml:space="preserve">Plazo máximo: </w:t>
                      </w:r>
                      <w:r>
                        <w:rPr>
                          <w:rFonts w:ascii="Arial" w:hAnsi="Arial" w:cs="Arial"/>
                          <w:b/>
                          <w:bCs/>
                          <w:sz w:val="16"/>
                          <w:szCs w:val="16"/>
                        </w:rPr>
                        <w:t>2 meses</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162EEEA6" wp14:editId="60B3DFE5">
                <wp:simplePos x="0" y="0"/>
                <wp:positionH relativeFrom="column">
                  <wp:posOffset>3197860</wp:posOffset>
                </wp:positionH>
                <wp:positionV relativeFrom="paragraph">
                  <wp:posOffset>501015</wp:posOffset>
                </wp:positionV>
                <wp:extent cx="1285875" cy="371475"/>
                <wp:effectExtent l="0" t="0" r="2540" b="3810"/>
                <wp:wrapNone/>
                <wp:docPr id="1405320021" name="Cuadro de texto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7147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086F074" w14:textId="77777777" w:rsidR="007E343C" w:rsidRDefault="007E343C" w:rsidP="003D47D6">
                            <w:pPr>
                              <w:pStyle w:val="Sinespaciado"/>
                              <w:jc w:val="center"/>
                              <w:rPr>
                                <w:rFonts w:ascii="Arial" w:hAnsi="Arial" w:cs="Arial"/>
                                <w:b/>
                                <w:bCs/>
                                <w:sz w:val="16"/>
                                <w:szCs w:val="16"/>
                              </w:rPr>
                            </w:pPr>
                            <w:r>
                              <w:rPr>
                                <w:rFonts w:ascii="Arial" w:hAnsi="Arial" w:cs="Arial"/>
                                <w:b/>
                                <w:bCs/>
                                <w:sz w:val="16"/>
                                <w:szCs w:val="16"/>
                              </w:rPr>
                              <w:t>6 contratos</w:t>
                            </w:r>
                          </w:p>
                          <w:p w14:paraId="63C363E3" w14:textId="77777777" w:rsidR="007E343C" w:rsidRDefault="007E343C" w:rsidP="003D47D6">
                            <w:pPr>
                              <w:pStyle w:val="Sinespaciado"/>
                              <w:jc w:val="center"/>
                              <w:rPr>
                                <w:rFonts w:ascii="Arial" w:hAnsi="Arial" w:cs="Arial"/>
                                <w:b/>
                                <w:bCs/>
                                <w:sz w:val="16"/>
                                <w:szCs w:val="16"/>
                              </w:rPr>
                            </w:pPr>
                            <w:r>
                              <w:rPr>
                                <w:rFonts w:ascii="Arial" w:hAnsi="Arial" w:cs="Arial"/>
                                <w:sz w:val="12"/>
                                <w:szCs w:val="12"/>
                              </w:rPr>
                              <w:t xml:space="preserve">Plazo máximo: </w:t>
                            </w:r>
                            <w:r>
                              <w:rPr>
                                <w:rFonts w:ascii="Arial" w:hAnsi="Arial" w:cs="Arial"/>
                                <w:b/>
                                <w:bCs/>
                                <w:sz w:val="16"/>
                                <w:szCs w:val="16"/>
                              </w:rPr>
                              <w:t>2 meses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2EEEA6" id="Cuadro de texto 62" o:spid="_x0000_s1041" type="#_x0000_t202" style="position:absolute;left:0;text-align:left;margin-left:251.8pt;margin-top:39.45pt;width:101.25pt;height:29.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" fillcolor="white [3201]" stroked="f" strokeweight=".5pt">
                <v:textbox>
                  <w:txbxContent>
                    <w:p w14:paraId="5086F074" w14:textId="77777777" w:rsidR="007E343C" w:rsidRDefault="007E343C" w:rsidP="003D47D6">
                      <w:pPr>
                        <w:pStyle w:val="Sinespaciado"/>
                        <w:jc w:val="center"/>
                        <w:rPr>
                          <w:rFonts w:ascii="Arial" w:hAnsi="Arial" w:cs="Arial"/>
                          <w:b/>
                          <w:bCs/>
                          <w:sz w:val="16"/>
                          <w:szCs w:val="16"/>
                        </w:rPr>
                      </w:pPr>
                      <w:r>
                        <w:rPr>
                          <w:rFonts w:ascii="Arial" w:hAnsi="Arial" w:cs="Arial"/>
                          <w:b/>
                          <w:bCs/>
                          <w:sz w:val="16"/>
                          <w:szCs w:val="16"/>
                        </w:rPr>
                        <w:t>6 contratos</w:t>
                      </w:r>
                    </w:p>
                    <w:p w14:paraId="63C363E3" w14:textId="77777777" w:rsidR="007E343C" w:rsidRDefault="007E343C" w:rsidP="003D47D6">
                      <w:pPr>
                        <w:pStyle w:val="Sinespaciado"/>
                        <w:jc w:val="center"/>
                        <w:rPr>
                          <w:rFonts w:ascii="Arial" w:hAnsi="Arial" w:cs="Arial"/>
                          <w:b/>
                          <w:bCs/>
                          <w:sz w:val="16"/>
                          <w:szCs w:val="16"/>
                        </w:rPr>
                      </w:pPr>
                      <w:r>
                        <w:rPr>
                          <w:rFonts w:ascii="Arial" w:hAnsi="Arial" w:cs="Arial"/>
                          <w:sz w:val="12"/>
                          <w:szCs w:val="12"/>
                        </w:rPr>
                        <w:t xml:space="preserve">Plazo máximo: </w:t>
                      </w:r>
                      <w:r>
                        <w:rPr>
                          <w:rFonts w:ascii="Arial" w:hAnsi="Arial" w:cs="Arial"/>
                          <w:b/>
                          <w:bCs/>
                          <w:sz w:val="16"/>
                          <w:szCs w:val="16"/>
                        </w:rPr>
                        <w:t>2 meses</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21861B2A" wp14:editId="76B74C5B">
                <wp:simplePos x="0" y="0"/>
                <wp:positionH relativeFrom="margin">
                  <wp:posOffset>3283585</wp:posOffset>
                </wp:positionH>
                <wp:positionV relativeFrom="paragraph">
                  <wp:posOffset>871855</wp:posOffset>
                </wp:positionV>
                <wp:extent cx="1152525" cy="0"/>
                <wp:effectExtent l="45085" t="43180" r="50165" b="52070"/>
                <wp:wrapNone/>
                <wp:docPr id="225926914" name="Conector recto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0"/>
                        </a:xfrm>
                        <a:prstGeom prst="line">
                          <a:avLst/>
                        </a:prstGeom>
                        <a:noFill/>
                        <a:ln w="15875">
                          <a:solidFill>
                            <a:srgbClr val="0070C0"/>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E3DD66F" id="Conector recto 63" o:spid="_x0000_s1026" style="position:absolute;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8.55pt,68.65pt" to="349.3pt,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" strokecolor="#0070c0" strokeweight="1.25pt">
                <v:stroke startarrow="oval" startarrowwidth="narrow" startarrowlength="short" endarrow="oval" endarrowwidth="narrow" endarrowlength="short"/>
                <w10:wrap anchorx="margin"/>
              </v:line>
            </w:pict>
          </mc:Fallback>
        </mc:AlternateContent>
      </w:r>
    </w:p>
    <w:p w14:paraId="09DB85DE" w14:textId="77777777" w:rsidR="003D47D6" w:rsidRDefault="003D47D6" w:rsidP="00BF081D">
      <w:pPr>
        <w:tabs>
          <w:tab w:val="left" w:pos="4820"/>
        </w:tabs>
        <w:contextualSpacing/>
        <w:jc w:val="both"/>
        <w:rPr>
          <w:rFonts w:ascii="Arial" w:hAnsi="Arial" w:cs="Arial"/>
          <w:sz w:val="22"/>
          <w:szCs w:val="21"/>
          <w:lang w:val="es-CO"/>
        </w:rPr>
      </w:pPr>
    </w:p>
    <w:p w14:paraId="45AB5124" w14:textId="77777777" w:rsidR="003D47D6" w:rsidRDefault="003D47D6" w:rsidP="00BF081D">
      <w:pPr>
        <w:tabs>
          <w:tab w:val="left" w:pos="4820"/>
        </w:tabs>
        <w:contextualSpacing/>
        <w:jc w:val="both"/>
        <w:rPr>
          <w:rFonts w:ascii="Arial" w:hAnsi="Arial" w:cs="Arial"/>
          <w:sz w:val="22"/>
          <w:szCs w:val="21"/>
          <w:lang w:val="es-CO"/>
        </w:rPr>
      </w:pPr>
    </w:p>
    <w:p w14:paraId="5854B475" w14:textId="77777777" w:rsidR="003D47D6" w:rsidRDefault="003D47D6" w:rsidP="00BF081D">
      <w:pPr>
        <w:tabs>
          <w:tab w:val="left" w:pos="4820"/>
        </w:tabs>
        <w:contextualSpacing/>
        <w:jc w:val="both"/>
        <w:rPr>
          <w:rFonts w:ascii="Arial" w:hAnsi="Arial" w:cs="Arial"/>
          <w:sz w:val="22"/>
          <w:szCs w:val="21"/>
          <w:lang w:val="es-CO"/>
        </w:rPr>
      </w:pPr>
    </w:p>
    <w:p w14:paraId="449BD94D" w14:textId="2DE194FB" w:rsidR="003D47D6" w:rsidRDefault="00E51680" w:rsidP="00BF081D">
      <w:pPr>
        <w:tabs>
          <w:tab w:val="left" w:pos="4820"/>
        </w:tabs>
        <w:contextualSpacing/>
        <w:jc w:val="both"/>
        <w:rPr>
          <w:rFonts w:ascii="Arial" w:hAnsi="Arial" w:cs="Arial"/>
          <w:sz w:val="22"/>
          <w:szCs w:val="21"/>
          <w:lang w:val="es-CO"/>
        </w:rPr>
      </w:pPr>
      <w:r>
        <w:rPr>
          <w:noProof/>
        </w:rPr>
        <mc:AlternateContent>
          <mc:Choice Requires="wps">
            <w:drawing>
              <wp:anchor distT="0" distB="0" distL="114300" distR="114300" simplePos="0" relativeHeight="251654656" behindDoc="0" locked="0" layoutInCell="1" allowOverlap="1" wp14:anchorId="30CCF153" wp14:editId="0B754B97">
                <wp:simplePos x="0" y="0"/>
                <wp:positionH relativeFrom="margin">
                  <wp:posOffset>159385</wp:posOffset>
                </wp:positionH>
                <wp:positionV relativeFrom="paragraph">
                  <wp:posOffset>93980</wp:posOffset>
                </wp:positionV>
                <wp:extent cx="238125" cy="742950"/>
                <wp:effectExtent l="0" t="0" r="2540" b="1270"/>
                <wp:wrapNone/>
                <wp:docPr id="1149109961" name="Cuadro de texto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74295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28CF7C1" w14:textId="77777777" w:rsidR="007E343C" w:rsidRDefault="007E343C" w:rsidP="003D47D6">
                            <w:pPr>
                              <w:rPr>
                                <w:rFonts w:ascii="Arial" w:hAnsi="Arial" w:cs="Arial"/>
                                <w:b/>
                                <w:bCs/>
                                <w:sz w:val="22"/>
                                <w:szCs w:val="22"/>
                                <w:lang w:val="es-CO"/>
                              </w:rPr>
                            </w:pPr>
                            <w:r>
                              <w:rPr>
                                <w:rFonts w:ascii="Arial" w:hAnsi="Arial" w:cs="Arial"/>
                                <w:b/>
                                <w:bCs/>
                                <w:sz w:val="22"/>
                                <w:szCs w:val="22"/>
                                <w:lang w:val="es-CO"/>
                              </w:rPr>
                              <w:t>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CCF153" id="Cuadro de texto 64" o:spid="_x0000_s1042" type="#_x0000_t202" style="position:absolute;left:0;text-align:left;margin-left:12.55pt;margin-top:7.4pt;width:18.75pt;height:58.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" fillcolor="white [3201]" stroked="f" strokeweight=".5pt">
                <v:textbox>
                  <w:txbxContent>
                    <w:p w14:paraId="628CF7C1" w14:textId="77777777" w:rsidR="007E343C" w:rsidRDefault="007E343C" w:rsidP="003D47D6">
                      <w:pPr>
                        <w:rPr>
                          <w:rFonts w:ascii="Arial" w:hAnsi="Arial" w:cs="Arial"/>
                          <w:b/>
                          <w:bCs/>
                          <w:sz w:val="22"/>
                          <w:szCs w:val="22"/>
                          <w:lang w:val="es-CO"/>
                        </w:rPr>
                      </w:pPr>
                      <w:r>
                        <w:rPr>
                          <w:rFonts w:ascii="Arial" w:hAnsi="Arial" w:cs="Arial"/>
                          <w:b/>
                          <w:bCs/>
                          <w:sz w:val="22"/>
                          <w:szCs w:val="22"/>
                          <w:lang w:val="es-CO"/>
                        </w:rPr>
                        <w:t>2020</w:t>
                      </w:r>
                    </w:p>
                  </w:txbxContent>
                </v:textbox>
                <w10:wrap anchorx="margin"/>
              </v:shape>
            </w:pict>
          </mc:Fallback>
        </mc:AlternateContent>
      </w:r>
    </w:p>
    <w:p w14:paraId="29EC2EEC" w14:textId="773B9F2E" w:rsidR="003D47D6" w:rsidRDefault="00E51680" w:rsidP="00BF081D">
      <w:pPr>
        <w:tabs>
          <w:tab w:val="left" w:pos="4820"/>
        </w:tabs>
        <w:contextualSpacing/>
        <w:jc w:val="both"/>
        <w:rPr>
          <w:rFonts w:ascii="Arial" w:hAnsi="Arial" w:cs="Arial"/>
          <w:sz w:val="22"/>
          <w:szCs w:val="21"/>
          <w:lang w:val="es-CO"/>
        </w:rPr>
      </w:pPr>
      <w:r>
        <w:rPr>
          <w:noProof/>
        </w:rPr>
        <mc:AlternateContent>
          <mc:Choice Requires="wps">
            <w:drawing>
              <wp:anchor distT="0" distB="0" distL="114300" distR="114300" simplePos="0" relativeHeight="251656704" behindDoc="0" locked="0" layoutInCell="1" allowOverlap="1" wp14:anchorId="4152D98A" wp14:editId="0859C733">
                <wp:simplePos x="0" y="0"/>
                <wp:positionH relativeFrom="column">
                  <wp:posOffset>778510</wp:posOffset>
                </wp:positionH>
                <wp:positionV relativeFrom="paragraph">
                  <wp:posOffset>130175</wp:posOffset>
                </wp:positionV>
                <wp:extent cx="5048250" cy="9525"/>
                <wp:effectExtent l="45085" t="44450" r="50165" b="50800"/>
                <wp:wrapNone/>
                <wp:docPr id="483068215" name="Conector recto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0" cy="9525"/>
                        </a:xfrm>
                        <a:prstGeom prst="line">
                          <a:avLst/>
                        </a:prstGeom>
                        <a:noFill/>
                        <a:ln w="15875">
                          <a:solidFill>
                            <a:schemeClr val="accent3">
                              <a:lumMod val="100000"/>
                              <a:lumOff val="0"/>
                            </a:schemeClr>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CE7D3FD" id="Conector recto 57"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3pt,10.25pt" to="458.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" strokecolor="#9bbb59 [3206]" strokeweight="1.25pt">
                <v:stroke startarrow="oval" startarrowwidth="narrow" startarrowlength="short" endarrow="oval" endarrowwidth="narrow" endarrowlength="short"/>
              </v:line>
            </w:pict>
          </mc:Fallback>
        </mc:AlternateContent>
      </w:r>
    </w:p>
    <w:p w14:paraId="64D0E64E" w14:textId="77777777" w:rsidR="003D47D6" w:rsidRDefault="003D47D6" w:rsidP="00BF081D">
      <w:pPr>
        <w:tabs>
          <w:tab w:val="left" w:pos="4820"/>
        </w:tabs>
        <w:ind w:left="708"/>
        <w:contextualSpacing/>
        <w:jc w:val="both"/>
        <w:rPr>
          <w:rFonts w:ascii="Arial" w:hAnsi="Arial" w:cs="Arial"/>
          <w:sz w:val="22"/>
          <w:szCs w:val="21"/>
          <w:lang w:val="es-CO"/>
        </w:rPr>
      </w:pPr>
      <w:r>
        <w:rPr>
          <w:rFonts w:ascii="Arial" w:hAnsi="Arial" w:cs="Arial"/>
          <w:noProof/>
          <w:sz w:val="22"/>
          <w:szCs w:val="21"/>
          <w:lang w:val="es-CO" w:eastAsia="es-CO"/>
        </w:rPr>
        <w:drawing>
          <wp:inline distT="0" distB="0" distL="0" distR="0" wp14:anchorId="22705B8D" wp14:editId="4B74F096">
            <wp:extent cx="5534025" cy="247650"/>
            <wp:effectExtent l="19050" t="19050" r="0" b="0"/>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3D201E9F" w14:textId="57ED1D8E" w:rsidR="003D47D6" w:rsidRDefault="00E51680" w:rsidP="00BF081D">
      <w:pPr>
        <w:tabs>
          <w:tab w:val="left" w:pos="4820"/>
        </w:tabs>
        <w:contextualSpacing/>
        <w:jc w:val="both"/>
        <w:rPr>
          <w:rFonts w:ascii="Arial" w:hAnsi="Arial" w:cs="Arial"/>
          <w:sz w:val="22"/>
          <w:szCs w:val="21"/>
          <w:lang w:val="es-CO"/>
        </w:rPr>
      </w:pPr>
      <w:r>
        <w:rPr>
          <w:noProof/>
        </w:rPr>
        <mc:AlternateContent>
          <mc:Choice Requires="wps">
            <w:drawing>
              <wp:anchor distT="0" distB="0" distL="114300" distR="114300" simplePos="0" relativeHeight="251680256" behindDoc="0" locked="0" layoutInCell="1" allowOverlap="1" wp14:anchorId="603E8574" wp14:editId="2D0FF314">
                <wp:simplePos x="0" y="0"/>
                <wp:positionH relativeFrom="rightMargin">
                  <wp:align>left</wp:align>
                </wp:positionH>
                <wp:positionV relativeFrom="paragraph">
                  <wp:posOffset>102870</wp:posOffset>
                </wp:positionV>
                <wp:extent cx="590550" cy="304800"/>
                <wp:effectExtent l="0" t="0" r="0" b="1905"/>
                <wp:wrapNone/>
                <wp:docPr id="1557314170"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0480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C5697C3" w14:textId="77777777" w:rsidR="007E343C" w:rsidRPr="00972DB8" w:rsidRDefault="007E343C" w:rsidP="00972DB8">
                            <w:pPr>
                              <w:jc w:val="center"/>
                              <w:rPr>
                                <w:rFonts w:ascii="Arial" w:hAnsi="Arial" w:cs="Arial"/>
                                <w:sz w:val="14"/>
                                <w:szCs w:val="14"/>
                              </w:rPr>
                            </w:pPr>
                            <w:r w:rsidRPr="00972DB8">
                              <w:rPr>
                                <w:rFonts w:ascii="Arial" w:hAnsi="Arial" w:cs="Arial"/>
                                <w:sz w:val="14"/>
                                <w:szCs w:val="14"/>
                              </w:rPr>
                              <w:t>Fin de la anualidad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3E8574" id="Cuadro de texto 4" o:spid="_x0000_s1043" type="#_x0000_t202" style="position:absolute;left:0;text-align:left;margin-left:0;margin-top:8.1pt;width:46.5pt;height:24pt;z-index:25168025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" fillcolor="white [3201]" stroked="f" strokeweight=".5pt">
                <v:textbox>
                  <w:txbxContent>
                    <w:p w14:paraId="6C5697C3" w14:textId="77777777" w:rsidR="007E343C" w:rsidRPr="00972DB8" w:rsidRDefault="007E343C" w:rsidP="00972DB8">
                      <w:pPr>
                        <w:jc w:val="center"/>
                        <w:rPr>
                          <w:rFonts w:ascii="Arial" w:hAnsi="Arial" w:cs="Arial"/>
                          <w:sz w:val="14"/>
                          <w:szCs w:val="14"/>
                        </w:rPr>
                      </w:pPr>
                      <w:r w:rsidRPr="00972DB8">
                        <w:rPr>
                          <w:rFonts w:ascii="Arial" w:hAnsi="Arial" w:cs="Arial"/>
                          <w:sz w:val="14"/>
                          <w:szCs w:val="14"/>
                        </w:rPr>
                        <w:t>Fin de la anualidad</w:t>
                      </w:r>
                    </w:p>
                  </w:txbxContent>
                </v:textbox>
                <w10:wrap anchorx="margin"/>
              </v:shape>
            </w:pict>
          </mc:Fallback>
        </mc:AlternateContent>
      </w:r>
      <w:r>
        <w:rPr>
          <w:noProof/>
        </w:rPr>
        <mc:AlternateContent>
          <mc:Choice Requires="wps">
            <w:drawing>
              <wp:anchor distT="0" distB="0" distL="114300" distR="114300" simplePos="0" relativeHeight="251660800" behindDoc="0" locked="0" layoutInCell="1" allowOverlap="1" wp14:anchorId="5992A09C" wp14:editId="5F3C06C5">
                <wp:simplePos x="0" y="0"/>
                <wp:positionH relativeFrom="column">
                  <wp:posOffset>2502535</wp:posOffset>
                </wp:positionH>
                <wp:positionV relativeFrom="paragraph">
                  <wp:posOffset>37465</wp:posOffset>
                </wp:positionV>
                <wp:extent cx="942975" cy="0"/>
                <wp:effectExtent l="45085" t="46990" r="50165" b="48260"/>
                <wp:wrapNone/>
                <wp:docPr id="1121804629" name="Conector recto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2975" cy="0"/>
                        </a:xfrm>
                        <a:prstGeom prst="line">
                          <a:avLst/>
                        </a:prstGeom>
                        <a:noFill/>
                        <a:ln w="15875">
                          <a:solidFill>
                            <a:srgbClr val="03B15E"/>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FD9A7CE" id="Conector recto 61"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05pt,2.95pt" to="271.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" strokecolor="#03b15e" strokeweight="1.25pt">
                <v:stroke startarrow="oval" startarrowwidth="narrow" startarrowlength="short" endarrow="oval" endarrowwidth="narrow" endarrowlength="short"/>
              </v:line>
            </w:pict>
          </mc:Fallback>
        </mc:AlternateContent>
      </w:r>
    </w:p>
    <w:p w14:paraId="14437CE7" w14:textId="77777777" w:rsidR="00523B4E" w:rsidRDefault="00523B4E" w:rsidP="00C972F7">
      <w:pPr>
        <w:tabs>
          <w:tab w:val="left" w:pos="4820"/>
        </w:tabs>
        <w:contextualSpacing/>
        <w:jc w:val="both"/>
        <w:rPr>
          <w:rFonts w:ascii="Arial" w:hAnsi="Arial" w:cs="Arial"/>
          <w:sz w:val="22"/>
          <w:szCs w:val="21"/>
          <w:lang w:val="es-CO"/>
        </w:rPr>
      </w:pPr>
    </w:p>
    <w:p w14:paraId="7C1B53CD" w14:textId="77777777" w:rsidR="00A40800" w:rsidRDefault="00A40800" w:rsidP="00BF081D">
      <w:pPr>
        <w:tabs>
          <w:tab w:val="left" w:pos="4820"/>
        </w:tabs>
        <w:contextualSpacing/>
        <w:jc w:val="both"/>
        <w:rPr>
          <w:rFonts w:ascii="Arial" w:hAnsi="Arial" w:cs="Arial"/>
          <w:sz w:val="22"/>
          <w:szCs w:val="21"/>
          <w:lang w:val="es-CO"/>
        </w:rPr>
      </w:pPr>
    </w:p>
    <w:p w14:paraId="3F6ACDEB" w14:textId="77777777" w:rsidR="000A2C55" w:rsidRPr="00B44AC8" w:rsidRDefault="000A2C55" w:rsidP="00B44AC8">
      <w:pPr>
        <w:tabs>
          <w:tab w:val="left" w:pos="4820"/>
        </w:tabs>
        <w:contextualSpacing/>
        <w:jc w:val="center"/>
        <w:rPr>
          <w:rFonts w:ascii="Arial" w:hAnsi="Arial" w:cs="Arial"/>
          <w:sz w:val="18"/>
          <w:szCs w:val="18"/>
          <w:lang w:val="es-CO"/>
        </w:rPr>
      </w:pPr>
      <w:r w:rsidRPr="00B44AC8">
        <w:rPr>
          <w:rFonts w:ascii="Arial" w:hAnsi="Arial" w:cs="Arial"/>
          <w:b/>
          <w:bCs/>
          <w:sz w:val="18"/>
          <w:szCs w:val="18"/>
          <w:lang w:val="es-CO"/>
        </w:rPr>
        <w:t>Fuente:</w:t>
      </w:r>
      <w:r w:rsidRPr="00B44AC8">
        <w:rPr>
          <w:rFonts w:ascii="Arial" w:hAnsi="Arial" w:cs="Arial"/>
          <w:sz w:val="18"/>
          <w:szCs w:val="18"/>
          <w:lang w:val="es-CO"/>
        </w:rPr>
        <w:t xml:space="preserve"> Elaboración propia con base en la Información remitida por el Resguardo Indígena.</w:t>
      </w:r>
    </w:p>
    <w:p w14:paraId="7F6A8051" w14:textId="77777777" w:rsidR="00A40800" w:rsidRPr="00B44AC8" w:rsidRDefault="00A40800" w:rsidP="00BF081D">
      <w:pPr>
        <w:tabs>
          <w:tab w:val="left" w:pos="4820"/>
        </w:tabs>
        <w:contextualSpacing/>
        <w:jc w:val="both"/>
        <w:rPr>
          <w:rFonts w:ascii="Arial" w:hAnsi="Arial" w:cs="Arial"/>
          <w:sz w:val="20"/>
          <w:szCs w:val="20"/>
          <w:lang w:val="es-CO"/>
        </w:rPr>
      </w:pPr>
    </w:p>
    <w:p w14:paraId="33C99C5C" w14:textId="77777777" w:rsidR="003D47D6" w:rsidRDefault="003D47D6" w:rsidP="00BF081D">
      <w:pPr>
        <w:tabs>
          <w:tab w:val="left" w:pos="4820"/>
        </w:tabs>
        <w:contextualSpacing/>
        <w:jc w:val="both"/>
        <w:rPr>
          <w:rFonts w:ascii="Arial" w:hAnsi="Arial" w:cs="Arial"/>
          <w:sz w:val="22"/>
          <w:szCs w:val="21"/>
          <w:lang w:val="es-CO"/>
        </w:rPr>
      </w:pPr>
      <w:r>
        <w:rPr>
          <w:rFonts w:ascii="Arial" w:hAnsi="Arial" w:cs="Arial"/>
          <w:sz w:val="22"/>
          <w:szCs w:val="21"/>
          <w:lang w:val="es-CO"/>
        </w:rPr>
        <w:t>De lo anterior, se evidencia de manera general que el Resguardo Indígena adelantó la ejecución de los recursos dentro de las vigencias fiscales iniciando desde los primeros meses de estas, en cumplimiento de la anualidad presupuestal.</w:t>
      </w:r>
    </w:p>
    <w:p w14:paraId="588055DA" w14:textId="77777777" w:rsidR="003D47D6" w:rsidRDefault="003D47D6" w:rsidP="00BF081D">
      <w:pPr>
        <w:tabs>
          <w:tab w:val="left" w:pos="4820"/>
        </w:tabs>
        <w:contextualSpacing/>
        <w:jc w:val="both"/>
        <w:rPr>
          <w:rFonts w:ascii="Arial" w:hAnsi="Arial" w:cs="Arial"/>
          <w:sz w:val="22"/>
          <w:szCs w:val="21"/>
          <w:lang w:val="es-CO"/>
        </w:rPr>
      </w:pPr>
    </w:p>
    <w:p w14:paraId="4E6A83A1" w14:textId="77777777" w:rsidR="003D47D6" w:rsidRPr="001610F7" w:rsidRDefault="001610F7" w:rsidP="00CF2D99">
      <w:pPr>
        <w:pStyle w:val="Prrafodelista"/>
        <w:numPr>
          <w:ilvl w:val="0"/>
          <w:numId w:val="34"/>
        </w:numPr>
        <w:tabs>
          <w:tab w:val="left" w:pos="4820"/>
        </w:tabs>
        <w:jc w:val="both"/>
        <w:rPr>
          <w:rFonts w:ascii="Arial" w:hAnsi="Arial" w:cs="Arial"/>
          <w:b/>
          <w:i/>
          <w:iCs/>
          <w:sz w:val="22"/>
          <w:szCs w:val="21"/>
        </w:rPr>
      </w:pPr>
      <w:r w:rsidRPr="001610F7">
        <w:rPr>
          <w:rFonts w:ascii="Arial" w:hAnsi="Arial" w:cs="Arial"/>
          <w:b/>
          <w:i/>
          <w:iCs/>
          <w:sz w:val="22"/>
          <w:szCs w:val="21"/>
        </w:rPr>
        <w:t>MANEJO PRESUPUESTAL.</w:t>
      </w:r>
    </w:p>
    <w:p w14:paraId="6748A5DB" w14:textId="77777777" w:rsidR="003D47D6" w:rsidRDefault="003D47D6" w:rsidP="00BF081D">
      <w:pPr>
        <w:contextualSpacing/>
        <w:jc w:val="both"/>
        <w:rPr>
          <w:rFonts w:ascii="Arial" w:hAnsi="Arial" w:cs="Arial"/>
          <w:sz w:val="22"/>
          <w:szCs w:val="21"/>
        </w:rPr>
      </w:pPr>
    </w:p>
    <w:p w14:paraId="690FB1C0" w14:textId="77777777" w:rsidR="003D47D6" w:rsidRDefault="003D47D6" w:rsidP="00BF081D">
      <w:pPr>
        <w:contextualSpacing/>
        <w:jc w:val="both"/>
        <w:rPr>
          <w:rFonts w:ascii="Arial" w:hAnsi="Arial" w:cs="Arial"/>
          <w:sz w:val="22"/>
          <w:szCs w:val="21"/>
        </w:rPr>
      </w:pPr>
      <w:r>
        <w:rPr>
          <w:rFonts w:ascii="Arial" w:hAnsi="Arial" w:cs="Arial"/>
          <w:sz w:val="22"/>
          <w:szCs w:val="21"/>
        </w:rPr>
        <w:t xml:space="preserve">Ahora bien, en cuanto al tratamiento presupuestal de los recursos de la AESGPRI mediante las </w:t>
      </w:r>
      <w:r w:rsidR="00165C34">
        <w:rPr>
          <w:rFonts w:ascii="Arial" w:hAnsi="Arial" w:cs="Arial"/>
          <w:sz w:val="22"/>
          <w:szCs w:val="21"/>
        </w:rPr>
        <w:t>e</w:t>
      </w:r>
      <w:r>
        <w:rPr>
          <w:rFonts w:ascii="Arial" w:hAnsi="Arial" w:cs="Arial"/>
          <w:sz w:val="22"/>
          <w:szCs w:val="21"/>
        </w:rPr>
        <w:t xml:space="preserve">jecuciones </w:t>
      </w:r>
      <w:r w:rsidR="00165C34">
        <w:rPr>
          <w:rFonts w:ascii="Arial" w:hAnsi="Arial" w:cs="Arial"/>
          <w:sz w:val="22"/>
          <w:szCs w:val="21"/>
        </w:rPr>
        <w:t>p</w:t>
      </w:r>
      <w:r>
        <w:rPr>
          <w:rFonts w:ascii="Arial" w:hAnsi="Arial" w:cs="Arial"/>
          <w:sz w:val="22"/>
          <w:szCs w:val="21"/>
        </w:rPr>
        <w:t xml:space="preserve">resupuestales de </w:t>
      </w:r>
      <w:r w:rsidR="00165C34">
        <w:rPr>
          <w:rFonts w:ascii="Arial" w:hAnsi="Arial" w:cs="Arial"/>
          <w:sz w:val="22"/>
          <w:szCs w:val="21"/>
        </w:rPr>
        <w:t>i</w:t>
      </w:r>
      <w:r>
        <w:rPr>
          <w:rFonts w:ascii="Arial" w:hAnsi="Arial" w:cs="Arial"/>
          <w:sz w:val="22"/>
          <w:szCs w:val="21"/>
        </w:rPr>
        <w:t xml:space="preserve">ngresos y </w:t>
      </w:r>
      <w:r w:rsidR="00165C34">
        <w:rPr>
          <w:rFonts w:ascii="Arial" w:hAnsi="Arial" w:cs="Arial"/>
          <w:sz w:val="22"/>
          <w:szCs w:val="21"/>
        </w:rPr>
        <w:t>g</w:t>
      </w:r>
      <w:r>
        <w:rPr>
          <w:rFonts w:ascii="Arial" w:hAnsi="Arial" w:cs="Arial"/>
          <w:sz w:val="22"/>
          <w:szCs w:val="21"/>
        </w:rPr>
        <w:t xml:space="preserve">astos de </w:t>
      </w:r>
      <w:r w:rsidR="00165C34">
        <w:rPr>
          <w:rFonts w:ascii="Arial" w:hAnsi="Arial" w:cs="Arial"/>
          <w:sz w:val="22"/>
          <w:szCs w:val="21"/>
        </w:rPr>
        <w:t>i</w:t>
      </w:r>
      <w:r>
        <w:rPr>
          <w:rFonts w:ascii="Arial" w:hAnsi="Arial" w:cs="Arial"/>
          <w:sz w:val="22"/>
          <w:szCs w:val="21"/>
        </w:rPr>
        <w:t xml:space="preserve">nversión, se evidenció que los documentos aportados por el Resguardo Indígena Arhuaco de la Sierra presentan debilidades en sus formalidades, </w:t>
      </w:r>
      <w:r w:rsidR="00B02668">
        <w:rPr>
          <w:rFonts w:ascii="Arial" w:hAnsi="Arial" w:cs="Arial"/>
          <w:sz w:val="22"/>
          <w:szCs w:val="21"/>
        </w:rPr>
        <w:t xml:space="preserve">ya </w:t>
      </w:r>
      <w:r>
        <w:rPr>
          <w:rFonts w:ascii="Arial" w:hAnsi="Arial" w:cs="Arial"/>
          <w:sz w:val="22"/>
          <w:szCs w:val="21"/>
        </w:rPr>
        <w:t xml:space="preserve">que no cuentan con las firmas </w:t>
      </w:r>
      <w:r w:rsidR="00061D52">
        <w:rPr>
          <w:rFonts w:ascii="Arial" w:hAnsi="Arial" w:cs="Arial"/>
          <w:sz w:val="22"/>
          <w:szCs w:val="21"/>
        </w:rPr>
        <w:t>de los responsables</w:t>
      </w:r>
      <w:r>
        <w:rPr>
          <w:rFonts w:ascii="Arial" w:hAnsi="Arial" w:cs="Arial"/>
          <w:sz w:val="22"/>
          <w:szCs w:val="21"/>
        </w:rPr>
        <w:t xml:space="preserve"> que acrediten su elaboración y su revisión</w:t>
      </w:r>
      <w:r w:rsidR="006D7B0D">
        <w:rPr>
          <w:rFonts w:ascii="Arial" w:hAnsi="Arial" w:cs="Arial"/>
          <w:sz w:val="22"/>
          <w:szCs w:val="21"/>
        </w:rPr>
        <w:t xml:space="preserve">. </w:t>
      </w:r>
      <w:r>
        <w:rPr>
          <w:rFonts w:ascii="Arial" w:hAnsi="Arial" w:cs="Arial"/>
          <w:sz w:val="22"/>
          <w:szCs w:val="21"/>
        </w:rPr>
        <w:t>Adicional a ello, el Resguardo Indígena remitió varias versiones de las ejecuciones presupuestales de gastos, que presentaban diferentes cifras en cada uno de los momentos presupuestales entre estas, sin ser clar</w:t>
      </w:r>
      <w:r w:rsidR="00061D52">
        <w:rPr>
          <w:rFonts w:ascii="Arial" w:hAnsi="Arial" w:cs="Arial"/>
          <w:sz w:val="22"/>
          <w:szCs w:val="21"/>
        </w:rPr>
        <w:t>a</w:t>
      </w:r>
      <w:r>
        <w:rPr>
          <w:rFonts w:ascii="Arial" w:hAnsi="Arial" w:cs="Arial"/>
          <w:sz w:val="22"/>
          <w:szCs w:val="21"/>
        </w:rPr>
        <w:t xml:space="preserve"> la validez de las cifras de una y otra.</w:t>
      </w:r>
    </w:p>
    <w:p w14:paraId="1A2301DF" w14:textId="77777777" w:rsidR="003D47D6" w:rsidRDefault="003D47D6" w:rsidP="00BF081D">
      <w:pPr>
        <w:contextualSpacing/>
        <w:jc w:val="both"/>
        <w:rPr>
          <w:rFonts w:ascii="Arial" w:eastAsia="Calibri" w:hAnsi="Arial" w:cs="Arial"/>
          <w:sz w:val="22"/>
          <w:szCs w:val="21"/>
          <w:lang w:val="es-CO" w:eastAsia="en-US"/>
        </w:rPr>
      </w:pPr>
    </w:p>
    <w:p w14:paraId="4C0B89CC" w14:textId="77777777" w:rsidR="003D47D6" w:rsidRDefault="003D47D6" w:rsidP="00BF081D">
      <w:pPr>
        <w:contextualSpacing/>
        <w:jc w:val="both"/>
        <w:rPr>
          <w:rFonts w:ascii="Arial" w:hAnsi="Arial" w:cs="Arial"/>
          <w:sz w:val="22"/>
          <w:szCs w:val="21"/>
        </w:rPr>
      </w:pPr>
      <w:r>
        <w:rPr>
          <w:rFonts w:ascii="Arial" w:hAnsi="Arial" w:cs="Arial"/>
          <w:sz w:val="22"/>
          <w:szCs w:val="21"/>
        </w:rPr>
        <w:t>Sin perjuicio de lo anterior, con base en la información suministrada por el Resguardo</w:t>
      </w:r>
      <w:r w:rsidR="00061D52">
        <w:rPr>
          <w:rFonts w:ascii="Arial" w:hAnsi="Arial" w:cs="Arial"/>
          <w:sz w:val="22"/>
          <w:szCs w:val="21"/>
        </w:rPr>
        <w:t>,</w:t>
      </w:r>
      <w:r>
        <w:rPr>
          <w:rFonts w:ascii="Arial" w:hAnsi="Arial" w:cs="Arial"/>
          <w:sz w:val="22"/>
          <w:szCs w:val="21"/>
        </w:rPr>
        <w:t xml:space="preserve"> se reconstruyó el escenario presupuestal de los recursos de la AESGPRI para el Resguardo Arhuaco de la Sierra y se validaron las cifras informadas en las ejecuciones presupuestales de las vigencias 201</w:t>
      </w:r>
      <w:r w:rsidR="00061D52">
        <w:rPr>
          <w:rFonts w:ascii="Arial" w:hAnsi="Arial" w:cs="Arial"/>
          <w:sz w:val="22"/>
          <w:szCs w:val="21"/>
        </w:rPr>
        <w:t>8</w:t>
      </w:r>
      <w:r>
        <w:rPr>
          <w:rFonts w:ascii="Arial" w:hAnsi="Arial" w:cs="Arial"/>
          <w:sz w:val="22"/>
          <w:szCs w:val="21"/>
        </w:rPr>
        <w:t>, 201</w:t>
      </w:r>
      <w:r w:rsidR="00061D52">
        <w:rPr>
          <w:rFonts w:ascii="Arial" w:hAnsi="Arial" w:cs="Arial"/>
          <w:sz w:val="22"/>
          <w:szCs w:val="21"/>
        </w:rPr>
        <w:t>9</w:t>
      </w:r>
      <w:r>
        <w:rPr>
          <w:rFonts w:ascii="Arial" w:hAnsi="Arial" w:cs="Arial"/>
          <w:sz w:val="22"/>
          <w:szCs w:val="21"/>
        </w:rPr>
        <w:t xml:space="preserve"> y 2020, contrastando con las fuentes que se detallan en la Tabla N</w:t>
      </w:r>
      <w:r w:rsidR="00FD7134">
        <w:rPr>
          <w:rFonts w:ascii="Arial" w:hAnsi="Arial" w:cs="Arial"/>
          <w:sz w:val="22"/>
          <w:szCs w:val="21"/>
        </w:rPr>
        <w:t>o.</w:t>
      </w:r>
      <w:r>
        <w:rPr>
          <w:rFonts w:ascii="Arial" w:hAnsi="Arial" w:cs="Arial"/>
          <w:sz w:val="22"/>
          <w:szCs w:val="21"/>
        </w:rPr>
        <w:t xml:space="preserve"> 2, identificando las diferencias y situaciones que se relacionan con las referencias o marcas de auditoría en la columna derecha de cada vigencia, siendo propias de problemáticas en la conciliación de la información en </w:t>
      </w:r>
      <w:r w:rsidR="00F423BE">
        <w:rPr>
          <w:rFonts w:ascii="Arial" w:hAnsi="Arial" w:cs="Arial"/>
          <w:sz w:val="22"/>
          <w:szCs w:val="21"/>
        </w:rPr>
        <w:t xml:space="preserve">cuatro </w:t>
      </w:r>
      <w:r>
        <w:rPr>
          <w:rFonts w:ascii="Arial" w:hAnsi="Arial" w:cs="Arial"/>
          <w:sz w:val="22"/>
          <w:szCs w:val="21"/>
        </w:rPr>
        <w:t>rubros presupuestales: recursos de balance, compromisos, superávit fiscal y cuentas por pagar.</w:t>
      </w:r>
    </w:p>
    <w:p w14:paraId="71B24361" w14:textId="77777777" w:rsidR="003D47D6" w:rsidRDefault="003D47D6" w:rsidP="00BF081D">
      <w:pPr>
        <w:contextualSpacing/>
        <w:jc w:val="both"/>
        <w:rPr>
          <w:rFonts w:ascii="Arial" w:hAnsi="Arial" w:cs="Arial"/>
          <w:szCs w:val="22"/>
        </w:rPr>
      </w:pPr>
    </w:p>
    <w:p w14:paraId="5ECFCC22" w14:textId="77777777" w:rsidR="003D47D6" w:rsidRPr="00BF081D" w:rsidRDefault="003D47D6" w:rsidP="00BF081D">
      <w:pPr>
        <w:contextualSpacing/>
        <w:jc w:val="center"/>
        <w:rPr>
          <w:rFonts w:ascii="Arial" w:eastAsia="Calibri" w:hAnsi="Arial" w:cs="Arial"/>
          <w:sz w:val="20"/>
          <w:szCs w:val="20"/>
          <w:lang w:val="es-CO" w:eastAsia="en-US"/>
        </w:rPr>
      </w:pPr>
      <w:r w:rsidRPr="00BF081D">
        <w:rPr>
          <w:rFonts w:ascii="Arial" w:eastAsia="Calibri" w:hAnsi="Arial" w:cs="Arial"/>
          <w:b/>
          <w:sz w:val="20"/>
          <w:szCs w:val="20"/>
          <w:lang w:val="es-CO" w:eastAsia="en-US"/>
        </w:rPr>
        <w:t>Tabla N</w:t>
      </w:r>
      <w:r w:rsidR="00442FEF" w:rsidRPr="00BF081D">
        <w:rPr>
          <w:rFonts w:ascii="Arial" w:eastAsia="Calibri" w:hAnsi="Arial" w:cs="Arial"/>
          <w:b/>
          <w:sz w:val="20"/>
          <w:szCs w:val="20"/>
          <w:lang w:val="es-CO" w:eastAsia="en-US"/>
        </w:rPr>
        <w:t>o.</w:t>
      </w:r>
      <w:r w:rsidRPr="00BF081D">
        <w:rPr>
          <w:rFonts w:ascii="Arial" w:eastAsia="Calibri" w:hAnsi="Arial" w:cs="Arial"/>
          <w:b/>
          <w:sz w:val="20"/>
          <w:szCs w:val="20"/>
          <w:lang w:val="es-CO" w:eastAsia="en-US"/>
        </w:rPr>
        <w:t xml:space="preserve"> 2: </w:t>
      </w:r>
      <w:r w:rsidRPr="00BF081D">
        <w:rPr>
          <w:rFonts w:ascii="Arial" w:eastAsia="Calibri" w:hAnsi="Arial" w:cs="Arial"/>
          <w:sz w:val="20"/>
          <w:szCs w:val="20"/>
          <w:lang w:val="es-CO" w:eastAsia="en-US"/>
        </w:rPr>
        <w:t>Manejo presupuestal de los recursos AESGPRI. Vigencias 2018 - 2020.</w:t>
      </w:r>
    </w:p>
    <w:tbl>
      <w:tblPr>
        <w:tblW w:w="5400" w:type="pct"/>
        <w:tblInd w:w="-284" w:type="dxa"/>
        <w:tblCellMar>
          <w:left w:w="70" w:type="dxa"/>
          <w:right w:w="70" w:type="dxa"/>
        </w:tblCellMar>
        <w:tblLook w:val="04A0" w:firstRow="1" w:lastRow="0" w:firstColumn="1" w:lastColumn="0" w:noHBand="0" w:noVBand="1"/>
      </w:tblPr>
      <w:tblGrid>
        <w:gridCol w:w="4814"/>
        <w:gridCol w:w="1267"/>
        <w:gridCol w:w="281"/>
        <w:gridCol w:w="1253"/>
        <w:gridCol w:w="341"/>
        <w:gridCol w:w="1253"/>
        <w:gridCol w:w="325"/>
      </w:tblGrid>
      <w:tr w:rsidR="003D47D6" w14:paraId="60180047" w14:textId="77777777" w:rsidTr="00442FEF">
        <w:trPr>
          <w:trHeight w:val="315"/>
          <w:tblHeader/>
        </w:trPr>
        <w:tc>
          <w:tcPr>
            <w:tcW w:w="2253" w:type="pct"/>
            <w:tcBorders>
              <w:top w:val="single" w:sz="8" w:space="0" w:color="215868"/>
              <w:left w:val="nil"/>
              <w:bottom w:val="single" w:sz="8" w:space="0" w:color="auto"/>
              <w:right w:val="nil"/>
            </w:tcBorders>
            <w:shd w:val="clear" w:color="auto" w:fill="244061"/>
            <w:noWrap/>
            <w:vAlign w:val="center"/>
            <w:hideMark/>
          </w:tcPr>
          <w:p w14:paraId="64D723C5"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w:t>
            </w:r>
          </w:p>
        </w:tc>
        <w:tc>
          <w:tcPr>
            <w:tcW w:w="848" w:type="pct"/>
            <w:tcBorders>
              <w:top w:val="single" w:sz="8" w:space="0" w:color="215868"/>
              <w:left w:val="nil"/>
              <w:bottom w:val="single" w:sz="8" w:space="0" w:color="auto"/>
              <w:right w:val="single" w:sz="8" w:space="0" w:color="215868"/>
            </w:tcBorders>
            <w:shd w:val="clear" w:color="auto" w:fill="244061"/>
            <w:noWrap/>
            <w:vAlign w:val="center"/>
            <w:hideMark/>
          </w:tcPr>
          <w:p w14:paraId="2C841A3A" w14:textId="77777777" w:rsidR="003D47D6" w:rsidRDefault="003D47D6" w:rsidP="00BF081D">
            <w:pPr>
              <w:contextualSpacing/>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2018</w:t>
            </w:r>
          </w:p>
        </w:tc>
        <w:tc>
          <w:tcPr>
            <w:tcW w:w="171" w:type="pct"/>
            <w:tcBorders>
              <w:top w:val="single" w:sz="8" w:space="0" w:color="215868"/>
              <w:left w:val="nil"/>
              <w:bottom w:val="single" w:sz="8" w:space="0" w:color="auto"/>
              <w:right w:val="single" w:sz="8" w:space="0" w:color="215868"/>
            </w:tcBorders>
            <w:shd w:val="clear" w:color="auto" w:fill="244061"/>
            <w:noWrap/>
            <w:vAlign w:val="center"/>
            <w:hideMark/>
          </w:tcPr>
          <w:p w14:paraId="62EEFEDB" w14:textId="77777777" w:rsidR="003D47D6" w:rsidRDefault="003D47D6" w:rsidP="00BF081D">
            <w:pPr>
              <w:contextualSpacing/>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 </w:t>
            </w:r>
          </w:p>
        </w:tc>
        <w:tc>
          <w:tcPr>
            <w:tcW w:w="671" w:type="pct"/>
            <w:tcBorders>
              <w:top w:val="single" w:sz="8" w:space="0" w:color="215868"/>
              <w:left w:val="nil"/>
              <w:bottom w:val="single" w:sz="8" w:space="0" w:color="auto"/>
              <w:right w:val="single" w:sz="8" w:space="0" w:color="215868"/>
            </w:tcBorders>
            <w:shd w:val="clear" w:color="auto" w:fill="244061"/>
            <w:noWrap/>
            <w:vAlign w:val="center"/>
            <w:hideMark/>
          </w:tcPr>
          <w:p w14:paraId="05B404F5" w14:textId="77777777" w:rsidR="003D47D6" w:rsidRDefault="003D47D6" w:rsidP="00BF081D">
            <w:pPr>
              <w:contextualSpacing/>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2019</w:t>
            </w:r>
          </w:p>
        </w:tc>
        <w:tc>
          <w:tcPr>
            <w:tcW w:w="211" w:type="pct"/>
            <w:tcBorders>
              <w:top w:val="single" w:sz="8" w:space="0" w:color="215868"/>
              <w:left w:val="nil"/>
              <w:bottom w:val="single" w:sz="8" w:space="0" w:color="auto"/>
              <w:right w:val="single" w:sz="8" w:space="0" w:color="215868"/>
            </w:tcBorders>
            <w:shd w:val="clear" w:color="auto" w:fill="244061"/>
            <w:noWrap/>
            <w:vAlign w:val="center"/>
            <w:hideMark/>
          </w:tcPr>
          <w:p w14:paraId="662EE5F8" w14:textId="77777777" w:rsidR="003D47D6" w:rsidRDefault="003D47D6" w:rsidP="00BF081D">
            <w:pPr>
              <w:contextualSpacing/>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 </w:t>
            </w:r>
          </w:p>
        </w:tc>
        <w:tc>
          <w:tcPr>
            <w:tcW w:w="704" w:type="pct"/>
            <w:tcBorders>
              <w:top w:val="single" w:sz="8" w:space="0" w:color="215868"/>
              <w:left w:val="nil"/>
              <w:bottom w:val="single" w:sz="8" w:space="0" w:color="auto"/>
              <w:right w:val="single" w:sz="8" w:space="0" w:color="215868"/>
            </w:tcBorders>
            <w:shd w:val="clear" w:color="auto" w:fill="244061"/>
            <w:noWrap/>
            <w:vAlign w:val="center"/>
            <w:hideMark/>
          </w:tcPr>
          <w:p w14:paraId="3039596D" w14:textId="77777777" w:rsidR="003D47D6" w:rsidRDefault="003D47D6" w:rsidP="00BF081D">
            <w:pPr>
              <w:contextualSpacing/>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2020</w:t>
            </w:r>
          </w:p>
        </w:tc>
        <w:tc>
          <w:tcPr>
            <w:tcW w:w="141" w:type="pct"/>
            <w:tcBorders>
              <w:top w:val="single" w:sz="8" w:space="0" w:color="215868"/>
              <w:left w:val="nil"/>
              <w:bottom w:val="single" w:sz="8" w:space="0" w:color="auto"/>
              <w:right w:val="single" w:sz="8" w:space="0" w:color="215868"/>
            </w:tcBorders>
            <w:shd w:val="clear" w:color="auto" w:fill="244061"/>
            <w:noWrap/>
            <w:vAlign w:val="center"/>
            <w:hideMark/>
          </w:tcPr>
          <w:p w14:paraId="23286784" w14:textId="77777777" w:rsidR="003D47D6" w:rsidRDefault="003D47D6" w:rsidP="00BF081D">
            <w:pPr>
              <w:contextualSpacing/>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 </w:t>
            </w:r>
          </w:p>
        </w:tc>
      </w:tr>
      <w:tr w:rsidR="003D47D6" w14:paraId="3938799E" w14:textId="77777777" w:rsidTr="00442FEF">
        <w:trPr>
          <w:trHeight w:val="300"/>
          <w:tblHeader/>
        </w:trPr>
        <w:tc>
          <w:tcPr>
            <w:tcW w:w="2253" w:type="pct"/>
            <w:shd w:val="clear" w:color="auto" w:fill="365F91" w:themeFill="accent1" w:themeFillShade="BF"/>
            <w:noWrap/>
            <w:vAlign w:val="center"/>
            <w:hideMark/>
          </w:tcPr>
          <w:p w14:paraId="13CF8F05" w14:textId="77777777" w:rsidR="003D47D6" w:rsidRDefault="003D47D6" w:rsidP="00BF081D">
            <w:pPr>
              <w:contextualSpacing/>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INGRESOS</w:t>
            </w:r>
          </w:p>
        </w:tc>
        <w:tc>
          <w:tcPr>
            <w:tcW w:w="848" w:type="pct"/>
            <w:shd w:val="clear" w:color="auto" w:fill="365F91" w:themeFill="accent1" w:themeFillShade="BF"/>
            <w:noWrap/>
            <w:vAlign w:val="center"/>
            <w:hideMark/>
          </w:tcPr>
          <w:p w14:paraId="1CAE6386" w14:textId="77777777" w:rsidR="003D47D6" w:rsidRDefault="003D47D6" w:rsidP="00BF081D">
            <w:pPr>
              <w:contextualSpacing/>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 </w:t>
            </w:r>
          </w:p>
        </w:tc>
        <w:tc>
          <w:tcPr>
            <w:tcW w:w="171" w:type="pct"/>
            <w:shd w:val="clear" w:color="auto" w:fill="365F91" w:themeFill="accent1" w:themeFillShade="BF"/>
            <w:vAlign w:val="center"/>
            <w:hideMark/>
          </w:tcPr>
          <w:p w14:paraId="692CC1B3" w14:textId="77777777" w:rsidR="003D47D6" w:rsidRDefault="003D47D6" w:rsidP="00BF081D">
            <w:pPr>
              <w:contextualSpacing/>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 </w:t>
            </w:r>
          </w:p>
        </w:tc>
        <w:tc>
          <w:tcPr>
            <w:tcW w:w="671" w:type="pct"/>
            <w:shd w:val="clear" w:color="auto" w:fill="365F91" w:themeFill="accent1" w:themeFillShade="BF"/>
            <w:noWrap/>
            <w:vAlign w:val="center"/>
            <w:hideMark/>
          </w:tcPr>
          <w:p w14:paraId="750FEECE" w14:textId="77777777" w:rsidR="003D47D6" w:rsidRDefault="003D47D6" w:rsidP="00BF081D">
            <w:pPr>
              <w:contextualSpacing/>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 </w:t>
            </w:r>
          </w:p>
        </w:tc>
        <w:tc>
          <w:tcPr>
            <w:tcW w:w="211" w:type="pct"/>
            <w:shd w:val="clear" w:color="auto" w:fill="365F91" w:themeFill="accent1" w:themeFillShade="BF"/>
            <w:vAlign w:val="center"/>
            <w:hideMark/>
          </w:tcPr>
          <w:p w14:paraId="7F493B8F" w14:textId="77777777" w:rsidR="003D47D6" w:rsidRDefault="003D47D6" w:rsidP="00BF081D">
            <w:pPr>
              <w:contextualSpacing/>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 </w:t>
            </w:r>
          </w:p>
        </w:tc>
        <w:tc>
          <w:tcPr>
            <w:tcW w:w="704" w:type="pct"/>
            <w:shd w:val="clear" w:color="auto" w:fill="365F91" w:themeFill="accent1" w:themeFillShade="BF"/>
            <w:noWrap/>
            <w:vAlign w:val="center"/>
            <w:hideMark/>
          </w:tcPr>
          <w:p w14:paraId="377EDE5A" w14:textId="77777777" w:rsidR="003D47D6" w:rsidRDefault="003D47D6" w:rsidP="00BF081D">
            <w:pPr>
              <w:contextualSpacing/>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 </w:t>
            </w:r>
          </w:p>
        </w:tc>
        <w:tc>
          <w:tcPr>
            <w:tcW w:w="141" w:type="pct"/>
            <w:shd w:val="clear" w:color="auto" w:fill="365F91" w:themeFill="accent1" w:themeFillShade="BF"/>
            <w:vAlign w:val="center"/>
            <w:hideMark/>
          </w:tcPr>
          <w:p w14:paraId="1924F0D9" w14:textId="77777777" w:rsidR="003D47D6" w:rsidRDefault="003D47D6" w:rsidP="00BF081D">
            <w:pPr>
              <w:contextualSpacing/>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 </w:t>
            </w:r>
          </w:p>
        </w:tc>
      </w:tr>
      <w:tr w:rsidR="003D47D6" w14:paraId="52D16168" w14:textId="77777777" w:rsidTr="003D47D6">
        <w:trPr>
          <w:trHeight w:val="315"/>
        </w:trPr>
        <w:tc>
          <w:tcPr>
            <w:tcW w:w="2253" w:type="pct"/>
            <w:tcBorders>
              <w:top w:val="nil"/>
              <w:left w:val="nil"/>
              <w:bottom w:val="single" w:sz="8" w:space="0" w:color="FFFFFF"/>
              <w:right w:val="nil"/>
            </w:tcBorders>
            <w:shd w:val="clear" w:color="auto" w:fill="DBE5F1"/>
            <w:noWrap/>
            <w:vAlign w:val="center"/>
            <w:hideMark/>
          </w:tcPr>
          <w:p w14:paraId="469E727F"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Transferencias SGP </w:t>
            </w:r>
            <w:r>
              <w:rPr>
                <w:rFonts w:ascii="Arial" w:eastAsia="Times New Roman" w:hAnsi="Arial" w:cs="Arial"/>
                <w:color w:val="000000"/>
                <w:sz w:val="14"/>
                <w:szCs w:val="14"/>
                <w:lang w:val="es-CO" w:eastAsia="es-CO"/>
              </w:rPr>
              <w:t>(</w:t>
            </w:r>
            <w:r w:rsidR="00165C34">
              <w:rPr>
                <w:rFonts w:ascii="Arial" w:eastAsia="Times New Roman" w:hAnsi="Arial" w:cs="Arial"/>
                <w:color w:val="000000"/>
                <w:sz w:val="14"/>
                <w:szCs w:val="14"/>
                <w:lang w:val="es-CO" w:eastAsia="es-CO"/>
              </w:rPr>
              <w:t>e</w:t>
            </w:r>
            <w:r>
              <w:rPr>
                <w:rFonts w:ascii="Arial" w:eastAsia="Times New Roman" w:hAnsi="Arial" w:cs="Arial"/>
                <w:color w:val="000000"/>
                <w:sz w:val="14"/>
                <w:szCs w:val="14"/>
                <w:lang w:val="es-CO" w:eastAsia="es-CO"/>
              </w:rPr>
              <w:t xml:space="preserve">jecución </w:t>
            </w:r>
            <w:r w:rsidR="00165C34">
              <w:rPr>
                <w:rFonts w:ascii="Arial" w:eastAsia="Times New Roman" w:hAnsi="Arial" w:cs="Arial"/>
                <w:color w:val="000000"/>
                <w:sz w:val="14"/>
                <w:szCs w:val="14"/>
                <w:lang w:val="es-CO" w:eastAsia="es-CO"/>
              </w:rPr>
              <w:t>p</w:t>
            </w:r>
            <w:r>
              <w:rPr>
                <w:rFonts w:ascii="Arial" w:eastAsia="Times New Roman" w:hAnsi="Arial" w:cs="Arial"/>
                <w:color w:val="000000"/>
                <w:sz w:val="14"/>
                <w:szCs w:val="14"/>
                <w:lang w:val="es-CO" w:eastAsia="es-CO"/>
              </w:rPr>
              <w:t xml:space="preserve">resupuestal Resguardo </w:t>
            </w:r>
            <w:r w:rsidR="00165C34">
              <w:rPr>
                <w:rFonts w:ascii="Arial" w:eastAsia="Times New Roman" w:hAnsi="Arial" w:cs="Arial"/>
                <w:color w:val="000000"/>
                <w:sz w:val="14"/>
                <w:szCs w:val="14"/>
                <w:lang w:val="es-CO" w:eastAsia="es-CO"/>
              </w:rPr>
              <w:t>I</w:t>
            </w:r>
            <w:r>
              <w:rPr>
                <w:rFonts w:ascii="Arial" w:eastAsia="Times New Roman" w:hAnsi="Arial" w:cs="Arial"/>
                <w:color w:val="000000"/>
                <w:sz w:val="14"/>
                <w:szCs w:val="14"/>
                <w:lang w:val="es-CO" w:eastAsia="es-CO"/>
              </w:rPr>
              <w:t>ndígena)</w:t>
            </w:r>
          </w:p>
        </w:tc>
        <w:tc>
          <w:tcPr>
            <w:tcW w:w="848" w:type="pct"/>
            <w:tcBorders>
              <w:top w:val="nil"/>
              <w:left w:val="nil"/>
              <w:bottom w:val="single" w:sz="8" w:space="0" w:color="FFFFFF"/>
              <w:right w:val="single" w:sz="8" w:space="0" w:color="FFFFFF"/>
            </w:tcBorders>
            <w:shd w:val="clear" w:color="auto" w:fill="DBE5F1"/>
            <w:noWrap/>
            <w:vAlign w:val="center"/>
            <w:hideMark/>
          </w:tcPr>
          <w:p w14:paraId="479B52A5" w14:textId="77777777" w:rsidR="003D47D6" w:rsidRDefault="003D47D6" w:rsidP="00BF081D">
            <w:pPr>
              <w:contextualSpacing/>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$4.146.744.937</w:t>
            </w:r>
          </w:p>
        </w:tc>
        <w:tc>
          <w:tcPr>
            <w:tcW w:w="171" w:type="pct"/>
            <w:vMerge w:val="restart"/>
            <w:tcBorders>
              <w:top w:val="nil"/>
              <w:left w:val="single" w:sz="8" w:space="0" w:color="FFFFFF"/>
              <w:bottom w:val="single" w:sz="8" w:space="0" w:color="595959"/>
              <w:right w:val="nil"/>
            </w:tcBorders>
            <w:vAlign w:val="center"/>
            <w:hideMark/>
          </w:tcPr>
          <w:p w14:paraId="2CBE5BFC" w14:textId="77777777" w:rsidR="003D47D6" w:rsidRDefault="003D47D6" w:rsidP="00BF081D">
            <w:pPr>
              <w:contextualSpacing/>
              <w:jc w:val="center"/>
              <w:rPr>
                <w:rFonts w:ascii="Arial" w:eastAsia="Times New Roman" w:hAnsi="Arial" w:cs="Arial"/>
                <w:b/>
                <w:bCs/>
                <w:color w:val="FF0000"/>
                <w:sz w:val="16"/>
                <w:szCs w:val="16"/>
                <w:lang w:val="es-CO" w:eastAsia="es-CO"/>
              </w:rPr>
            </w:pPr>
          </w:p>
        </w:tc>
        <w:tc>
          <w:tcPr>
            <w:tcW w:w="671" w:type="pct"/>
            <w:tcBorders>
              <w:top w:val="nil"/>
              <w:left w:val="nil"/>
              <w:bottom w:val="single" w:sz="8" w:space="0" w:color="FFFFFF"/>
              <w:right w:val="single" w:sz="8" w:space="0" w:color="FFFFFF"/>
            </w:tcBorders>
            <w:shd w:val="clear" w:color="auto" w:fill="DBE5F1"/>
            <w:noWrap/>
            <w:vAlign w:val="center"/>
            <w:hideMark/>
          </w:tcPr>
          <w:p w14:paraId="1DDB966F" w14:textId="77777777" w:rsidR="003D47D6" w:rsidRDefault="003D47D6" w:rsidP="00BF081D">
            <w:pPr>
              <w:contextualSpacing/>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$4.576.433.931</w:t>
            </w:r>
          </w:p>
        </w:tc>
        <w:tc>
          <w:tcPr>
            <w:tcW w:w="211" w:type="pct"/>
            <w:vMerge w:val="restart"/>
            <w:tcBorders>
              <w:top w:val="nil"/>
              <w:left w:val="single" w:sz="8" w:space="0" w:color="FFFFFF"/>
              <w:bottom w:val="single" w:sz="8" w:space="0" w:color="595959"/>
              <w:right w:val="nil"/>
            </w:tcBorders>
            <w:vAlign w:val="center"/>
            <w:hideMark/>
          </w:tcPr>
          <w:p w14:paraId="0C26E988" w14:textId="77777777" w:rsidR="003D47D6" w:rsidRDefault="003D47D6" w:rsidP="00BF081D">
            <w:pPr>
              <w:contextualSpacing/>
              <w:jc w:val="center"/>
              <w:rPr>
                <w:rFonts w:ascii="Arial" w:eastAsia="Times New Roman" w:hAnsi="Arial" w:cs="Arial"/>
                <w:color w:val="FF0000"/>
                <w:sz w:val="16"/>
                <w:szCs w:val="16"/>
                <w:lang w:val="es-CO" w:eastAsia="es-CO"/>
              </w:rPr>
            </w:pPr>
          </w:p>
        </w:tc>
        <w:tc>
          <w:tcPr>
            <w:tcW w:w="704" w:type="pct"/>
            <w:tcBorders>
              <w:top w:val="nil"/>
              <w:left w:val="nil"/>
              <w:bottom w:val="single" w:sz="8" w:space="0" w:color="FFFFFF"/>
              <w:right w:val="single" w:sz="8" w:space="0" w:color="FFFFFF"/>
            </w:tcBorders>
            <w:shd w:val="clear" w:color="auto" w:fill="DBE5F1"/>
            <w:noWrap/>
            <w:vAlign w:val="center"/>
            <w:hideMark/>
          </w:tcPr>
          <w:p w14:paraId="4BD9CBA4" w14:textId="77777777" w:rsidR="003D47D6" w:rsidRDefault="003D47D6" w:rsidP="00BF081D">
            <w:pPr>
              <w:contextualSpacing/>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$5.199.054.689</w:t>
            </w:r>
          </w:p>
        </w:tc>
        <w:tc>
          <w:tcPr>
            <w:tcW w:w="141" w:type="pct"/>
            <w:vMerge w:val="restart"/>
            <w:tcBorders>
              <w:top w:val="nil"/>
              <w:left w:val="single" w:sz="8" w:space="0" w:color="FFFFFF"/>
              <w:bottom w:val="single" w:sz="8" w:space="0" w:color="595959"/>
              <w:right w:val="nil"/>
            </w:tcBorders>
            <w:vAlign w:val="center"/>
            <w:hideMark/>
          </w:tcPr>
          <w:p w14:paraId="7D66261F" w14:textId="77777777" w:rsidR="003D47D6" w:rsidRDefault="003D47D6" w:rsidP="00BF081D">
            <w:pPr>
              <w:contextualSpacing/>
              <w:jc w:val="center"/>
              <w:rPr>
                <w:rFonts w:ascii="Arial" w:eastAsia="Times New Roman" w:hAnsi="Arial" w:cs="Arial"/>
                <w:color w:val="FF0000"/>
                <w:sz w:val="16"/>
                <w:szCs w:val="16"/>
                <w:lang w:val="es-CO" w:eastAsia="es-CO"/>
              </w:rPr>
            </w:pPr>
            <w:r>
              <w:rPr>
                <w:rFonts w:ascii="Arial" w:eastAsia="Times New Roman" w:hAnsi="Arial" w:cs="Arial"/>
                <w:color w:val="FF0000"/>
                <w:sz w:val="16"/>
                <w:szCs w:val="16"/>
                <w:lang w:val="es-CO" w:eastAsia="es-CO"/>
              </w:rPr>
              <w:t> </w:t>
            </w:r>
          </w:p>
        </w:tc>
      </w:tr>
      <w:tr w:rsidR="003D47D6" w14:paraId="71408EA6" w14:textId="77777777" w:rsidTr="003D47D6">
        <w:trPr>
          <w:trHeight w:val="315"/>
        </w:trPr>
        <w:tc>
          <w:tcPr>
            <w:tcW w:w="2253" w:type="pct"/>
            <w:tcBorders>
              <w:top w:val="nil"/>
              <w:left w:val="nil"/>
              <w:bottom w:val="single" w:sz="8" w:space="0" w:color="595959"/>
              <w:right w:val="nil"/>
            </w:tcBorders>
            <w:noWrap/>
            <w:vAlign w:val="center"/>
            <w:hideMark/>
          </w:tcPr>
          <w:p w14:paraId="4592AD38" w14:textId="77777777" w:rsidR="003D47D6" w:rsidRDefault="003D47D6" w:rsidP="00BF081D">
            <w:pPr>
              <w:contextualSpacing/>
              <w:rPr>
                <w:rFonts w:ascii="Arial" w:eastAsia="Times New Roman" w:hAnsi="Arial" w:cs="Arial"/>
                <w:color w:val="595959"/>
                <w:sz w:val="16"/>
                <w:szCs w:val="16"/>
                <w:lang w:val="es-CO" w:eastAsia="es-CO"/>
              </w:rPr>
            </w:pPr>
            <w:r>
              <w:rPr>
                <w:rFonts w:ascii="Arial" w:eastAsia="Times New Roman" w:hAnsi="Arial" w:cs="Arial"/>
                <w:color w:val="595959"/>
                <w:sz w:val="16"/>
                <w:szCs w:val="16"/>
                <w:lang w:val="es-CO" w:eastAsia="es-CO"/>
              </w:rPr>
              <w:t xml:space="preserve">Documentos de </w:t>
            </w:r>
            <w:r w:rsidR="00165C34">
              <w:rPr>
                <w:rFonts w:ascii="Arial" w:eastAsia="Times New Roman" w:hAnsi="Arial" w:cs="Arial"/>
                <w:color w:val="595959"/>
                <w:sz w:val="16"/>
                <w:szCs w:val="16"/>
                <w:lang w:val="es-CO" w:eastAsia="es-CO"/>
              </w:rPr>
              <w:t>D</w:t>
            </w:r>
            <w:r>
              <w:rPr>
                <w:rFonts w:ascii="Arial" w:eastAsia="Times New Roman" w:hAnsi="Arial" w:cs="Arial"/>
                <w:color w:val="595959"/>
                <w:sz w:val="16"/>
                <w:szCs w:val="16"/>
                <w:lang w:val="es-CO" w:eastAsia="es-CO"/>
              </w:rPr>
              <w:t>istribución DNP</w:t>
            </w:r>
            <w:r>
              <w:rPr>
                <w:rStyle w:val="Refdenotaalpie"/>
                <w:rFonts w:ascii="Arial" w:eastAsia="Times New Roman" w:hAnsi="Arial" w:cs="Arial"/>
                <w:color w:val="595959"/>
                <w:sz w:val="16"/>
                <w:szCs w:val="16"/>
                <w:lang w:val="es-CO" w:eastAsia="es-CO"/>
              </w:rPr>
              <w:footnoteReference w:id="3"/>
            </w:r>
          </w:p>
        </w:tc>
        <w:tc>
          <w:tcPr>
            <w:tcW w:w="848" w:type="pct"/>
            <w:tcBorders>
              <w:top w:val="nil"/>
              <w:left w:val="nil"/>
              <w:bottom w:val="single" w:sz="8" w:space="0" w:color="595959"/>
              <w:right w:val="single" w:sz="8" w:space="0" w:color="FFFFFF"/>
            </w:tcBorders>
            <w:noWrap/>
            <w:vAlign w:val="center"/>
            <w:hideMark/>
          </w:tcPr>
          <w:p w14:paraId="270C2067" w14:textId="77777777" w:rsidR="003D47D6" w:rsidRDefault="003D47D6" w:rsidP="00BF081D">
            <w:pPr>
              <w:contextualSpacing/>
              <w:jc w:val="right"/>
              <w:rPr>
                <w:rFonts w:ascii="Arial" w:eastAsia="Times New Roman" w:hAnsi="Arial" w:cs="Arial"/>
                <w:color w:val="595959"/>
                <w:sz w:val="16"/>
                <w:szCs w:val="16"/>
                <w:lang w:val="es-CO" w:eastAsia="es-CO"/>
              </w:rPr>
            </w:pPr>
            <w:r>
              <w:rPr>
                <w:rFonts w:ascii="Arial" w:eastAsia="Times New Roman" w:hAnsi="Arial" w:cs="Arial"/>
                <w:color w:val="595959"/>
                <w:sz w:val="16"/>
                <w:szCs w:val="16"/>
                <w:lang w:val="es-CO" w:eastAsia="es-CO"/>
              </w:rPr>
              <w:t>$4.146.744.937</w:t>
            </w:r>
          </w:p>
        </w:tc>
        <w:tc>
          <w:tcPr>
            <w:tcW w:w="0" w:type="auto"/>
            <w:vMerge/>
            <w:tcBorders>
              <w:top w:val="nil"/>
              <w:left w:val="single" w:sz="8" w:space="0" w:color="FFFFFF"/>
              <w:bottom w:val="single" w:sz="8" w:space="0" w:color="595959"/>
              <w:right w:val="nil"/>
            </w:tcBorders>
            <w:vAlign w:val="center"/>
            <w:hideMark/>
          </w:tcPr>
          <w:p w14:paraId="1743C7D7" w14:textId="77777777" w:rsidR="003D47D6" w:rsidRDefault="003D47D6" w:rsidP="00BF081D">
            <w:pPr>
              <w:contextualSpacing/>
              <w:rPr>
                <w:rFonts w:ascii="Arial" w:eastAsia="Times New Roman" w:hAnsi="Arial" w:cs="Arial"/>
                <w:b/>
                <w:bCs/>
                <w:color w:val="FF0000"/>
                <w:sz w:val="16"/>
                <w:szCs w:val="16"/>
                <w:lang w:val="es-CO" w:eastAsia="es-CO"/>
              </w:rPr>
            </w:pPr>
          </w:p>
        </w:tc>
        <w:tc>
          <w:tcPr>
            <w:tcW w:w="671" w:type="pct"/>
            <w:tcBorders>
              <w:top w:val="nil"/>
              <w:left w:val="nil"/>
              <w:bottom w:val="single" w:sz="8" w:space="0" w:color="595959"/>
              <w:right w:val="single" w:sz="8" w:space="0" w:color="FFFFFF"/>
            </w:tcBorders>
            <w:noWrap/>
            <w:vAlign w:val="center"/>
            <w:hideMark/>
          </w:tcPr>
          <w:p w14:paraId="1E565455" w14:textId="77777777" w:rsidR="003D47D6" w:rsidRDefault="003D47D6" w:rsidP="00BF081D">
            <w:pPr>
              <w:contextualSpacing/>
              <w:jc w:val="right"/>
              <w:rPr>
                <w:rFonts w:ascii="Arial" w:eastAsia="Times New Roman" w:hAnsi="Arial" w:cs="Arial"/>
                <w:color w:val="595959"/>
                <w:sz w:val="16"/>
                <w:szCs w:val="16"/>
                <w:lang w:val="es-CO" w:eastAsia="es-CO"/>
              </w:rPr>
            </w:pPr>
            <w:r>
              <w:rPr>
                <w:rFonts w:ascii="Arial" w:eastAsia="Times New Roman" w:hAnsi="Arial" w:cs="Arial"/>
                <w:color w:val="595959"/>
                <w:sz w:val="16"/>
                <w:szCs w:val="16"/>
                <w:lang w:val="es-CO" w:eastAsia="es-CO"/>
              </w:rPr>
              <w:t>$4.576.433.931</w:t>
            </w:r>
          </w:p>
        </w:tc>
        <w:tc>
          <w:tcPr>
            <w:tcW w:w="0" w:type="auto"/>
            <w:vMerge/>
            <w:tcBorders>
              <w:top w:val="nil"/>
              <w:left w:val="single" w:sz="8" w:space="0" w:color="FFFFFF"/>
              <w:bottom w:val="single" w:sz="8" w:space="0" w:color="595959"/>
              <w:right w:val="nil"/>
            </w:tcBorders>
            <w:vAlign w:val="center"/>
            <w:hideMark/>
          </w:tcPr>
          <w:p w14:paraId="70EDF075" w14:textId="77777777" w:rsidR="003D47D6" w:rsidRDefault="003D47D6" w:rsidP="00BF081D">
            <w:pPr>
              <w:contextualSpacing/>
              <w:rPr>
                <w:rFonts w:ascii="Arial" w:eastAsia="Times New Roman" w:hAnsi="Arial" w:cs="Arial"/>
                <w:color w:val="FF0000"/>
                <w:sz w:val="16"/>
                <w:szCs w:val="16"/>
                <w:lang w:val="es-CO" w:eastAsia="es-CO"/>
              </w:rPr>
            </w:pPr>
          </w:p>
        </w:tc>
        <w:tc>
          <w:tcPr>
            <w:tcW w:w="704" w:type="pct"/>
            <w:tcBorders>
              <w:top w:val="nil"/>
              <w:left w:val="nil"/>
              <w:bottom w:val="single" w:sz="8" w:space="0" w:color="595959"/>
              <w:right w:val="single" w:sz="8" w:space="0" w:color="FFFFFF"/>
            </w:tcBorders>
            <w:noWrap/>
            <w:vAlign w:val="center"/>
            <w:hideMark/>
          </w:tcPr>
          <w:p w14:paraId="732E9F74" w14:textId="77777777" w:rsidR="003D47D6" w:rsidRDefault="003D47D6" w:rsidP="00BF081D">
            <w:pPr>
              <w:contextualSpacing/>
              <w:jc w:val="right"/>
              <w:rPr>
                <w:rFonts w:ascii="Arial" w:eastAsia="Times New Roman" w:hAnsi="Arial" w:cs="Arial"/>
                <w:color w:val="595959"/>
                <w:sz w:val="16"/>
                <w:szCs w:val="16"/>
                <w:lang w:val="es-CO" w:eastAsia="es-CO"/>
              </w:rPr>
            </w:pPr>
            <w:r>
              <w:rPr>
                <w:rFonts w:ascii="Arial" w:eastAsia="Times New Roman" w:hAnsi="Arial" w:cs="Arial"/>
                <w:color w:val="595959"/>
                <w:sz w:val="16"/>
                <w:szCs w:val="16"/>
                <w:lang w:val="es-CO" w:eastAsia="es-CO"/>
              </w:rPr>
              <w:t>$5.199.054.689</w:t>
            </w:r>
          </w:p>
        </w:tc>
        <w:tc>
          <w:tcPr>
            <w:tcW w:w="0" w:type="auto"/>
            <w:vMerge/>
            <w:tcBorders>
              <w:top w:val="nil"/>
              <w:left w:val="single" w:sz="8" w:space="0" w:color="FFFFFF"/>
              <w:bottom w:val="single" w:sz="8" w:space="0" w:color="595959"/>
              <w:right w:val="nil"/>
            </w:tcBorders>
            <w:vAlign w:val="center"/>
            <w:hideMark/>
          </w:tcPr>
          <w:p w14:paraId="5EA81528" w14:textId="77777777" w:rsidR="003D47D6" w:rsidRDefault="003D47D6" w:rsidP="00BF081D">
            <w:pPr>
              <w:contextualSpacing/>
              <w:rPr>
                <w:rFonts w:ascii="Arial" w:eastAsia="Times New Roman" w:hAnsi="Arial" w:cs="Arial"/>
                <w:color w:val="FF0000"/>
                <w:sz w:val="16"/>
                <w:szCs w:val="16"/>
                <w:lang w:val="es-CO" w:eastAsia="es-CO"/>
              </w:rPr>
            </w:pPr>
          </w:p>
        </w:tc>
      </w:tr>
      <w:tr w:rsidR="003D47D6" w14:paraId="3FF7BE3E" w14:textId="77777777" w:rsidTr="003D47D6">
        <w:trPr>
          <w:trHeight w:val="315"/>
        </w:trPr>
        <w:tc>
          <w:tcPr>
            <w:tcW w:w="2253" w:type="pct"/>
            <w:tcBorders>
              <w:top w:val="nil"/>
              <w:left w:val="nil"/>
              <w:bottom w:val="single" w:sz="8" w:space="0" w:color="FFFFFF"/>
              <w:right w:val="nil"/>
            </w:tcBorders>
            <w:shd w:val="clear" w:color="auto" w:fill="DBE5F1"/>
            <w:noWrap/>
            <w:vAlign w:val="center"/>
            <w:hideMark/>
          </w:tcPr>
          <w:p w14:paraId="54AD5E74"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Recursos del </w:t>
            </w:r>
            <w:r w:rsidR="00165C34">
              <w:rPr>
                <w:rFonts w:ascii="Arial" w:eastAsia="Times New Roman" w:hAnsi="Arial" w:cs="Arial"/>
                <w:color w:val="000000"/>
                <w:sz w:val="16"/>
                <w:szCs w:val="16"/>
                <w:lang w:val="es-CO" w:eastAsia="es-CO"/>
              </w:rPr>
              <w:t>b</w:t>
            </w:r>
            <w:r>
              <w:rPr>
                <w:rFonts w:ascii="Arial" w:eastAsia="Times New Roman" w:hAnsi="Arial" w:cs="Arial"/>
                <w:color w:val="000000"/>
                <w:sz w:val="16"/>
                <w:szCs w:val="16"/>
                <w:lang w:val="es-CO" w:eastAsia="es-CO"/>
              </w:rPr>
              <w:t xml:space="preserve">alance </w:t>
            </w:r>
            <w:r>
              <w:rPr>
                <w:rFonts w:ascii="Arial" w:eastAsia="Times New Roman" w:hAnsi="Arial" w:cs="Arial"/>
                <w:color w:val="000000"/>
                <w:sz w:val="14"/>
                <w:szCs w:val="14"/>
                <w:lang w:val="es-CO" w:eastAsia="es-CO"/>
              </w:rPr>
              <w:t>(</w:t>
            </w:r>
            <w:r w:rsidR="00165C34">
              <w:rPr>
                <w:rFonts w:ascii="Arial" w:eastAsia="Times New Roman" w:hAnsi="Arial" w:cs="Arial"/>
                <w:color w:val="000000"/>
                <w:sz w:val="14"/>
                <w:szCs w:val="14"/>
                <w:lang w:val="es-CO" w:eastAsia="es-CO"/>
              </w:rPr>
              <w:t>e</w:t>
            </w:r>
            <w:r>
              <w:rPr>
                <w:rFonts w:ascii="Arial" w:eastAsia="Times New Roman" w:hAnsi="Arial" w:cs="Arial"/>
                <w:color w:val="000000"/>
                <w:sz w:val="14"/>
                <w:szCs w:val="14"/>
                <w:lang w:val="es-CO" w:eastAsia="es-CO"/>
              </w:rPr>
              <w:t xml:space="preserve">jecución </w:t>
            </w:r>
            <w:r w:rsidR="00165C34">
              <w:rPr>
                <w:rFonts w:ascii="Arial" w:eastAsia="Times New Roman" w:hAnsi="Arial" w:cs="Arial"/>
                <w:color w:val="000000"/>
                <w:sz w:val="14"/>
                <w:szCs w:val="14"/>
                <w:lang w:val="es-CO" w:eastAsia="es-CO"/>
              </w:rPr>
              <w:t>p</w:t>
            </w:r>
            <w:r>
              <w:rPr>
                <w:rFonts w:ascii="Arial" w:eastAsia="Times New Roman" w:hAnsi="Arial" w:cs="Arial"/>
                <w:color w:val="000000"/>
                <w:sz w:val="14"/>
                <w:szCs w:val="14"/>
                <w:lang w:val="es-CO" w:eastAsia="es-CO"/>
              </w:rPr>
              <w:t>resupuestal Resguardo Indígena)</w:t>
            </w:r>
          </w:p>
        </w:tc>
        <w:tc>
          <w:tcPr>
            <w:tcW w:w="848" w:type="pct"/>
            <w:tcBorders>
              <w:top w:val="nil"/>
              <w:left w:val="nil"/>
              <w:bottom w:val="single" w:sz="8" w:space="0" w:color="FFFFFF"/>
              <w:right w:val="single" w:sz="8" w:space="0" w:color="FFFFFF"/>
            </w:tcBorders>
            <w:shd w:val="clear" w:color="auto" w:fill="DBE5F1"/>
            <w:noWrap/>
            <w:vAlign w:val="center"/>
            <w:hideMark/>
          </w:tcPr>
          <w:p w14:paraId="1A0D7491" w14:textId="77777777" w:rsidR="003D47D6" w:rsidRDefault="003D47D6" w:rsidP="00BF081D">
            <w:pPr>
              <w:contextualSpacing/>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$4.268.486.788</w:t>
            </w:r>
          </w:p>
        </w:tc>
        <w:tc>
          <w:tcPr>
            <w:tcW w:w="171" w:type="pct"/>
            <w:vMerge w:val="restart"/>
            <w:tcBorders>
              <w:top w:val="nil"/>
              <w:left w:val="single" w:sz="8" w:space="0" w:color="FFFFFF"/>
              <w:bottom w:val="single" w:sz="8" w:space="0" w:color="595959"/>
              <w:right w:val="nil"/>
            </w:tcBorders>
            <w:vAlign w:val="center"/>
            <w:hideMark/>
          </w:tcPr>
          <w:p w14:paraId="113D8BC9" w14:textId="77777777" w:rsidR="003D47D6" w:rsidRDefault="003D47D6" w:rsidP="00BF081D">
            <w:pPr>
              <w:contextualSpacing/>
              <w:jc w:val="center"/>
              <w:rPr>
                <w:rFonts w:ascii="Arial" w:eastAsia="Times New Roman" w:hAnsi="Arial" w:cs="Arial"/>
                <w:color w:val="000000"/>
                <w:sz w:val="16"/>
                <w:szCs w:val="16"/>
                <w:lang w:val="es-CO" w:eastAsia="es-CO"/>
              </w:rPr>
            </w:pPr>
          </w:p>
        </w:tc>
        <w:tc>
          <w:tcPr>
            <w:tcW w:w="671" w:type="pct"/>
            <w:tcBorders>
              <w:top w:val="nil"/>
              <w:left w:val="nil"/>
              <w:bottom w:val="single" w:sz="8" w:space="0" w:color="FFFFFF"/>
              <w:right w:val="single" w:sz="8" w:space="0" w:color="FFFFFF"/>
            </w:tcBorders>
            <w:shd w:val="clear" w:color="auto" w:fill="DBE5F1"/>
            <w:noWrap/>
            <w:vAlign w:val="center"/>
            <w:hideMark/>
          </w:tcPr>
          <w:p w14:paraId="01285ED6" w14:textId="77777777" w:rsidR="003D47D6" w:rsidRDefault="003D47D6" w:rsidP="00BF081D">
            <w:pPr>
              <w:contextualSpacing/>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$5.051.370.412</w:t>
            </w:r>
          </w:p>
        </w:tc>
        <w:tc>
          <w:tcPr>
            <w:tcW w:w="211" w:type="pct"/>
            <w:vMerge w:val="restart"/>
            <w:tcBorders>
              <w:top w:val="nil"/>
              <w:left w:val="single" w:sz="8" w:space="0" w:color="FFFFFF"/>
              <w:bottom w:val="single" w:sz="8" w:space="0" w:color="595959"/>
              <w:right w:val="nil"/>
            </w:tcBorders>
            <w:vAlign w:val="center"/>
            <w:hideMark/>
          </w:tcPr>
          <w:p w14:paraId="04CAEFCB" w14:textId="77777777" w:rsidR="003D47D6" w:rsidRDefault="003D47D6" w:rsidP="00BF081D">
            <w:pPr>
              <w:contextualSpacing/>
              <w:jc w:val="center"/>
              <w:rPr>
                <w:rFonts w:ascii="Arial" w:eastAsia="Times New Roman" w:hAnsi="Arial" w:cs="Arial"/>
                <w:b/>
                <w:bCs/>
                <w:color w:val="FF0000"/>
                <w:sz w:val="16"/>
                <w:szCs w:val="16"/>
                <w:lang w:val="es-CO" w:eastAsia="es-CO"/>
              </w:rPr>
            </w:pPr>
            <w:r>
              <w:rPr>
                <w:rFonts w:ascii="Arial" w:eastAsia="Times New Roman" w:hAnsi="Arial" w:cs="Arial"/>
                <w:b/>
                <w:bCs/>
                <w:color w:val="FF0000"/>
                <w:sz w:val="18"/>
                <w:szCs w:val="18"/>
                <w:lang w:val="es-CO" w:eastAsia="es-CO"/>
              </w:rPr>
              <w:t>1</w:t>
            </w:r>
          </w:p>
        </w:tc>
        <w:tc>
          <w:tcPr>
            <w:tcW w:w="704" w:type="pct"/>
            <w:tcBorders>
              <w:top w:val="nil"/>
              <w:left w:val="nil"/>
              <w:bottom w:val="single" w:sz="8" w:space="0" w:color="FFFFFF"/>
              <w:right w:val="single" w:sz="8" w:space="0" w:color="FFFFFF"/>
            </w:tcBorders>
            <w:shd w:val="clear" w:color="auto" w:fill="DBE5F1"/>
            <w:noWrap/>
            <w:vAlign w:val="center"/>
            <w:hideMark/>
          </w:tcPr>
          <w:p w14:paraId="785DED20" w14:textId="77777777" w:rsidR="003D47D6" w:rsidRDefault="003D47D6" w:rsidP="00BF081D">
            <w:pPr>
              <w:contextualSpacing/>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$1.990.629.843</w:t>
            </w:r>
          </w:p>
        </w:tc>
        <w:tc>
          <w:tcPr>
            <w:tcW w:w="141" w:type="pct"/>
            <w:vMerge w:val="restart"/>
            <w:tcBorders>
              <w:top w:val="nil"/>
              <w:left w:val="single" w:sz="8" w:space="0" w:color="FFFFFF"/>
              <w:bottom w:val="single" w:sz="8" w:space="0" w:color="595959"/>
              <w:right w:val="nil"/>
            </w:tcBorders>
            <w:vAlign w:val="center"/>
            <w:hideMark/>
          </w:tcPr>
          <w:p w14:paraId="465EDAAB" w14:textId="77777777" w:rsidR="003D47D6" w:rsidRDefault="003D47D6" w:rsidP="00BF081D">
            <w:pPr>
              <w:contextualSpacing/>
              <w:jc w:val="center"/>
              <w:rPr>
                <w:rFonts w:ascii="Arial" w:eastAsia="Times New Roman" w:hAnsi="Arial" w:cs="Arial"/>
                <w:b/>
                <w:bCs/>
                <w:color w:val="FF0000"/>
                <w:sz w:val="16"/>
                <w:szCs w:val="16"/>
                <w:lang w:val="es-CO" w:eastAsia="es-CO"/>
              </w:rPr>
            </w:pPr>
            <w:r>
              <w:rPr>
                <w:rFonts w:ascii="Arial" w:eastAsia="Times New Roman" w:hAnsi="Arial" w:cs="Arial"/>
                <w:b/>
                <w:bCs/>
                <w:color w:val="FF0000"/>
                <w:sz w:val="18"/>
                <w:szCs w:val="18"/>
                <w:lang w:val="es-CO" w:eastAsia="es-CO"/>
              </w:rPr>
              <w:t>2</w:t>
            </w:r>
          </w:p>
        </w:tc>
      </w:tr>
      <w:tr w:rsidR="003D47D6" w14:paraId="7042D101" w14:textId="77777777" w:rsidTr="003D47D6">
        <w:trPr>
          <w:trHeight w:val="315"/>
        </w:trPr>
        <w:tc>
          <w:tcPr>
            <w:tcW w:w="2253" w:type="pct"/>
            <w:tcBorders>
              <w:top w:val="nil"/>
              <w:left w:val="nil"/>
              <w:bottom w:val="single" w:sz="8" w:space="0" w:color="595959"/>
              <w:right w:val="nil"/>
            </w:tcBorders>
            <w:noWrap/>
            <w:vAlign w:val="center"/>
            <w:hideMark/>
          </w:tcPr>
          <w:p w14:paraId="1E4A2E7C" w14:textId="77777777" w:rsidR="003D47D6" w:rsidRDefault="003D47D6" w:rsidP="00BF081D">
            <w:pPr>
              <w:contextualSpacing/>
              <w:rPr>
                <w:rFonts w:ascii="Arial" w:eastAsia="Times New Roman" w:hAnsi="Arial" w:cs="Arial"/>
                <w:color w:val="595959"/>
                <w:sz w:val="16"/>
                <w:szCs w:val="16"/>
                <w:lang w:val="es-CO" w:eastAsia="es-CO"/>
              </w:rPr>
            </w:pPr>
            <w:r>
              <w:rPr>
                <w:rFonts w:ascii="Arial" w:eastAsia="Times New Roman" w:hAnsi="Arial" w:cs="Arial"/>
                <w:color w:val="595959"/>
                <w:sz w:val="16"/>
                <w:szCs w:val="16"/>
                <w:lang w:val="es-CO" w:eastAsia="es-CO"/>
              </w:rPr>
              <w:t>Resultado vigencia anterior</w:t>
            </w:r>
            <w:r>
              <w:rPr>
                <w:rStyle w:val="Refdenotaalpie"/>
                <w:rFonts w:ascii="Arial" w:eastAsia="Times New Roman" w:hAnsi="Arial" w:cs="Arial"/>
                <w:color w:val="595959"/>
                <w:sz w:val="16"/>
                <w:szCs w:val="16"/>
                <w:lang w:val="es-CO" w:eastAsia="es-CO"/>
              </w:rPr>
              <w:footnoteReference w:id="4"/>
            </w:r>
          </w:p>
        </w:tc>
        <w:tc>
          <w:tcPr>
            <w:tcW w:w="848" w:type="pct"/>
            <w:tcBorders>
              <w:top w:val="nil"/>
              <w:left w:val="nil"/>
              <w:bottom w:val="single" w:sz="8" w:space="0" w:color="595959"/>
              <w:right w:val="single" w:sz="8" w:space="0" w:color="FFFFFF"/>
            </w:tcBorders>
            <w:noWrap/>
            <w:vAlign w:val="center"/>
            <w:hideMark/>
          </w:tcPr>
          <w:p w14:paraId="1EE61C59" w14:textId="77777777" w:rsidR="003D47D6" w:rsidRDefault="003D47D6" w:rsidP="00BF081D">
            <w:pPr>
              <w:contextualSpacing/>
              <w:jc w:val="right"/>
              <w:rPr>
                <w:rFonts w:ascii="Arial" w:eastAsia="Times New Roman" w:hAnsi="Arial" w:cs="Arial"/>
                <w:color w:val="595959"/>
                <w:sz w:val="16"/>
                <w:szCs w:val="16"/>
                <w:lang w:val="es-CO" w:eastAsia="es-CO"/>
              </w:rPr>
            </w:pPr>
            <w:r>
              <w:rPr>
                <w:rFonts w:ascii="Arial" w:eastAsia="Times New Roman" w:hAnsi="Arial" w:cs="Arial"/>
                <w:color w:val="595959"/>
                <w:sz w:val="16"/>
                <w:szCs w:val="16"/>
                <w:lang w:val="es-CO" w:eastAsia="es-CO"/>
              </w:rPr>
              <w:t>$4.268.486.788</w:t>
            </w:r>
          </w:p>
        </w:tc>
        <w:tc>
          <w:tcPr>
            <w:tcW w:w="0" w:type="auto"/>
            <w:vMerge/>
            <w:tcBorders>
              <w:top w:val="nil"/>
              <w:left w:val="single" w:sz="8" w:space="0" w:color="FFFFFF"/>
              <w:bottom w:val="single" w:sz="8" w:space="0" w:color="595959"/>
              <w:right w:val="nil"/>
            </w:tcBorders>
            <w:vAlign w:val="center"/>
            <w:hideMark/>
          </w:tcPr>
          <w:p w14:paraId="7CDA38E0" w14:textId="77777777" w:rsidR="003D47D6" w:rsidRDefault="003D47D6" w:rsidP="00BF081D">
            <w:pPr>
              <w:contextualSpacing/>
              <w:rPr>
                <w:rFonts w:ascii="Arial" w:eastAsia="Times New Roman" w:hAnsi="Arial" w:cs="Arial"/>
                <w:color w:val="000000"/>
                <w:sz w:val="16"/>
                <w:szCs w:val="16"/>
                <w:lang w:val="es-CO" w:eastAsia="es-CO"/>
              </w:rPr>
            </w:pPr>
          </w:p>
        </w:tc>
        <w:tc>
          <w:tcPr>
            <w:tcW w:w="671" w:type="pct"/>
            <w:tcBorders>
              <w:top w:val="nil"/>
              <w:left w:val="nil"/>
              <w:bottom w:val="single" w:sz="8" w:space="0" w:color="595959"/>
              <w:right w:val="single" w:sz="8" w:space="0" w:color="FFFFFF"/>
            </w:tcBorders>
            <w:noWrap/>
            <w:vAlign w:val="center"/>
            <w:hideMark/>
          </w:tcPr>
          <w:p w14:paraId="5AC4F291" w14:textId="77777777" w:rsidR="003D47D6" w:rsidRDefault="003D47D6" w:rsidP="00BF081D">
            <w:pPr>
              <w:contextualSpacing/>
              <w:jc w:val="right"/>
              <w:rPr>
                <w:rFonts w:ascii="Arial" w:eastAsia="Times New Roman" w:hAnsi="Arial" w:cs="Arial"/>
                <w:color w:val="595959"/>
                <w:sz w:val="16"/>
                <w:szCs w:val="16"/>
                <w:lang w:val="es-CO" w:eastAsia="es-CO"/>
              </w:rPr>
            </w:pPr>
            <w:r>
              <w:rPr>
                <w:rFonts w:ascii="Arial" w:eastAsia="Times New Roman" w:hAnsi="Arial" w:cs="Arial"/>
                <w:color w:val="595959"/>
                <w:sz w:val="16"/>
                <w:szCs w:val="16"/>
                <w:lang w:val="es-CO" w:eastAsia="es-CO"/>
              </w:rPr>
              <w:t>$5.047.870.412</w:t>
            </w:r>
          </w:p>
        </w:tc>
        <w:tc>
          <w:tcPr>
            <w:tcW w:w="0" w:type="auto"/>
            <w:vMerge/>
            <w:tcBorders>
              <w:top w:val="nil"/>
              <w:left w:val="single" w:sz="8" w:space="0" w:color="FFFFFF"/>
              <w:bottom w:val="single" w:sz="8" w:space="0" w:color="595959"/>
              <w:right w:val="nil"/>
            </w:tcBorders>
            <w:vAlign w:val="center"/>
            <w:hideMark/>
          </w:tcPr>
          <w:p w14:paraId="509A94FE" w14:textId="77777777" w:rsidR="003D47D6" w:rsidRDefault="003D47D6" w:rsidP="00BF081D">
            <w:pPr>
              <w:contextualSpacing/>
              <w:rPr>
                <w:rFonts w:ascii="Arial" w:eastAsia="Times New Roman" w:hAnsi="Arial" w:cs="Arial"/>
                <w:b/>
                <w:bCs/>
                <w:color w:val="FF0000"/>
                <w:sz w:val="16"/>
                <w:szCs w:val="16"/>
                <w:lang w:val="es-CO" w:eastAsia="es-CO"/>
              </w:rPr>
            </w:pPr>
          </w:p>
        </w:tc>
        <w:tc>
          <w:tcPr>
            <w:tcW w:w="704" w:type="pct"/>
            <w:tcBorders>
              <w:top w:val="nil"/>
              <w:left w:val="nil"/>
              <w:bottom w:val="single" w:sz="8" w:space="0" w:color="595959"/>
              <w:right w:val="single" w:sz="8" w:space="0" w:color="FFFFFF"/>
            </w:tcBorders>
            <w:noWrap/>
            <w:vAlign w:val="center"/>
            <w:hideMark/>
          </w:tcPr>
          <w:p w14:paraId="5552B8D4" w14:textId="77777777" w:rsidR="003D47D6" w:rsidRDefault="003D47D6" w:rsidP="00BF081D">
            <w:pPr>
              <w:contextualSpacing/>
              <w:jc w:val="right"/>
              <w:rPr>
                <w:rFonts w:ascii="Arial" w:eastAsia="Times New Roman" w:hAnsi="Arial" w:cs="Arial"/>
                <w:color w:val="595959"/>
                <w:sz w:val="16"/>
                <w:szCs w:val="16"/>
                <w:lang w:val="es-CO" w:eastAsia="es-CO"/>
              </w:rPr>
            </w:pPr>
            <w:r>
              <w:rPr>
                <w:rFonts w:ascii="Arial" w:eastAsia="Times New Roman" w:hAnsi="Arial" w:cs="Arial"/>
                <w:color w:val="595959"/>
                <w:sz w:val="16"/>
                <w:szCs w:val="16"/>
                <w:lang w:val="es-CO" w:eastAsia="es-CO"/>
              </w:rPr>
              <w:t>$1.914.292.989</w:t>
            </w:r>
          </w:p>
        </w:tc>
        <w:tc>
          <w:tcPr>
            <w:tcW w:w="0" w:type="auto"/>
            <w:vMerge/>
            <w:tcBorders>
              <w:top w:val="nil"/>
              <w:left w:val="single" w:sz="8" w:space="0" w:color="FFFFFF"/>
              <w:bottom w:val="single" w:sz="8" w:space="0" w:color="595959"/>
              <w:right w:val="nil"/>
            </w:tcBorders>
            <w:vAlign w:val="center"/>
            <w:hideMark/>
          </w:tcPr>
          <w:p w14:paraId="61896DB6" w14:textId="77777777" w:rsidR="003D47D6" w:rsidRDefault="003D47D6" w:rsidP="00BF081D">
            <w:pPr>
              <w:contextualSpacing/>
              <w:rPr>
                <w:rFonts w:ascii="Arial" w:eastAsia="Times New Roman" w:hAnsi="Arial" w:cs="Arial"/>
                <w:b/>
                <w:bCs/>
                <w:color w:val="FF0000"/>
                <w:sz w:val="16"/>
                <w:szCs w:val="16"/>
                <w:lang w:val="es-CO" w:eastAsia="es-CO"/>
              </w:rPr>
            </w:pPr>
          </w:p>
        </w:tc>
      </w:tr>
      <w:tr w:rsidR="003D47D6" w14:paraId="53CDCAC2" w14:textId="77777777" w:rsidTr="003D47D6">
        <w:trPr>
          <w:trHeight w:val="315"/>
        </w:trPr>
        <w:tc>
          <w:tcPr>
            <w:tcW w:w="2253" w:type="pct"/>
            <w:tcBorders>
              <w:top w:val="nil"/>
              <w:left w:val="nil"/>
              <w:bottom w:val="single" w:sz="8" w:space="0" w:color="FFFFFF"/>
              <w:right w:val="nil"/>
            </w:tcBorders>
            <w:shd w:val="clear" w:color="auto" w:fill="DBE5F1"/>
            <w:noWrap/>
            <w:vAlign w:val="center"/>
            <w:hideMark/>
          </w:tcPr>
          <w:p w14:paraId="4E591729"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Rendimientos financieros </w:t>
            </w:r>
            <w:r>
              <w:rPr>
                <w:rFonts w:ascii="Arial" w:eastAsia="Times New Roman" w:hAnsi="Arial" w:cs="Arial"/>
                <w:color w:val="000000"/>
                <w:sz w:val="14"/>
                <w:szCs w:val="14"/>
                <w:lang w:val="es-CO" w:eastAsia="es-CO"/>
              </w:rPr>
              <w:t>(</w:t>
            </w:r>
            <w:r w:rsidR="00165C34">
              <w:rPr>
                <w:rFonts w:ascii="Arial" w:eastAsia="Times New Roman" w:hAnsi="Arial" w:cs="Arial"/>
                <w:color w:val="000000"/>
                <w:sz w:val="14"/>
                <w:szCs w:val="14"/>
                <w:lang w:val="es-CO" w:eastAsia="es-CO"/>
              </w:rPr>
              <w:t>e</w:t>
            </w:r>
            <w:r>
              <w:rPr>
                <w:rFonts w:ascii="Arial" w:eastAsia="Times New Roman" w:hAnsi="Arial" w:cs="Arial"/>
                <w:color w:val="000000"/>
                <w:sz w:val="14"/>
                <w:szCs w:val="14"/>
                <w:lang w:val="es-CO" w:eastAsia="es-CO"/>
              </w:rPr>
              <w:t xml:space="preserve">jecución </w:t>
            </w:r>
            <w:r w:rsidR="00165C34">
              <w:rPr>
                <w:rFonts w:ascii="Arial" w:eastAsia="Times New Roman" w:hAnsi="Arial" w:cs="Arial"/>
                <w:color w:val="000000"/>
                <w:sz w:val="14"/>
                <w:szCs w:val="14"/>
                <w:lang w:val="es-CO" w:eastAsia="es-CO"/>
              </w:rPr>
              <w:t>p</w:t>
            </w:r>
            <w:r>
              <w:rPr>
                <w:rFonts w:ascii="Arial" w:eastAsia="Times New Roman" w:hAnsi="Arial" w:cs="Arial"/>
                <w:color w:val="000000"/>
                <w:sz w:val="14"/>
                <w:szCs w:val="14"/>
                <w:lang w:val="es-CO" w:eastAsia="es-CO"/>
              </w:rPr>
              <w:t>resupuestal Resguardo Indígena)</w:t>
            </w:r>
          </w:p>
        </w:tc>
        <w:tc>
          <w:tcPr>
            <w:tcW w:w="848" w:type="pct"/>
            <w:tcBorders>
              <w:top w:val="nil"/>
              <w:left w:val="nil"/>
              <w:bottom w:val="single" w:sz="8" w:space="0" w:color="FFFFFF"/>
              <w:right w:val="single" w:sz="8" w:space="0" w:color="FFFFFF"/>
            </w:tcBorders>
            <w:shd w:val="clear" w:color="auto" w:fill="DBE5F1"/>
            <w:noWrap/>
            <w:vAlign w:val="center"/>
            <w:hideMark/>
          </w:tcPr>
          <w:p w14:paraId="4ADA6D37" w14:textId="77777777" w:rsidR="003D47D6" w:rsidRDefault="003D47D6" w:rsidP="00BF081D">
            <w:pPr>
              <w:contextualSpacing/>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$97.642.110</w:t>
            </w:r>
          </w:p>
        </w:tc>
        <w:tc>
          <w:tcPr>
            <w:tcW w:w="171" w:type="pct"/>
            <w:vMerge w:val="restart"/>
            <w:tcBorders>
              <w:top w:val="nil"/>
              <w:left w:val="single" w:sz="8" w:space="0" w:color="FFFFFF"/>
              <w:bottom w:val="single" w:sz="8" w:space="0" w:color="000000"/>
              <w:right w:val="nil"/>
            </w:tcBorders>
            <w:shd w:val="clear" w:color="auto" w:fill="FFFFFF"/>
            <w:vAlign w:val="center"/>
            <w:hideMark/>
          </w:tcPr>
          <w:p w14:paraId="389CB158" w14:textId="77777777" w:rsidR="003D47D6" w:rsidRDefault="003D47D6" w:rsidP="00BF081D">
            <w:pPr>
              <w:contextualSpacing/>
              <w:jc w:val="center"/>
              <w:rPr>
                <w:rFonts w:ascii="Arial" w:eastAsia="Times New Roman" w:hAnsi="Arial" w:cs="Arial"/>
                <w:color w:val="000000"/>
                <w:sz w:val="16"/>
                <w:szCs w:val="16"/>
                <w:lang w:val="es-CO" w:eastAsia="es-CO"/>
              </w:rPr>
            </w:pPr>
          </w:p>
        </w:tc>
        <w:tc>
          <w:tcPr>
            <w:tcW w:w="671" w:type="pct"/>
            <w:tcBorders>
              <w:top w:val="nil"/>
              <w:left w:val="nil"/>
              <w:bottom w:val="single" w:sz="8" w:space="0" w:color="FFFFFF"/>
              <w:right w:val="single" w:sz="8" w:space="0" w:color="FFFFFF"/>
            </w:tcBorders>
            <w:shd w:val="clear" w:color="auto" w:fill="DBE5F1"/>
            <w:noWrap/>
            <w:vAlign w:val="center"/>
            <w:hideMark/>
          </w:tcPr>
          <w:p w14:paraId="6E4C590E" w14:textId="77777777" w:rsidR="003D47D6" w:rsidRDefault="003D47D6" w:rsidP="00BF081D">
            <w:pPr>
              <w:contextualSpacing/>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$120.529.968</w:t>
            </w:r>
          </w:p>
        </w:tc>
        <w:tc>
          <w:tcPr>
            <w:tcW w:w="211" w:type="pct"/>
            <w:vMerge w:val="restart"/>
            <w:tcBorders>
              <w:top w:val="nil"/>
              <w:left w:val="single" w:sz="8" w:space="0" w:color="FFFFFF"/>
              <w:bottom w:val="single" w:sz="8" w:space="0" w:color="000000"/>
              <w:right w:val="nil"/>
            </w:tcBorders>
            <w:shd w:val="clear" w:color="auto" w:fill="FFFFFF"/>
            <w:vAlign w:val="center"/>
            <w:hideMark/>
          </w:tcPr>
          <w:p w14:paraId="020150FF" w14:textId="77777777" w:rsidR="003D47D6" w:rsidRDefault="003D47D6" w:rsidP="00BF081D">
            <w:pPr>
              <w:contextualSpacing/>
              <w:jc w:val="center"/>
              <w:rPr>
                <w:rFonts w:ascii="Arial" w:eastAsia="Times New Roman" w:hAnsi="Arial" w:cs="Arial"/>
                <w:color w:val="000000"/>
                <w:sz w:val="16"/>
                <w:szCs w:val="16"/>
                <w:lang w:val="es-CO" w:eastAsia="es-CO"/>
              </w:rPr>
            </w:pPr>
          </w:p>
        </w:tc>
        <w:tc>
          <w:tcPr>
            <w:tcW w:w="704" w:type="pct"/>
            <w:tcBorders>
              <w:top w:val="nil"/>
              <w:left w:val="nil"/>
              <w:bottom w:val="single" w:sz="8" w:space="0" w:color="FFFFFF"/>
              <w:right w:val="single" w:sz="8" w:space="0" w:color="FFFFFF"/>
            </w:tcBorders>
            <w:shd w:val="clear" w:color="auto" w:fill="DBE5F1"/>
            <w:noWrap/>
            <w:vAlign w:val="center"/>
            <w:hideMark/>
          </w:tcPr>
          <w:p w14:paraId="078CF120" w14:textId="77777777" w:rsidR="003D47D6" w:rsidRDefault="003D47D6" w:rsidP="00BF081D">
            <w:pPr>
              <w:contextualSpacing/>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$76.526.043</w:t>
            </w:r>
          </w:p>
        </w:tc>
        <w:tc>
          <w:tcPr>
            <w:tcW w:w="141" w:type="pct"/>
            <w:vMerge w:val="restart"/>
            <w:tcBorders>
              <w:top w:val="nil"/>
              <w:left w:val="single" w:sz="8" w:space="0" w:color="FFFFFF"/>
              <w:bottom w:val="single" w:sz="8" w:space="0" w:color="000000"/>
              <w:right w:val="nil"/>
            </w:tcBorders>
            <w:shd w:val="clear" w:color="auto" w:fill="FFFFFF"/>
            <w:vAlign w:val="center"/>
            <w:hideMark/>
          </w:tcPr>
          <w:p w14:paraId="450B0BBA" w14:textId="77777777" w:rsidR="003D47D6" w:rsidRDefault="003D47D6" w:rsidP="00BF081D">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w:t>
            </w:r>
          </w:p>
        </w:tc>
      </w:tr>
      <w:tr w:rsidR="003D47D6" w14:paraId="39822F66" w14:textId="77777777" w:rsidTr="003D47D6">
        <w:trPr>
          <w:trHeight w:val="315"/>
        </w:trPr>
        <w:tc>
          <w:tcPr>
            <w:tcW w:w="2253" w:type="pct"/>
            <w:tcBorders>
              <w:top w:val="nil"/>
              <w:left w:val="nil"/>
              <w:bottom w:val="single" w:sz="8" w:space="0" w:color="000000"/>
              <w:right w:val="nil"/>
            </w:tcBorders>
            <w:noWrap/>
            <w:vAlign w:val="center"/>
            <w:hideMark/>
          </w:tcPr>
          <w:p w14:paraId="18E84A1F" w14:textId="77777777" w:rsidR="003D47D6" w:rsidRDefault="003D47D6" w:rsidP="00BF081D">
            <w:pPr>
              <w:contextualSpacing/>
              <w:rPr>
                <w:rFonts w:ascii="Arial" w:eastAsia="Times New Roman" w:hAnsi="Arial" w:cs="Arial"/>
                <w:color w:val="595959"/>
                <w:sz w:val="16"/>
                <w:szCs w:val="16"/>
                <w:lang w:val="es-CO" w:eastAsia="es-CO"/>
              </w:rPr>
            </w:pPr>
            <w:r>
              <w:rPr>
                <w:rFonts w:ascii="Arial" w:eastAsia="Times New Roman" w:hAnsi="Arial" w:cs="Arial"/>
                <w:color w:val="595959"/>
                <w:sz w:val="16"/>
                <w:szCs w:val="16"/>
                <w:lang w:val="es-CO" w:eastAsia="es-CO"/>
              </w:rPr>
              <w:t>Reporte Cuentas Maestras</w:t>
            </w:r>
            <w:r>
              <w:rPr>
                <w:rStyle w:val="Refdenotaalpie"/>
                <w:rFonts w:ascii="Arial" w:eastAsia="Times New Roman" w:hAnsi="Arial" w:cs="Arial"/>
                <w:color w:val="595959"/>
                <w:sz w:val="16"/>
                <w:szCs w:val="16"/>
                <w:lang w:val="es-CO" w:eastAsia="es-CO"/>
              </w:rPr>
              <w:footnoteReference w:id="5"/>
            </w:r>
          </w:p>
        </w:tc>
        <w:tc>
          <w:tcPr>
            <w:tcW w:w="848" w:type="pct"/>
            <w:tcBorders>
              <w:top w:val="nil"/>
              <w:left w:val="nil"/>
              <w:bottom w:val="single" w:sz="8" w:space="0" w:color="000000"/>
              <w:right w:val="single" w:sz="8" w:space="0" w:color="FFFFFF"/>
            </w:tcBorders>
            <w:noWrap/>
            <w:vAlign w:val="center"/>
            <w:hideMark/>
          </w:tcPr>
          <w:p w14:paraId="22705258" w14:textId="77777777" w:rsidR="003D47D6" w:rsidRDefault="003D47D6" w:rsidP="00BF081D">
            <w:pPr>
              <w:contextualSpacing/>
              <w:jc w:val="right"/>
              <w:rPr>
                <w:rFonts w:ascii="Arial" w:eastAsia="Times New Roman" w:hAnsi="Arial" w:cs="Arial"/>
                <w:color w:val="595959"/>
                <w:sz w:val="16"/>
                <w:szCs w:val="16"/>
                <w:lang w:val="es-CO" w:eastAsia="es-CO"/>
              </w:rPr>
            </w:pPr>
            <w:r>
              <w:rPr>
                <w:rFonts w:ascii="Arial" w:eastAsia="Times New Roman" w:hAnsi="Arial" w:cs="Arial"/>
                <w:color w:val="595959"/>
                <w:sz w:val="16"/>
                <w:szCs w:val="16"/>
                <w:lang w:val="es-CO" w:eastAsia="es-CO"/>
              </w:rPr>
              <w:t>$97.642.110</w:t>
            </w:r>
          </w:p>
        </w:tc>
        <w:tc>
          <w:tcPr>
            <w:tcW w:w="0" w:type="auto"/>
            <w:vMerge/>
            <w:tcBorders>
              <w:top w:val="nil"/>
              <w:left w:val="single" w:sz="8" w:space="0" w:color="FFFFFF"/>
              <w:bottom w:val="single" w:sz="8" w:space="0" w:color="000000"/>
              <w:right w:val="nil"/>
            </w:tcBorders>
            <w:vAlign w:val="center"/>
            <w:hideMark/>
          </w:tcPr>
          <w:p w14:paraId="4A13AD98" w14:textId="77777777" w:rsidR="003D47D6" w:rsidRDefault="003D47D6" w:rsidP="00BF081D">
            <w:pPr>
              <w:contextualSpacing/>
              <w:rPr>
                <w:rFonts w:ascii="Arial" w:eastAsia="Times New Roman" w:hAnsi="Arial" w:cs="Arial"/>
                <w:color w:val="000000"/>
                <w:sz w:val="16"/>
                <w:szCs w:val="16"/>
                <w:lang w:val="es-CO" w:eastAsia="es-CO"/>
              </w:rPr>
            </w:pPr>
          </w:p>
        </w:tc>
        <w:tc>
          <w:tcPr>
            <w:tcW w:w="671" w:type="pct"/>
            <w:tcBorders>
              <w:top w:val="nil"/>
              <w:left w:val="nil"/>
              <w:bottom w:val="single" w:sz="8" w:space="0" w:color="000000"/>
              <w:right w:val="single" w:sz="8" w:space="0" w:color="FFFFFF"/>
            </w:tcBorders>
            <w:noWrap/>
            <w:vAlign w:val="center"/>
            <w:hideMark/>
          </w:tcPr>
          <w:p w14:paraId="6FF77FD3" w14:textId="77777777" w:rsidR="003D47D6" w:rsidRDefault="003D47D6" w:rsidP="00BF081D">
            <w:pPr>
              <w:contextualSpacing/>
              <w:jc w:val="right"/>
              <w:rPr>
                <w:rFonts w:ascii="Arial" w:eastAsia="Times New Roman" w:hAnsi="Arial" w:cs="Arial"/>
                <w:color w:val="595959"/>
                <w:sz w:val="16"/>
                <w:szCs w:val="16"/>
                <w:lang w:val="es-CO" w:eastAsia="es-CO"/>
              </w:rPr>
            </w:pPr>
            <w:r>
              <w:rPr>
                <w:rFonts w:ascii="Arial" w:eastAsia="Times New Roman" w:hAnsi="Arial" w:cs="Arial"/>
                <w:color w:val="595959"/>
                <w:sz w:val="16"/>
                <w:szCs w:val="16"/>
                <w:lang w:val="es-CO" w:eastAsia="es-CO"/>
              </w:rPr>
              <w:t>-</w:t>
            </w:r>
          </w:p>
        </w:tc>
        <w:tc>
          <w:tcPr>
            <w:tcW w:w="0" w:type="auto"/>
            <w:vMerge/>
            <w:tcBorders>
              <w:top w:val="nil"/>
              <w:left w:val="single" w:sz="8" w:space="0" w:color="FFFFFF"/>
              <w:bottom w:val="single" w:sz="8" w:space="0" w:color="000000"/>
              <w:right w:val="nil"/>
            </w:tcBorders>
            <w:vAlign w:val="center"/>
            <w:hideMark/>
          </w:tcPr>
          <w:p w14:paraId="04EFB92B" w14:textId="77777777" w:rsidR="003D47D6" w:rsidRDefault="003D47D6" w:rsidP="00BF081D">
            <w:pPr>
              <w:contextualSpacing/>
              <w:rPr>
                <w:rFonts w:ascii="Arial" w:eastAsia="Times New Roman" w:hAnsi="Arial" w:cs="Arial"/>
                <w:color w:val="000000"/>
                <w:sz w:val="16"/>
                <w:szCs w:val="16"/>
                <w:lang w:val="es-CO" w:eastAsia="es-CO"/>
              </w:rPr>
            </w:pPr>
          </w:p>
        </w:tc>
        <w:tc>
          <w:tcPr>
            <w:tcW w:w="704" w:type="pct"/>
            <w:tcBorders>
              <w:top w:val="nil"/>
              <w:left w:val="nil"/>
              <w:bottom w:val="single" w:sz="8" w:space="0" w:color="000000"/>
              <w:right w:val="single" w:sz="8" w:space="0" w:color="FFFFFF"/>
            </w:tcBorders>
            <w:noWrap/>
            <w:vAlign w:val="center"/>
            <w:hideMark/>
          </w:tcPr>
          <w:p w14:paraId="7B9F4F4E" w14:textId="77777777" w:rsidR="003D47D6" w:rsidRDefault="003D47D6" w:rsidP="00BF081D">
            <w:pPr>
              <w:contextualSpacing/>
              <w:jc w:val="right"/>
              <w:rPr>
                <w:rFonts w:ascii="Arial" w:eastAsia="Times New Roman" w:hAnsi="Arial" w:cs="Arial"/>
                <w:color w:val="595959"/>
                <w:sz w:val="16"/>
                <w:szCs w:val="16"/>
                <w:lang w:val="es-CO" w:eastAsia="es-CO"/>
              </w:rPr>
            </w:pPr>
            <w:r>
              <w:rPr>
                <w:rFonts w:ascii="Arial" w:eastAsia="Times New Roman" w:hAnsi="Arial" w:cs="Arial"/>
                <w:color w:val="595959"/>
                <w:sz w:val="16"/>
                <w:szCs w:val="16"/>
                <w:lang w:val="es-CO" w:eastAsia="es-CO"/>
              </w:rPr>
              <w:t>-</w:t>
            </w:r>
          </w:p>
        </w:tc>
        <w:tc>
          <w:tcPr>
            <w:tcW w:w="0" w:type="auto"/>
            <w:vMerge/>
            <w:tcBorders>
              <w:top w:val="nil"/>
              <w:left w:val="single" w:sz="8" w:space="0" w:color="FFFFFF"/>
              <w:bottom w:val="single" w:sz="8" w:space="0" w:color="000000"/>
              <w:right w:val="nil"/>
            </w:tcBorders>
            <w:vAlign w:val="center"/>
            <w:hideMark/>
          </w:tcPr>
          <w:p w14:paraId="29B25561" w14:textId="77777777" w:rsidR="003D47D6" w:rsidRDefault="003D47D6" w:rsidP="00BF081D">
            <w:pPr>
              <w:contextualSpacing/>
              <w:rPr>
                <w:rFonts w:ascii="Arial" w:eastAsia="Times New Roman" w:hAnsi="Arial" w:cs="Arial"/>
                <w:color w:val="000000"/>
                <w:sz w:val="16"/>
                <w:szCs w:val="16"/>
                <w:lang w:val="es-CO" w:eastAsia="es-CO"/>
              </w:rPr>
            </w:pPr>
          </w:p>
        </w:tc>
      </w:tr>
      <w:tr w:rsidR="003D47D6" w14:paraId="5534B4CD" w14:textId="77777777" w:rsidTr="003D47D6">
        <w:trPr>
          <w:trHeight w:val="315"/>
        </w:trPr>
        <w:tc>
          <w:tcPr>
            <w:tcW w:w="2253" w:type="pct"/>
            <w:tcBorders>
              <w:top w:val="nil"/>
              <w:left w:val="nil"/>
              <w:bottom w:val="single" w:sz="8" w:space="0" w:color="1F3864"/>
              <w:right w:val="nil"/>
            </w:tcBorders>
            <w:shd w:val="clear" w:color="auto" w:fill="95B3D7"/>
            <w:noWrap/>
            <w:vAlign w:val="center"/>
            <w:hideMark/>
          </w:tcPr>
          <w:p w14:paraId="526128A1" w14:textId="77777777" w:rsidR="003D47D6" w:rsidRDefault="003D47D6" w:rsidP="00BF081D">
            <w:pPr>
              <w:contextualSpacing/>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Recursos disponibles (1)</w:t>
            </w:r>
          </w:p>
        </w:tc>
        <w:tc>
          <w:tcPr>
            <w:tcW w:w="848" w:type="pct"/>
            <w:tcBorders>
              <w:top w:val="nil"/>
              <w:left w:val="nil"/>
              <w:bottom w:val="single" w:sz="8" w:space="0" w:color="1F3864"/>
              <w:right w:val="single" w:sz="8" w:space="0" w:color="FFFFFF"/>
            </w:tcBorders>
            <w:shd w:val="clear" w:color="auto" w:fill="95B3D7"/>
            <w:noWrap/>
            <w:vAlign w:val="center"/>
            <w:hideMark/>
          </w:tcPr>
          <w:p w14:paraId="74609AC0" w14:textId="77777777" w:rsidR="003D47D6" w:rsidRDefault="003D47D6" w:rsidP="00BF081D">
            <w:pPr>
              <w:contextualSpacing/>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$8.512.873.835</w:t>
            </w:r>
          </w:p>
        </w:tc>
        <w:tc>
          <w:tcPr>
            <w:tcW w:w="171" w:type="pct"/>
            <w:vMerge w:val="restart"/>
            <w:tcBorders>
              <w:top w:val="nil"/>
              <w:left w:val="single" w:sz="8" w:space="0" w:color="FFFFFF"/>
              <w:bottom w:val="single" w:sz="8" w:space="0" w:color="000000"/>
              <w:right w:val="nil"/>
            </w:tcBorders>
            <w:shd w:val="clear" w:color="auto" w:fill="FFFFFF"/>
            <w:vAlign w:val="center"/>
            <w:hideMark/>
          </w:tcPr>
          <w:p w14:paraId="391DB807" w14:textId="77777777" w:rsidR="003D47D6" w:rsidRDefault="003D47D6" w:rsidP="00BF081D">
            <w:pPr>
              <w:contextualSpacing/>
              <w:jc w:val="center"/>
              <w:rPr>
                <w:rFonts w:ascii="Arial" w:eastAsia="Times New Roman" w:hAnsi="Arial" w:cs="Arial"/>
                <w:b/>
                <w:bCs/>
                <w:color w:val="000000"/>
                <w:sz w:val="16"/>
                <w:szCs w:val="16"/>
                <w:lang w:val="es-CO" w:eastAsia="es-CO"/>
              </w:rPr>
            </w:pPr>
          </w:p>
        </w:tc>
        <w:tc>
          <w:tcPr>
            <w:tcW w:w="671" w:type="pct"/>
            <w:tcBorders>
              <w:top w:val="nil"/>
              <w:left w:val="nil"/>
              <w:bottom w:val="single" w:sz="8" w:space="0" w:color="1F3864"/>
              <w:right w:val="single" w:sz="8" w:space="0" w:color="FFFFFF"/>
            </w:tcBorders>
            <w:shd w:val="clear" w:color="auto" w:fill="95B3D7"/>
            <w:noWrap/>
            <w:vAlign w:val="center"/>
            <w:hideMark/>
          </w:tcPr>
          <w:p w14:paraId="4429BD2F" w14:textId="77777777" w:rsidR="003D47D6" w:rsidRDefault="003D47D6" w:rsidP="00BF081D">
            <w:pPr>
              <w:contextualSpacing/>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$9.748.334.311</w:t>
            </w:r>
          </w:p>
        </w:tc>
        <w:tc>
          <w:tcPr>
            <w:tcW w:w="211" w:type="pct"/>
            <w:vMerge w:val="restart"/>
            <w:tcBorders>
              <w:top w:val="nil"/>
              <w:left w:val="single" w:sz="8" w:space="0" w:color="FFFFFF"/>
              <w:bottom w:val="single" w:sz="8" w:space="0" w:color="000000"/>
              <w:right w:val="nil"/>
            </w:tcBorders>
            <w:shd w:val="clear" w:color="auto" w:fill="FFFFFF"/>
            <w:vAlign w:val="center"/>
            <w:hideMark/>
          </w:tcPr>
          <w:p w14:paraId="104B8959" w14:textId="77777777" w:rsidR="003D47D6" w:rsidRDefault="003D47D6" w:rsidP="00BF081D">
            <w:pPr>
              <w:contextualSpacing/>
              <w:jc w:val="center"/>
              <w:rPr>
                <w:rFonts w:ascii="Arial" w:eastAsia="Times New Roman" w:hAnsi="Arial" w:cs="Arial"/>
                <w:b/>
                <w:bCs/>
                <w:color w:val="000000"/>
                <w:sz w:val="16"/>
                <w:szCs w:val="16"/>
                <w:lang w:val="es-CO" w:eastAsia="es-CO"/>
              </w:rPr>
            </w:pPr>
          </w:p>
        </w:tc>
        <w:tc>
          <w:tcPr>
            <w:tcW w:w="704" w:type="pct"/>
            <w:tcBorders>
              <w:top w:val="nil"/>
              <w:left w:val="nil"/>
              <w:bottom w:val="single" w:sz="8" w:space="0" w:color="1F3864"/>
              <w:right w:val="single" w:sz="8" w:space="0" w:color="FFFFFF"/>
            </w:tcBorders>
            <w:shd w:val="clear" w:color="auto" w:fill="95B3D7"/>
            <w:noWrap/>
            <w:vAlign w:val="center"/>
            <w:hideMark/>
          </w:tcPr>
          <w:p w14:paraId="3CE0C392" w14:textId="77777777" w:rsidR="003D47D6" w:rsidRDefault="003D47D6" w:rsidP="00BF081D">
            <w:pPr>
              <w:contextualSpacing/>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$7.266.210.575</w:t>
            </w:r>
          </w:p>
        </w:tc>
        <w:tc>
          <w:tcPr>
            <w:tcW w:w="141" w:type="pct"/>
            <w:vMerge w:val="restart"/>
            <w:tcBorders>
              <w:top w:val="nil"/>
              <w:left w:val="single" w:sz="8" w:space="0" w:color="FFFFFF"/>
              <w:bottom w:val="single" w:sz="8" w:space="0" w:color="000000"/>
              <w:right w:val="nil"/>
            </w:tcBorders>
            <w:shd w:val="clear" w:color="auto" w:fill="FFFFFF"/>
            <w:vAlign w:val="center"/>
            <w:hideMark/>
          </w:tcPr>
          <w:p w14:paraId="15BB8046" w14:textId="77777777" w:rsidR="003D47D6" w:rsidRDefault="003D47D6" w:rsidP="00BF081D">
            <w:pPr>
              <w:contextualSpacing/>
              <w:jc w:val="cente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w:t>
            </w:r>
          </w:p>
        </w:tc>
      </w:tr>
      <w:tr w:rsidR="003D47D6" w14:paraId="04F873D2" w14:textId="77777777" w:rsidTr="003D47D6">
        <w:trPr>
          <w:trHeight w:val="315"/>
        </w:trPr>
        <w:tc>
          <w:tcPr>
            <w:tcW w:w="2253" w:type="pct"/>
            <w:tcBorders>
              <w:top w:val="nil"/>
              <w:left w:val="nil"/>
              <w:bottom w:val="single" w:sz="8" w:space="0" w:color="auto"/>
              <w:right w:val="nil"/>
            </w:tcBorders>
            <w:noWrap/>
            <w:vAlign w:val="center"/>
            <w:hideMark/>
          </w:tcPr>
          <w:p w14:paraId="6208FF3A" w14:textId="77777777" w:rsidR="003D47D6" w:rsidRDefault="003D47D6" w:rsidP="00BF081D">
            <w:pPr>
              <w:contextualSpacing/>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Recursos aprobados en presupuesto anual</w:t>
            </w:r>
          </w:p>
        </w:tc>
        <w:tc>
          <w:tcPr>
            <w:tcW w:w="848" w:type="pct"/>
            <w:tcBorders>
              <w:top w:val="nil"/>
              <w:left w:val="nil"/>
              <w:bottom w:val="single" w:sz="8" w:space="0" w:color="auto"/>
              <w:right w:val="single" w:sz="8" w:space="0" w:color="FFFFFF"/>
            </w:tcBorders>
            <w:noWrap/>
            <w:vAlign w:val="center"/>
            <w:hideMark/>
          </w:tcPr>
          <w:p w14:paraId="0E343D59" w14:textId="77777777" w:rsidR="003D47D6" w:rsidRDefault="003D47D6" w:rsidP="00BF081D">
            <w:pPr>
              <w:contextualSpacing/>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$8.512.873.834</w:t>
            </w:r>
          </w:p>
        </w:tc>
        <w:tc>
          <w:tcPr>
            <w:tcW w:w="0" w:type="auto"/>
            <w:vMerge/>
            <w:tcBorders>
              <w:top w:val="nil"/>
              <w:left w:val="single" w:sz="8" w:space="0" w:color="FFFFFF"/>
              <w:bottom w:val="single" w:sz="8" w:space="0" w:color="000000"/>
              <w:right w:val="nil"/>
            </w:tcBorders>
            <w:vAlign w:val="center"/>
            <w:hideMark/>
          </w:tcPr>
          <w:p w14:paraId="05223AAE" w14:textId="77777777" w:rsidR="003D47D6" w:rsidRDefault="003D47D6" w:rsidP="00BF081D">
            <w:pPr>
              <w:contextualSpacing/>
              <w:rPr>
                <w:rFonts w:ascii="Arial" w:eastAsia="Times New Roman" w:hAnsi="Arial" w:cs="Arial"/>
                <w:b/>
                <w:bCs/>
                <w:color w:val="000000"/>
                <w:sz w:val="16"/>
                <w:szCs w:val="16"/>
                <w:lang w:val="es-CO" w:eastAsia="es-CO"/>
              </w:rPr>
            </w:pPr>
          </w:p>
        </w:tc>
        <w:tc>
          <w:tcPr>
            <w:tcW w:w="671" w:type="pct"/>
            <w:tcBorders>
              <w:top w:val="nil"/>
              <w:left w:val="nil"/>
              <w:bottom w:val="single" w:sz="8" w:space="0" w:color="auto"/>
              <w:right w:val="single" w:sz="8" w:space="0" w:color="FFFFFF"/>
            </w:tcBorders>
            <w:noWrap/>
            <w:vAlign w:val="center"/>
            <w:hideMark/>
          </w:tcPr>
          <w:p w14:paraId="0D31D34C" w14:textId="77777777" w:rsidR="003D47D6" w:rsidRDefault="003D47D6" w:rsidP="00BF081D">
            <w:pPr>
              <w:contextualSpacing/>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$9.748.334.311</w:t>
            </w:r>
          </w:p>
        </w:tc>
        <w:tc>
          <w:tcPr>
            <w:tcW w:w="0" w:type="auto"/>
            <w:vMerge/>
            <w:tcBorders>
              <w:top w:val="nil"/>
              <w:left w:val="single" w:sz="8" w:space="0" w:color="FFFFFF"/>
              <w:bottom w:val="single" w:sz="8" w:space="0" w:color="000000"/>
              <w:right w:val="nil"/>
            </w:tcBorders>
            <w:vAlign w:val="center"/>
            <w:hideMark/>
          </w:tcPr>
          <w:p w14:paraId="4B83B2EC" w14:textId="77777777" w:rsidR="003D47D6" w:rsidRDefault="003D47D6" w:rsidP="00BF081D">
            <w:pPr>
              <w:contextualSpacing/>
              <w:rPr>
                <w:rFonts w:ascii="Arial" w:eastAsia="Times New Roman" w:hAnsi="Arial" w:cs="Arial"/>
                <w:b/>
                <w:bCs/>
                <w:color w:val="000000"/>
                <w:sz w:val="16"/>
                <w:szCs w:val="16"/>
                <w:lang w:val="es-CO" w:eastAsia="es-CO"/>
              </w:rPr>
            </w:pPr>
          </w:p>
        </w:tc>
        <w:tc>
          <w:tcPr>
            <w:tcW w:w="704" w:type="pct"/>
            <w:tcBorders>
              <w:top w:val="nil"/>
              <w:left w:val="nil"/>
              <w:bottom w:val="single" w:sz="8" w:space="0" w:color="auto"/>
              <w:right w:val="single" w:sz="8" w:space="0" w:color="FFFFFF"/>
            </w:tcBorders>
            <w:noWrap/>
            <w:vAlign w:val="center"/>
            <w:hideMark/>
          </w:tcPr>
          <w:p w14:paraId="1673D6F0" w14:textId="77777777" w:rsidR="003D47D6" w:rsidRDefault="003D47D6" w:rsidP="00BF081D">
            <w:pPr>
              <w:contextualSpacing/>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$7.266.210.575</w:t>
            </w:r>
          </w:p>
        </w:tc>
        <w:tc>
          <w:tcPr>
            <w:tcW w:w="0" w:type="auto"/>
            <w:vMerge/>
            <w:tcBorders>
              <w:top w:val="nil"/>
              <w:left w:val="single" w:sz="8" w:space="0" w:color="FFFFFF"/>
              <w:bottom w:val="single" w:sz="8" w:space="0" w:color="000000"/>
              <w:right w:val="nil"/>
            </w:tcBorders>
            <w:vAlign w:val="center"/>
            <w:hideMark/>
          </w:tcPr>
          <w:p w14:paraId="7509686F" w14:textId="77777777" w:rsidR="003D47D6" w:rsidRDefault="003D47D6" w:rsidP="00BF081D">
            <w:pPr>
              <w:contextualSpacing/>
              <w:rPr>
                <w:rFonts w:ascii="Arial" w:eastAsia="Times New Roman" w:hAnsi="Arial" w:cs="Arial"/>
                <w:b/>
                <w:bCs/>
                <w:color w:val="000000"/>
                <w:sz w:val="16"/>
                <w:szCs w:val="16"/>
                <w:lang w:val="es-CO" w:eastAsia="es-CO"/>
              </w:rPr>
            </w:pPr>
          </w:p>
        </w:tc>
      </w:tr>
      <w:tr w:rsidR="003D47D6" w14:paraId="2225A72F" w14:textId="77777777" w:rsidTr="003D47D6">
        <w:trPr>
          <w:trHeight w:val="300"/>
        </w:trPr>
        <w:tc>
          <w:tcPr>
            <w:tcW w:w="2253" w:type="pct"/>
            <w:noWrap/>
            <w:vAlign w:val="bottom"/>
            <w:hideMark/>
          </w:tcPr>
          <w:p w14:paraId="4A7FFEC1" w14:textId="77777777" w:rsidR="003D47D6" w:rsidRDefault="003D47D6" w:rsidP="00BF081D">
            <w:pPr>
              <w:contextualSpacing/>
              <w:rPr>
                <w:rFonts w:ascii="Arial" w:eastAsia="Times New Roman" w:hAnsi="Arial" w:cs="Arial"/>
                <w:b/>
                <w:bCs/>
                <w:color w:val="000000"/>
                <w:sz w:val="16"/>
                <w:szCs w:val="16"/>
                <w:lang w:val="es-CO" w:eastAsia="es-CO"/>
              </w:rPr>
            </w:pPr>
          </w:p>
        </w:tc>
        <w:tc>
          <w:tcPr>
            <w:tcW w:w="848" w:type="pct"/>
            <w:noWrap/>
            <w:vAlign w:val="bottom"/>
            <w:hideMark/>
          </w:tcPr>
          <w:p w14:paraId="2B5D062F" w14:textId="77777777" w:rsidR="003D47D6" w:rsidRDefault="003D47D6" w:rsidP="00BF081D">
            <w:pPr>
              <w:contextualSpacing/>
              <w:rPr>
                <w:rFonts w:asciiTheme="minorHAnsi" w:eastAsiaTheme="minorHAnsi" w:hAnsiTheme="minorHAnsi" w:cstheme="minorBidi"/>
                <w:sz w:val="20"/>
                <w:szCs w:val="20"/>
                <w:lang w:val="es-CO" w:eastAsia="es-CO"/>
              </w:rPr>
            </w:pPr>
          </w:p>
        </w:tc>
        <w:tc>
          <w:tcPr>
            <w:tcW w:w="171" w:type="pct"/>
            <w:noWrap/>
            <w:vAlign w:val="bottom"/>
            <w:hideMark/>
          </w:tcPr>
          <w:p w14:paraId="2AC30B46" w14:textId="77777777" w:rsidR="003D47D6" w:rsidRDefault="003D47D6" w:rsidP="00BF081D">
            <w:pPr>
              <w:contextualSpacing/>
              <w:rPr>
                <w:rFonts w:asciiTheme="minorHAnsi" w:eastAsiaTheme="minorHAnsi" w:hAnsiTheme="minorHAnsi" w:cstheme="minorBidi"/>
                <w:sz w:val="20"/>
                <w:szCs w:val="20"/>
                <w:lang w:val="es-CO" w:eastAsia="es-CO"/>
              </w:rPr>
            </w:pPr>
          </w:p>
        </w:tc>
        <w:tc>
          <w:tcPr>
            <w:tcW w:w="671" w:type="pct"/>
            <w:noWrap/>
            <w:vAlign w:val="bottom"/>
            <w:hideMark/>
          </w:tcPr>
          <w:p w14:paraId="179439E0" w14:textId="77777777" w:rsidR="003D47D6" w:rsidRDefault="003D47D6" w:rsidP="00BF081D">
            <w:pPr>
              <w:contextualSpacing/>
              <w:rPr>
                <w:rFonts w:asciiTheme="minorHAnsi" w:eastAsiaTheme="minorHAnsi" w:hAnsiTheme="minorHAnsi" w:cstheme="minorBidi"/>
                <w:sz w:val="20"/>
                <w:szCs w:val="20"/>
                <w:lang w:val="es-CO" w:eastAsia="es-CO"/>
              </w:rPr>
            </w:pPr>
          </w:p>
        </w:tc>
        <w:tc>
          <w:tcPr>
            <w:tcW w:w="211" w:type="pct"/>
            <w:noWrap/>
            <w:vAlign w:val="bottom"/>
            <w:hideMark/>
          </w:tcPr>
          <w:p w14:paraId="2C7CF7C1" w14:textId="77777777" w:rsidR="003D47D6" w:rsidRDefault="003D47D6" w:rsidP="00BF081D">
            <w:pPr>
              <w:contextualSpacing/>
              <w:rPr>
                <w:rFonts w:asciiTheme="minorHAnsi" w:eastAsiaTheme="minorHAnsi" w:hAnsiTheme="minorHAnsi" w:cstheme="minorBidi"/>
                <w:sz w:val="20"/>
                <w:szCs w:val="20"/>
                <w:lang w:val="es-CO" w:eastAsia="es-CO"/>
              </w:rPr>
            </w:pPr>
          </w:p>
        </w:tc>
        <w:tc>
          <w:tcPr>
            <w:tcW w:w="704" w:type="pct"/>
            <w:noWrap/>
            <w:vAlign w:val="bottom"/>
            <w:hideMark/>
          </w:tcPr>
          <w:p w14:paraId="5139757D" w14:textId="77777777" w:rsidR="003D47D6" w:rsidRDefault="003D47D6" w:rsidP="00BF081D">
            <w:pPr>
              <w:contextualSpacing/>
              <w:rPr>
                <w:rFonts w:asciiTheme="minorHAnsi" w:eastAsiaTheme="minorHAnsi" w:hAnsiTheme="minorHAnsi" w:cstheme="minorBidi"/>
                <w:sz w:val="20"/>
                <w:szCs w:val="20"/>
                <w:lang w:val="es-CO" w:eastAsia="es-CO"/>
              </w:rPr>
            </w:pPr>
          </w:p>
        </w:tc>
        <w:tc>
          <w:tcPr>
            <w:tcW w:w="141" w:type="pct"/>
            <w:noWrap/>
            <w:vAlign w:val="bottom"/>
            <w:hideMark/>
          </w:tcPr>
          <w:p w14:paraId="245D161A" w14:textId="77777777" w:rsidR="003D47D6" w:rsidRDefault="003D47D6" w:rsidP="00BF081D">
            <w:pPr>
              <w:contextualSpacing/>
              <w:rPr>
                <w:rFonts w:asciiTheme="minorHAnsi" w:eastAsiaTheme="minorHAnsi" w:hAnsiTheme="minorHAnsi" w:cstheme="minorBidi"/>
                <w:sz w:val="20"/>
                <w:szCs w:val="20"/>
                <w:lang w:val="es-CO" w:eastAsia="es-CO"/>
              </w:rPr>
            </w:pPr>
          </w:p>
        </w:tc>
      </w:tr>
      <w:tr w:rsidR="003D47D6" w14:paraId="51D658B7" w14:textId="77777777" w:rsidTr="003D47D6">
        <w:trPr>
          <w:trHeight w:val="300"/>
        </w:trPr>
        <w:tc>
          <w:tcPr>
            <w:tcW w:w="2253" w:type="pct"/>
            <w:shd w:val="clear" w:color="auto" w:fill="305496"/>
            <w:noWrap/>
            <w:vAlign w:val="center"/>
            <w:hideMark/>
          </w:tcPr>
          <w:p w14:paraId="198B7158" w14:textId="77777777" w:rsidR="003D47D6" w:rsidRDefault="003D47D6" w:rsidP="00BF081D">
            <w:pPr>
              <w:contextualSpacing/>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GASTOS</w:t>
            </w:r>
          </w:p>
        </w:tc>
        <w:tc>
          <w:tcPr>
            <w:tcW w:w="848" w:type="pct"/>
            <w:shd w:val="clear" w:color="auto" w:fill="305496"/>
            <w:noWrap/>
            <w:vAlign w:val="bottom"/>
            <w:hideMark/>
          </w:tcPr>
          <w:p w14:paraId="15880A73" w14:textId="77777777" w:rsidR="003D47D6" w:rsidRDefault="003D47D6" w:rsidP="00BF081D">
            <w:pPr>
              <w:contextualSpacing/>
              <w:rPr>
                <w:rFonts w:ascii="Arial" w:eastAsia="Times New Roman" w:hAnsi="Arial" w:cs="Arial"/>
                <w:color w:val="000000"/>
                <w:sz w:val="16"/>
                <w:szCs w:val="16"/>
                <w:lang w:val="es-CO" w:eastAsia="es-CO"/>
              </w:rPr>
            </w:pPr>
          </w:p>
        </w:tc>
        <w:tc>
          <w:tcPr>
            <w:tcW w:w="171" w:type="pct"/>
            <w:shd w:val="clear" w:color="auto" w:fill="305496"/>
            <w:noWrap/>
            <w:vAlign w:val="bottom"/>
            <w:hideMark/>
          </w:tcPr>
          <w:p w14:paraId="1F058A36" w14:textId="77777777" w:rsidR="003D47D6" w:rsidRDefault="003D47D6" w:rsidP="00BF081D">
            <w:pPr>
              <w:contextualSpacing/>
              <w:rPr>
                <w:rFonts w:ascii="Arial" w:eastAsia="Times New Roman" w:hAnsi="Arial" w:cs="Arial"/>
                <w:color w:val="000000"/>
                <w:sz w:val="16"/>
                <w:szCs w:val="16"/>
                <w:lang w:val="es-CO" w:eastAsia="es-CO"/>
              </w:rPr>
            </w:pPr>
          </w:p>
        </w:tc>
        <w:tc>
          <w:tcPr>
            <w:tcW w:w="671" w:type="pct"/>
            <w:shd w:val="clear" w:color="auto" w:fill="305496"/>
            <w:noWrap/>
            <w:vAlign w:val="bottom"/>
            <w:hideMark/>
          </w:tcPr>
          <w:p w14:paraId="32940871" w14:textId="77777777" w:rsidR="003D47D6" w:rsidRDefault="003D47D6" w:rsidP="00BF081D">
            <w:pPr>
              <w:contextualSpacing/>
              <w:rPr>
                <w:rFonts w:ascii="Arial" w:eastAsia="Times New Roman" w:hAnsi="Arial" w:cs="Arial"/>
                <w:color w:val="000000"/>
                <w:sz w:val="16"/>
                <w:szCs w:val="16"/>
                <w:lang w:val="es-CO" w:eastAsia="es-CO"/>
              </w:rPr>
            </w:pPr>
          </w:p>
        </w:tc>
        <w:tc>
          <w:tcPr>
            <w:tcW w:w="211" w:type="pct"/>
            <w:shd w:val="clear" w:color="auto" w:fill="305496"/>
            <w:noWrap/>
            <w:vAlign w:val="bottom"/>
            <w:hideMark/>
          </w:tcPr>
          <w:p w14:paraId="7414B42F" w14:textId="77777777" w:rsidR="003D47D6" w:rsidRDefault="003D47D6" w:rsidP="00BF081D">
            <w:pPr>
              <w:contextualSpacing/>
              <w:rPr>
                <w:rFonts w:ascii="Arial" w:eastAsia="Times New Roman" w:hAnsi="Arial" w:cs="Arial"/>
                <w:color w:val="000000"/>
                <w:sz w:val="16"/>
                <w:szCs w:val="16"/>
                <w:lang w:val="es-CO" w:eastAsia="es-CO"/>
              </w:rPr>
            </w:pPr>
          </w:p>
        </w:tc>
        <w:tc>
          <w:tcPr>
            <w:tcW w:w="704" w:type="pct"/>
            <w:shd w:val="clear" w:color="auto" w:fill="305496"/>
            <w:noWrap/>
            <w:vAlign w:val="bottom"/>
            <w:hideMark/>
          </w:tcPr>
          <w:p w14:paraId="595166CF" w14:textId="77777777" w:rsidR="003D47D6" w:rsidRDefault="003D47D6" w:rsidP="00BF081D">
            <w:pPr>
              <w:contextualSpacing/>
              <w:rPr>
                <w:rFonts w:ascii="Arial" w:eastAsia="Times New Roman" w:hAnsi="Arial" w:cs="Arial"/>
                <w:color w:val="000000"/>
                <w:sz w:val="16"/>
                <w:szCs w:val="16"/>
                <w:lang w:val="es-CO" w:eastAsia="es-CO"/>
              </w:rPr>
            </w:pPr>
          </w:p>
        </w:tc>
        <w:tc>
          <w:tcPr>
            <w:tcW w:w="141" w:type="pct"/>
            <w:shd w:val="clear" w:color="auto" w:fill="305496"/>
            <w:noWrap/>
            <w:vAlign w:val="bottom"/>
            <w:hideMark/>
          </w:tcPr>
          <w:p w14:paraId="22E1F73B"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w:t>
            </w:r>
          </w:p>
        </w:tc>
      </w:tr>
      <w:tr w:rsidR="003D47D6" w14:paraId="18DFA34B" w14:textId="77777777" w:rsidTr="003D47D6">
        <w:trPr>
          <w:trHeight w:val="300"/>
        </w:trPr>
        <w:tc>
          <w:tcPr>
            <w:tcW w:w="2253" w:type="pct"/>
            <w:shd w:val="clear" w:color="auto" w:fill="95B3D7"/>
            <w:noWrap/>
            <w:vAlign w:val="center"/>
            <w:hideMark/>
          </w:tcPr>
          <w:p w14:paraId="27164CDC" w14:textId="77777777" w:rsidR="003D47D6" w:rsidRDefault="003D47D6" w:rsidP="00BF081D">
            <w:pPr>
              <w:contextualSpacing/>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Compromisos (2)</w:t>
            </w:r>
          </w:p>
        </w:tc>
        <w:tc>
          <w:tcPr>
            <w:tcW w:w="848" w:type="pct"/>
            <w:shd w:val="clear" w:color="auto" w:fill="95B3D7"/>
            <w:noWrap/>
            <w:vAlign w:val="center"/>
            <w:hideMark/>
          </w:tcPr>
          <w:p w14:paraId="1D8F4860" w14:textId="77777777" w:rsidR="003D47D6" w:rsidRDefault="003D47D6" w:rsidP="00BF081D">
            <w:pPr>
              <w:contextualSpacing/>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$3.465.003.423</w:t>
            </w:r>
          </w:p>
        </w:tc>
        <w:tc>
          <w:tcPr>
            <w:tcW w:w="171" w:type="pct"/>
            <w:vMerge w:val="restart"/>
            <w:tcBorders>
              <w:top w:val="nil"/>
              <w:left w:val="nil"/>
              <w:bottom w:val="single" w:sz="8" w:space="0" w:color="000000"/>
              <w:right w:val="nil"/>
            </w:tcBorders>
            <w:vAlign w:val="center"/>
            <w:hideMark/>
          </w:tcPr>
          <w:p w14:paraId="1CD8440C" w14:textId="77777777" w:rsidR="003D47D6" w:rsidRDefault="003D47D6" w:rsidP="00BF081D">
            <w:pPr>
              <w:contextualSpacing/>
              <w:jc w:val="center"/>
              <w:rPr>
                <w:rFonts w:ascii="Arial" w:eastAsia="Times New Roman" w:hAnsi="Arial" w:cs="Arial"/>
                <w:b/>
                <w:bCs/>
                <w:color w:val="FF0000"/>
                <w:sz w:val="16"/>
                <w:szCs w:val="16"/>
                <w:lang w:val="es-CO" w:eastAsia="es-CO"/>
              </w:rPr>
            </w:pPr>
            <w:r>
              <w:rPr>
                <w:rFonts w:ascii="Arial" w:eastAsia="Times New Roman" w:hAnsi="Arial" w:cs="Arial"/>
                <w:b/>
                <w:bCs/>
                <w:color w:val="FF0000"/>
                <w:sz w:val="18"/>
                <w:szCs w:val="18"/>
                <w:lang w:val="es-CO" w:eastAsia="es-CO"/>
              </w:rPr>
              <w:t>3</w:t>
            </w:r>
          </w:p>
        </w:tc>
        <w:tc>
          <w:tcPr>
            <w:tcW w:w="671" w:type="pct"/>
            <w:shd w:val="clear" w:color="auto" w:fill="95B3D7"/>
            <w:noWrap/>
            <w:vAlign w:val="center"/>
            <w:hideMark/>
          </w:tcPr>
          <w:p w14:paraId="2FB74A8A" w14:textId="77777777" w:rsidR="003D47D6" w:rsidRDefault="003D47D6" w:rsidP="00BF081D">
            <w:pPr>
              <w:contextualSpacing/>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$7.834.041.322</w:t>
            </w:r>
          </w:p>
        </w:tc>
        <w:tc>
          <w:tcPr>
            <w:tcW w:w="211" w:type="pct"/>
            <w:vMerge w:val="restart"/>
            <w:tcBorders>
              <w:top w:val="nil"/>
              <w:left w:val="nil"/>
              <w:bottom w:val="single" w:sz="8" w:space="0" w:color="000000"/>
              <w:right w:val="nil"/>
            </w:tcBorders>
            <w:vAlign w:val="center"/>
            <w:hideMark/>
          </w:tcPr>
          <w:p w14:paraId="25B3633B" w14:textId="77777777" w:rsidR="003D47D6" w:rsidRDefault="003D47D6" w:rsidP="00BF081D">
            <w:pPr>
              <w:contextualSpacing/>
              <w:jc w:val="center"/>
              <w:rPr>
                <w:rFonts w:ascii="Arial" w:eastAsia="Times New Roman" w:hAnsi="Arial" w:cs="Arial"/>
                <w:b/>
                <w:bCs/>
                <w:color w:val="FF0000"/>
                <w:sz w:val="16"/>
                <w:szCs w:val="16"/>
                <w:lang w:val="es-CO" w:eastAsia="es-CO"/>
              </w:rPr>
            </w:pPr>
            <w:r>
              <w:rPr>
                <w:rFonts w:ascii="Arial" w:eastAsia="Times New Roman" w:hAnsi="Arial" w:cs="Arial"/>
                <w:b/>
                <w:bCs/>
                <w:color w:val="FF0000"/>
                <w:sz w:val="18"/>
                <w:szCs w:val="18"/>
                <w:lang w:val="es-CO" w:eastAsia="es-CO"/>
              </w:rPr>
              <w:t>4</w:t>
            </w:r>
          </w:p>
        </w:tc>
        <w:tc>
          <w:tcPr>
            <w:tcW w:w="704" w:type="pct"/>
            <w:shd w:val="clear" w:color="auto" w:fill="95B3D7"/>
            <w:noWrap/>
            <w:vAlign w:val="center"/>
            <w:hideMark/>
          </w:tcPr>
          <w:p w14:paraId="6DF292C4" w14:textId="77777777" w:rsidR="003D47D6" w:rsidRDefault="003D47D6" w:rsidP="00BF081D">
            <w:pPr>
              <w:contextualSpacing/>
              <w:jc w:val="right"/>
              <w:rPr>
                <w:rFonts w:ascii="Arial" w:eastAsia="Times New Roman" w:hAnsi="Arial" w:cs="Arial"/>
                <w:sz w:val="16"/>
                <w:szCs w:val="16"/>
                <w:lang w:val="es-CO" w:eastAsia="es-CO"/>
              </w:rPr>
            </w:pPr>
            <w:r>
              <w:rPr>
                <w:rFonts w:ascii="Arial" w:eastAsia="Times New Roman" w:hAnsi="Arial" w:cs="Arial"/>
                <w:sz w:val="16"/>
                <w:szCs w:val="16"/>
                <w:lang w:val="es-CO" w:eastAsia="es-CO"/>
              </w:rPr>
              <w:t>$1.547.632.902</w:t>
            </w:r>
          </w:p>
        </w:tc>
        <w:tc>
          <w:tcPr>
            <w:tcW w:w="141" w:type="pct"/>
            <w:vMerge w:val="restart"/>
            <w:tcBorders>
              <w:top w:val="nil"/>
              <w:left w:val="nil"/>
              <w:bottom w:val="single" w:sz="8" w:space="0" w:color="000000"/>
              <w:right w:val="nil"/>
            </w:tcBorders>
            <w:vAlign w:val="center"/>
            <w:hideMark/>
          </w:tcPr>
          <w:p w14:paraId="0DF55C39" w14:textId="77777777" w:rsidR="003D47D6" w:rsidRDefault="003D47D6" w:rsidP="00BF081D">
            <w:pPr>
              <w:contextualSpacing/>
              <w:jc w:val="center"/>
              <w:rPr>
                <w:rFonts w:ascii="Arial" w:eastAsia="Times New Roman" w:hAnsi="Arial" w:cs="Arial"/>
                <w:b/>
                <w:bCs/>
                <w:color w:val="FF0000"/>
                <w:sz w:val="16"/>
                <w:szCs w:val="16"/>
                <w:lang w:val="es-CO" w:eastAsia="es-CO"/>
              </w:rPr>
            </w:pPr>
            <w:r>
              <w:rPr>
                <w:rFonts w:ascii="Arial" w:eastAsia="Times New Roman" w:hAnsi="Arial" w:cs="Arial"/>
                <w:b/>
                <w:bCs/>
                <w:color w:val="FF0000"/>
                <w:sz w:val="18"/>
                <w:szCs w:val="18"/>
                <w:lang w:val="es-CO" w:eastAsia="es-CO"/>
              </w:rPr>
              <w:t>5</w:t>
            </w:r>
          </w:p>
        </w:tc>
      </w:tr>
      <w:tr w:rsidR="003D47D6" w14:paraId="6440DE95" w14:textId="77777777" w:rsidTr="003D47D6">
        <w:trPr>
          <w:trHeight w:val="300"/>
        </w:trPr>
        <w:tc>
          <w:tcPr>
            <w:tcW w:w="2253" w:type="pct"/>
            <w:shd w:val="clear" w:color="auto" w:fill="FFFFFF"/>
            <w:noWrap/>
            <w:vAlign w:val="center"/>
            <w:hideMark/>
          </w:tcPr>
          <w:p w14:paraId="56882AA5" w14:textId="77777777" w:rsidR="003D47D6" w:rsidRDefault="003D47D6" w:rsidP="00BF081D">
            <w:pPr>
              <w:contextualSpacing/>
              <w:rPr>
                <w:rFonts w:ascii="Arial" w:eastAsia="Times New Roman" w:hAnsi="Arial" w:cs="Arial"/>
                <w:color w:val="595959"/>
                <w:sz w:val="16"/>
                <w:szCs w:val="16"/>
                <w:lang w:val="es-CO" w:eastAsia="es-CO"/>
              </w:rPr>
            </w:pPr>
            <w:r>
              <w:rPr>
                <w:rFonts w:ascii="Arial" w:eastAsia="Times New Roman" w:hAnsi="Arial" w:cs="Arial"/>
                <w:color w:val="595959"/>
                <w:sz w:val="16"/>
                <w:szCs w:val="16"/>
                <w:lang w:val="es-CO" w:eastAsia="es-CO"/>
              </w:rPr>
              <w:t xml:space="preserve">Valor de los </w:t>
            </w:r>
            <w:r w:rsidR="00165C34">
              <w:rPr>
                <w:rFonts w:ascii="Arial" w:eastAsia="Times New Roman" w:hAnsi="Arial" w:cs="Arial"/>
                <w:color w:val="595959"/>
                <w:sz w:val="16"/>
                <w:szCs w:val="16"/>
                <w:lang w:val="es-CO" w:eastAsia="es-CO"/>
              </w:rPr>
              <w:t>c</w:t>
            </w:r>
            <w:r>
              <w:rPr>
                <w:rFonts w:ascii="Arial" w:eastAsia="Times New Roman" w:hAnsi="Arial" w:cs="Arial"/>
                <w:color w:val="595959"/>
                <w:sz w:val="16"/>
                <w:szCs w:val="16"/>
                <w:lang w:val="es-CO" w:eastAsia="es-CO"/>
              </w:rPr>
              <w:t>ontratos relacionados por el Resguardo</w:t>
            </w:r>
            <w:r>
              <w:rPr>
                <w:rStyle w:val="Refdenotaalpie"/>
                <w:rFonts w:ascii="Arial" w:eastAsia="Times New Roman" w:hAnsi="Arial" w:cs="Arial"/>
                <w:color w:val="595959"/>
                <w:sz w:val="16"/>
                <w:szCs w:val="16"/>
                <w:lang w:val="es-CO" w:eastAsia="es-CO"/>
              </w:rPr>
              <w:footnoteReference w:id="6"/>
            </w:r>
          </w:p>
        </w:tc>
        <w:tc>
          <w:tcPr>
            <w:tcW w:w="848" w:type="pct"/>
            <w:shd w:val="clear" w:color="auto" w:fill="FFFFFF"/>
            <w:noWrap/>
            <w:vAlign w:val="center"/>
            <w:hideMark/>
          </w:tcPr>
          <w:p w14:paraId="40D8D0D6" w14:textId="77777777" w:rsidR="003D47D6" w:rsidRDefault="003D47D6" w:rsidP="00BF081D">
            <w:pPr>
              <w:contextualSpacing/>
              <w:jc w:val="right"/>
              <w:rPr>
                <w:rFonts w:ascii="Arial" w:eastAsia="Times New Roman" w:hAnsi="Arial" w:cs="Arial"/>
                <w:color w:val="C00000"/>
                <w:sz w:val="16"/>
                <w:szCs w:val="16"/>
                <w:lang w:val="es-CO" w:eastAsia="es-CO"/>
              </w:rPr>
            </w:pPr>
            <w:r>
              <w:rPr>
                <w:rFonts w:ascii="Arial" w:eastAsia="Times New Roman" w:hAnsi="Arial" w:cs="Arial"/>
                <w:color w:val="C00000"/>
                <w:sz w:val="16"/>
                <w:szCs w:val="16"/>
                <w:lang w:val="es-CO" w:eastAsia="es-CO"/>
              </w:rPr>
              <w:t>$3.213.752.235</w:t>
            </w:r>
          </w:p>
        </w:tc>
        <w:tc>
          <w:tcPr>
            <w:tcW w:w="0" w:type="auto"/>
            <w:vMerge/>
            <w:tcBorders>
              <w:top w:val="nil"/>
              <w:left w:val="nil"/>
              <w:bottom w:val="single" w:sz="8" w:space="0" w:color="000000"/>
              <w:right w:val="nil"/>
            </w:tcBorders>
            <w:vAlign w:val="center"/>
            <w:hideMark/>
          </w:tcPr>
          <w:p w14:paraId="58D073DD" w14:textId="77777777" w:rsidR="003D47D6" w:rsidRDefault="003D47D6" w:rsidP="00BF081D">
            <w:pPr>
              <w:contextualSpacing/>
              <w:rPr>
                <w:rFonts w:ascii="Arial" w:eastAsia="Times New Roman" w:hAnsi="Arial" w:cs="Arial"/>
                <w:b/>
                <w:bCs/>
                <w:color w:val="FF0000"/>
                <w:sz w:val="16"/>
                <w:szCs w:val="16"/>
                <w:lang w:val="es-CO" w:eastAsia="es-CO"/>
              </w:rPr>
            </w:pPr>
          </w:p>
        </w:tc>
        <w:tc>
          <w:tcPr>
            <w:tcW w:w="671" w:type="pct"/>
            <w:shd w:val="clear" w:color="auto" w:fill="FFFFFF"/>
            <w:noWrap/>
            <w:vAlign w:val="center"/>
            <w:hideMark/>
          </w:tcPr>
          <w:p w14:paraId="4FF9C21F" w14:textId="77777777" w:rsidR="003D47D6" w:rsidRDefault="003D47D6" w:rsidP="00BF081D">
            <w:pPr>
              <w:contextualSpacing/>
              <w:jc w:val="right"/>
              <w:rPr>
                <w:rFonts w:ascii="Arial" w:eastAsia="Times New Roman" w:hAnsi="Arial" w:cs="Arial"/>
                <w:color w:val="C00000"/>
                <w:sz w:val="16"/>
                <w:szCs w:val="16"/>
                <w:lang w:val="es-CO" w:eastAsia="es-CO"/>
              </w:rPr>
            </w:pPr>
            <w:r>
              <w:rPr>
                <w:rFonts w:ascii="Arial" w:eastAsia="Times New Roman" w:hAnsi="Arial" w:cs="Arial"/>
                <w:color w:val="C00000"/>
                <w:sz w:val="16"/>
                <w:szCs w:val="16"/>
                <w:lang w:val="es-CO" w:eastAsia="es-CO"/>
              </w:rPr>
              <w:t>$7.499.587.779</w:t>
            </w:r>
          </w:p>
        </w:tc>
        <w:tc>
          <w:tcPr>
            <w:tcW w:w="0" w:type="auto"/>
            <w:vMerge/>
            <w:tcBorders>
              <w:top w:val="nil"/>
              <w:left w:val="nil"/>
              <w:bottom w:val="single" w:sz="8" w:space="0" w:color="000000"/>
              <w:right w:val="nil"/>
            </w:tcBorders>
            <w:vAlign w:val="center"/>
            <w:hideMark/>
          </w:tcPr>
          <w:p w14:paraId="3B98FB20" w14:textId="77777777" w:rsidR="003D47D6" w:rsidRDefault="003D47D6" w:rsidP="00BF081D">
            <w:pPr>
              <w:contextualSpacing/>
              <w:rPr>
                <w:rFonts w:ascii="Arial" w:eastAsia="Times New Roman" w:hAnsi="Arial" w:cs="Arial"/>
                <w:b/>
                <w:bCs/>
                <w:color w:val="FF0000"/>
                <w:sz w:val="16"/>
                <w:szCs w:val="16"/>
                <w:lang w:val="es-CO" w:eastAsia="es-CO"/>
              </w:rPr>
            </w:pPr>
          </w:p>
        </w:tc>
        <w:tc>
          <w:tcPr>
            <w:tcW w:w="704" w:type="pct"/>
            <w:shd w:val="clear" w:color="auto" w:fill="FFFFFF"/>
            <w:noWrap/>
            <w:vAlign w:val="center"/>
            <w:hideMark/>
          </w:tcPr>
          <w:p w14:paraId="76E6C89F" w14:textId="77777777" w:rsidR="003D47D6" w:rsidRDefault="003D47D6" w:rsidP="00BF081D">
            <w:pPr>
              <w:contextualSpacing/>
              <w:jc w:val="right"/>
              <w:rPr>
                <w:rFonts w:ascii="Arial" w:eastAsia="Times New Roman" w:hAnsi="Arial" w:cs="Arial"/>
                <w:color w:val="C00000"/>
                <w:sz w:val="16"/>
                <w:szCs w:val="16"/>
                <w:lang w:val="es-CO" w:eastAsia="es-CO"/>
              </w:rPr>
            </w:pPr>
            <w:r>
              <w:rPr>
                <w:rFonts w:ascii="Arial" w:eastAsia="Times New Roman" w:hAnsi="Arial" w:cs="Arial"/>
                <w:color w:val="C00000"/>
                <w:sz w:val="16"/>
                <w:szCs w:val="16"/>
                <w:lang w:val="es-CO" w:eastAsia="es-CO"/>
              </w:rPr>
              <w:t>$820.055.701</w:t>
            </w:r>
          </w:p>
        </w:tc>
        <w:tc>
          <w:tcPr>
            <w:tcW w:w="0" w:type="auto"/>
            <w:vMerge/>
            <w:tcBorders>
              <w:top w:val="nil"/>
              <w:left w:val="nil"/>
              <w:bottom w:val="single" w:sz="8" w:space="0" w:color="000000"/>
              <w:right w:val="nil"/>
            </w:tcBorders>
            <w:vAlign w:val="center"/>
            <w:hideMark/>
          </w:tcPr>
          <w:p w14:paraId="0EAB7F57" w14:textId="77777777" w:rsidR="003D47D6" w:rsidRDefault="003D47D6" w:rsidP="00BF081D">
            <w:pPr>
              <w:contextualSpacing/>
              <w:rPr>
                <w:rFonts w:ascii="Arial" w:eastAsia="Times New Roman" w:hAnsi="Arial" w:cs="Arial"/>
                <w:b/>
                <w:bCs/>
                <w:color w:val="FF0000"/>
                <w:sz w:val="16"/>
                <w:szCs w:val="16"/>
                <w:lang w:val="es-CO" w:eastAsia="es-CO"/>
              </w:rPr>
            </w:pPr>
          </w:p>
        </w:tc>
      </w:tr>
      <w:tr w:rsidR="003D47D6" w14:paraId="42F475AD" w14:textId="77777777" w:rsidTr="003D47D6">
        <w:trPr>
          <w:trHeight w:val="315"/>
        </w:trPr>
        <w:tc>
          <w:tcPr>
            <w:tcW w:w="2253" w:type="pct"/>
            <w:tcBorders>
              <w:top w:val="nil"/>
              <w:left w:val="nil"/>
              <w:bottom w:val="single" w:sz="8" w:space="0" w:color="000000"/>
              <w:right w:val="nil"/>
            </w:tcBorders>
            <w:shd w:val="clear" w:color="auto" w:fill="FFFFFF"/>
            <w:noWrap/>
            <w:vAlign w:val="center"/>
            <w:hideMark/>
          </w:tcPr>
          <w:p w14:paraId="27A7D9E4" w14:textId="77777777" w:rsidR="003D47D6" w:rsidRDefault="003D47D6" w:rsidP="00BF081D">
            <w:pPr>
              <w:contextualSpacing/>
              <w:rPr>
                <w:rFonts w:ascii="Arial" w:eastAsia="Times New Roman" w:hAnsi="Arial" w:cs="Arial"/>
                <w:color w:val="595959"/>
                <w:sz w:val="16"/>
                <w:szCs w:val="16"/>
                <w:lang w:val="es-CO" w:eastAsia="es-CO"/>
              </w:rPr>
            </w:pPr>
            <w:r>
              <w:rPr>
                <w:rFonts w:ascii="Arial" w:eastAsia="Times New Roman" w:hAnsi="Arial" w:cs="Arial"/>
                <w:color w:val="595959"/>
                <w:sz w:val="16"/>
                <w:szCs w:val="16"/>
                <w:lang w:val="es-CO" w:eastAsia="es-CO"/>
              </w:rPr>
              <w:t xml:space="preserve">Valor de </w:t>
            </w:r>
            <w:r w:rsidR="00165C34">
              <w:rPr>
                <w:rFonts w:ascii="Arial" w:eastAsia="Times New Roman" w:hAnsi="Arial" w:cs="Arial"/>
                <w:color w:val="595959"/>
                <w:sz w:val="16"/>
                <w:szCs w:val="16"/>
                <w:lang w:val="es-CO" w:eastAsia="es-CO"/>
              </w:rPr>
              <w:t>r</w:t>
            </w:r>
            <w:r>
              <w:rPr>
                <w:rFonts w:ascii="Arial" w:eastAsia="Times New Roman" w:hAnsi="Arial" w:cs="Arial"/>
                <w:color w:val="595959"/>
                <w:sz w:val="16"/>
                <w:szCs w:val="16"/>
                <w:lang w:val="es-CO" w:eastAsia="es-CO"/>
              </w:rPr>
              <w:t xml:space="preserve">egistros </w:t>
            </w:r>
            <w:r w:rsidR="00165C34">
              <w:rPr>
                <w:rFonts w:ascii="Arial" w:eastAsia="Times New Roman" w:hAnsi="Arial" w:cs="Arial"/>
                <w:color w:val="595959"/>
                <w:sz w:val="16"/>
                <w:szCs w:val="16"/>
                <w:lang w:val="es-CO" w:eastAsia="es-CO"/>
              </w:rPr>
              <w:t>p</w:t>
            </w:r>
            <w:r>
              <w:rPr>
                <w:rFonts w:ascii="Arial" w:eastAsia="Times New Roman" w:hAnsi="Arial" w:cs="Arial"/>
                <w:color w:val="595959"/>
                <w:sz w:val="16"/>
                <w:szCs w:val="16"/>
                <w:lang w:val="es-CO" w:eastAsia="es-CO"/>
              </w:rPr>
              <w:t>resupuestales expedidos</w:t>
            </w:r>
            <w:r>
              <w:rPr>
                <w:rStyle w:val="Refdenotaalpie"/>
                <w:rFonts w:ascii="Arial" w:eastAsia="Times New Roman" w:hAnsi="Arial" w:cs="Arial"/>
                <w:color w:val="595959"/>
                <w:sz w:val="16"/>
                <w:szCs w:val="16"/>
                <w:lang w:val="es-CO" w:eastAsia="es-CO"/>
              </w:rPr>
              <w:footnoteReference w:id="7"/>
            </w:r>
          </w:p>
        </w:tc>
        <w:tc>
          <w:tcPr>
            <w:tcW w:w="848" w:type="pct"/>
            <w:tcBorders>
              <w:top w:val="nil"/>
              <w:left w:val="nil"/>
              <w:bottom w:val="single" w:sz="8" w:space="0" w:color="000000"/>
              <w:right w:val="single" w:sz="8" w:space="0" w:color="FFFFFF"/>
            </w:tcBorders>
            <w:shd w:val="clear" w:color="auto" w:fill="FFFFFF"/>
            <w:noWrap/>
            <w:vAlign w:val="center"/>
            <w:hideMark/>
          </w:tcPr>
          <w:p w14:paraId="6D5EB88C" w14:textId="77777777" w:rsidR="003D47D6" w:rsidRDefault="003D47D6" w:rsidP="00BF081D">
            <w:pPr>
              <w:contextualSpacing/>
              <w:jc w:val="right"/>
              <w:rPr>
                <w:rFonts w:ascii="Arial" w:eastAsia="Times New Roman" w:hAnsi="Arial" w:cs="Arial"/>
                <w:color w:val="C00000"/>
                <w:sz w:val="16"/>
                <w:szCs w:val="16"/>
                <w:lang w:val="es-CO" w:eastAsia="es-CO"/>
              </w:rPr>
            </w:pPr>
            <w:r>
              <w:rPr>
                <w:rFonts w:ascii="Arial" w:eastAsia="Times New Roman" w:hAnsi="Arial" w:cs="Arial"/>
                <w:color w:val="C00000"/>
                <w:sz w:val="16"/>
                <w:szCs w:val="16"/>
                <w:lang w:val="es-CO" w:eastAsia="es-CO"/>
              </w:rPr>
              <w:t>$2.379.661.751</w:t>
            </w:r>
          </w:p>
        </w:tc>
        <w:tc>
          <w:tcPr>
            <w:tcW w:w="0" w:type="auto"/>
            <w:vMerge/>
            <w:tcBorders>
              <w:top w:val="nil"/>
              <w:left w:val="nil"/>
              <w:bottom w:val="single" w:sz="8" w:space="0" w:color="000000"/>
              <w:right w:val="nil"/>
            </w:tcBorders>
            <w:vAlign w:val="center"/>
            <w:hideMark/>
          </w:tcPr>
          <w:p w14:paraId="65DABFF4" w14:textId="77777777" w:rsidR="003D47D6" w:rsidRDefault="003D47D6" w:rsidP="00BF081D">
            <w:pPr>
              <w:contextualSpacing/>
              <w:rPr>
                <w:rFonts w:ascii="Arial" w:eastAsia="Times New Roman" w:hAnsi="Arial" w:cs="Arial"/>
                <w:b/>
                <w:bCs/>
                <w:color w:val="FF0000"/>
                <w:sz w:val="16"/>
                <w:szCs w:val="16"/>
                <w:lang w:val="es-CO" w:eastAsia="es-CO"/>
              </w:rPr>
            </w:pPr>
          </w:p>
        </w:tc>
        <w:tc>
          <w:tcPr>
            <w:tcW w:w="671" w:type="pct"/>
            <w:tcBorders>
              <w:top w:val="nil"/>
              <w:left w:val="nil"/>
              <w:bottom w:val="single" w:sz="8" w:space="0" w:color="000000"/>
              <w:right w:val="single" w:sz="8" w:space="0" w:color="FFFFFF"/>
            </w:tcBorders>
            <w:shd w:val="clear" w:color="auto" w:fill="FFFFFF"/>
            <w:noWrap/>
            <w:vAlign w:val="center"/>
            <w:hideMark/>
          </w:tcPr>
          <w:p w14:paraId="1402DF77" w14:textId="77777777" w:rsidR="003D47D6" w:rsidRDefault="003D47D6" w:rsidP="00BF081D">
            <w:pPr>
              <w:contextualSpacing/>
              <w:jc w:val="right"/>
              <w:rPr>
                <w:rFonts w:ascii="Arial" w:eastAsia="Times New Roman" w:hAnsi="Arial" w:cs="Arial"/>
                <w:color w:val="C00000"/>
                <w:sz w:val="16"/>
                <w:szCs w:val="16"/>
                <w:lang w:val="es-CO" w:eastAsia="es-CO"/>
              </w:rPr>
            </w:pPr>
            <w:r>
              <w:rPr>
                <w:rFonts w:ascii="Arial" w:eastAsia="Times New Roman" w:hAnsi="Arial" w:cs="Arial"/>
                <w:color w:val="C00000"/>
                <w:sz w:val="16"/>
                <w:szCs w:val="16"/>
                <w:lang w:val="es-CO" w:eastAsia="es-CO"/>
              </w:rPr>
              <w:t>$5.248.618.600</w:t>
            </w:r>
          </w:p>
        </w:tc>
        <w:tc>
          <w:tcPr>
            <w:tcW w:w="0" w:type="auto"/>
            <w:vMerge/>
            <w:tcBorders>
              <w:top w:val="nil"/>
              <w:left w:val="nil"/>
              <w:bottom w:val="single" w:sz="8" w:space="0" w:color="000000"/>
              <w:right w:val="nil"/>
            </w:tcBorders>
            <w:vAlign w:val="center"/>
            <w:hideMark/>
          </w:tcPr>
          <w:p w14:paraId="4D439A51" w14:textId="77777777" w:rsidR="003D47D6" w:rsidRDefault="003D47D6" w:rsidP="00BF081D">
            <w:pPr>
              <w:contextualSpacing/>
              <w:rPr>
                <w:rFonts w:ascii="Arial" w:eastAsia="Times New Roman" w:hAnsi="Arial" w:cs="Arial"/>
                <w:b/>
                <w:bCs/>
                <w:color w:val="FF0000"/>
                <w:sz w:val="16"/>
                <w:szCs w:val="16"/>
                <w:lang w:val="es-CO" w:eastAsia="es-CO"/>
              </w:rPr>
            </w:pPr>
          </w:p>
        </w:tc>
        <w:tc>
          <w:tcPr>
            <w:tcW w:w="704" w:type="pct"/>
            <w:tcBorders>
              <w:top w:val="nil"/>
              <w:left w:val="nil"/>
              <w:bottom w:val="single" w:sz="8" w:space="0" w:color="000000"/>
              <w:right w:val="single" w:sz="8" w:space="0" w:color="FFFFFF"/>
            </w:tcBorders>
            <w:shd w:val="clear" w:color="auto" w:fill="FFFFFF"/>
            <w:noWrap/>
            <w:vAlign w:val="center"/>
            <w:hideMark/>
          </w:tcPr>
          <w:p w14:paraId="3583F735" w14:textId="77777777" w:rsidR="003D47D6" w:rsidRDefault="00DE6A57" w:rsidP="00BF081D">
            <w:pPr>
              <w:contextualSpacing/>
              <w:jc w:val="right"/>
              <w:rPr>
                <w:rFonts w:ascii="Arial" w:eastAsia="Times New Roman" w:hAnsi="Arial" w:cs="Arial"/>
                <w:color w:val="C00000"/>
                <w:sz w:val="16"/>
                <w:szCs w:val="16"/>
                <w:lang w:val="es-CO" w:eastAsia="es-CO"/>
              </w:rPr>
            </w:pPr>
            <w:r>
              <w:rPr>
                <w:rFonts w:ascii="Arial" w:eastAsia="Times New Roman" w:hAnsi="Arial" w:cs="Arial"/>
                <w:color w:val="C00000"/>
                <w:sz w:val="16"/>
                <w:szCs w:val="16"/>
                <w:lang w:val="es-CO" w:eastAsia="es-CO"/>
              </w:rPr>
              <w:t>$</w:t>
            </w:r>
            <w:r w:rsidR="009F66CD">
              <w:rPr>
                <w:rFonts w:ascii="Arial" w:eastAsia="Times New Roman" w:hAnsi="Arial" w:cs="Arial"/>
                <w:color w:val="C00000"/>
                <w:sz w:val="16"/>
                <w:szCs w:val="16"/>
                <w:lang w:val="es-CO" w:eastAsia="es-CO"/>
              </w:rPr>
              <w:t>1.215.</w:t>
            </w:r>
            <w:r>
              <w:rPr>
                <w:rFonts w:ascii="Arial" w:eastAsia="Times New Roman" w:hAnsi="Arial" w:cs="Arial"/>
                <w:color w:val="C00000"/>
                <w:sz w:val="16"/>
                <w:szCs w:val="16"/>
                <w:lang w:val="es-CO" w:eastAsia="es-CO"/>
              </w:rPr>
              <w:t>678.746</w:t>
            </w:r>
          </w:p>
        </w:tc>
        <w:tc>
          <w:tcPr>
            <w:tcW w:w="0" w:type="auto"/>
            <w:vMerge/>
            <w:tcBorders>
              <w:top w:val="nil"/>
              <w:left w:val="nil"/>
              <w:bottom w:val="single" w:sz="8" w:space="0" w:color="000000"/>
              <w:right w:val="nil"/>
            </w:tcBorders>
            <w:vAlign w:val="center"/>
            <w:hideMark/>
          </w:tcPr>
          <w:p w14:paraId="22AF87AB" w14:textId="77777777" w:rsidR="003D47D6" w:rsidRDefault="003D47D6" w:rsidP="00BF081D">
            <w:pPr>
              <w:contextualSpacing/>
              <w:rPr>
                <w:rFonts w:ascii="Arial" w:eastAsia="Times New Roman" w:hAnsi="Arial" w:cs="Arial"/>
                <w:b/>
                <w:bCs/>
                <w:color w:val="FF0000"/>
                <w:sz w:val="16"/>
                <w:szCs w:val="16"/>
                <w:lang w:val="es-CO" w:eastAsia="es-CO"/>
              </w:rPr>
            </w:pPr>
          </w:p>
        </w:tc>
      </w:tr>
      <w:tr w:rsidR="003D47D6" w14:paraId="7380D460" w14:textId="77777777" w:rsidTr="003D47D6">
        <w:trPr>
          <w:trHeight w:val="315"/>
        </w:trPr>
        <w:tc>
          <w:tcPr>
            <w:tcW w:w="2253" w:type="pct"/>
            <w:tcBorders>
              <w:top w:val="nil"/>
              <w:left w:val="nil"/>
              <w:bottom w:val="single" w:sz="8" w:space="0" w:color="000000"/>
              <w:right w:val="nil"/>
            </w:tcBorders>
            <w:noWrap/>
            <w:vAlign w:val="center"/>
            <w:hideMark/>
          </w:tcPr>
          <w:p w14:paraId="37533D6C"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Obligaciones</w:t>
            </w:r>
            <w:r w:rsidR="002233CC">
              <w:rPr>
                <w:rFonts w:ascii="Arial" w:eastAsia="Times New Roman" w:hAnsi="Arial" w:cs="Arial"/>
                <w:color w:val="000000"/>
                <w:sz w:val="16"/>
                <w:szCs w:val="16"/>
                <w:lang w:val="es-CO" w:eastAsia="es-CO"/>
              </w:rPr>
              <w:t xml:space="preserve"> </w:t>
            </w:r>
            <w:r>
              <w:rPr>
                <w:rFonts w:ascii="Arial" w:eastAsia="Times New Roman" w:hAnsi="Arial" w:cs="Arial"/>
                <w:color w:val="000000"/>
                <w:sz w:val="16"/>
                <w:szCs w:val="16"/>
                <w:lang w:val="es-CO" w:eastAsia="es-CO"/>
              </w:rPr>
              <w:t>(3)</w:t>
            </w:r>
          </w:p>
        </w:tc>
        <w:tc>
          <w:tcPr>
            <w:tcW w:w="848" w:type="pct"/>
            <w:tcBorders>
              <w:top w:val="nil"/>
              <w:left w:val="nil"/>
              <w:bottom w:val="single" w:sz="8" w:space="0" w:color="000000"/>
              <w:right w:val="single" w:sz="8" w:space="0" w:color="FFFFFF"/>
            </w:tcBorders>
            <w:noWrap/>
            <w:vAlign w:val="center"/>
            <w:hideMark/>
          </w:tcPr>
          <w:p w14:paraId="0F682E55" w14:textId="77777777" w:rsidR="003D47D6" w:rsidRDefault="003D47D6" w:rsidP="00BF081D">
            <w:pPr>
              <w:contextualSpacing/>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w:t>
            </w:r>
          </w:p>
        </w:tc>
        <w:tc>
          <w:tcPr>
            <w:tcW w:w="171" w:type="pct"/>
            <w:tcBorders>
              <w:top w:val="nil"/>
              <w:left w:val="nil"/>
              <w:bottom w:val="single" w:sz="8" w:space="0" w:color="000000"/>
              <w:right w:val="nil"/>
            </w:tcBorders>
            <w:shd w:val="clear" w:color="auto" w:fill="FFFFFF"/>
            <w:vAlign w:val="center"/>
            <w:hideMark/>
          </w:tcPr>
          <w:p w14:paraId="2AC61B0B" w14:textId="77777777" w:rsidR="003D47D6" w:rsidRDefault="003D47D6" w:rsidP="00BF081D">
            <w:pPr>
              <w:contextualSpacing/>
              <w:jc w:val="center"/>
              <w:rPr>
                <w:rFonts w:ascii="Arial" w:eastAsia="Times New Roman" w:hAnsi="Arial" w:cs="Arial"/>
                <w:b/>
                <w:bCs/>
                <w:color w:val="000000"/>
                <w:sz w:val="16"/>
                <w:szCs w:val="16"/>
                <w:lang w:val="es-CO" w:eastAsia="es-CO"/>
              </w:rPr>
            </w:pPr>
            <w:r>
              <w:rPr>
                <w:rFonts w:ascii="Arial" w:eastAsia="Times New Roman" w:hAnsi="Arial" w:cs="Arial"/>
                <w:b/>
                <w:bCs/>
                <w:color w:val="FF0000"/>
                <w:sz w:val="18"/>
                <w:szCs w:val="18"/>
                <w:lang w:val="es-CO" w:eastAsia="es-CO"/>
              </w:rPr>
              <w:t>**</w:t>
            </w:r>
          </w:p>
        </w:tc>
        <w:tc>
          <w:tcPr>
            <w:tcW w:w="671" w:type="pct"/>
            <w:tcBorders>
              <w:top w:val="nil"/>
              <w:left w:val="nil"/>
              <w:bottom w:val="single" w:sz="8" w:space="0" w:color="000000"/>
              <w:right w:val="single" w:sz="8" w:space="0" w:color="FFFFFF"/>
            </w:tcBorders>
            <w:noWrap/>
            <w:vAlign w:val="center"/>
            <w:hideMark/>
          </w:tcPr>
          <w:p w14:paraId="0D083643" w14:textId="77777777" w:rsidR="003D47D6" w:rsidRDefault="003D47D6" w:rsidP="00BF081D">
            <w:pPr>
              <w:contextualSpacing/>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w:t>
            </w:r>
          </w:p>
        </w:tc>
        <w:tc>
          <w:tcPr>
            <w:tcW w:w="211" w:type="pct"/>
            <w:tcBorders>
              <w:top w:val="nil"/>
              <w:left w:val="nil"/>
              <w:bottom w:val="single" w:sz="8" w:space="0" w:color="000000"/>
              <w:right w:val="nil"/>
            </w:tcBorders>
            <w:shd w:val="clear" w:color="auto" w:fill="FFFFFF"/>
            <w:vAlign w:val="center"/>
            <w:hideMark/>
          </w:tcPr>
          <w:p w14:paraId="0F1663D6" w14:textId="77777777" w:rsidR="003D47D6" w:rsidRDefault="003D47D6" w:rsidP="00BF081D">
            <w:pPr>
              <w:contextualSpacing/>
              <w:jc w:val="center"/>
              <w:rPr>
                <w:rFonts w:ascii="Arial" w:eastAsia="Times New Roman" w:hAnsi="Arial" w:cs="Arial"/>
                <w:b/>
                <w:bCs/>
                <w:color w:val="000000"/>
                <w:sz w:val="16"/>
                <w:szCs w:val="16"/>
                <w:lang w:val="es-CO" w:eastAsia="es-CO"/>
              </w:rPr>
            </w:pPr>
            <w:r>
              <w:rPr>
                <w:rFonts w:ascii="Arial" w:eastAsia="Times New Roman" w:hAnsi="Arial" w:cs="Arial"/>
                <w:b/>
                <w:bCs/>
                <w:color w:val="FF0000"/>
                <w:sz w:val="18"/>
                <w:szCs w:val="18"/>
                <w:lang w:val="es-CO" w:eastAsia="es-CO"/>
              </w:rPr>
              <w:t>**</w:t>
            </w:r>
          </w:p>
        </w:tc>
        <w:tc>
          <w:tcPr>
            <w:tcW w:w="704" w:type="pct"/>
            <w:tcBorders>
              <w:top w:val="nil"/>
              <w:left w:val="nil"/>
              <w:bottom w:val="single" w:sz="8" w:space="0" w:color="000000"/>
              <w:right w:val="single" w:sz="8" w:space="0" w:color="FFFFFF"/>
            </w:tcBorders>
            <w:noWrap/>
            <w:vAlign w:val="center"/>
            <w:hideMark/>
          </w:tcPr>
          <w:p w14:paraId="6900C4C2" w14:textId="77777777" w:rsidR="003D47D6" w:rsidRDefault="003D47D6" w:rsidP="00BF081D">
            <w:pPr>
              <w:contextualSpacing/>
              <w:jc w:val="right"/>
              <w:rPr>
                <w:rFonts w:ascii="Arial" w:eastAsia="Times New Roman" w:hAnsi="Arial" w:cs="Arial"/>
                <w:color w:val="000000"/>
                <w:sz w:val="16"/>
                <w:szCs w:val="16"/>
                <w:lang w:val="es-CO" w:eastAsia="es-CO"/>
              </w:rPr>
            </w:pPr>
            <w:r>
              <w:rPr>
                <w:rFonts w:ascii="Arial" w:eastAsia="Times New Roman" w:hAnsi="Arial" w:cs="Arial"/>
                <w:color w:val="FF0000"/>
                <w:sz w:val="16"/>
                <w:szCs w:val="16"/>
                <w:lang w:val="es-CO" w:eastAsia="es-CO"/>
              </w:rPr>
              <w:t>-</w:t>
            </w:r>
          </w:p>
        </w:tc>
        <w:tc>
          <w:tcPr>
            <w:tcW w:w="141" w:type="pct"/>
            <w:tcBorders>
              <w:top w:val="nil"/>
              <w:left w:val="nil"/>
              <w:bottom w:val="single" w:sz="8" w:space="0" w:color="000000"/>
              <w:right w:val="nil"/>
            </w:tcBorders>
            <w:shd w:val="clear" w:color="auto" w:fill="FFFFFF"/>
            <w:vAlign w:val="center"/>
            <w:hideMark/>
          </w:tcPr>
          <w:p w14:paraId="5D893345" w14:textId="77777777" w:rsidR="003D47D6" w:rsidRDefault="003D47D6" w:rsidP="00BF081D">
            <w:pPr>
              <w:contextualSpacing/>
              <w:jc w:val="cente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w:t>
            </w:r>
            <w:r>
              <w:rPr>
                <w:rFonts w:ascii="Arial" w:eastAsia="Times New Roman" w:hAnsi="Arial" w:cs="Arial"/>
                <w:b/>
                <w:bCs/>
                <w:color w:val="FF0000"/>
                <w:sz w:val="18"/>
                <w:szCs w:val="18"/>
                <w:lang w:val="es-CO" w:eastAsia="es-CO"/>
              </w:rPr>
              <w:t>**</w:t>
            </w:r>
          </w:p>
        </w:tc>
      </w:tr>
      <w:tr w:rsidR="003D47D6" w14:paraId="015C65B5" w14:textId="77777777" w:rsidTr="003D47D6">
        <w:trPr>
          <w:trHeight w:val="315"/>
        </w:trPr>
        <w:tc>
          <w:tcPr>
            <w:tcW w:w="2253" w:type="pct"/>
            <w:tcBorders>
              <w:top w:val="nil"/>
              <w:left w:val="nil"/>
              <w:bottom w:val="single" w:sz="8" w:space="0" w:color="000000"/>
              <w:right w:val="nil"/>
            </w:tcBorders>
            <w:noWrap/>
            <w:vAlign w:val="center"/>
            <w:hideMark/>
          </w:tcPr>
          <w:p w14:paraId="30605FD0"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Pagos (4)</w:t>
            </w:r>
          </w:p>
        </w:tc>
        <w:tc>
          <w:tcPr>
            <w:tcW w:w="848" w:type="pct"/>
            <w:tcBorders>
              <w:top w:val="nil"/>
              <w:left w:val="nil"/>
              <w:bottom w:val="single" w:sz="8" w:space="0" w:color="000000"/>
              <w:right w:val="single" w:sz="8" w:space="0" w:color="FFFFFF"/>
            </w:tcBorders>
            <w:noWrap/>
            <w:vAlign w:val="center"/>
            <w:hideMark/>
          </w:tcPr>
          <w:p w14:paraId="7C4868A1" w14:textId="77777777" w:rsidR="003D47D6" w:rsidRDefault="003D47D6" w:rsidP="00BF081D">
            <w:pPr>
              <w:contextualSpacing/>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$3.461.503.423</w:t>
            </w:r>
          </w:p>
        </w:tc>
        <w:tc>
          <w:tcPr>
            <w:tcW w:w="171" w:type="pct"/>
            <w:tcBorders>
              <w:top w:val="nil"/>
              <w:left w:val="nil"/>
              <w:bottom w:val="single" w:sz="8" w:space="0" w:color="000000"/>
              <w:right w:val="nil"/>
            </w:tcBorders>
            <w:shd w:val="clear" w:color="auto" w:fill="FFFFFF"/>
            <w:vAlign w:val="center"/>
            <w:hideMark/>
          </w:tcPr>
          <w:p w14:paraId="00E2DFEE" w14:textId="77777777" w:rsidR="003D47D6" w:rsidRDefault="003D47D6" w:rsidP="00BF081D">
            <w:pPr>
              <w:contextualSpacing/>
              <w:jc w:val="center"/>
              <w:rPr>
                <w:rFonts w:ascii="Arial" w:eastAsia="Times New Roman" w:hAnsi="Arial" w:cs="Arial"/>
                <w:color w:val="000000"/>
                <w:sz w:val="16"/>
                <w:szCs w:val="16"/>
                <w:lang w:val="es-CO" w:eastAsia="es-CO"/>
              </w:rPr>
            </w:pPr>
          </w:p>
        </w:tc>
        <w:tc>
          <w:tcPr>
            <w:tcW w:w="671" w:type="pct"/>
            <w:tcBorders>
              <w:top w:val="nil"/>
              <w:left w:val="nil"/>
              <w:bottom w:val="single" w:sz="8" w:space="0" w:color="000000"/>
              <w:right w:val="single" w:sz="8" w:space="0" w:color="FFFFFF"/>
            </w:tcBorders>
            <w:noWrap/>
            <w:vAlign w:val="center"/>
            <w:hideMark/>
          </w:tcPr>
          <w:p w14:paraId="1AB54F42" w14:textId="77777777" w:rsidR="003D47D6" w:rsidRDefault="003D47D6" w:rsidP="00BF081D">
            <w:pPr>
              <w:contextualSpacing/>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$7.757.704.468</w:t>
            </w:r>
          </w:p>
        </w:tc>
        <w:tc>
          <w:tcPr>
            <w:tcW w:w="211" w:type="pct"/>
            <w:tcBorders>
              <w:top w:val="nil"/>
              <w:left w:val="nil"/>
              <w:bottom w:val="single" w:sz="8" w:space="0" w:color="000000"/>
              <w:right w:val="nil"/>
            </w:tcBorders>
            <w:shd w:val="clear" w:color="auto" w:fill="FFFFFF"/>
            <w:vAlign w:val="center"/>
            <w:hideMark/>
          </w:tcPr>
          <w:p w14:paraId="38AE4762" w14:textId="77777777" w:rsidR="003D47D6" w:rsidRDefault="003D47D6" w:rsidP="00BF081D">
            <w:pPr>
              <w:contextualSpacing/>
              <w:jc w:val="center"/>
              <w:rPr>
                <w:rFonts w:ascii="Arial" w:eastAsia="Times New Roman" w:hAnsi="Arial" w:cs="Arial"/>
                <w:color w:val="000000"/>
                <w:sz w:val="16"/>
                <w:szCs w:val="16"/>
                <w:lang w:val="es-CO" w:eastAsia="es-CO"/>
              </w:rPr>
            </w:pPr>
          </w:p>
        </w:tc>
        <w:tc>
          <w:tcPr>
            <w:tcW w:w="704" w:type="pct"/>
            <w:tcBorders>
              <w:top w:val="nil"/>
              <w:left w:val="nil"/>
              <w:bottom w:val="single" w:sz="8" w:space="0" w:color="000000"/>
              <w:right w:val="single" w:sz="8" w:space="0" w:color="FFFFFF"/>
            </w:tcBorders>
            <w:noWrap/>
            <w:vAlign w:val="center"/>
            <w:hideMark/>
          </w:tcPr>
          <w:p w14:paraId="10F5469F" w14:textId="77777777" w:rsidR="003D47D6" w:rsidRDefault="003D47D6" w:rsidP="00BF081D">
            <w:pPr>
              <w:contextualSpacing/>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$1.399.343.502</w:t>
            </w:r>
          </w:p>
        </w:tc>
        <w:tc>
          <w:tcPr>
            <w:tcW w:w="141" w:type="pct"/>
            <w:tcBorders>
              <w:top w:val="nil"/>
              <w:left w:val="nil"/>
              <w:bottom w:val="single" w:sz="8" w:space="0" w:color="000000"/>
              <w:right w:val="nil"/>
            </w:tcBorders>
            <w:shd w:val="clear" w:color="auto" w:fill="FFFFFF"/>
            <w:vAlign w:val="center"/>
            <w:hideMark/>
          </w:tcPr>
          <w:p w14:paraId="2CA2EC9F" w14:textId="77777777" w:rsidR="003D47D6" w:rsidRDefault="003D47D6" w:rsidP="00BF081D">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w:t>
            </w:r>
          </w:p>
        </w:tc>
      </w:tr>
      <w:tr w:rsidR="003D47D6" w14:paraId="710C6D8C" w14:textId="77777777" w:rsidTr="003D47D6">
        <w:trPr>
          <w:trHeight w:val="315"/>
        </w:trPr>
        <w:tc>
          <w:tcPr>
            <w:tcW w:w="2253" w:type="pct"/>
            <w:tcBorders>
              <w:top w:val="nil"/>
              <w:left w:val="single" w:sz="8" w:space="0" w:color="FFFFFF"/>
              <w:bottom w:val="single" w:sz="8" w:space="0" w:color="auto"/>
              <w:right w:val="single" w:sz="8" w:space="0" w:color="FFFFFF"/>
            </w:tcBorders>
            <w:noWrap/>
            <w:vAlign w:val="center"/>
            <w:hideMark/>
          </w:tcPr>
          <w:p w14:paraId="50B69157"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w:t>
            </w:r>
          </w:p>
        </w:tc>
        <w:tc>
          <w:tcPr>
            <w:tcW w:w="848" w:type="pct"/>
            <w:tcBorders>
              <w:top w:val="nil"/>
              <w:left w:val="nil"/>
              <w:bottom w:val="single" w:sz="8" w:space="0" w:color="auto"/>
              <w:right w:val="single" w:sz="8" w:space="0" w:color="FFFFFF"/>
            </w:tcBorders>
            <w:noWrap/>
            <w:vAlign w:val="center"/>
            <w:hideMark/>
          </w:tcPr>
          <w:p w14:paraId="06F2A67A" w14:textId="77777777" w:rsidR="003D47D6" w:rsidRDefault="003D47D6" w:rsidP="00BF081D">
            <w:pPr>
              <w:contextualSpacing/>
              <w:rPr>
                <w:rFonts w:ascii="Arial" w:eastAsia="Times New Roman" w:hAnsi="Arial" w:cs="Arial"/>
                <w:color w:val="000000"/>
                <w:sz w:val="16"/>
                <w:szCs w:val="16"/>
                <w:lang w:val="es-CO" w:eastAsia="es-CO"/>
              </w:rPr>
            </w:pPr>
          </w:p>
        </w:tc>
        <w:tc>
          <w:tcPr>
            <w:tcW w:w="171" w:type="pct"/>
            <w:tcBorders>
              <w:top w:val="nil"/>
              <w:left w:val="nil"/>
              <w:bottom w:val="single" w:sz="8" w:space="0" w:color="auto"/>
              <w:right w:val="single" w:sz="8" w:space="0" w:color="FFFFFF"/>
            </w:tcBorders>
            <w:shd w:val="clear" w:color="auto" w:fill="FFFFFF"/>
            <w:vAlign w:val="center"/>
            <w:hideMark/>
          </w:tcPr>
          <w:p w14:paraId="25E95C88" w14:textId="77777777" w:rsidR="003D47D6" w:rsidRDefault="003D47D6" w:rsidP="00BF081D">
            <w:pPr>
              <w:contextualSpacing/>
              <w:jc w:val="center"/>
              <w:rPr>
                <w:rFonts w:ascii="Arial" w:eastAsia="Times New Roman" w:hAnsi="Arial" w:cs="Arial"/>
                <w:color w:val="000000"/>
                <w:sz w:val="16"/>
                <w:szCs w:val="16"/>
                <w:lang w:val="es-CO" w:eastAsia="es-CO"/>
              </w:rPr>
            </w:pPr>
          </w:p>
        </w:tc>
        <w:tc>
          <w:tcPr>
            <w:tcW w:w="671" w:type="pct"/>
            <w:tcBorders>
              <w:top w:val="nil"/>
              <w:left w:val="nil"/>
              <w:bottom w:val="single" w:sz="8" w:space="0" w:color="auto"/>
              <w:right w:val="single" w:sz="8" w:space="0" w:color="FFFFFF"/>
            </w:tcBorders>
            <w:noWrap/>
            <w:vAlign w:val="center"/>
            <w:hideMark/>
          </w:tcPr>
          <w:p w14:paraId="048F8874" w14:textId="77777777" w:rsidR="003D47D6" w:rsidRDefault="003D47D6" w:rsidP="00BF081D">
            <w:pPr>
              <w:contextualSpacing/>
              <w:rPr>
                <w:rFonts w:ascii="Arial" w:eastAsia="Times New Roman" w:hAnsi="Arial" w:cs="Arial"/>
                <w:color w:val="000000"/>
                <w:sz w:val="16"/>
                <w:szCs w:val="16"/>
                <w:lang w:val="es-CO" w:eastAsia="es-CO"/>
              </w:rPr>
            </w:pPr>
          </w:p>
        </w:tc>
        <w:tc>
          <w:tcPr>
            <w:tcW w:w="211" w:type="pct"/>
            <w:tcBorders>
              <w:top w:val="nil"/>
              <w:left w:val="nil"/>
              <w:bottom w:val="single" w:sz="8" w:space="0" w:color="auto"/>
              <w:right w:val="single" w:sz="8" w:space="0" w:color="FFFFFF"/>
            </w:tcBorders>
            <w:shd w:val="clear" w:color="auto" w:fill="FFFFFF"/>
            <w:vAlign w:val="center"/>
            <w:hideMark/>
          </w:tcPr>
          <w:p w14:paraId="117282B7" w14:textId="77777777" w:rsidR="003D47D6" w:rsidRDefault="003D47D6" w:rsidP="00BF081D">
            <w:pPr>
              <w:contextualSpacing/>
              <w:jc w:val="center"/>
              <w:rPr>
                <w:rFonts w:ascii="Arial" w:eastAsia="Times New Roman" w:hAnsi="Arial" w:cs="Arial"/>
                <w:color w:val="000000"/>
                <w:sz w:val="16"/>
                <w:szCs w:val="16"/>
                <w:lang w:val="es-CO" w:eastAsia="es-CO"/>
              </w:rPr>
            </w:pPr>
          </w:p>
        </w:tc>
        <w:tc>
          <w:tcPr>
            <w:tcW w:w="704" w:type="pct"/>
            <w:tcBorders>
              <w:top w:val="nil"/>
              <w:left w:val="nil"/>
              <w:bottom w:val="single" w:sz="8" w:space="0" w:color="auto"/>
              <w:right w:val="single" w:sz="8" w:space="0" w:color="FFFFFF"/>
            </w:tcBorders>
            <w:noWrap/>
            <w:vAlign w:val="center"/>
            <w:hideMark/>
          </w:tcPr>
          <w:p w14:paraId="710D5F46" w14:textId="77777777" w:rsidR="003D47D6" w:rsidRDefault="003D47D6" w:rsidP="00BF081D">
            <w:pPr>
              <w:contextualSpacing/>
              <w:rPr>
                <w:rFonts w:ascii="Arial" w:eastAsia="Times New Roman" w:hAnsi="Arial" w:cs="Arial"/>
                <w:color w:val="000000"/>
                <w:sz w:val="16"/>
                <w:szCs w:val="16"/>
                <w:lang w:val="es-CO" w:eastAsia="es-CO"/>
              </w:rPr>
            </w:pPr>
          </w:p>
        </w:tc>
        <w:tc>
          <w:tcPr>
            <w:tcW w:w="141" w:type="pct"/>
            <w:tcBorders>
              <w:top w:val="nil"/>
              <w:left w:val="nil"/>
              <w:bottom w:val="single" w:sz="8" w:space="0" w:color="auto"/>
              <w:right w:val="single" w:sz="8" w:space="0" w:color="FFFFFF"/>
            </w:tcBorders>
            <w:shd w:val="clear" w:color="auto" w:fill="FFFFFF"/>
            <w:vAlign w:val="center"/>
            <w:hideMark/>
          </w:tcPr>
          <w:p w14:paraId="290CF47F" w14:textId="77777777" w:rsidR="003D47D6" w:rsidRDefault="003D47D6" w:rsidP="00BF081D">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w:t>
            </w:r>
          </w:p>
        </w:tc>
      </w:tr>
      <w:tr w:rsidR="003D47D6" w14:paraId="6B9354B5" w14:textId="77777777" w:rsidTr="003D47D6">
        <w:trPr>
          <w:trHeight w:val="315"/>
        </w:trPr>
        <w:tc>
          <w:tcPr>
            <w:tcW w:w="2253" w:type="pct"/>
            <w:shd w:val="clear" w:color="auto" w:fill="305496"/>
            <w:noWrap/>
            <w:vAlign w:val="center"/>
            <w:hideMark/>
          </w:tcPr>
          <w:p w14:paraId="04D383A8" w14:textId="77777777" w:rsidR="003D47D6" w:rsidRDefault="003D47D6" w:rsidP="00BF081D">
            <w:pPr>
              <w:contextualSpacing/>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CIERRE</w:t>
            </w:r>
          </w:p>
        </w:tc>
        <w:tc>
          <w:tcPr>
            <w:tcW w:w="848" w:type="pct"/>
            <w:tcBorders>
              <w:top w:val="nil"/>
              <w:left w:val="nil"/>
              <w:bottom w:val="nil"/>
              <w:right w:val="single" w:sz="8" w:space="0" w:color="FFFFFF"/>
            </w:tcBorders>
            <w:shd w:val="clear" w:color="auto" w:fill="305496"/>
            <w:noWrap/>
            <w:vAlign w:val="center"/>
            <w:hideMark/>
          </w:tcPr>
          <w:p w14:paraId="416E77CF" w14:textId="77777777" w:rsidR="003D47D6" w:rsidRDefault="003D47D6" w:rsidP="00BF081D">
            <w:pPr>
              <w:contextualSpacing/>
              <w:jc w:val="right"/>
              <w:rPr>
                <w:rFonts w:ascii="Arial" w:eastAsia="Times New Roman" w:hAnsi="Arial" w:cs="Arial"/>
                <w:color w:val="000000"/>
                <w:sz w:val="16"/>
                <w:szCs w:val="16"/>
                <w:lang w:val="es-CO" w:eastAsia="es-CO"/>
              </w:rPr>
            </w:pPr>
          </w:p>
        </w:tc>
        <w:tc>
          <w:tcPr>
            <w:tcW w:w="171" w:type="pct"/>
            <w:shd w:val="clear" w:color="auto" w:fill="305496"/>
            <w:vAlign w:val="center"/>
            <w:hideMark/>
          </w:tcPr>
          <w:p w14:paraId="45F70762" w14:textId="77777777" w:rsidR="003D47D6" w:rsidRDefault="003D47D6" w:rsidP="00BF081D">
            <w:pPr>
              <w:contextualSpacing/>
              <w:jc w:val="center"/>
              <w:rPr>
                <w:rFonts w:ascii="Arial" w:eastAsia="Times New Roman" w:hAnsi="Arial" w:cs="Arial"/>
                <w:color w:val="000000"/>
                <w:sz w:val="16"/>
                <w:szCs w:val="16"/>
                <w:lang w:val="es-CO" w:eastAsia="es-CO"/>
              </w:rPr>
            </w:pPr>
          </w:p>
        </w:tc>
        <w:tc>
          <w:tcPr>
            <w:tcW w:w="671" w:type="pct"/>
            <w:tcBorders>
              <w:top w:val="nil"/>
              <w:left w:val="nil"/>
              <w:bottom w:val="nil"/>
              <w:right w:val="single" w:sz="8" w:space="0" w:color="FFFFFF"/>
            </w:tcBorders>
            <w:shd w:val="clear" w:color="auto" w:fill="305496"/>
            <w:noWrap/>
            <w:vAlign w:val="center"/>
            <w:hideMark/>
          </w:tcPr>
          <w:p w14:paraId="30E30382" w14:textId="77777777" w:rsidR="003D47D6" w:rsidRDefault="003D47D6" w:rsidP="00BF081D">
            <w:pPr>
              <w:contextualSpacing/>
              <w:jc w:val="right"/>
              <w:rPr>
                <w:rFonts w:ascii="Arial" w:eastAsia="Times New Roman" w:hAnsi="Arial" w:cs="Arial"/>
                <w:color w:val="000000"/>
                <w:sz w:val="16"/>
                <w:szCs w:val="16"/>
                <w:lang w:val="es-CO" w:eastAsia="es-CO"/>
              </w:rPr>
            </w:pPr>
          </w:p>
        </w:tc>
        <w:tc>
          <w:tcPr>
            <w:tcW w:w="211" w:type="pct"/>
            <w:shd w:val="clear" w:color="auto" w:fill="305496"/>
            <w:vAlign w:val="center"/>
            <w:hideMark/>
          </w:tcPr>
          <w:p w14:paraId="100A61F4" w14:textId="77777777" w:rsidR="003D47D6" w:rsidRDefault="003D47D6" w:rsidP="00BF081D">
            <w:pPr>
              <w:contextualSpacing/>
              <w:jc w:val="center"/>
              <w:rPr>
                <w:rFonts w:ascii="Arial" w:eastAsia="Times New Roman" w:hAnsi="Arial" w:cs="Arial"/>
                <w:color w:val="000000"/>
                <w:sz w:val="16"/>
                <w:szCs w:val="16"/>
                <w:lang w:val="es-CO" w:eastAsia="es-CO"/>
              </w:rPr>
            </w:pPr>
          </w:p>
        </w:tc>
        <w:tc>
          <w:tcPr>
            <w:tcW w:w="704" w:type="pct"/>
            <w:tcBorders>
              <w:top w:val="nil"/>
              <w:left w:val="nil"/>
              <w:bottom w:val="nil"/>
              <w:right w:val="single" w:sz="8" w:space="0" w:color="FFFFFF"/>
            </w:tcBorders>
            <w:shd w:val="clear" w:color="auto" w:fill="305496"/>
            <w:noWrap/>
            <w:vAlign w:val="center"/>
            <w:hideMark/>
          </w:tcPr>
          <w:p w14:paraId="795C8B4E" w14:textId="77777777" w:rsidR="003D47D6" w:rsidRDefault="003D47D6" w:rsidP="00BF081D">
            <w:pPr>
              <w:contextualSpacing/>
              <w:jc w:val="right"/>
              <w:rPr>
                <w:rFonts w:ascii="Arial" w:eastAsia="Times New Roman" w:hAnsi="Arial" w:cs="Arial"/>
                <w:color w:val="000000"/>
                <w:sz w:val="16"/>
                <w:szCs w:val="16"/>
                <w:lang w:val="es-CO" w:eastAsia="es-CO"/>
              </w:rPr>
            </w:pPr>
          </w:p>
        </w:tc>
        <w:tc>
          <w:tcPr>
            <w:tcW w:w="141" w:type="pct"/>
            <w:shd w:val="clear" w:color="auto" w:fill="305496"/>
            <w:vAlign w:val="center"/>
            <w:hideMark/>
          </w:tcPr>
          <w:p w14:paraId="6E591BFB" w14:textId="77777777" w:rsidR="003D47D6" w:rsidRDefault="003D47D6" w:rsidP="00BF081D">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w:t>
            </w:r>
          </w:p>
        </w:tc>
      </w:tr>
      <w:tr w:rsidR="003D47D6" w14:paraId="5B658BDA" w14:textId="77777777" w:rsidTr="003D47D6">
        <w:trPr>
          <w:trHeight w:val="315"/>
        </w:trPr>
        <w:tc>
          <w:tcPr>
            <w:tcW w:w="2253" w:type="pct"/>
            <w:tcBorders>
              <w:top w:val="nil"/>
              <w:left w:val="nil"/>
              <w:bottom w:val="single" w:sz="8" w:space="0" w:color="FFFFFF"/>
              <w:right w:val="nil"/>
            </w:tcBorders>
            <w:shd w:val="clear" w:color="auto" w:fill="95B3D7"/>
            <w:noWrap/>
            <w:vAlign w:val="center"/>
            <w:hideMark/>
          </w:tcPr>
          <w:p w14:paraId="0E258C95" w14:textId="77777777" w:rsidR="003D47D6" w:rsidRDefault="003D47D6" w:rsidP="00BF081D">
            <w:pPr>
              <w:contextualSpacing/>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Resultado </w:t>
            </w:r>
            <w:r w:rsidR="00165C34">
              <w:rPr>
                <w:rFonts w:ascii="Arial" w:eastAsia="Times New Roman" w:hAnsi="Arial" w:cs="Arial"/>
                <w:b/>
                <w:bCs/>
                <w:color w:val="000000"/>
                <w:sz w:val="16"/>
                <w:szCs w:val="16"/>
                <w:lang w:val="es-CO" w:eastAsia="es-CO"/>
              </w:rPr>
              <w:t>p</w:t>
            </w:r>
            <w:r>
              <w:rPr>
                <w:rFonts w:ascii="Arial" w:eastAsia="Times New Roman" w:hAnsi="Arial" w:cs="Arial"/>
                <w:b/>
                <w:bCs/>
                <w:color w:val="000000"/>
                <w:sz w:val="16"/>
                <w:szCs w:val="16"/>
                <w:lang w:val="es-CO" w:eastAsia="es-CO"/>
              </w:rPr>
              <w:t>resupuestal (1-2)</w:t>
            </w:r>
          </w:p>
        </w:tc>
        <w:tc>
          <w:tcPr>
            <w:tcW w:w="848" w:type="pct"/>
            <w:tcBorders>
              <w:top w:val="nil"/>
              <w:left w:val="nil"/>
              <w:bottom w:val="single" w:sz="8" w:space="0" w:color="FFFFFF"/>
              <w:right w:val="single" w:sz="8" w:space="0" w:color="FFFFFF"/>
            </w:tcBorders>
            <w:shd w:val="clear" w:color="auto" w:fill="95B3D7"/>
            <w:noWrap/>
            <w:vAlign w:val="center"/>
            <w:hideMark/>
          </w:tcPr>
          <w:p w14:paraId="518EE819" w14:textId="77777777" w:rsidR="003D47D6" w:rsidRDefault="003D47D6" w:rsidP="00BF081D">
            <w:pPr>
              <w:contextualSpacing/>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$5.047.870.412</w:t>
            </w:r>
          </w:p>
        </w:tc>
        <w:tc>
          <w:tcPr>
            <w:tcW w:w="171" w:type="pct"/>
            <w:vMerge w:val="restart"/>
            <w:tcBorders>
              <w:top w:val="single" w:sz="8" w:space="0" w:color="auto"/>
              <w:left w:val="single" w:sz="8" w:space="0" w:color="FFFFFF"/>
              <w:bottom w:val="single" w:sz="8" w:space="0" w:color="000000"/>
              <w:right w:val="nil"/>
            </w:tcBorders>
            <w:vAlign w:val="center"/>
            <w:hideMark/>
          </w:tcPr>
          <w:p w14:paraId="726AFB38" w14:textId="77777777" w:rsidR="003D47D6" w:rsidRDefault="003D47D6" w:rsidP="00BF081D">
            <w:pPr>
              <w:contextualSpacing/>
              <w:jc w:val="center"/>
              <w:rPr>
                <w:rFonts w:ascii="Arial" w:eastAsia="Times New Roman" w:hAnsi="Arial" w:cs="Arial"/>
                <w:b/>
                <w:bCs/>
                <w:color w:val="FF0000"/>
                <w:sz w:val="16"/>
                <w:szCs w:val="16"/>
                <w:lang w:val="es-CO" w:eastAsia="es-CO"/>
              </w:rPr>
            </w:pPr>
            <w:r>
              <w:rPr>
                <w:rFonts w:ascii="Arial" w:eastAsia="Times New Roman" w:hAnsi="Arial" w:cs="Arial"/>
                <w:b/>
                <w:bCs/>
                <w:color w:val="FF0000"/>
                <w:sz w:val="18"/>
                <w:szCs w:val="18"/>
                <w:lang w:val="es-CO" w:eastAsia="es-CO"/>
              </w:rPr>
              <w:t>6</w:t>
            </w:r>
          </w:p>
        </w:tc>
        <w:tc>
          <w:tcPr>
            <w:tcW w:w="671" w:type="pct"/>
            <w:tcBorders>
              <w:top w:val="nil"/>
              <w:left w:val="nil"/>
              <w:bottom w:val="single" w:sz="8" w:space="0" w:color="FFFFFF"/>
              <w:right w:val="single" w:sz="8" w:space="0" w:color="FFFFFF"/>
            </w:tcBorders>
            <w:shd w:val="clear" w:color="auto" w:fill="95B3D7"/>
            <w:noWrap/>
            <w:vAlign w:val="center"/>
            <w:hideMark/>
          </w:tcPr>
          <w:p w14:paraId="0D348204" w14:textId="77777777" w:rsidR="003D47D6" w:rsidRDefault="003D47D6" w:rsidP="00BF081D">
            <w:pPr>
              <w:contextualSpacing/>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$1.914.292.989</w:t>
            </w:r>
          </w:p>
        </w:tc>
        <w:tc>
          <w:tcPr>
            <w:tcW w:w="211" w:type="pct"/>
            <w:vMerge w:val="restart"/>
            <w:vAlign w:val="center"/>
            <w:hideMark/>
          </w:tcPr>
          <w:p w14:paraId="326C91DF" w14:textId="77777777" w:rsidR="003D47D6" w:rsidRDefault="003D47D6" w:rsidP="00BF081D">
            <w:pPr>
              <w:contextualSpacing/>
              <w:jc w:val="center"/>
              <w:rPr>
                <w:rFonts w:ascii="Arial" w:eastAsia="Times New Roman" w:hAnsi="Arial" w:cs="Arial"/>
                <w:b/>
                <w:bCs/>
                <w:color w:val="FF0000"/>
                <w:sz w:val="16"/>
                <w:szCs w:val="16"/>
                <w:lang w:val="es-CO" w:eastAsia="es-CO"/>
              </w:rPr>
            </w:pPr>
            <w:r>
              <w:rPr>
                <w:rFonts w:ascii="Arial" w:eastAsia="Times New Roman" w:hAnsi="Arial" w:cs="Arial"/>
                <w:b/>
                <w:bCs/>
                <w:color w:val="FF0000"/>
                <w:sz w:val="18"/>
                <w:szCs w:val="18"/>
                <w:lang w:val="es-CO" w:eastAsia="es-CO"/>
              </w:rPr>
              <w:t>7</w:t>
            </w:r>
          </w:p>
        </w:tc>
        <w:tc>
          <w:tcPr>
            <w:tcW w:w="704" w:type="pct"/>
            <w:tcBorders>
              <w:top w:val="nil"/>
              <w:left w:val="nil"/>
              <w:bottom w:val="single" w:sz="8" w:space="0" w:color="FFFFFF"/>
              <w:right w:val="single" w:sz="8" w:space="0" w:color="FFFFFF"/>
            </w:tcBorders>
            <w:shd w:val="clear" w:color="auto" w:fill="95B3D7"/>
            <w:noWrap/>
            <w:vAlign w:val="center"/>
            <w:hideMark/>
          </w:tcPr>
          <w:p w14:paraId="0A24D741" w14:textId="77777777" w:rsidR="003D47D6" w:rsidRDefault="003D47D6" w:rsidP="00BF081D">
            <w:pPr>
              <w:contextualSpacing/>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$5.718.577.673</w:t>
            </w:r>
          </w:p>
        </w:tc>
        <w:tc>
          <w:tcPr>
            <w:tcW w:w="141" w:type="pct"/>
            <w:vMerge w:val="restart"/>
            <w:tcBorders>
              <w:top w:val="nil"/>
              <w:left w:val="single" w:sz="8" w:space="0" w:color="FFFFFF"/>
              <w:bottom w:val="single" w:sz="8" w:space="0" w:color="000000"/>
              <w:right w:val="nil"/>
            </w:tcBorders>
            <w:vAlign w:val="center"/>
            <w:hideMark/>
          </w:tcPr>
          <w:p w14:paraId="426297C7" w14:textId="77777777" w:rsidR="003D47D6" w:rsidRDefault="003D47D6" w:rsidP="00BF081D">
            <w:pPr>
              <w:contextualSpacing/>
              <w:jc w:val="center"/>
              <w:rPr>
                <w:rFonts w:ascii="Arial" w:eastAsia="Times New Roman" w:hAnsi="Arial" w:cs="Arial"/>
                <w:b/>
                <w:bCs/>
                <w:color w:val="FF0000"/>
                <w:sz w:val="16"/>
                <w:szCs w:val="16"/>
                <w:lang w:val="es-CO" w:eastAsia="es-CO"/>
              </w:rPr>
            </w:pPr>
            <w:r>
              <w:rPr>
                <w:rFonts w:ascii="Arial" w:eastAsia="Times New Roman" w:hAnsi="Arial" w:cs="Arial"/>
                <w:b/>
                <w:bCs/>
                <w:color w:val="FF0000"/>
                <w:sz w:val="18"/>
                <w:szCs w:val="18"/>
                <w:lang w:val="es-CO" w:eastAsia="es-CO"/>
              </w:rPr>
              <w:t>8</w:t>
            </w:r>
          </w:p>
        </w:tc>
      </w:tr>
      <w:tr w:rsidR="003D47D6" w14:paraId="2A97FE12" w14:textId="77777777" w:rsidTr="003D47D6">
        <w:trPr>
          <w:trHeight w:val="315"/>
        </w:trPr>
        <w:tc>
          <w:tcPr>
            <w:tcW w:w="2253" w:type="pct"/>
            <w:tcBorders>
              <w:top w:val="nil"/>
              <w:left w:val="nil"/>
              <w:bottom w:val="single" w:sz="8" w:space="0" w:color="000000"/>
              <w:right w:val="nil"/>
            </w:tcBorders>
            <w:shd w:val="clear" w:color="auto" w:fill="FFFFFF"/>
            <w:noWrap/>
            <w:vAlign w:val="center"/>
            <w:hideMark/>
          </w:tcPr>
          <w:p w14:paraId="61B30CE0" w14:textId="77777777" w:rsidR="003D47D6" w:rsidRDefault="003D47D6" w:rsidP="00BF081D">
            <w:pPr>
              <w:contextualSpacing/>
              <w:rPr>
                <w:rFonts w:ascii="Arial" w:eastAsia="Times New Roman" w:hAnsi="Arial" w:cs="Arial"/>
                <w:color w:val="595959"/>
                <w:sz w:val="16"/>
                <w:szCs w:val="16"/>
                <w:lang w:val="es-CO" w:eastAsia="es-CO"/>
              </w:rPr>
            </w:pPr>
            <w:r>
              <w:rPr>
                <w:rFonts w:ascii="Arial" w:eastAsia="Times New Roman" w:hAnsi="Arial" w:cs="Arial"/>
                <w:color w:val="595959"/>
                <w:sz w:val="16"/>
                <w:szCs w:val="16"/>
                <w:lang w:val="es-CO" w:eastAsia="es-CO"/>
              </w:rPr>
              <w:t xml:space="preserve">  Cierre presupuestal</w:t>
            </w:r>
            <w:r>
              <w:rPr>
                <w:rStyle w:val="Refdenotaalpie"/>
                <w:rFonts w:ascii="Arial" w:eastAsia="Times New Roman" w:hAnsi="Arial" w:cs="Arial"/>
                <w:color w:val="595959"/>
                <w:sz w:val="16"/>
                <w:szCs w:val="16"/>
                <w:lang w:val="es-CO" w:eastAsia="es-CO"/>
              </w:rPr>
              <w:footnoteReference w:id="8"/>
            </w:r>
          </w:p>
        </w:tc>
        <w:tc>
          <w:tcPr>
            <w:tcW w:w="848" w:type="pct"/>
            <w:tcBorders>
              <w:top w:val="nil"/>
              <w:left w:val="nil"/>
              <w:bottom w:val="single" w:sz="8" w:space="0" w:color="000000"/>
              <w:right w:val="single" w:sz="8" w:space="0" w:color="FFFFFF"/>
            </w:tcBorders>
            <w:shd w:val="clear" w:color="auto" w:fill="FFFFFF"/>
            <w:noWrap/>
            <w:vAlign w:val="center"/>
            <w:hideMark/>
          </w:tcPr>
          <w:p w14:paraId="2D01CFAF" w14:textId="77777777" w:rsidR="003D47D6" w:rsidRDefault="003D47D6" w:rsidP="00BF081D">
            <w:pPr>
              <w:contextualSpacing/>
              <w:jc w:val="right"/>
              <w:rPr>
                <w:rFonts w:ascii="Arial" w:eastAsia="Times New Roman" w:hAnsi="Arial" w:cs="Arial"/>
                <w:color w:val="595959"/>
                <w:sz w:val="16"/>
                <w:szCs w:val="16"/>
                <w:lang w:val="es-CO" w:eastAsia="es-CO"/>
              </w:rPr>
            </w:pPr>
            <w:r>
              <w:rPr>
                <w:rFonts w:ascii="Arial" w:eastAsia="Times New Roman" w:hAnsi="Arial" w:cs="Arial"/>
                <w:color w:val="595959"/>
                <w:sz w:val="16"/>
                <w:szCs w:val="16"/>
                <w:lang w:val="es-CO" w:eastAsia="es-CO"/>
              </w:rPr>
              <w:t>$5.175.363.308</w:t>
            </w:r>
          </w:p>
        </w:tc>
        <w:tc>
          <w:tcPr>
            <w:tcW w:w="0" w:type="auto"/>
            <w:vMerge/>
            <w:tcBorders>
              <w:top w:val="single" w:sz="8" w:space="0" w:color="auto"/>
              <w:left w:val="single" w:sz="8" w:space="0" w:color="FFFFFF"/>
              <w:bottom w:val="single" w:sz="8" w:space="0" w:color="000000"/>
              <w:right w:val="nil"/>
            </w:tcBorders>
            <w:vAlign w:val="center"/>
            <w:hideMark/>
          </w:tcPr>
          <w:p w14:paraId="39892C0A" w14:textId="77777777" w:rsidR="003D47D6" w:rsidRDefault="003D47D6" w:rsidP="00BF081D">
            <w:pPr>
              <w:contextualSpacing/>
              <w:rPr>
                <w:rFonts w:ascii="Arial" w:eastAsia="Times New Roman" w:hAnsi="Arial" w:cs="Arial"/>
                <w:b/>
                <w:bCs/>
                <w:color w:val="FF0000"/>
                <w:sz w:val="16"/>
                <w:szCs w:val="16"/>
                <w:lang w:val="es-CO" w:eastAsia="es-CO"/>
              </w:rPr>
            </w:pPr>
          </w:p>
        </w:tc>
        <w:tc>
          <w:tcPr>
            <w:tcW w:w="671" w:type="pct"/>
            <w:tcBorders>
              <w:top w:val="nil"/>
              <w:left w:val="nil"/>
              <w:bottom w:val="single" w:sz="8" w:space="0" w:color="000000"/>
              <w:right w:val="single" w:sz="8" w:space="0" w:color="FFFFFF"/>
            </w:tcBorders>
            <w:shd w:val="clear" w:color="auto" w:fill="FFFFFF"/>
            <w:noWrap/>
            <w:vAlign w:val="center"/>
            <w:hideMark/>
          </w:tcPr>
          <w:p w14:paraId="5E6B4FB3" w14:textId="77777777" w:rsidR="003D47D6" w:rsidRDefault="003D47D6" w:rsidP="00BF081D">
            <w:pPr>
              <w:contextualSpacing/>
              <w:jc w:val="right"/>
              <w:rPr>
                <w:rFonts w:ascii="Arial" w:eastAsia="Times New Roman" w:hAnsi="Arial" w:cs="Arial"/>
                <w:color w:val="595959"/>
                <w:sz w:val="16"/>
                <w:szCs w:val="16"/>
                <w:lang w:val="es-CO" w:eastAsia="es-CO"/>
              </w:rPr>
            </w:pPr>
            <w:r>
              <w:rPr>
                <w:rFonts w:ascii="Arial" w:eastAsia="Times New Roman" w:hAnsi="Arial" w:cs="Arial"/>
                <w:color w:val="595959"/>
                <w:sz w:val="16"/>
                <w:szCs w:val="16"/>
                <w:lang w:val="es-CO" w:eastAsia="es-CO"/>
              </w:rPr>
              <w:t>$2.125.122.739</w:t>
            </w:r>
          </w:p>
        </w:tc>
        <w:tc>
          <w:tcPr>
            <w:tcW w:w="0" w:type="auto"/>
            <w:vMerge/>
            <w:vAlign w:val="center"/>
            <w:hideMark/>
          </w:tcPr>
          <w:p w14:paraId="55DD7E96" w14:textId="77777777" w:rsidR="003D47D6" w:rsidRDefault="003D47D6" w:rsidP="00BF081D">
            <w:pPr>
              <w:contextualSpacing/>
              <w:rPr>
                <w:rFonts w:ascii="Arial" w:eastAsia="Times New Roman" w:hAnsi="Arial" w:cs="Arial"/>
                <w:b/>
                <w:bCs/>
                <w:color w:val="FF0000"/>
                <w:sz w:val="16"/>
                <w:szCs w:val="16"/>
                <w:lang w:val="es-CO" w:eastAsia="es-CO"/>
              </w:rPr>
            </w:pPr>
          </w:p>
        </w:tc>
        <w:tc>
          <w:tcPr>
            <w:tcW w:w="704" w:type="pct"/>
            <w:tcBorders>
              <w:top w:val="nil"/>
              <w:left w:val="nil"/>
              <w:bottom w:val="single" w:sz="8" w:space="0" w:color="000000"/>
              <w:right w:val="single" w:sz="8" w:space="0" w:color="FFFFFF"/>
            </w:tcBorders>
            <w:shd w:val="clear" w:color="auto" w:fill="FFFFFF"/>
            <w:noWrap/>
            <w:vAlign w:val="center"/>
            <w:hideMark/>
          </w:tcPr>
          <w:p w14:paraId="2D4E244C" w14:textId="77777777" w:rsidR="003D47D6" w:rsidRDefault="003D47D6" w:rsidP="00BF081D">
            <w:pPr>
              <w:contextualSpacing/>
              <w:jc w:val="right"/>
              <w:rPr>
                <w:rFonts w:ascii="Arial" w:eastAsia="Times New Roman" w:hAnsi="Arial" w:cs="Arial"/>
                <w:color w:val="595959"/>
                <w:sz w:val="16"/>
                <w:szCs w:val="16"/>
                <w:lang w:val="es-CO" w:eastAsia="es-CO"/>
              </w:rPr>
            </w:pPr>
            <w:r>
              <w:rPr>
                <w:rFonts w:ascii="Arial" w:eastAsia="Times New Roman" w:hAnsi="Arial" w:cs="Arial"/>
                <w:color w:val="595959"/>
                <w:sz w:val="16"/>
                <w:szCs w:val="16"/>
                <w:lang w:val="es-CO" w:eastAsia="es-CO"/>
              </w:rPr>
              <w:t>$5.858.410.083</w:t>
            </w:r>
          </w:p>
        </w:tc>
        <w:tc>
          <w:tcPr>
            <w:tcW w:w="0" w:type="auto"/>
            <w:vMerge/>
            <w:tcBorders>
              <w:top w:val="nil"/>
              <w:left w:val="single" w:sz="8" w:space="0" w:color="FFFFFF"/>
              <w:bottom w:val="single" w:sz="8" w:space="0" w:color="000000"/>
              <w:right w:val="nil"/>
            </w:tcBorders>
            <w:vAlign w:val="center"/>
            <w:hideMark/>
          </w:tcPr>
          <w:p w14:paraId="29D34F5A" w14:textId="77777777" w:rsidR="003D47D6" w:rsidRDefault="003D47D6" w:rsidP="00BF081D">
            <w:pPr>
              <w:contextualSpacing/>
              <w:rPr>
                <w:rFonts w:ascii="Arial" w:eastAsia="Times New Roman" w:hAnsi="Arial" w:cs="Arial"/>
                <w:b/>
                <w:bCs/>
                <w:color w:val="FF0000"/>
                <w:sz w:val="16"/>
                <w:szCs w:val="16"/>
                <w:lang w:val="es-CO" w:eastAsia="es-CO"/>
              </w:rPr>
            </w:pPr>
          </w:p>
        </w:tc>
      </w:tr>
      <w:tr w:rsidR="003D47D6" w14:paraId="57D00497" w14:textId="77777777" w:rsidTr="003D47D6">
        <w:trPr>
          <w:trHeight w:val="315"/>
        </w:trPr>
        <w:tc>
          <w:tcPr>
            <w:tcW w:w="2253" w:type="pct"/>
            <w:tcBorders>
              <w:top w:val="nil"/>
              <w:left w:val="nil"/>
              <w:bottom w:val="single" w:sz="8" w:space="0" w:color="FFFFFF"/>
              <w:right w:val="nil"/>
            </w:tcBorders>
            <w:shd w:val="clear" w:color="auto" w:fill="DBE5F1"/>
            <w:noWrap/>
            <w:vAlign w:val="center"/>
            <w:hideMark/>
          </w:tcPr>
          <w:p w14:paraId="23FAD23B"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Reservas </w:t>
            </w:r>
          </w:p>
        </w:tc>
        <w:tc>
          <w:tcPr>
            <w:tcW w:w="848" w:type="pct"/>
            <w:tcBorders>
              <w:top w:val="nil"/>
              <w:left w:val="nil"/>
              <w:bottom w:val="single" w:sz="8" w:space="0" w:color="FFFFFF"/>
              <w:right w:val="single" w:sz="8" w:space="0" w:color="FFFFFF"/>
            </w:tcBorders>
            <w:shd w:val="clear" w:color="auto" w:fill="DBE5F1"/>
            <w:noWrap/>
            <w:vAlign w:val="center"/>
            <w:hideMark/>
          </w:tcPr>
          <w:p w14:paraId="685FE52B" w14:textId="77777777" w:rsidR="003D47D6" w:rsidRDefault="003D47D6" w:rsidP="00BF081D">
            <w:pPr>
              <w:contextualSpacing/>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w:t>
            </w:r>
          </w:p>
        </w:tc>
        <w:tc>
          <w:tcPr>
            <w:tcW w:w="171" w:type="pct"/>
            <w:vMerge w:val="restart"/>
            <w:tcBorders>
              <w:top w:val="nil"/>
              <w:left w:val="single" w:sz="8" w:space="0" w:color="FFFFFF"/>
              <w:bottom w:val="single" w:sz="8" w:space="0" w:color="000000"/>
              <w:right w:val="nil"/>
            </w:tcBorders>
            <w:shd w:val="clear" w:color="auto" w:fill="FFFFFF"/>
            <w:vAlign w:val="center"/>
            <w:hideMark/>
          </w:tcPr>
          <w:p w14:paraId="41E78441" w14:textId="77777777" w:rsidR="003D47D6" w:rsidRDefault="003D47D6" w:rsidP="00BF081D">
            <w:pPr>
              <w:contextualSpacing/>
              <w:jc w:val="center"/>
              <w:rPr>
                <w:rFonts w:ascii="Arial" w:eastAsia="Times New Roman" w:hAnsi="Arial" w:cs="Arial"/>
                <w:b/>
                <w:bCs/>
                <w:color w:val="C00000"/>
                <w:sz w:val="16"/>
                <w:szCs w:val="16"/>
                <w:lang w:val="es-CO" w:eastAsia="es-CO"/>
              </w:rPr>
            </w:pPr>
            <w:r>
              <w:rPr>
                <w:rFonts w:ascii="Arial" w:eastAsia="Times New Roman" w:hAnsi="Arial" w:cs="Arial"/>
                <w:b/>
                <w:bCs/>
                <w:color w:val="FF0000"/>
                <w:sz w:val="18"/>
                <w:szCs w:val="18"/>
                <w:lang w:val="es-CO" w:eastAsia="es-CO"/>
              </w:rPr>
              <w:t>**</w:t>
            </w:r>
          </w:p>
        </w:tc>
        <w:tc>
          <w:tcPr>
            <w:tcW w:w="671" w:type="pct"/>
            <w:tcBorders>
              <w:top w:val="nil"/>
              <w:left w:val="nil"/>
              <w:bottom w:val="single" w:sz="8" w:space="0" w:color="FFFFFF"/>
              <w:right w:val="single" w:sz="8" w:space="0" w:color="FFFFFF"/>
            </w:tcBorders>
            <w:shd w:val="clear" w:color="auto" w:fill="DBE5F1"/>
            <w:noWrap/>
            <w:vAlign w:val="center"/>
            <w:hideMark/>
          </w:tcPr>
          <w:p w14:paraId="69C97F16" w14:textId="77777777" w:rsidR="003D47D6" w:rsidRDefault="003D47D6" w:rsidP="00BF081D">
            <w:pPr>
              <w:contextualSpacing/>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w:t>
            </w:r>
          </w:p>
        </w:tc>
        <w:tc>
          <w:tcPr>
            <w:tcW w:w="211" w:type="pct"/>
            <w:vMerge w:val="restart"/>
            <w:tcBorders>
              <w:top w:val="single" w:sz="8" w:space="0" w:color="000000"/>
              <w:left w:val="single" w:sz="8" w:space="0" w:color="FFFFFF"/>
              <w:bottom w:val="single" w:sz="8" w:space="0" w:color="000000"/>
              <w:right w:val="nil"/>
            </w:tcBorders>
            <w:shd w:val="clear" w:color="auto" w:fill="FFFFFF"/>
            <w:vAlign w:val="center"/>
            <w:hideMark/>
          </w:tcPr>
          <w:p w14:paraId="721D6826" w14:textId="77777777" w:rsidR="003D47D6" w:rsidRDefault="003D47D6" w:rsidP="00BF081D">
            <w:pPr>
              <w:contextualSpacing/>
              <w:jc w:val="center"/>
              <w:rPr>
                <w:rFonts w:ascii="Arial" w:eastAsia="Times New Roman" w:hAnsi="Arial" w:cs="Arial"/>
                <w:b/>
                <w:bCs/>
                <w:color w:val="C00000"/>
                <w:sz w:val="16"/>
                <w:szCs w:val="16"/>
                <w:lang w:val="es-CO" w:eastAsia="es-CO"/>
              </w:rPr>
            </w:pPr>
            <w:r>
              <w:rPr>
                <w:rFonts w:ascii="Arial" w:eastAsia="Times New Roman" w:hAnsi="Arial" w:cs="Arial"/>
                <w:b/>
                <w:bCs/>
                <w:color w:val="FF0000"/>
                <w:sz w:val="20"/>
                <w:szCs w:val="20"/>
                <w:lang w:val="es-CO" w:eastAsia="es-CO"/>
              </w:rPr>
              <w:t>**</w:t>
            </w:r>
          </w:p>
        </w:tc>
        <w:tc>
          <w:tcPr>
            <w:tcW w:w="704" w:type="pct"/>
            <w:tcBorders>
              <w:top w:val="nil"/>
              <w:left w:val="nil"/>
              <w:bottom w:val="single" w:sz="8" w:space="0" w:color="FFFFFF"/>
              <w:right w:val="single" w:sz="8" w:space="0" w:color="FFFFFF"/>
            </w:tcBorders>
            <w:shd w:val="clear" w:color="auto" w:fill="DBE5F1"/>
            <w:noWrap/>
            <w:vAlign w:val="center"/>
            <w:hideMark/>
          </w:tcPr>
          <w:p w14:paraId="6D316EFD" w14:textId="77777777" w:rsidR="003D47D6" w:rsidRDefault="003D47D6" w:rsidP="00BF081D">
            <w:pPr>
              <w:contextualSpacing/>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w:t>
            </w:r>
          </w:p>
        </w:tc>
        <w:tc>
          <w:tcPr>
            <w:tcW w:w="141" w:type="pct"/>
            <w:vMerge w:val="restart"/>
            <w:tcBorders>
              <w:top w:val="nil"/>
              <w:left w:val="single" w:sz="8" w:space="0" w:color="FFFFFF"/>
              <w:bottom w:val="single" w:sz="8" w:space="0" w:color="000000"/>
              <w:right w:val="nil"/>
            </w:tcBorders>
            <w:shd w:val="clear" w:color="auto" w:fill="FFFFFF"/>
            <w:vAlign w:val="center"/>
            <w:hideMark/>
          </w:tcPr>
          <w:p w14:paraId="1C7BE369" w14:textId="77777777" w:rsidR="003D47D6" w:rsidRDefault="003D47D6" w:rsidP="00BF081D">
            <w:pPr>
              <w:contextualSpacing/>
              <w:jc w:val="center"/>
              <w:rPr>
                <w:rFonts w:ascii="Arial" w:eastAsia="Times New Roman" w:hAnsi="Arial" w:cs="Arial"/>
                <w:b/>
                <w:bCs/>
                <w:color w:val="C00000"/>
                <w:sz w:val="16"/>
                <w:szCs w:val="16"/>
                <w:lang w:val="es-CO" w:eastAsia="es-CO"/>
              </w:rPr>
            </w:pPr>
            <w:r>
              <w:rPr>
                <w:rFonts w:ascii="Arial" w:eastAsia="Times New Roman" w:hAnsi="Arial" w:cs="Arial"/>
                <w:b/>
                <w:bCs/>
                <w:color w:val="FF0000"/>
                <w:sz w:val="18"/>
                <w:szCs w:val="18"/>
                <w:lang w:val="es-CO" w:eastAsia="es-CO"/>
              </w:rPr>
              <w:t>**</w:t>
            </w:r>
          </w:p>
        </w:tc>
      </w:tr>
      <w:tr w:rsidR="003D47D6" w14:paraId="11CF058E" w14:textId="77777777" w:rsidTr="003D47D6">
        <w:trPr>
          <w:trHeight w:val="315"/>
        </w:trPr>
        <w:tc>
          <w:tcPr>
            <w:tcW w:w="2253" w:type="pct"/>
            <w:tcBorders>
              <w:top w:val="nil"/>
              <w:left w:val="nil"/>
              <w:bottom w:val="single" w:sz="8" w:space="0" w:color="auto"/>
              <w:right w:val="nil"/>
            </w:tcBorders>
            <w:shd w:val="clear" w:color="auto" w:fill="FFFFFF"/>
            <w:noWrap/>
            <w:vAlign w:val="center"/>
            <w:hideMark/>
          </w:tcPr>
          <w:p w14:paraId="624CFFB4" w14:textId="77777777" w:rsidR="003D47D6" w:rsidRDefault="002233CC" w:rsidP="00BF081D">
            <w:pPr>
              <w:contextualSpacing/>
              <w:rPr>
                <w:rFonts w:ascii="Arial" w:eastAsia="Times New Roman" w:hAnsi="Arial" w:cs="Arial"/>
                <w:color w:val="595959"/>
                <w:sz w:val="16"/>
                <w:szCs w:val="16"/>
                <w:lang w:val="es-CO" w:eastAsia="es-CO"/>
              </w:rPr>
            </w:pPr>
            <w:r>
              <w:rPr>
                <w:rFonts w:ascii="Arial" w:eastAsia="Times New Roman" w:hAnsi="Arial" w:cs="Arial"/>
                <w:color w:val="595959"/>
                <w:sz w:val="16"/>
                <w:szCs w:val="16"/>
                <w:lang w:val="es-CO" w:eastAsia="es-CO"/>
              </w:rPr>
              <w:t xml:space="preserve"> </w:t>
            </w:r>
            <w:r w:rsidR="003D47D6">
              <w:rPr>
                <w:rFonts w:ascii="Arial" w:eastAsia="Times New Roman" w:hAnsi="Arial" w:cs="Arial"/>
                <w:color w:val="595959"/>
                <w:sz w:val="16"/>
                <w:szCs w:val="16"/>
                <w:lang w:val="es-CO" w:eastAsia="es-CO"/>
              </w:rPr>
              <w:t>Actos de constitución</w:t>
            </w:r>
          </w:p>
        </w:tc>
        <w:tc>
          <w:tcPr>
            <w:tcW w:w="848" w:type="pct"/>
            <w:tcBorders>
              <w:top w:val="nil"/>
              <w:left w:val="nil"/>
              <w:bottom w:val="single" w:sz="8" w:space="0" w:color="auto"/>
              <w:right w:val="single" w:sz="8" w:space="0" w:color="FFFFFF"/>
            </w:tcBorders>
            <w:shd w:val="clear" w:color="auto" w:fill="FFFFFF"/>
            <w:noWrap/>
            <w:vAlign w:val="center"/>
            <w:hideMark/>
          </w:tcPr>
          <w:p w14:paraId="3EFA76FB" w14:textId="77777777" w:rsidR="003D47D6" w:rsidRDefault="003D47D6" w:rsidP="00BF081D">
            <w:pPr>
              <w:contextualSpacing/>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w:t>
            </w:r>
          </w:p>
        </w:tc>
        <w:tc>
          <w:tcPr>
            <w:tcW w:w="0" w:type="auto"/>
            <w:vMerge/>
            <w:tcBorders>
              <w:top w:val="nil"/>
              <w:left w:val="single" w:sz="8" w:space="0" w:color="FFFFFF"/>
              <w:bottom w:val="single" w:sz="8" w:space="0" w:color="000000"/>
              <w:right w:val="nil"/>
            </w:tcBorders>
            <w:vAlign w:val="center"/>
            <w:hideMark/>
          </w:tcPr>
          <w:p w14:paraId="29B345D0" w14:textId="77777777" w:rsidR="003D47D6" w:rsidRDefault="003D47D6" w:rsidP="00BF081D">
            <w:pPr>
              <w:contextualSpacing/>
              <w:rPr>
                <w:rFonts w:ascii="Arial" w:eastAsia="Times New Roman" w:hAnsi="Arial" w:cs="Arial"/>
                <w:b/>
                <w:bCs/>
                <w:color w:val="C00000"/>
                <w:sz w:val="16"/>
                <w:szCs w:val="16"/>
                <w:lang w:val="es-CO" w:eastAsia="es-CO"/>
              </w:rPr>
            </w:pPr>
          </w:p>
        </w:tc>
        <w:tc>
          <w:tcPr>
            <w:tcW w:w="671" w:type="pct"/>
            <w:tcBorders>
              <w:top w:val="nil"/>
              <w:left w:val="nil"/>
              <w:bottom w:val="single" w:sz="8" w:space="0" w:color="auto"/>
              <w:right w:val="single" w:sz="8" w:space="0" w:color="FFFFFF"/>
            </w:tcBorders>
            <w:shd w:val="clear" w:color="auto" w:fill="FFFFFF"/>
            <w:noWrap/>
            <w:vAlign w:val="center"/>
            <w:hideMark/>
          </w:tcPr>
          <w:p w14:paraId="5D8A131A" w14:textId="77777777" w:rsidR="003D47D6" w:rsidRDefault="003D47D6" w:rsidP="00BF081D">
            <w:pPr>
              <w:contextualSpacing/>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w:t>
            </w:r>
          </w:p>
        </w:tc>
        <w:tc>
          <w:tcPr>
            <w:tcW w:w="0" w:type="auto"/>
            <w:vMerge/>
            <w:tcBorders>
              <w:top w:val="single" w:sz="8" w:space="0" w:color="000000"/>
              <w:left w:val="single" w:sz="8" w:space="0" w:color="FFFFFF"/>
              <w:bottom w:val="single" w:sz="8" w:space="0" w:color="000000"/>
              <w:right w:val="nil"/>
            </w:tcBorders>
            <w:vAlign w:val="center"/>
            <w:hideMark/>
          </w:tcPr>
          <w:p w14:paraId="150BC4C8" w14:textId="77777777" w:rsidR="003D47D6" w:rsidRDefault="003D47D6" w:rsidP="00BF081D">
            <w:pPr>
              <w:contextualSpacing/>
              <w:rPr>
                <w:rFonts w:ascii="Arial" w:eastAsia="Times New Roman" w:hAnsi="Arial" w:cs="Arial"/>
                <w:b/>
                <w:bCs/>
                <w:color w:val="C00000"/>
                <w:sz w:val="16"/>
                <w:szCs w:val="16"/>
                <w:lang w:val="es-CO" w:eastAsia="es-CO"/>
              </w:rPr>
            </w:pPr>
          </w:p>
        </w:tc>
        <w:tc>
          <w:tcPr>
            <w:tcW w:w="704" w:type="pct"/>
            <w:tcBorders>
              <w:top w:val="nil"/>
              <w:left w:val="nil"/>
              <w:bottom w:val="single" w:sz="8" w:space="0" w:color="auto"/>
              <w:right w:val="single" w:sz="8" w:space="0" w:color="FFFFFF"/>
            </w:tcBorders>
            <w:shd w:val="clear" w:color="auto" w:fill="FFFFFF"/>
            <w:noWrap/>
            <w:vAlign w:val="center"/>
            <w:hideMark/>
          </w:tcPr>
          <w:p w14:paraId="7F88FB8D" w14:textId="77777777" w:rsidR="003D47D6" w:rsidRDefault="003D47D6" w:rsidP="00BF081D">
            <w:pPr>
              <w:contextualSpacing/>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w:t>
            </w:r>
          </w:p>
        </w:tc>
        <w:tc>
          <w:tcPr>
            <w:tcW w:w="0" w:type="auto"/>
            <w:vMerge/>
            <w:tcBorders>
              <w:top w:val="nil"/>
              <w:left w:val="single" w:sz="8" w:space="0" w:color="FFFFFF"/>
              <w:bottom w:val="single" w:sz="8" w:space="0" w:color="000000"/>
              <w:right w:val="nil"/>
            </w:tcBorders>
            <w:vAlign w:val="center"/>
            <w:hideMark/>
          </w:tcPr>
          <w:p w14:paraId="45275AB1" w14:textId="77777777" w:rsidR="003D47D6" w:rsidRDefault="003D47D6" w:rsidP="00BF081D">
            <w:pPr>
              <w:contextualSpacing/>
              <w:rPr>
                <w:rFonts w:ascii="Arial" w:eastAsia="Times New Roman" w:hAnsi="Arial" w:cs="Arial"/>
                <w:b/>
                <w:bCs/>
                <w:color w:val="C00000"/>
                <w:sz w:val="16"/>
                <w:szCs w:val="16"/>
                <w:lang w:val="es-CO" w:eastAsia="es-CO"/>
              </w:rPr>
            </w:pPr>
          </w:p>
        </w:tc>
      </w:tr>
      <w:tr w:rsidR="003D47D6" w14:paraId="096D0F50" w14:textId="77777777" w:rsidTr="003D47D6">
        <w:trPr>
          <w:trHeight w:val="300"/>
        </w:trPr>
        <w:tc>
          <w:tcPr>
            <w:tcW w:w="2253" w:type="pct"/>
            <w:shd w:val="clear" w:color="auto" w:fill="DBE5F1"/>
            <w:noWrap/>
            <w:vAlign w:val="center"/>
            <w:hideMark/>
          </w:tcPr>
          <w:p w14:paraId="4E14D67A"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Cu</w:t>
            </w:r>
            <w:r w:rsidR="00F423BE">
              <w:rPr>
                <w:rFonts w:ascii="Arial" w:eastAsia="Times New Roman" w:hAnsi="Arial" w:cs="Arial"/>
                <w:color w:val="000000"/>
                <w:sz w:val="16"/>
                <w:szCs w:val="16"/>
                <w:lang w:val="es-CO" w:eastAsia="es-CO"/>
              </w:rPr>
              <w:t>e</w:t>
            </w:r>
            <w:r>
              <w:rPr>
                <w:rFonts w:ascii="Arial" w:eastAsia="Times New Roman" w:hAnsi="Arial" w:cs="Arial"/>
                <w:color w:val="000000"/>
                <w:sz w:val="16"/>
                <w:szCs w:val="16"/>
                <w:lang w:val="es-CO" w:eastAsia="es-CO"/>
              </w:rPr>
              <w:t xml:space="preserve">ntas por </w:t>
            </w:r>
            <w:r w:rsidR="00165C34">
              <w:rPr>
                <w:rFonts w:ascii="Arial" w:eastAsia="Times New Roman" w:hAnsi="Arial" w:cs="Arial"/>
                <w:color w:val="000000"/>
                <w:sz w:val="16"/>
                <w:szCs w:val="16"/>
                <w:lang w:val="es-CO" w:eastAsia="es-CO"/>
              </w:rPr>
              <w:t>p</w:t>
            </w:r>
            <w:r>
              <w:rPr>
                <w:rFonts w:ascii="Arial" w:eastAsia="Times New Roman" w:hAnsi="Arial" w:cs="Arial"/>
                <w:color w:val="000000"/>
                <w:sz w:val="16"/>
                <w:szCs w:val="16"/>
                <w:lang w:val="es-CO" w:eastAsia="es-CO"/>
              </w:rPr>
              <w:t>agar</w:t>
            </w:r>
          </w:p>
        </w:tc>
        <w:tc>
          <w:tcPr>
            <w:tcW w:w="848" w:type="pct"/>
            <w:shd w:val="clear" w:color="auto" w:fill="DBE5F1"/>
            <w:noWrap/>
            <w:vAlign w:val="center"/>
            <w:hideMark/>
          </w:tcPr>
          <w:p w14:paraId="1074E183" w14:textId="77777777" w:rsidR="003D47D6" w:rsidRDefault="003D47D6" w:rsidP="00BF081D">
            <w:pPr>
              <w:contextualSpacing/>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w:t>
            </w:r>
          </w:p>
        </w:tc>
        <w:tc>
          <w:tcPr>
            <w:tcW w:w="171" w:type="pct"/>
            <w:vMerge w:val="restart"/>
            <w:tcBorders>
              <w:top w:val="nil"/>
              <w:left w:val="nil"/>
              <w:bottom w:val="single" w:sz="8" w:space="0" w:color="000000"/>
              <w:right w:val="nil"/>
            </w:tcBorders>
            <w:vAlign w:val="center"/>
            <w:hideMark/>
          </w:tcPr>
          <w:p w14:paraId="6EFC143C" w14:textId="77777777" w:rsidR="003D47D6" w:rsidRDefault="003D47D6" w:rsidP="00BF081D">
            <w:pPr>
              <w:contextualSpacing/>
              <w:jc w:val="center"/>
              <w:rPr>
                <w:rFonts w:ascii="Arial" w:eastAsia="Times New Roman" w:hAnsi="Arial" w:cs="Arial"/>
                <w:b/>
                <w:bCs/>
                <w:color w:val="FF0000"/>
                <w:sz w:val="16"/>
                <w:szCs w:val="16"/>
                <w:lang w:val="es-CO" w:eastAsia="es-CO"/>
              </w:rPr>
            </w:pPr>
            <w:r>
              <w:rPr>
                <w:rFonts w:ascii="Arial" w:eastAsia="Times New Roman" w:hAnsi="Arial" w:cs="Arial"/>
                <w:b/>
                <w:bCs/>
                <w:color w:val="FF0000"/>
                <w:sz w:val="18"/>
                <w:szCs w:val="18"/>
                <w:lang w:val="es-CO" w:eastAsia="es-CO"/>
              </w:rPr>
              <w:t>9</w:t>
            </w:r>
          </w:p>
        </w:tc>
        <w:tc>
          <w:tcPr>
            <w:tcW w:w="671" w:type="pct"/>
            <w:shd w:val="clear" w:color="auto" w:fill="DBE5F1"/>
            <w:noWrap/>
            <w:vAlign w:val="center"/>
            <w:hideMark/>
          </w:tcPr>
          <w:p w14:paraId="57A14419" w14:textId="77777777" w:rsidR="003D47D6" w:rsidRDefault="003D47D6" w:rsidP="00BF081D">
            <w:pPr>
              <w:contextualSpacing/>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w:t>
            </w:r>
          </w:p>
        </w:tc>
        <w:tc>
          <w:tcPr>
            <w:tcW w:w="211" w:type="pct"/>
            <w:vMerge w:val="restart"/>
            <w:tcBorders>
              <w:top w:val="nil"/>
              <w:left w:val="nil"/>
              <w:bottom w:val="single" w:sz="8" w:space="0" w:color="000000"/>
              <w:right w:val="nil"/>
            </w:tcBorders>
            <w:vAlign w:val="center"/>
            <w:hideMark/>
          </w:tcPr>
          <w:p w14:paraId="60BE4820" w14:textId="77777777" w:rsidR="003D47D6" w:rsidRDefault="003D47D6" w:rsidP="00BF081D">
            <w:pPr>
              <w:contextualSpacing/>
              <w:jc w:val="center"/>
              <w:rPr>
                <w:rFonts w:ascii="Arial" w:eastAsia="Times New Roman" w:hAnsi="Arial" w:cs="Arial"/>
                <w:b/>
                <w:bCs/>
                <w:color w:val="FF0000"/>
                <w:sz w:val="16"/>
                <w:szCs w:val="16"/>
                <w:lang w:val="es-CO" w:eastAsia="es-CO"/>
              </w:rPr>
            </w:pPr>
            <w:r>
              <w:rPr>
                <w:rFonts w:ascii="Arial" w:eastAsia="Times New Roman" w:hAnsi="Arial" w:cs="Arial"/>
                <w:b/>
                <w:bCs/>
                <w:color w:val="FF0000"/>
                <w:sz w:val="18"/>
                <w:szCs w:val="18"/>
                <w:lang w:val="es-CO" w:eastAsia="es-CO"/>
              </w:rPr>
              <w:t>10</w:t>
            </w:r>
          </w:p>
        </w:tc>
        <w:tc>
          <w:tcPr>
            <w:tcW w:w="704" w:type="pct"/>
            <w:shd w:val="clear" w:color="auto" w:fill="DBE5F1"/>
            <w:noWrap/>
            <w:vAlign w:val="center"/>
            <w:hideMark/>
          </w:tcPr>
          <w:p w14:paraId="7EE1D3AE" w14:textId="77777777" w:rsidR="003D47D6" w:rsidRDefault="003D47D6" w:rsidP="00BF081D">
            <w:pPr>
              <w:contextualSpacing/>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$148.289.400</w:t>
            </w:r>
          </w:p>
        </w:tc>
        <w:tc>
          <w:tcPr>
            <w:tcW w:w="141" w:type="pct"/>
            <w:vMerge w:val="restart"/>
            <w:tcBorders>
              <w:top w:val="nil"/>
              <w:left w:val="nil"/>
              <w:bottom w:val="single" w:sz="8" w:space="0" w:color="000000"/>
              <w:right w:val="nil"/>
            </w:tcBorders>
            <w:vAlign w:val="center"/>
            <w:hideMark/>
          </w:tcPr>
          <w:p w14:paraId="3882B52B" w14:textId="77777777" w:rsidR="003D47D6" w:rsidRDefault="003D47D6" w:rsidP="00BF081D">
            <w:pPr>
              <w:contextualSpacing/>
              <w:jc w:val="center"/>
              <w:rPr>
                <w:rFonts w:ascii="Arial" w:eastAsia="Times New Roman" w:hAnsi="Arial" w:cs="Arial"/>
                <w:b/>
                <w:bCs/>
                <w:color w:val="C00000"/>
                <w:sz w:val="16"/>
                <w:szCs w:val="16"/>
                <w:lang w:val="es-CO" w:eastAsia="es-CO"/>
              </w:rPr>
            </w:pPr>
            <w:r>
              <w:rPr>
                <w:rFonts w:ascii="Arial" w:eastAsia="Times New Roman" w:hAnsi="Arial" w:cs="Arial"/>
                <w:b/>
                <w:bCs/>
                <w:color w:val="C00000"/>
                <w:sz w:val="16"/>
                <w:szCs w:val="16"/>
                <w:lang w:val="es-CO" w:eastAsia="es-CO"/>
              </w:rPr>
              <w:t> </w:t>
            </w:r>
          </w:p>
        </w:tc>
      </w:tr>
      <w:tr w:rsidR="003D47D6" w14:paraId="3A2D3541" w14:textId="77777777" w:rsidTr="003D47D6">
        <w:trPr>
          <w:trHeight w:val="315"/>
        </w:trPr>
        <w:tc>
          <w:tcPr>
            <w:tcW w:w="2253" w:type="pct"/>
            <w:tcBorders>
              <w:top w:val="nil"/>
              <w:left w:val="nil"/>
              <w:bottom w:val="single" w:sz="8" w:space="0" w:color="auto"/>
              <w:right w:val="nil"/>
            </w:tcBorders>
            <w:shd w:val="clear" w:color="auto" w:fill="FFFFFF"/>
            <w:noWrap/>
            <w:vAlign w:val="center"/>
            <w:hideMark/>
          </w:tcPr>
          <w:p w14:paraId="37F117A0" w14:textId="77777777" w:rsidR="003D47D6" w:rsidRDefault="003D47D6" w:rsidP="00BF081D">
            <w:pPr>
              <w:contextualSpacing/>
              <w:rPr>
                <w:rFonts w:ascii="Arial" w:eastAsia="Times New Roman" w:hAnsi="Arial" w:cs="Arial"/>
                <w:color w:val="595959"/>
                <w:sz w:val="16"/>
                <w:szCs w:val="16"/>
                <w:lang w:val="es-CO" w:eastAsia="es-CO"/>
              </w:rPr>
            </w:pPr>
            <w:r>
              <w:rPr>
                <w:rFonts w:ascii="Arial" w:eastAsia="Times New Roman" w:hAnsi="Arial" w:cs="Arial"/>
                <w:color w:val="595959"/>
                <w:sz w:val="16"/>
                <w:szCs w:val="16"/>
                <w:lang w:val="es-CO" w:eastAsia="es-CO"/>
              </w:rPr>
              <w:t xml:space="preserve">  Cierre presupuestal</w:t>
            </w:r>
            <w:r>
              <w:rPr>
                <w:rStyle w:val="Refdenotaalpie"/>
                <w:rFonts w:ascii="Arial" w:eastAsia="Times New Roman" w:hAnsi="Arial" w:cs="Arial"/>
                <w:color w:val="595959"/>
                <w:sz w:val="16"/>
                <w:szCs w:val="16"/>
                <w:lang w:val="es-CO" w:eastAsia="es-CO"/>
              </w:rPr>
              <w:footnoteReference w:id="9"/>
            </w:r>
          </w:p>
        </w:tc>
        <w:tc>
          <w:tcPr>
            <w:tcW w:w="848" w:type="pct"/>
            <w:tcBorders>
              <w:top w:val="nil"/>
              <w:left w:val="nil"/>
              <w:bottom w:val="single" w:sz="8" w:space="0" w:color="auto"/>
              <w:right w:val="nil"/>
            </w:tcBorders>
            <w:shd w:val="clear" w:color="auto" w:fill="FFFFFF"/>
            <w:noWrap/>
            <w:vAlign w:val="center"/>
            <w:hideMark/>
          </w:tcPr>
          <w:p w14:paraId="37242B5E" w14:textId="77777777" w:rsidR="003D47D6" w:rsidRDefault="003D47D6" w:rsidP="00BF081D">
            <w:pPr>
              <w:contextualSpacing/>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$164.474.170</w:t>
            </w:r>
          </w:p>
        </w:tc>
        <w:tc>
          <w:tcPr>
            <w:tcW w:w="0" w:type="auto"/>
            <w:vMerge/>
            <w:tcBorders>
              <w:top w:val="nil"/>
              <w:left w:val="nil"/>
              <w:bottom w:val="single" w:sz="8" w:space="0" w:color="000000"/>
              <w:right w:val="nil"/>
            </w:tcBorders>
            <w:vAlign w:val="center"/>
            <w:hideMark/>
          </w:tcPr>
          <w:p w14:paraId="01A0919D" w14:textId="77777777" w:rsidR="003D47D6" w:rsidRDefault="003D47D6" w:rsidP="00BF081D">
            <w:pPr>
              <w:contextualSpacing/>
              <w:rPr>
                <w:rFonts w:ascii="Arial" w:eastAsia="Times New Roman" w:hAnsi="Arial" w:cs="Arial"/>
                <w:b/>
                <w:bCs/>
                <w:color w:val="FF0000"/>
                <w:sz w:val="16"/>
                <w:szCs w:val="16"/>
                <w:lang w:val="es-CO" w:eastAsia="es-CO"/>
              </w:rPr>
            </w:pPr>
          </w:p>
        </w:tc>
        <w:tc>
          <w:tcPr>
            <w:tcW w:w="671" w:type="pct"/>
            <w:tcBorders>
              <w:top w:val="nil"/>
              <w:left w:val="nil"/>
              <w:bottom w:val="single" w:sz="8" w:space="0" w:color="auto"/>
              <w:right w:val="nil"/>
            </w:tcBorders>
            <w:shd w:val="clear" w:color="auto" w:fill="FFFFFF"/>
            <w:noWrap/>
            <w:vAlign w:val="center"/>
            <w:hideMark/>
          </w:tcPr>
          <w:p w14:paraId="07FEED0F" w14:textId="77777777" w:rsidR="003D47D6" w:rsidRDefault="003D47D6" w:rsidP="00BF081D">
            <w:pPr>
              <w:contextualSpacing/>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$15.958.555</w:t>
            </w:r>
          </w:p>
        </w:tc>
        <w:tc>
          <w:tcPr>
            <w:tcW w:w="0" w:type="auto"/>
            <w:vMerge/>
            <w:tcBorders>
              <w:top w:val="nil"/>
              <w:left w:val="nil"/>
              <w:bottom w:val="single" w:sz="8" w:space="0" w:color="000000"/>
              <w:right w:val="nil"/>
            </w:tcBorders>
            <w:vAlign w:val="center"/>
            <w:hideMark/>
          </w:tcPr>
          <w:p w14:paraId="59D914B1" w14:textId="77777777" w:rsidR="003D47D6" w:rsidRDefault="003D47D6" w:rsidP="00BF081D">
            <w:pPr>
              <w:contextualSpacing/>
              <w:rPr>
                <w:rFonts w:ascii="Arial" w:eastAsia="Times New Roman" w:hAnsi="Arial" w:cs="Arial"/>
                <w:b/>
                <w:bCs/>
                <w:color w:val="FF0000"/>
                <w:sz w:val="16"/>
                <w:szCs w:val="16"/>
                <w:lang w:val="es-CO" w:eastAsia="es-CO"/>
              </w:rPr>
            </w:pPr>
          </w:p>
        </w:tc>
        <w:tc>
          <w:tcPr>
            <w:tcW w:w="704" w:type="pct"/>
            <w:tcBorders>
              <w:top w:val="nil"/>
              <w:left w:val="nil"/>
              <w:bottom w:val="single" w:sz="8" w:space="0" w:color="auto"/>
              <w:right w:val="nil"/>
            </w:tcBorders>
            <w:noWrap/>
            <w:vAlign w:val="center"/>
            <w:hideMark/>
          </w:tcPr>
          <w:p w14:paraId="77FBB123" w14:textId="77777777" w:rsidR="003D47D6" w:rsidRDefault="003D47D6" w:rsidP="00BF081D">
            <w:pPr>
              <w:contextualSpacing/>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$148.289.400</w:t>
            </w:r>
          </w:p>
        </w:tc>
        <w:tc>
          <w:tcPr>
            <w:tcW w:w="0" w:type="auto"/>
            <w:vMerge/>
            <w:tcBorders>
              <w:top w:val="nil"/>
              <w:left w:val="nil"/>
              <w:bottom w:val="single" w:sz="8" w:space="0" w:color="000000"/>
              <w:right w:val="nil"/>
            </w:tcBorders>
            <w:vAlign w:val="center"/>
            <w:hideMark/>
          </w:tcPr>
          <w:p w14:paraId="0DC7845A" w14:textId="77777777" w:rsidR="003D47D6" w:rsidRDefault="003D47D6" w:rsidP="00BF081D">
            <w:pPr>
              <w:contextualSpacing/>
              <w:rPr>
                <w:rFonts w:ascii="Arial" w:eastAsia="Times New Roman" w:hAnsi="Arial" w:cs="Arial"/>
                <w:b/>
                <w:bCs/>
                <w:color w:val="C00000"/>
                <w:sz w:val="16"/>
                <w:szCs w:val="16"/>
                <w:lang w:val="es-CO" w:eastAsia="es-CO"/>
              </w:rPr>
            </w:pPr>
          </w:p>
        </w:tc>
      </w:tr>
    </w:tbl>
    <w:p w14:paraId="7360E02B" w14:textId="77777777" w:rsidR="003D47D6" w:rsidRDefault="003D47D6" w:rsidP="00BF081D">
      <w:pPr>
        <w:contextualSpacing/>
        <w:jc w:val="both"/>
        <w:rPr>
          <w:rFonts w:ascii="Arial" w:eastAsia="Times New Roman" w:hAnsi="Arial" w:cs="Arial"/>
          <w:color w:val="000000"/>
          <w:sz w:val="16"/>
          <w:szCs w:val="16"/>
          <w:lang w:val="es-CO" w:eastAsia="es-CO"/>
        </w:rPr>
      </w:pPr>
    </w:p>
    <w:p w14:paraId="6684BE7D" w14:textId="77777777" w:rsidR="003D47D6" w:rsidRDefault="003D47D6" w:rsidP="00BF081D">
      <w:pPr>
        <w:contextualSpacing/>
        <w:jc w:val="both"/>
        <w:rPr>
          <w:rFonts w:ascii="Arial" w:hAnsi="Arial" w:cs="Arial"/>
          <w:sz w:val="22"/>
          <w:szCs w:val="21"/>
        </w:rPr>
      </w:pPr>
      <w:r>
        <w:rPr>
          <w:rFonts w:ascii="Arial" w:eastAsia="Times New Roman" w:hAnsi="Arial" w:cs="Arial"/>
          <w:b/>
          <w:color w:val="FF0000"/>
          <w:sz w:val="22"/>
          <w:szCs w:val="21"/>
          <w:lang w:val="es-CO" w:eastAsia="es-CO"/>
        </w:rPr>
        <w:t>**</w:t>
      </w:r>
      <w:r>
        <w:rPr>
          <w:rFonts w:ascii="Arial" w:eastAsia="Times New Roman" w:hAnsi="Arial" w:cs="Arial"/>
          <w:b/>
          <w:sz w:val="22"/>
          <w:szCs w:val="21"/>
          <w:lang w:val="es-CO" w:eastAsia="es-CO"/>
        </w:rPr>
        <w:t xml:space="preserve"> </w:t>
      </w:r>
      <w:r>
        <w:rPr>
          <w:rFonts w:ascii="Arial" w:hAnsi="Arial" w:cs="Arial"/>
          <w:sz w:val="22"/>
          <w:szCs w:val="21"/>
        </w:rPr>
        <w:t xml:space="preserve">De manera general para las vigencias fiscales 2018, 2019 y 2020, en inspección y evaluación del contenido de la información suministrada y tomada para la evaluación en el </w:t>
      </w:r>
      <w:r>
        <w:rPr>
          <w:rFonts w:ascii="Arial" w:hAnsi="Arial" w:cs="Arial"/>
          <w:i/>
          <w:iCs/>
          <w:sz w:val="22"/>
          <w:szCs w:val="21"/>
        </w:rPr>
        <w:t xml:space="preserve">“Presupuesto de gastos vigencia SGP Ajustado Resguardo </w:t>
      </w:r>
      <w:r w:rsidR="00165C34">
        <w:rPr>
          <w:rFonts w:ascii="Arial" w:hAnsi="Arial" w:cs="Arial"/>
          <w:i/>
          <w:iCs/>
          <w:sz w:val="22"/>
          <w:szCs w:val="21"/>
        </w:rPr>
        <w:t>Indígena</w:t>
      </w:r>
      <w:r>
        <w:rPr>
          <w:rFonts w:ascii="Arial" w:hAnsi="Arial" w:cs="Arial"/>
          <w:i/>
          <w:iCs/>
          <w:sz w:val="22"/>
          <w:szCs w:val="21"/>
        </w:rPr>
        <w:t xml:space="preserve"> Arhuaco” </w:t>
      </w:r>
      <w:r>
        <w:rPr>
          <w:rFonts w:ascii="Arial" w:hAnsi="Arial" w:cs="Arial"/>
          <w:sz w:val="22"/>
          <w:szCs w:val="21"/>
        </w:rPr>
        <w:t>de cada vigencia, se evidencia que se registran en las ejecuciones los momentos de obligaciones y pagos en una misma columna denominada “ejecutado-pagado</w:t>
      </w:r>
      <w:r>
        <w:rPr>
          <w:rFonts w:ascii="Arial" w:hAnsi="Arial" w:cs="Arial"/>
          <w:i/>
          <w:iCs/>
          <w:sz w:val="22"/>
          <w:szCs w:val="21"/>
        </w:rPr>
        <w:t xml:space="preserve">”. </w:t>
      </w:r>
      <w:r>
        <w:rPr>
          <w:rFonts w:ascii="Arial" w:hAnsi="Arial" w:cs="Arial"/>
          <w:sz w:val="22"/>
          <w:szCs w:val="21"/>
        </w:rPr>
        <w:t>Lo anterior, no permite diferenciar con claridad los momentos del ciclo de ejecución en el que se encuentran los recursos.</w:t>
      </w:r>
    </w:p>
    <w:p w14:paraId="0D8CBEC5" w14:textId="77777777" w:rsidR="003D47D6" w:rsidRDefault="003D47D6" w:rsidP="00BF081D">
      <w:pPr>
        <w:contextualSpacing/>
        <w:rPr>
          <w:rFonts w:ascii="Arial" w:eastAsia="Times New Roman" w:hAnsi="Arial" w:cs="Arial"/>
          <w:b/>
          <w:bCs/>
          <w:color w:val="000000"/>
          <w:sz w:val="22"/>
          <w:szCs w:val="22"/>
          <w:lang w:val="es-CO" w:eastAsia="es-CO"/>
        </w:rPr>
      </w:pPr>
    </w:p>
    <w:p w14:paraId="6B7F3A9E" w14:textId="77777777" w:rsidR="00F423BE" w:rsidRDefault="00F423BE" w:rsidP="00BF081D">
      <w:pPr>
        <w:contextualSpacing/>
        <w:rPr>
          <w:rFonts w:ascii="Arial" w:eastAsia="Times New Roman" w:hAnsi="Arial" w:cs="Arial"/>
          <w:b/>
          <w:bCs/>
          <w:color w:val="000000"/>
          <w:sz w:val="22"/>
          <w:szCs w:val="22"/>
          <w:lang w:val="es-CO" w:eastAsia="es-CO"/>
        </w:rPr>
      </w:pPr>
      <w:r>
        <w:rPr>
          <w:rFonts w:ascii="Arial" w:eastAsia="Times New Roman" w:hAnsi="Arial" w:cs="Arial"/>
          <w:b/>
          <w:bCs/>
          <w:color w:val="000000"/>
          <w:sz w:val="22"/>
          <w:szCs w:val="22"/>
          <w:lang w:val="es-CO" w:eastAsia="es-CO"/>
        </w:rPr>
        <w:t xml:space="preserve">Notas: </w:t>
      </w:r>
    </w:p>
    <w:p w14:paraId="0AF8C24D" w14:textId="77777777" w:rsidR="00F423BE" w:rsidRDefault="00F423BE" w:rsidP="00BF081D">
      <w:pPr>
        <w:contextualSpacing/>
        <w:rPr>
          <w:rFonts w:ascii="Arial" w:eastAsia="Times New Roman" w:hAnsi="Arial" w:cs="Arial"/>
          <w:b/>
          <w:bCs/>
          <w:color w:val="000000"/>
          <w:sz w:val="22"/>
          <w:szCs w:val="22"/>
          <w:lang w:val="es-CO" w:eastAsia="es-CO"/>
        </w:rPr>
      </w:pPr>
    </w:p>
    <w:p w14:paraId="0442C40A" w14:textId="77777777" w:rsidR="003D47D6" w:rsidRPr="00BF081D" w:rsidRDefault="003D47D6" w:rsidP="00BF081D">
      <w:pPr>
        <w:contextualSpacing/>
        <w:rPr>
          <w:rFonts w:ascii="Arial" w:eastAsia="Calibri" w:hAnsi="Arial" w:cs="Arial"/>
          <w:b/>
          <w:bCs/>
          <w:sz w:val="22"/>
          <w:szCs w:val="22"/>
          <w:lang w:val="es-CO" w:eastAsia="en-US"/>
        </w:rPr>
      </w:pPr>
      <w:r w:rsidRPr="00165C34">
        <w:rPr>
          <w:rFonts w:ascii="Arial" w:eastAsia="Times New Roman" w:hAnsi="Arial" w:cs="Arial"/>
          <w:b/>
          <w:bCs/>
          <w:color w:val="000000"/>
          <w:sz w:val="22"/>
          <w:szCs w:val="22"/>
          <w:lang w:val="es-CO" w:eastAsia="es-CO"/>
        </w:rPr>
        <w:t>Recursos del balance (1) y (2)</w:t>
      </w:r>
      <w:r w:rsidR="00165C34" w:rsidRPr="00165C34">
        <w:rPr>
          <w:rFonts w:ascii="Arial" w:eastAsia="Times New Roman" w:hAnsi="Arial" w:cs="Arial"/>
          <w:b/>
          <w:bCs/>
          <w:color w:val="000000"/>
          <w:sz w:val="22"/>
          <w:szCs w:val="22"/>
          <w:lang w:val="es-CO" w:eastAsia="es-CO"/>
        </w:rPr>
        <w:t>.</w:t>
      </w:r>
    </w:p>
    <w:p w14:paraId="106772BA" w14:textId="77777777" w:rsidR="003D47D6" w:rsidRDefault="003D47D6" w:rsidP="00BF081D">
      <w:pPr>
        <w:contextualSpacing/>
        <w:jc w:val="both"/>
        <w:rPr>
          <w:rFonts w:ascii="Arial" w:eastAsia="Times New Roman" w:hAnsi="Arial" w:cs="Arial"/>
          <w:b/>
          <w:bCs/>
          <w:color w:val="000000"/>
          <w:sz w:val="16"/>
          <w:szCs w:val="16"/>
          <w:lang w:val="es-CO" w:eastAsia="es-CO"/>
        </w:rPr>
      </w:pPr>
    </w:p>
    <w:p w14:paraId="6BA8FACC" w14:textId="77777777" w:rsidR="003D47D6" w:rsidRDefault="00BB4BEE" w:rsidP="00BF081D">
      <w:pPr>
        <w:contextualSpacing/>
        <w:jc w:val="both"/>
        <w:rPr>
          <w:rFonts w:ascii="Arial" w:hAnsi="Arial" w:cs="Arial"/>
          <w:sz w:val="22"/>
          <w:szCs w:val="22"/>
          <w:lang w:val="es-CO"/>
        </w:rPr>
      </w:pPr>
      <w:r>
        <w:rPr>
          <w:rFonts w:ascii="Arial" w:hAnsi="Arial" w:cs="Arial"/>
          <w:sz w:val="22"/>
          <w:szCs w:val="22"/>
          <w:lang w:val="es-CO"/>
        </w:rPr>
        <w:t>Se analizaron l</w:t>
      </w:r>
      <w:r w:rsidR="003D47D6">
        <w:rPr>
          <w:rFonts w:ascii="Arial" w:hAnsi="Arial" w:cs="Arial"/>
          <w:sz w:val="22"/>
          <w:szCs w:val="22"/>
          <w:lang w:val="es-CO"/>
        </w:rPr>
        <w:t xml:space="preserve">os recursos de balance incorporados por el Resguardo Indígena en la ejecución de ingresos de las vigencias 2019 y 2020, remitidos en </w:t>
      </w:r>
      <w:r>
        <w:rPr>
          <w:rFonts w:ascii="Arial" w:hAnsi="Arial" w:cs="Arial"/>
          <w:sz w:val="22"/>
          <w:szCs w:val="22"/>
          <w:lang w:val="es-CO"/>
        </w:rPr>
        <w:t>los</w:t>
      </w:r>
      <w:r w:rsidR="003D47D6">
        <w:rPr>
          <w:rFonts w:ascii="Arial" w:hAnsi="Arial" w:cs="Arial"/>
          <w:sz w:val="22"/>
          <w:szCs w:val="22"/>
          <w:lang w:val="es-CO"/>
        </w:rPr>
        <w:t xml:space="preserve"> archivo</w:t>
      </w:r>
      <w:r>
        <w:rPr>
          <w:rFonts w:ascii="Arial" w:hAnsi="Arial" w:cs="Arial"/>
          <w:sz w:val="22"/>
          <w:szCs w:val="22"/>
          <w:lang w:val="es-CO"/>
        </w:rPr>
        <w:t>s</w:t>
      </w:r>
      <w:r w:rsidR="00165C34">
        <w:rPr>
          <w:rFonts w:ascii="Arial" w:hAnsi="Arial" w:cs="Arial"/>
          <w:sz w:val="22"/>
          <w:szCs w:val="22"/>
          <w:lang w:val="es-CO"/>
        </w:rPr>
        <w:t xml:space="preserve"> en</w:t>
      </w:r>
      <w:r w:rsidR="003D47D6">
        <w:rPr>
          <w:rFonts w:ascii="Arial" w:hAnsi="Arial" w:cs="Arial"/>
          <w:sz w:val="22"/>
          <w:szCs w:val="22"/>
          <w:lang w:val="es-CO"/>
        </w:rPr>
        <w:t xml:space="preserve"> </w:t>
      </w:r>
      <w:r w:rsidR="003D47D6" w:rsidRPr="00BF081D">
        <w:rPr>
          <w:rFonts w:ascii="Arial" w:hAnsi="Arial" w:cs="Arial"/>
          <w:i/>
          <w:iCs/>
          <w:sz w:val="22"/>
          <w:szCs w:val="22"/>
          <w:lang w:val="es-CO"/>
        </w:rPr>
        <w:t>Excel</w:t>
      </w:r>
      <w:r w:rsidR="003D47D6">
        <w:rPr>
          <w:rFonts w:ascii="Arial" w:hAnsi="Arial" w:cs="Arial"/>
          <w:sz w:val="22"/>
          <w:szCs w:val="22"/>
          <w:lang w:val="es-CO"/>
        </w:rPr>
        <w:t xml:space="preserve"> </w:t>
      </w:r>
      <w:r>
        <w:rPr>
          <w:rFonts w:ascii="Arial" w:hAnsi="Arial" w:cs="Arial"/>
          <w:sz w:val="22"/>
          <w:szCs w:val="22"/>
          <w:lang w:val="es-CO"/>
        </w:rPr>
        <w:t xml:space="preserve">denominados </w:t>
      </w:r>
      <w:r w:rsidR="003D47D6">
        <w:rPr>
          <w:rFonts w:ascii="Arial" w:hAnsi="Arial" w:cs="Arial"/>
          <w:i/>
          <w:iCs/>
          <w:sz w:val="22"/>
          <w:szCs w:val="22"/>
          <w:lang w:val="es-CO"/>
        </w:rPr>
        <w:t xml:space="preserve">“Auditoría Resguardos Indígenas. Vigencia 2015-2019. Formato 1. Presupuesto de ingresos” </w:t>
      </w:r>
      <w:r w:rsidR="003D47D6" w:rsidRPr="00A31854">
        <w:rPr>
          <w:rFonts w:ascii="Arial" w:hAnsi="Arial" w:cs="Arial"/>
          <w:sz w:val="22"/>
          <w:szCs w:val="22"/>
          <w:lang w:val="es-CO"/>
        </w:rPr>
        <w:t xml:space="preserve">y </w:t>
      </w:r>
      <w:r w:rsidR="003D47D6">
        <w:rPr>
          <w:rFonts w:ascii="Arial" w:hAnsi="Arial" w:cs="Arial"/>
          <w:i/>
          <w:iCs/>
          <w:sz w:val="22"/>
          <w:szCs w:val="22"/>
          <w:lang w:val="es-CO"/>
        </w:rPr>
        <w:t>“Auditoría Resguardos Indígenas. Vigencia 2019-2020. Formato 1. Presupuesto de ingresos</w:t>
      </w:r>
      <w:r w:rsidR="003D47D6" w:rsidRPr="00505FDE">
        <w:rPr>
          <w:rFonts w:ascii="Arial" w:hAnsi="Arial" w:cs="Arial"/>
          <w:sz w:val="22"/>
          <w:szCs w:val="22"/>
          <w:lang w:val="es-CO"/>
        </w:rPr>
        <w:t>”</w:t>
      </w:r>
      <w:r w:rsidRPr="00505FDE">
        <w:rPr>
          <w:rFonts w:ascii="Arial" w:hAnsi="Arial" w:cs="Arial"/>
          <w:sz w:val="22"/>
          <w:szCs w:val="22"/>
          <w:lang w:val="es-CO"/>
        </w:rPr>
        <w:t xml:space="preserve"> los cuales eran consistentes con el presupuesto aprobado</w:t>
      </w:r>
      <w:r w:rsidR="00CF5EFD">
        <w:rPr>
          <w:rFonts w:ascii="Arial" w:hAnsi="Arial" w:cs="Arial"/>
          <w:sz w:val="22"/>
          <w:szCs w:val="22"/>
          <w:lang w:val="es-CO"/>
        </w:rPr>
        <w:t>.</w:t>
      </w:r>
      <w:r w:rsidR="003D47D6">
        <w:rPr>
          <w:rFonts w:ascii="Arial" w:hAnsi="Arial" w:cs="Arial"/>
          <w:sz w:val="22"/>
          <w:szCs w:val="22"/>
          <w:lang w:val="es-CO"/>
        </w:rPr>
        <w:t xml:space="preserve"> Del ejercicio comparativo de lo registrado en las ejecuciones presupuestales de 2019, frente al resultado del presupuesto definitivo menos los compromisos asumidos en 2018, se obtiene una diferencia de $3.500.000. Esta misma situación </w:t>
      </w:r>
      <w:r w:rsidR="004D6C26">
        <w:rPr>
          <w:rFonts w:ascii="Arial" w:hAnsi="Arial" w:cs="Arial"/>
          <w:sz w:val="22"/>
          <w:szCs w:val="22"/>
          <w:lang w:val="es-CO"/>
        </w:rPr>
        <w:t>se present</w:t>
      </w:r>
      <w:r w:rsidR="00A31854">
        <w:rPr>
          <w:rFonts w:ascii="Arial" w:hAnsi="Arial" w:cs="Arial"/>
          <w:sz w:val="22"/>
          <w:szCs w:val="22"/>
          <w:lang w:val="es-CO"/>
        </w:rPr>
        <w:t>ó</w:t>
      </w:r>
      <w:r w:rsidR="004D6C26">
        <w:rPr>
          <w:rFonts w:ascii="Arial" w:hAnsi="Arial" w:cs="Arial"/>
          <w:sz w:val="22"/>
          <w:szCs w:val="22"/>
          <w:lang w:val="es-CO"/>
        </w:rPr>
        <w:t xml:space="preserve"> </w:t>
      </w:r>
      <w:r w:rsidR="003D47D6">
        <w:rPr>
          <w:rFonts w:ascii="Arial" w:hAnsi="Arial" w:cs="Arial"/>
          <w:sz w:val="22"/>
          <w:szCs w:val="22"/>
          <w:lang w:val="es-CO"/>
        </w:rPr>
        <w:t>en 2020, donde difiere del resultado presupuestal calculado del ejercicio realizado en la vigencia 2019, en $76.336.854.</w:t>
      </w:r>
    </w:p>
    <w:p w14:paraId="4CAA4AE9" w14:textId="77777777" w:rsidR="003D47D6" w:rsidRDefault="003D47D6" w:rsidP="00BF081D">
      <w:pPr>
        <w:contextualSpacing/>
        <w:jc w:val="both"/>
        <w:rPr>
          <w:rFonts w:ascii="Arial" w:hAnsi="Arial" w:cs="Arial"/>
          <w:sz w:val="22"/>
          <w:szCs w:val="22"/>
          <w:lang w:val="es-CO"/>
        </w:rPr>
      </w:pPr>
    </w:p>
    <w:p w14:paraId="3C08AE94" w14:textId="77777777" w:rsidR="003D47D6" w:rsidRDefault="003D47D6" w:rsidP="00BF081D">
      <w:pPr>
        <w:contextualSpacing/>
        <w:jc w:val="both"/>
        <w:rPr>
          <w:rFonts w:ascii="Arial" w:hAnsi="Arial" w:cs="Arial"/>
          <w:sz w:val="22"/>
          <w:szCs w:val="22"/>
          <w:lang w:val="es-CO"/>
        </w:rPr>
      </w:pPr>
      <w:r>
        <w:rPr>
          <w:rFonts w:ascii="Arial" w:hAnsi="Arial" w:cs="Arial"/>
          <w:sz w:val="22"/>
          <w:szCs w:val="22"/>
          <w:lang w:val="es-CO"/>
        </w:rPr>
        <w:t xml:space="preserve">Estas divergencias </w:t>
      </w:r>
      <w:r w:rsidR="004D6C26">
        <w:rPr>
          <w:rFonts w:ascii="Arial" w:hAnsi="Arial" w:cs="Arial"/>
          <w:sz w:val="22"/>
          <w:szCs w:val="22"/>
          <w:lang w:val="es-CO"/>
        </w:rPr>
        <w:t xml:space="preserve">se generan </w:t>
      </w:r>
      <w:r w:rsidR="008D65B1">
        <w:rPr>
          <w:rFonts w:ascii="Arial" w:hAnsi="Arial" w:cs="Arial"/>
          <w:sz w:val="22"/>
          <w:szCs w:val="22"/>
          <w:lang w:val="es-CO"/>
        </w:rPr>
        <w:t xml:space="preserve">dado que </w:t>
      </w:r>
      <w:r>
        <w:rPr>
          <w:rFonts w:ascii="Arial" w:hAnsi="Arial" w:cs="Arial"/>
          <w:sz w:val="22"/>
          <w:szCs w:val="22"/>
          <w:lang w:val="es-CO"/>
        </w:rPr>
        <w:t>el Resguardo Indígena</w:t>
      </w:r>
      <w:r w:rsidR="008D65B1">
        <w:rPr>
          <w:rFonts w:ascii="Arial" w:hAnsi="Arial" w:cs="Arial"/>
          <w:sz w:val="22"/>
          <w:szCs w:val="22"/>
          <w:lang w:val="es-CO"/>
        </w:rPr>
        <w:t xml:space="preserve"> toma los recursos del balance del ejercicio de restar </w:t>
      </w:r>
      <w:r>
        <w:rPr>
          <w:rFonts w:ascii="Arial" w:hAnsi="Arial" w:cs="Arial"/>
          <w:sz w:val="22"/>
          <w:szCs w:val="22"/>
          <w:lang w:val="es-CO"/>
        </w:rPr>
        <w:t xml:space="preserve">los recursos disponibles </w:t>
      </w:r>
      <w:r w:rsidR="008D65B1">
        <w:rPr>
          <w:rFonts w:ascii="Arial" w:hAnsi="Arial" w:cs="Arial"/>
          <w:sz w:val="22"/>
          <w:szCs w:val="22"/>
          <w:lang w:val="es-CO"/>
        </w:rPr>
        <w:t>menos</w:t>
      </w:r>
      <w:r>
        <w:rPr>
          <w:rFonts w:ascii="Arial" w:hAnsi="Arial" w:cs="Arial"/>
          <w:sz w:val="22"/>
          <w:szCs w:val="22"/>
          <w:lang w:val="es-CO"/>
        </w:rPr>
        <w:t xml:space="preserve"> los recursos ejecutados y pagados y no frente a los recursos comprometidos.</w:t>
      </w:r>
    </w:p>
    <w:p w14:paraId="341E26C1" w14:textId="77777777" w:rsidR="003D47D6" w:rsidRDefault="003D47D6" w:rsidP="00BF081D">
      <w:pPr>
        <w:contextualSpacing/>
        <w:jc w:val="both"/>
        <w:rPr>
          <w:rFonts w:ascii="Arial" w:hAnsi="Arial" w:cs="Arial"/>
          <w:sz w:val="22"/>
          <w:szCs w:val="22"/>
          <w:lang w:val="es-CO"/>
        </w:rPr>
      </w:pPr>
    </w:p>
    <w:p w14:paraId="03C17C6E" w14:textId="77777777" w:rsidR="003D47D6" w:rsidRDefault="003D47D6" w:rsidP="00BF081D">
      <w:pPr>
        <w:contextualSpacing/>
        <w:jc w:val="both"/>
        <w:rPr>
          <w:rFonts w:ascii="Arial" w:hAnsi="Arial" w:cs="Arial"/>
          <w:b/>
          <w:bCs/>
          <w:sz w:val="22"/>
          <w:szCs w:val="22"/>
          <w:lang w:val="es-CO"/>
        </w:rPr>
      </w:pPr>
      <w:r>
        <w:rPr>
          <w:rFonts w:ascii="Arial" w:hAnsi="Arial" w:cs="Arial"/>
          <w:b/>
          <w:bCs/>
          <w:sz w:val="22"/>
          <w:szCs w:val="22"/>
          <w:lang w:val="es-CO"/>
        </w:rPr>
        <w:t>Compromisos (3), (4) y (5)</w:t>
      </w:r>
      <w:r w:rsidR="00165C34">
        <w:rPr>
          <w:rFonts w:ascii="Arial" w:hAnsi="Arial" w:cs="Arial"/>
          <w:sz w:val="22"/>
          <w:szCs w:val="22"/>
          <w:lang w:val="es-CO"/>
        </w:rPr>
        <w:t>.</w:t>
      </w:r>
    </w:p>
    <w:p w14:paraId="30CF31EC" w14:textId="77777777" w:rsidR="003D47D6" w:rsidRDefault="003D47D6" w:rsidP="00BF081D">
      <w:pPr>
        <w:contextualSpacing/>
        <w:jc w:val="both"/>
        <w:rPr>
          <w:rFonts w:ascii="Arial" w:hAnsi="Arial" w:cs="Arial"/>
          <w:sz w:val="22"/>
          <w:szCs w:val="22"/>
          <w:lang w:val="es-CO"/>
        </w:rPr>
      </w:pPr>
    </w:p>
    <w:p w14:paraId="17BAF9C9" w14:textId="77777777" w:rsidR="003D47D6" w:rsidRDefault="003D47D6" w:rsidP="00BF081D">
      <w:pPr>
        <w:contextualSpacing/>
        <w:jc w:val="both"/>
        <w:rPr>
          <w:rFonts w:ascii="Arial" w:hAnsi="Arial" w:cs="Arial"/>
          <w:sz w:val="22"/>
          <w:szCs w:val="22"/>
          <w:lang w:val="es-CO"/>
        </w:rPr>
      </w:pPr>
      <w:r>
        <w:rPr>
          <w:rFonts w:ascii="Arial" w:hAnsi="Arial" w:cs="Arial"/>
          <w:sz w:val="22"/>
          <w:szCs w:val="22"/>
          <w:lang w:val="es-CO"/>
        </w:rPr>
        <w:t>Con el precedente de que el Resguardo Indígena remitió diferentes versiones de las ejecuciones presupuestales de gastos de las vigencias, se tomó el reporte de los archivos “</w:t>
      </w:r>
      <w:r>
        <w:rPr>
          <w:rFonts w:ascii="Arial" w:hAnsi="Arial" w:cs="Arial"/>
          <w:i/>
          <w:iCs/>
          <w:sz w:val="22"/>
          <w:szCs w:val="22"/>
          <w:lang w:val="es-CO"/>
        </w:rPr>
        <w:t>Presupuesto de gastos vigencia 2018, 2019 y 2020 SGP Ajustado Resguardo Ind</w:t>
      </w:r>
      <w:r w:rsidR="004D6C26">
        <w:rPr>
          <w:rFonts w:ascii="Arial" w:hAnsi="Arial" w:cs="Arial"/>
          <w:i/>
          <w:iCs/>
          <w:sz w:val="22"/>
          <w:szCs w:val="22"/>
          <w:lang w:val="es-CO"/>
        </w:rPr>
        <w:t>í</w:t>
      </w:r>
      <w:r>
        <w:rPr>
          <w:rFonts w:ascii="Arial" w:hAnsi="Arial" w:cs="Arial"/>
          <w:i/>
          <w:iCs/>
          <w:sz w:val="22"/>
          <w:szCs w:val="22"/>
          <w:lang w:val="es-CO"/>
        </w:rPr>
        <w:t>gena Arhuaco”,</w:t>
      </w:r>
      <w:r>
        <w:rPr>
          <w:rFonts w:ascii="Arial" w:hAnsi="Arial" w:cs="Arial"/>
          <w:sz w:val="22"/>
          <w:szCs w:val="22"/>
          <w:lang w:val="es-CO"/>
        </w:rPr>
        <w:t xml:space="preserve"> los cuales coincidían con el presupuesto definitivo aprobado por la Asamblea. Así, al comparar los compromisos registrados en las ejecuciones presupuestales en cada vigencia, frente </w:t>
      </w:r>
      <w:r w:rsidR="004D6C26">
        <w:rPr>
          <w:rFonts w:ascii="Arial" w:hAnsi="Arial" w:cs="Arial"/>
          <w:sz w:val="22"/>
          <w:szCs w:val="22"/>
          <w:lang w:val="es-CO"/>
        </w:rPr>
        <w:t xml:space="preserve">a </w:t>
      </w:r>
      <w:r>
        <w:rPr>
          <w:rFonts w:ascii="Arial" w:hAnsi="Arial" w:cs="Arial"/>
          <w:sz w:val="22"/>
          <w:szCs w:val="22"/>
          <w:lang w:val="es-CO"/>
        </w:rPr>
        <w:t>la relación de contratos adelantados por el Resguardo Indígena</w:t>
      </w:r>
      <w:r>
        <w:rPr>
          <w:rStyle w:val="Refdenotaalpie"/>
          <w:rFonts w:ascii="Arial" w:hAnsi="Arial" w:cs="Arial"/>
          <w:sz w:val="22"/>
          <w:szCs w:val="22"/>
          <w:lang w:val="es-CO"/>
        </w:rPr>
        <w:footnoteReference w:id="10"/>
      </w:r>
      <w:r>
        <w:rPr>
          <w:rFonts w:ascii="Arial" w:hAnsi="Arial" w:cs="Arial"/>
          <w:sz w:val="22"/>
          <w:szCs w:val="22"/>
          <w:lang w:val="es-CO"/>
        </w:rPr>
        <w:t xml:space="preserve"> y frente a los </w:t>
      </w:r>
      <w:r w:rsidR="00165C34">
        <w:rPr>
          <w:rFonts w:ascii="Arial" w:hAnsi="Arial" w:cs="Arial"/>
          <w:sz w:val="22"/>
          <w:szCs w:val="22"/>
          <w:lang w:val="es-CO"/>
        </w:rPr>
        <w:t>c</w:t>
      </w:r>
      <w:r>
        <w:rPr>
          <w:rFonts w:ascii="Arial" w:hAnsi="Arial" w:cs="Arial"/>
          <w:sz w:val="22"/>
          <w:szCs w:val="22"/>
          <w:lang w:val="es-CO"/>
        </w:rPr>
        <w:t xml:space="preserve">ertificados de </w:t>
      </w:r>
      <w:r w:rsidR="00165C34">
        <w:rPr>
          <w:rFonts w:ascii="Arial" w:hAnsi="Arial" w:cs="Arial"/>
          <w:sz w:val="22"/>
          <w:szCs w:val="22"/>
          <w:lang w:val="es-CO"/>
        </w:rPr>
        <w:t>r</w:t>
      </w:r>
      <w:r>
        <w:rPr>
          <w:rFonts w:ascii="Arial" w:hAnsi="Arial" w:cs="Arial"/>
          <w:sz w:val="22"/>
          <w:szCs w:val="22"/>
          <w:lang w:val="es-CO"/>
        </w:rPr>
        <w:t xml:space="preserve">egistros </w:t>
      </w:r>
      <w:r w:rsidR="00165C34">
        <w:rPr>
          <w:rFonts w:ascii="Arial" w:hAnsi="Arial" w:cs="Arial"/>
          <w:sz w:val="22"/>
          <w:szCs w:val="22"/>
          <w:lang w:val="es-CO"/>
        </w:rPr>
        <w:t>p</w:t>
      </w:r>
      <w:r>
        <w:rPr>
          <w:rFonts w:ascii="Arial" w:hAnsi="Arial" w:cs="Arial"/>
          <w:sz w:val="22"/>
          <w:szCs w:val="22"/>
          <w:lang w:val="es-CO"/>
        </w:rPr>
        <w:t>resupuestales suministrados por el Resguardo se presentan diferencias entre estas fuentes.</w:t>
      </w:r>
    </w:p>
    <w:p w14:paraId="7B0D5FB2" w14:textId="77777777" w:rsidR="003D47D6" w:rsidRDefault="003D47D6" w:rsidP="00BF081D">
      <w:pPr>
        <w:contextualSpacing/>
        <w:jc w:val="both"/>
        <w:rPr>
          <w:rFonts w:ascii="Arial" w:hAnsi="Arial" w:cs="Arial"/>
          <w:sz w:val="22"/>
          <w:szCs w:val="22"/>
          <w:lang w:val="es-CO"/>
        </w:rPr>
      </w:pPr>
    </w:p>
    <w:p w14:paraId="4B1D1B09" w14:textId="77777777" w:rsidR="003D47D6" w:rsidRDefault="003D47D6" w:rsidP="00C972F7">
      <w:pPr>
        <w:contextualSpacing/>
        <w:jc w:val="both"/>
        <w:rPr>
          <w:rFonts w:ascii="Arial" w:hAnsi="Arial" w:cs="Arial"/>
          <w:sz w:val="22"/>
          <w:szCs w:val="22"/>
          <w:lang w:val="es-CO"/>
        </w:rPr>
      </w:pPr>
      <w:r>
        <w:rPr>
          <w:rFonts w:ascii="Arial" w:hAnsi="Arial" w:cs="Arial"/>
          <w:sz w:val="22"/>
          <w:szCs w:val="22"/>
          <w:lang w:val="es-CO"/>
        </w:rPr>
        <w:t>Frente a la relación de contratos, para 2018, se encuentra una diferencia de $834.090.484 y para 2019, una diferencia de</w:t>
      </w:r>
      <w:r>
        <w:rPr>
          <w:sz w:val="22"/>
          <w:szCs w:val="22"/>
        </w:rPr>
        <w:t xml:space="preserve"> </w:t>
      </w:r>
      <w:r>
        <w:rPr>
          <w:rFonts w:ascii="Arial" w:hAnsi="Arial" w:cs="Arial"/>
          <w:sz w:val="22"/>
          <w:szCs w:val="22"/>
          <w:lang w:val="es-CO"/>
        </w:rPr>
        <w:t>$334.453.543. Para 2020, la diferencia asciende a $727.577.201. Lo anterior demuestra que este rubro no se encuentra debidamente conciliado.</w:t>
      </w:r>
    </w:p>
    <w:p w14:paraId="36A30D59" w14:textId="77777777" w:rsidR="00165C34" w:rsidRDefault="00165C34" w:rsidP="00BF081D">
      <w:pPr>
        <w:contextualSpacing/>
        <w:jc w:val="both"/>
        <w:rPr>
          <w:rFonts w:ascii="Arial" w:eastAsia="Calibri" w:hAnsi="Arial" w:cs="Arial"/>
          <w:sz w:val="22"/>
          <w:szCs w:val="22"/>
          <w:lang w:val="es-CO" w:eastAsia="en-US"/>
        </w:rPr>
      </w:pPr>
    </w:p>
    <w:p w14:paraId="2843EA72" w14:textId="77777777" w:rsidR="003D47D6" w:rsidRDefault="003D47D6" w:rsidP="00BF081D">
      <w:pPr>
        <w:contextualSpacing/>
        <w:jc w:val="both"/>
        <w:rPr>
          <w:rFonts w:ascii="Arial" w:hAnsi="Arial" w:cs="Arial"/>
          <w:b/>
          <w:bCs/>
          <w:sz w:val="22"/>
          <w:szCs w:val="22"/>
          <w:lang w:val="es-CO"/>
        </w:rPr>
      </w:pPr>
      <w:r>
        <w:rPr>
          <w:rFonts w:ascii="Arial" w:hAnsi="Arial" w:cs="Arial"/>
          <w:b/>
          <w:bCs/>
          <w:sz w:val="22"/>
          <w:szCs w:val="22"/>
          <w:lang w:val="es-CO"/>
        </w:rPr>
        <w:t>Resultado presupuestal (6), (7) y (8)</w:t>
      </w:r>
      <w:r w:rsidR="00165C34">
        <w:rPr>
          <w:rFonts w:ascii="Arial" w:hAnsi="Arial" w:cs="Arial"/>
          <w:b/>
          <w:bCs/>
          <w:sz w:val="22"/>
          <w:szCs w:val="22"/>
          <w:lang w:val="es-CO"/>
        </w:rPr>
        <w:t>.</w:t>
      </w:r>
    </w:p>
    <w:p w14:paraId="5085EC75" w14:textId="77777777" w:rsidR="003D47D6" w:rsidRDefault="003D47D6" w:rsidP="00BF081D">
      <w:pPr>
        <w:contextualSpacing/>
        <w:jc w:val="both"/>
        <w:rPr>
          <w:rFonts w:ascii="Arial" w:hAnsi="Arial" w:cs="Arial"/>
          <w:b/>
          <w:bCs/>
          <w:sz w:val="22"/>
          <w:szCs w:val="22"/>
          <w:lang w:val="es-CO"/>
        </w:rPr>
      </w:pPr>
    </w:p>
    <w:p w14:paraId="3CCD2490" w14:textId="77777777" w:rsidR="003D47D6" w:rsidRDefault="003D47D6" w:rsidP="00BF081D">
      <w:pPr>
        <w:contextualSpacing/>
        <w:jc w:val="both"/>
        <w:rPr>
          <w:rFonts w:ascii="Arial" w:hAnsi="Arial" w:cs="Arial"/>
          <w:sz w:val="22"/>
          <w:szCs w:val="22"/>
          <w:lang w:val="es-CO"/>
        </w:rPr>
      </w:pPr>
      <w:r>
        <w:rPr>
          <w:rFonts w:ascii="Arial" w:hAnsi="Arial" w:cs="Arial"/>
          <w:sz w:val="22"/>
          <w:szCs w:val="22"/>
          <w:lang w:val="es-CO"/>
        </w:rPr>
        <w:t>En revisión al archivo de</w:t>
      </w:r>
      <w:r>
        <w:rPr>
          <w:rFonts w:ascii="Arial" w:hAnsi="Arial" w:cs="Arial"/>
          <w:sz w:val="18"/>
          <w:szCs w:val="18"/>
          <w:lang w:val="es-CO"/>
        </w:rPr>
        <w:t xml:space="preserve"> </w:t>
      </w:r>
      <w:r>
        <w:rPr>
          <w:rFonts w:ascii="Arial" w:hAnsi="Arial" w:cs="Arial"/>
          <w:sz w:val="22"/>
          <w:szCs w:val="22"/>
          <w:lang w:val="es-CO"/>
        </w:rPr>
        <w:t xml:space="preserve">cierre fiscal 2018 suministrado por el Resguardo Indígena, se evidenció que el Resguardo determinó como recursos del balance resultantes de la vigencia 2018, la suma de $5.047.870.412. No obstante, al contrastar con el resultado del cálculo de los recursos disponibles menos los compromisos reportados, los saldos difieren en -$127.492.896. La misma situación persiste frente al cierre de la vigencia 2019, con una diferencia de -$210.829.750; y vigencia 2020, donde la diferencia es de -$139.832.410. En indagación sobre lo anterior, se evidencia que el Resguardo Indígena calcula </w:t>
      </w:r>
      <w:r w:rsidR="004D6C26">
        <w:rPr>
          <w:rFonts w:ascii="Arial" w:hAnsi="Arial" w:cs="Arial"/>
          <w:sz w:val="22"/>
          <w:szCs w:val="22"/>
          <w:lang w:val="es-CO"/>
        </w:rPr>
        <w:t>el resultado presupuestal</w:t>
      </w:r>
      <w:r>
        <w:rPr>
          <w:rFonts w:ascii="Arial" w:hAnsi="Arial" w:cs="Arial"/>
          <w:sz w:val="22"/>
          <w:szCs w:val="22"/>
          <w:lang w:val="es-CO"/>
        </w:rPr>
        <w:t xml:space="preserve"> como el saldo de tesorería y no con base en los saldos de los momentos presupuestales.</w:t>
      </w:r>
    </w:p>
    <w:p w14:paraId="25007CE9" w14:textId="77777777" w:rsidR="003D47D6" w:rsidRDefault="003D47D6" w:rsidP="00BF081D">
      <w:pPr>
        <w:contextualSpacing/>
        <w:jc w:val="both"/>
        <w:rPr>
          <w:rFonts w:ascii="Arial" w:hAnsi="Arial" w:cs="Arial"/>
          <w:sz w:val="22"/>
          <w:szCs w:val="22"/>
          <w:lang w:val="es-CO"/>
        </w:rPr>
      </w:pPr>
    </w:p>
    <w:p w14:paraId="1EC4ACE5" w14:textId="77777777" w:rsidR="003D47D6" w:rsidRDefault="002A21E0" w:rsidP="00BF081D">
      <w:pPr>
        <w:contextualSpacing/>
        <w:jc w:val="both"/>
        <w:rPr>
          <w:rFonts w:ascii="Arial" w:hAnsi="Arial" w:cs="Arial"/>
          <w:sz w:val="22"/>
          <w:szCs w:val="22"/>
          <w:lang w:val="es-CO"/>
        </w:rPr>
      </w:pPr>
      <w:r>
        <w:rPr>
          <w:rFonts w:ascii="Arial" w:hAnsi="Arial" w:cs="Arial"/>
          <w:sz w:val="22"/>
          <w:szCs w:val="22"/>
          <w:lang w:val="es-CO"/>
        </w:rPr>
        <w:t>Así mismo</w:t>
      </w:r>
      <w:r w:rsidR="003D47D6">
        <w:rPr>
          <w:rFonts w:ascii="Arial" w:hAnsi="Arial" w:cs="Arial"/>
          <w:sz w:val="22"/>
          <w:szCs w:val="22"/>
          <w:lang w:val="es-CO"/>
        </w:rPr>
        <w:t>, en revisión de las ejecuciones presupuestales de gastos de las vigencias, se evidenció el cálculo de recursos disponibles</w:t>
      </w:r>
      <w:r w:rsidR="004D6C26">
        <w:rPr>
          <w:rFonts w:ascii="Arial" w:hAnsi="Arial" w:cs="Arial"/>
          <w:sz w:val="22"/>
          <w:szCs w:val="22"/>
          <w:lang w:val="es-CO"/>
        </w:rPr>
        <w:t>,</w:t>
      </w:r>
      <w:r w:rsidR="003D47D6">
        <w:rPr>
          <w:rFonts w:ascii="Arial" w:hAnsi="Arial" w:cs="Arial"/>
          <w:sz w:val="22"/>
          <w:szCs w:val="22"/>
          <w:lang w:val="es-CO"/>
        </w:rPr>
        <w:t xml:space="preserve"> los cuales son determinados frente a los recursos ejecutados y pagados, </w:t>
      </w:r>
      <w:r w:rsidR="00165C34">
        <w:rPr>
          <w:rFonts w:ascii="Arial" w:hAnsi="Arial" w:cs="Arial"/>
          <w:sz w:val="22"/>
          <w:szCs w:val="22"/>
          <w:lang w:val="es-CO"/>
        </w:rPr>
        <w:t xml:space="preserve">pero </w:t>
      </w:r>
      <w:r w:rsidR="003D47D6">
        <w:rPr>
          <w:rFonts w:ascii="Arial" w:hAnsi="Arial" w:cs="Arial"/>
          <w:sz w:val="22"/>
          <w:szCs w:val="22"/>
          <w:lang w:val="es-CO"/>
        </w:rPr>
        <w:t>no frente a los recursos comprometidos.</w:t>
      </w:r>
    </w:p>
    <w:p w14:paraId="7A299425" w14:textId="77777777" w:rsidR="003D47D6" w:rsidRDefault="003D47D6" w:rsidP="00BF081D">
      <w:pPr>
        <w:contextualSpacing/>
        <w:jc w:val="both"/>
        <w:rPr>
          <w:rFonts w:ascii="Arial" w:hAnsi="Arial" w:cs="Arial"/>
          <w:b/>
          <w:bCs/>
          <w:sz w:val="22"/>
          <w:szCs w:val="22"/>
          <w:lang w:val="es-CO"/>
        </w:rPr>
      </w:pPr>
    </w:p>
    <w:p w14:paraId="2825502C" w14:textId="77777777" w:rsidR="003D47D6" w:rsidRDefault="003D47D6" w:rsidP="00BF081D">
      <w:pPr>
        <w:contextualSpacing/>
        <w:jc w:val="both"/>
        <w:rPr>
          <w:rFonts w:ascii="Arial" w:hAnsi="Arial" w:cs="Arial"/>
          <w:b/>
          <w:bCs/>
          <w:sz w:val="22"/>
          <w:szCs w:val="22"/>
          <w:lang w:val="es-CO"/>
        </w:rPr>
      </w:pPr>
      <w:r>
        <w:rPr>
          <w:rFonts w:ascii="Arial" w:hAnsi="Arial" w:cs="Arial"/>
          <w:b/>
          <w:bCs/>
          <w:sz w:val="22"/>
          <w:szCs w:val="22"/>
          <w:lang w:val="es-CO"/>
        </w:rPr>
        <w:t>Cuentas por pagar (9) y (10)</w:t>
      </w:r>
      <w:r w:rsidR="00165C34">
        <w:rPr>
          <w:rFonts w:ascii="Arial" w:hAnsi="Arial" w:cs="Arial"/>
          <w:b/>
          <w:bCs/>
          <w:sz w:val="22"/>
          <w:szCs w:val="22"/>
          <w:lang w:val="es-CO"/>
        </w:rPr>
        <w:t>.</w:t>
      </w:r>
    </w:p>
    <w:p w14:paraId="3A815DDC" w14:textId="77777777" w:rsidR="003D47D6" w:rsidRDefault="003D47D6" w:rsidP="00BF081D">
      <w:pPr>
        <w:contextualSpacing/>
        <w:jc w:val="both"/>
        <w:rPr>
          <w:rFonts w:ascii="Arial" w:hAnsi="Arial" w:cs="Arial"/>
          <w:b/>
          <w:bCs/>
          <w:sz w:val="22"/>
          <w:szCs w:val="22"/>
          <w:lang w:val="es-CO"/>
        </w:rPr>
      </w:pPr>
    </w:p>
    <w:p w14:paraId="0FFA8B67" w14:textId="77777777" w:rsidR="003D47D6" w:rsidRDefault="003D47D6" w:rsidP="00BF081D">
      <w:pPr>
        <w:contextualSpacing/>
        <w:jc w:val="both"/>
        <w:rPr>
          <w:rFonts w:ascii="Arial" w:hAnsi="Arial" w:cs="Arial"/>
          <w:sz w:val="22"/>
          <w:szCs w:val="22"/>
          <w:lang w:val="es-CO"/>
        </w:rPr>
      </w:pPr>
      <w:r>
        <w:rPr>
          <w:rFonts w:ascii="Arial" w:hAnsi="Arial" w:cs="Arial"/>
          <w:sz w:val="22"/>
          <w:szCs w:val="22"/>
          <w:lang w:val="es-CO"/>
        </w:rPr>
        <w:t>En revisión al archivo de</w:t>
      </w:r>
      <w:r>
        <w:rPr>
          <w:rFonts w:ascii="Arial" w:hAnsi="Arial" w:cs="Arial"/>
          <w:sz w:val="18"/>
          <w:szCs w:val="18"/>
          <w:lang w:val="es-CO"/>
        </w:rPr>
        <w:t xml:space="preserve"> </w:t>
      </w:r>
      <w:r>
        <w:rPr>
          <w:rFonts w:ascii="Arial" w:hAnsi="Arial" w:cs="Arial"/>
          <w:sz w:val="22"/>
          <w:szCs w:val="22"/>
          <w:lang w:val="es-CO"/>
        </w:rPr>
        <w:t>cierre fiscal 2018 suministrado por el Resguardo Indígena, se evidenció que el Resguardo determinó cuentas por pagar por la suma de $164.474.170; no obstante, frente a las ejecuciones presupuestales de gastos no es posible determinar este valor con precisión</w:t>
      </w:r>
      <w:r w:rsidR="004D6C26">
        <w:rPr>
          <w:rFonts w:ascii="Arial" w:hAnsi="Arial" w:cs="Arial"/>
          <w:sz w:val="22"/>
          <w:szCs w:val="22"/>
          <w:lang w:val="es-CO"/>
        </w:rPr>
        <w:t>,</w:t>
      </w:r>
      <w:r>
        <w:rPr>
          <w:rFonts w:ascii="Arial" w:hAnsi="Arial" w:cs="Arial"/>
          <w:sz w:val="22"/>
          <w:szCs w:val="22"/>
          <w:lang w:val="es-CO"/>
        </w:rPr>
        <w:t xml:space="preserve"> dado que las ejecuciones no presentan las obligaciones generadas. Sin perjuicio de lo anterior, se evidencia que el Resguardo Indígena ejecutó y pagó $3.461.503.423 de los $3.465.003.423 comprometidos, por lo que sus cuentas por pagar ascenderían, aun así, máximo a $3.500.000. De esta manera, se presenta una diferencia de -$160.974.170.</w:t>
      </w:r>
      <w:r w:rsidR="006A5D11">
        <w:rPr>
          <w:rFonts w:ascii="Arial" w:hAnsi="Arial" w:cs="Arial"/>
          <w:sz w:val="22"/>
          <w:szCs w:val="22"/>
          <w:lang w:val="es-CO"/>
        </w:rPr>
        <w:t xml:space="preserve"> </w:t>
      </w:r>
      <w:r>
        <w:rPr>
          <w:rFonts w:ascii="Arial" w:hAnsi="Arial" w:cs="Arial"/>
          <w:sz w:val="22"/>
          <w:szCs w:val="22"/>
          <w:lang w:val="es-CO"/>
        </w:rPr>
        <w:t>Por su parte para la vigencia 2019, dado que no se discriminan los recursos obligados no es posible determinar el saldo de las cuentas por pagar.</w:t>
      </w:r>
    </w:p>
    <w:p w14:paraId="19C2B707" w14:textId="77777777" w:rsidR="003D47D6" w:rsidRDefault="003D47D6" w:rsidP="00BF081D">
      <w:pPr>
        <w:contextualSpacing/>
        <w:jc w:val="both"/>
        <w:rPr>
          <w:rFonts w:ascii="Arial" w:hAnsi="Arial" w:cs="Arial"/>
          <w:sz w:val="22"/>
          <w:szCs w:val="21"/>
        </w:rPr>
      </w:pPr>
    </w:p>
    <w:p w14:paraId="5DF43B64" w14:textId="77777777" w:rsidR="003D47D6" w:rsidRDefault="003D47D6" w:rsidP="00BF081D">
      <w:pPr>
        <w:contextualSpacing/>
        <w:jc w:val="both"/>
        <w:rPr>
          <w:rFonts w:ascii="Arial" w:eastAsia="Calibri" w:hAnsi="Arial" w:cs="Arial"/>
          <w:sz w:val="22"/>
          <w:szCs w:val="21"/>
          <w:lang w:val="es-CO" w:eastAsia="en-US"/>
        </w:rPr>
      </w:pPr>
      <w:r>
        <w:rPr>
          <w:rFonts w:ascii="Arial" w:eastAsia="Calibri" w:hAnsi="Arial" w:cs="Arial"/>
          <w:sz w:val="22"/>
          <w:szCs w:val="21"/>
          <w:lang w:val="es-CO" w:eastAsia="en-US"/>
        </w:rPr>
        <w:t>Con base en todo lo anterior, se pudo evidenciar que la información presupuestal generada por el Resguardo Ind</w:t>
      </w:r>
      <w:r w:rsidR="00CF5EFD">
        <w:rPr>
          <w:rFonts w:ascii="Arial" w:eastAsia="Calibri" w:hAnsi="Arial" w:cs="Arial"/>
          <w:sz w:val="22"/>
          <w:szCs w:val="21"/>
          <w:lang w:val="es-CO" w:eastAsia="en-US"/>
        </w:rPr>
        <w:t>í</w:t>
      </w:r>
      <w:r>
        <w:rPr>
          <w:rFonts w:ascii="Arial" w:eastAsia="Calibri" w:hAnsi="Arial" w:cs="Arial"/>
          <w:sz w:val="22"/>
          <w:szCs w:val="21"/>
          <w:lang w:val="es-CO" w:eastAsia="en-US"/>
        </w:rPr>
        <w:t xml:space="preserve">gena en cuanto a la incorporación de los recursos y la apropiación de estos para su ejecución, </w:t>
      </w:r>
      <w:r w:rsidR="00355FBB">
        <w:rPr>
          <w:rFonts w:ascii="Arial" w:eastAsia="Calibri" w:hAnsi="Arial" w:cs="Arial"/>
          <w:sz w:val="22"/>
          <w:szCs w:val="21"/>
          <w:lang w:val="es-CO" w:eastAsia="en-US"/>
        </w:rPr>
        <w:t>por otra parte,</w:t>
      </w:r>
      <w:r w:rsidR="00165C34">
        <w:rPr>
          <w:rFonts w:ascii="Arial" w:eastAsia="Calibri" w:hAnsi="Arial" w:cs="Arial"/>
          <w:sz w:val="22"/>
          <w:szCs w:val="21"/>
          <w:lang w:val="es-CO" w:eastAsia="en-US"/>
        </w:rPr>
        <w:t xml:space="preserve"> </w:t>
      </w:r>
      <w:r>
        <w:rPr>
          <w:rFonts w:ascii="Arial" w:eastAsia="Calibri" w:hAnsi="Arial" w:cs="Arial"/>
          <w:sz w:val="22"/>
          <w:szCs w:val="21"/>
          <w:lang w:val="es-CO" w:eastAsia="en-US"/>
        </w:rPr>
        <w:t>presenta inconsistencias frente a otras fuentes primarias en conceptos como los recursos comprometidos y los saldos de cierres presupuestales. Lo anterior, poniendo de manifiesto que la información presupuestal generada por el Resguardo Indígena no se encuentra debidamente conciliada</w:t>
      </w:r>
      <w:r w:rsidR="006A5D11">
        <w:rPr>
          <w:rFonts w:ascii="Arial" w:eastAsia="Calibri" w:hAnsi="Arial" w:cs="Arial"/>
          <w:sz w:val="22"/>
          <w:szCs w:val="21"/>
          <w:lang w:val="es-CO" w:eastAsia="en-US"/>
        </w:rPr>
        <w:t>,</w:t>
      </w:r>
      <w:r>
        <w:rPr>
          <w:rFonts w:ascii="Arial" w:eastAsia="Calibri" w:hAnsi="Arial" w:cs="Arial"/>
          <w:sz w:val="22"/>
          <w:szCs w:val="21"/>
          <w:lang w:val="es-CO" w:eastAsia="en-US"/>
        </w:rPr>
        <w:t xml:space="preserve"> </w:t>
      </w:r>
      <w:r w:rsidR="006A5D11">
        <w:rPr>
          <w:rFonts w:ascii="Arial" w:eastAsia="Calibri" w:hAnsi="Arial" w:cs="Arial"/>
          <w:sz w:val="22"/>
          <w:szCs w:val="21"/>
          <w:lang w:val="es-CO" w:eastAsia="en-US"/>
        </w:rPr>
        <w:t>por lo que se deberá trabajar en la implementación de</w:t>
      </w:r>
      <w:r>
        <w:rPr>
          <w:rFonts w:ascii="Arial" w:eastAsia="Calibri" w:hAnsi="Arial" w:cs="Arial"/>
          <w:sz w:val="22"/>
          <w:szCs w:val="21"/>
          <w:lang w:val="es-CO" w:eastAsia="en-US"/>
        </w:rPr>
        <w:t xml:space="preserve"> puntos de control sobre los procesos adelantados para la generación de la información presupuestal. Puntualmente, el Resguardo demuestra dificultades en los cálculos del cierre presupuestal, en tanto </w:t>
      </w:r>
      <w:r w:rsidR="006A5D11">
        <w:rPr>
          <w:rFonts w:ascii="Arial" w:eastAsia="Calibri" w:hAnsi="Arial" w:cs="Arial"/>
          <w:sz w:val="22"/>
          <w:szCs w:val="21"/>
          <w:lang w:val="es-CO" w:eastAsia="en-US"/>
        </w:rPr>
        <w:t>el cierre</w:t>
      </w:r>
      <w:r>
        <w:rPr>
          <w:rFonts w:ascii="Arial" w:eastAsia="Calibri" w:hAnsi="Arial" w:cs="Arial"/>
          <w:sz w:val="22"/>
          <w:szCs w:val="21"/>
          <w:lang w:val="es-CO" w:eastAsia="en-US"/>
        </w:rPr>
        <w:t xml:space="preserve"> </w:t>
      </w:r>
      <w:r w:rsidR="006A5D11">
        <w:rPr>
          <w:rFonts w:ascii="Arial" w:eastAsia="Calibri" w:hAnsi="Arial" w:cs="Arial"/>
          <w:sz w:val="22"/>
          <w:szCs w:val="21"/>
          <w:lang w:val="es-CO" w:eastAsia="en-US"/>
        </w:rPr>
        <w:t xml:space="preserve">es </w:t>
      </w:r>
      <w:r>
        <w:rPr>
          <w:rFonts w:ascii="Arial" w:eastAsia="Calibri" w:hAnsi="Arial" w:cs="Arial"/>
          <w:sz w:val="22"/>
          <w:szCs w:val="21"/>
          <w:lang w:val="es-CO" w:eastAsia="en-US"/>
        </w:rPr>
        <w:t>determinado como el saldo de tesorería y/o frente a los recursos obligados y pagados; mientras que, las cuentas por pagar</w:t>
      </w:r>
      <w:r>
        <w:rPr>
          <w:rStyle w:val="Refdenotaalpie"/>
          <w:rFonts w:ascii="Arial" w:eastAsia="Calibri" w:hAnsi="Arial" w:cs="Arial"/>
          <w:sz w:val="22"/>
          <w:szCs w:val="21"/>
          <w:lang w:val="es-CO" w:eastAsia="en-US"/>
        </w:rPr>
        <w:footnoteReference w:id="11"/>
      </w:r>
      <w:r>
        <w:rPr>
          <w:rFonts w:ascii="Arial" w:eastAsia="Calibri" w:hAnsi="Arial" w:cs="Arial"/>
          <w:sz w:val="22"/>
          <w:szCs w:val="21"/>
          <w:lang w:val="es-CO" w:eastAsia="en-US"/>
        </w:rPr>
        <w:t xml:space="preserve"> no guardan correspondencia con los compromisos ejecutados y pagados en la vigencia.</w:t>
      </w:r>
    </w:p>
    <w:p w14:paraId="7D975FD7" w14:textId="77777777" w:rsidR="003D47D6" w:rsidRDefault="003D47D6" w:rsidP="00BF081D">
      <w:pPr>
        <w:contextualSpacing/>
        <w:jc w:val="both"/>
        <w:rPr>
          <w:rFonts w:ascii="Arial" w:eastAsia="Calibri" w:hAnsi="Arial" w:cs="Arial"/>
          <w:sz w:val="22"/>
          <w:szCs w:val="21"/>
          <w:lang w:val="es-CO" w:eastAsia="en-US"/>
        </w:rPr>
      </w:pPr>
    </w:p>
    <w:p w14:paraId="3344A641" w14:textId="77777777" w:rsidR="003D47D6" w:rsidRDefault="003D47D6" w:rsidP="00BF081D">
      <w:pPr>
        <w:contextualSpacing/>
        <w:jc w:val="both"/>
        <w:rPr>
          <w:rFonts w:ascii="Arial" w:eastAsia="Calibri" w:hAnsi="Arial" w:cs="Arial"/>
          <w:sz w:val="22"/>
          <w:szCs w:val="21"/>
          <w:lang w:val="es-CO" w:eastAsia="en-US"/>
        </w:rPr>
      </w:pPr>
      <w:r>
        <w:rPr>
          <w:rFonts w:ascii="Arial" w:eastAsia="Calibri" w:hAnsi="Arial" w:cs="Arial"/>
          <w:sz w:val="22"/>
          <w:szCs w:val="21"/>
          <w:lang w:val="es-CO" w:eastAsia="en-US"/>
        </w:rPr>
        <w:t>Todas las situaciones anteriores, representan situaciones de riesgo en la administración de los recursos de la AESGPRI, en cuanto el Resguardo Indígena no genera información presupuestal consistente y veraz para la programación de sus recursos sobre los cuales define los proyectos de inversión a ser financiados con esta asignación, de acuerdo con el artículo 17 del Decreto 1953 del 2014.</w:t>
      </w:r>
    </w:p>
    <w:p w14:paraId="6BAADBDC" w14:textId="77777777" w:rsidR="003D47D6" w:rsidRDefault="003D47D6" w:rsidP="00BF081D">
      <w:pPr>
        <w:contextualSpacing/>
        <w:rPr>
          <w:rFonts w:ascii="Arial" w:eastAsia="Calibri" w:hAnsi="Arial" w:cs="Arial"/>
          <w:b/>
          <w:sz w:val="22"/>
          <w:szCs w:val="21"/>
          <w:lang w:val="es-CO" w:eastAsia="en-US"/>
        </w:rPr>
      </w:pPr>
    </w:p>
    <w:p w14:paraId="14C1755F" w14:textId="77777777" w:rsidR="00114BA3" w:rsidRPr="001610F7" w:rsidRDefault="001610F7" w:rsidP="00CF2D99">
      <w:pPr>
        <w:pStyle w:val="Prrafodelista"/>
        <w:numPr>
          <w:ilvl w:val="0"/>
          <w:numId w:val="34"/>
        </w:numPr>
        <w:rPr>
          <w:rFonts w:ascii="Arial" w:eastAsia="Calibri" w:hAnsi="Arial" w:cs="Arial"/>
          <w:b/>
          <w:i/>
          <w:iCs/>
          <w:sz w:val="22"/>
          <w:szCs w:val="21"/>
          <w:lang w:val="es-CO" w:eastAsia="en-US"/>
        </w:rPr>
      </w:pPr>
      <w:r w:rsidRPr="001610F7">
        <w:rPr>
          <w:rFonts w:ascii="Arial" w:eastAsia="Calibri" w:hAnsi="Arial" w:cs="Arial"/>
          <w:b/>
          <w:i/>
          <w:iCs/>
          <w:sz w:val="22"/>
          <w:szCs w:val="21"/>
          <w:lang w:val="es-CO" w:eastAsia="en-US"/>
        </w:rPr>
        <w:t>REPORTE DE INFORMACIÓN PRESUPUESTAL – FUT.</w:t>
      </w:r>
    </w:p>
    <w:p w14:paraId="5CC06718" w14:textId="77777777" w:rsidR="00114BA3" w:rsidRPr="00114BA3" w:rsidRDefault="00114BA3" w:rsidP="00114BA3">
      <w:pPr>
        <w:pStyle w:val="Prrafodelista"/>
        <w:rPr>
          <w:rFonts w:ascii="Arial" w:eastAsia="Calibri" w:hAnsi="Arial" w:cs="Arial"/>
          <w:b/>
          <w:sz w:val="22"/>
          <w:szCs w:val="21"/>
          <w:lang w:val="es-CO" w:eastAsia="en-US"/>
        </w:rPr>
      </w:pPr>
    </w:p>
    <w:p w14:paraId="5C3FFCA7" w14:textId="77777777" w:rsidR="003D47D6" w:rsidRDefault="003D47D6" w:rsidP="00BF081D">
      <w:pPr>
        <w:contextualSpacing/>
        <w:jc w:val="both"/>
        <w:rPr>
          <w:rFonts w:ascii="Arial" w:eastAsia="Calibri" w:hAnsi="Arial" w:cs="Arial"/>
          <w:sz w:val="22"/>
          <w:szCs w:val="21"/>
          <w:lang w:val="es-CO" w:eastAsia="en-US"/>
        </w:rPr>
      </w:pPr>
      <w:r>
        <w:rPr>
          <w:rFonts w:ascii="Arial" w:eastAsia="Calibri" w:hAnsi="Arial" w:cs="Arial"/>
          <w:sz w:val="22"/>
          <w:szCs w:val="21"/>
          <w:lang w:val="es-CO" w:eastAsia="en-US"/>
        </w:rPr>
        <w:t>De acuerdo con el artículo 24 del Decreto 1953 del 2014, los Resguardos Indígenas que tengan a cargo la administración y ejecución de los recursos del Sistema General de Participaciones deberán diligenciar y presentar los informes y formatos que sean requeridos por las entidades del orden nacional y por los organismos de control en los términos establecidos en la normatividad vigente</w:t>
      </w:r>
      <w:r w:rsidR="00E97F22">
        <w:rPr>
          <w:rFonts w:ascii="Arial" w:eastAsia="Calibri" w:hAnsi="Arial" w:cs="Arial"/>
          <w:sz w:val="22"/>
          <w:szCs w:val="21"/>
          <w:lang w:val="es-CO" w:eastAsia="en-US"/>
        </w:rPr>
        <w:t>.</w:t>
      </w:r>
      <w:r>
        <w:rPr>
          <w:rFonts w:ascii="Arial" w:eastAsia="Calibri" w:hAnsi="Arial" w:cs="Arial"/>
          <w:sz w:val="22"/>
          <w:szCs w:val="21"/>
          <w:lang w:val="es-CO" w:eastAsia="en-US"/>
        </w:rPr>
        <w:t xml:space="preserve"> Así, en consulta al Formulario Único Territorial – FUT del Consolidador de Hacienda e Información Pública - CHIP, de la información presupuestal de gastos de la AESGPRI del Resguardo Indígena Arhuaco de la Sierra, se encontraron faltas en los reportes periódicos, tal como se detalla en la siguiente tabla:</w:t>
      </w:r>
    </w:p>
    <w:p w14:paraId="1DCC72F4" w14:textId="77777777" w:rsidR="003D47D6" w:rsidRDefault="003D47D6" w:rsidP="00BF081D">
      <w:pPr>
        <w:contextualSpacing/>
        <w:jc w:val="both"/>
        <w:rPr>
          <w:rFonts w:ascii="Arial" w:eastAsia="Calibri" w:hAnsi="Arial" w:cs="Arial"/>
          <w:sz w:val="22"/>
          <w:szCs w:val="21"/>
          <w:lang w:val="es-CO" w:eastAsia="en-US"/>
        </w:rPr>
      </w:pPr>
    </w:p>
    <w:p w14:paraId="4762BDC7" w14:textId="77777777" w:rsidR="003D47D6" w:rsidRDefault="003D47D6" w:rsidP="00BF081D">
      <w:pPr>
        <w:contextualSpacing/>
        <w:jc w:val="center"/>
        <w:rPr>
          <w:rFonts w:ascii="Arial" w:hAnsi="Arial" w:cs="Arial"/>
          <w:sz w:val="20"/>
          <w:szCs w:val="21"/>
          <w:lang w:val="es-CO"/>
        </w:rPr>
      </w:pPr>
      <w:r>
        <w:rPr>
          <w:rFonts w:ascii="Arial" w:hAnsi="Arial" w:cs="Arial"/>
          <w:b/>
          <w:sz w:val="20"/>
          <w:szCs w:val="21"/>
          <w:lang w:val="es-CO"/>
        </w:rPr>
        <w:t xml:space="preserve">Tabla </w:t>
      </w:r>
      <w:r w:rsidR="00675CA0">
        <w:rPr>
          <w:rFonts w:ascii="Arial" w:hAnsi="Arial" w:cs="Arial"/>
          <w:b/>
          <w:sz w:val="20"/>
          <w:szCs w:val="21"/>
          <w:lang w:val="es-CO"/>
        </w:rPr>
        <w:t xml:space="preserve">No. </w:t>
      </w:r>
      <w:r>
        <w:rPr>
          <w:rFonts w:ascii="Arial" w:hAnsi="Arial" w:cs="Arial"/>
          <w:b/>
          <w:sz w:val="20"/>
          <w:szCs w:val="21"/>
          <w:lang w:val="es-CO"/>
        </w:rPr>
        <w:t>3</w:t>
      </w:r>
      <w:r>
        <w:rPr>
          <w:rFonts w:ascii="Arial" w:hAnsi="Arial" w:cs="Arial"/>
          <w:sz w:val="20"/>
          <w:szCs w:val="21"/>
          <w:lang w:val="es-CO"/>
        </w:rPr>
        <w:t xml:space="preserve">: Reporte en la Categoría Resguardos 2 en el FUT, por parte del </w:t>
      </w:r>
      <w:r>
        <w:rPr>
          <w:rFonts w:ascii="Arial" w:hAnsi="Arial" w:cs="Arial"/>
          <w:sz w:val="20"/>
          <w:szCs w:val="21"/>
        </w:rPr>
        <w:t>Resguardo Indígena Arhuaco de la Sierra.</w:t>
      </w:r>
    </w:p>
    <w:tbl>
      <w:tblPr>
        <w:tblW w:w="4900" w:type="pct"/>
        <w:jc w:val="center"/>
        <w:tblLook w:val="04A0" w:firstRow="1" w:lastRow="0" w:firstColumn="1" w:lastColumn="0" w:noHBand="0" w:noVBand="1"/>
      </w:tblPr>
      <w:tblGrid>
        <w:gridCol w:w="954"/>
        <w:gridCol w:w="1329"/>
        <w:gridCol w:w="1329"/>
        <w:gridCol w:w="1329"/>
        <w:gridCol w:w="1329"/>
        <w:gridCol w:w="1043"/>
        <w:gridCol w:w="1329"/>
      </w:tblGrid>
      <w:tr w:rsidR="003D47D6" w14:paraId="28025B50" w14:textId="77777777" w:rsidTr="003D47D6">
        <w:trPr>
          <w:trHeight w:val="213"/>
          <w:jc w:val="center"/>
        </w:trPr>
        <w:tc>
          <w:tcPr>
            <w:tcW w:w="525" w:type="pct"/>
            <w:vMerge w:val="restart"/>
            <w:tcBorders>
              <w:top w:val="single" w:sz="8" w:space="0" w:color="auto"/>
              <w:left w:val="single" w:sz="8" w:space="0" w:color="auto"/>
              <w:bottom w:val="dashSmallGap" w:sz="4" w:space="0" w:color="A6A6A6"/>
              <w:right w:val="single" w:sz="8" w:space="0" w:color="auto"/>
            </w:tcBorders>
            <w:shd w:val="clear" w:color="auto" w:fill="244061" w:themeFill="accent1" w:themeFillShade="80"/>
            <w:vAlign w:val="center"/>
            <w:hideMark/>
          </w:tcPr>
          <w:p w14:paraId="32174B8B" w14:textId="77777777" w:rsidR="003D47D6" w:rsidRDefault="003D47D6" w:rsidP="00BF081D">
            <w:pPr>
              <w:contextualSpacing/>
              <w:jc w:val="center"/>
              <w:rPr>
                <w:rFonts w:ascii="Arial" w:eastAsia="Times New Roman" w:hAnsi="Arial" w:cs="Arial"/>
                <w:b/>
                <w:bCs/>
                <w:color w:val="FFFFFF"/>
                <w:sz w:val="16"/>
                <w:szCs w:val="16"/>
                <w:lang w:val="es-CO" w:eastAsia="en-US"/>
              </w:rPr>
            </w:pPr>
            <w:r>
              <w:rPr>
                <w:rFonts w:ascii="Arial" w:eastAsia="Times New Roman" w:hAnsi="Arial" w:cs="Arial"/>
                <w:b/>
                <w:bCs/>
                <w:color w:val="FFFFFF"/>
                <w:sz w:val="16"/>
                <w:szCs w:val="16"/>
                <w:lang w:val="es-CO" w:eastAsia="en-US"/>
              </w:rPr>
              <w:t xml:space="preserve">PERIODO </w:t>
            </w:r>
          </w:p>
        </w:tc>
        <w:tc>
          <w:tcPr>
            <w:tcW w:w="2274" w:type="pct"/>
            <w:gridSpan w:val="3"/>
            <w:tcBorders>
              <w:top w:val="single" w:sz="8" w:space="0" w:color="auto"/>
              <w:left w:val="nil"/>
              <w:bottom w:val="dashSmallGap" w:sz="4" w:space="0" w:color="A6A6A6"/>
              <w:right w:val="single" w:sz="8" w:space="0" w:color="000000"/>
            </w:tcBorders>
            <w:shd w:val="clear" w:color="auto" w:fill="244061" w:themeFill="accent1" w:themeFillShade="80"/>
            <w:noWrap/>
            <w:vAlign w:val="center"/>
            <w:hideMark/>
          </w:tcPr>
          <w:p w14:paraId="42B9DB94" w14:textId="77777777" w:rsidR="003D47D6" w:rsidRDefault="003D47D6" w:rsidP="00BF081D">
            <w:pPr>
              <w:contextualSpacing/>
              <w:jc w:val="center"/>
              <w:rPr>
                <w:rFonts w:ascii="Arial" w:eastAsia="Times New Roman" w:hAnsi="Arial" w:cs="Arial"/>
                <w:b/>
                <w:bCs/>
                <w:color w:val="FFFFFF"/>
                <w:sz w:val="16"/>
                <w:szCs w:val="16"/>
                <w:lang w:val="es-CO" w:eastAsia="en-US"/>
              </w:rPr>
            </w:pPr>
            <w:r>
              <w:rPr>
                <w:rFonts w:ascii="Arial" w:eastAsia="Times New Roman" w:hAnsi="Arial" w:cs="Arial"/>
                <w:b/>
                <w:bCs/>
                <w:color w:val="FFFFFF"/>
                <w:sz w:val="16"/>
                <w:szCs w:val="16"/>
                <w:lang w:val="es-CO" w:eastAsia="en-US"/>
              </w:rPr>
              <w:t>FUT</w:t>
            </w:r>
          </w:p>
        </w:tc>
        <w:tc>
          <w:tcPr>
            <w:tcW w:w="2201" w:type="pct"/>
            <w:gridSpan w:val="3"/>
            <w:tcBorders>
              <w:top w:val="single" w:sz="8" w:space="0" w:color="auto"/>
              <w:left w:val="nil"/>
              <w:bottom w:val="dashSmallGap" w:sz="4" w:space="0" w:color="A6A6A6"/>
              <w:right w:val="single" w:sz="8" w:space="0" w:color="000000"/>
            </w:tcBorders>
            <w:shd w:val="clear" w:color="auto" w:fill="244061" w:themeFill="accent1" w:themeFillShade="80"/>
            <w:noWrap/>
            <w:vAlign w:val="center"/>
            <w:hideMark/>
          </w:tcPr>
          <w:p w14:paraId="6F298C90" w14:textId="77777777" w:rsidR="003D47D6" w:rsidRDefault="003D47D6" w:rsidP="00BF081D">
            <w:pPr>
              <w:contextualSpacing/>
              <w:jc w:val="center"/>
              <w:rPr>
                <w:rFonts w:ascii="Arial" w:eastAsia="Times New Roman" w:hAnsi="Arial" w:cs="Arial"/>
                <w:b/>
                <w:bCs/>
                <w:color w:val="FFFFFF"/>
                <w:sz w:val="16"/>
                <w:szCs w:val="16"/>
                <w:lang w:val="es-CO" w:eastAsia="en-US"/>
              </w:rPr>
            </w:pPr>
            <w:r>
              <w:rPr>
                <w:rFonts w:ascii="Arial" w:eastAsia="Times New Roman" w:hAnsi="Arial" w:cs="Arial"/>
                <w:b/>
                <w:bCs/>
                <w:color w:val="FFFFFF"/>
                <w:sz w:val="16"/>
                <w:szCs w:val="16"/>
                <w:lang w:val="es-CO" w:eastAsia="en-US"/>
              </w:rPr>
              <w:t>INFORMACIÓN DEL RESGUARDO</w:t>
            </w:r>
          </w:p>
        </w:tc>
      </w:tr>
      <w:tr w:rsidR="003D47D6" w14:paraId="62816477" w14:textId="77777777" w:rsidTr="003D47D6">
        <w:trPr>
          <w:trHeight w:val="223"/>
          <w:jc w:val="center"/>
        </w:trPr>
        <w:tc>
          <w:tcPr>
            <w:tcW w:w="0" w:type="auto"/>
            <w:vMerge/>
            <w:tcBorders>
              <w:top w:val="single" w:sz="8" w:space="0" w:color="auto"/>
              <w:left w:val="single" w:sz="8" w:space="0" w:color="auto"/>
              <w:bottom w:val="dashSmallGap" w:sz="4" w:space="0" w:color="A6A6A6"/>
              <w:right w:val="single" w:sz="8" w:space="0" w:color="auto"/>
            </w:tcBorders>
            <w:vAlign w:val="center"/>
            <w:hideMark/>
          </w:tcPr>
          <w:p w14:paraId="7D75CE39" w14:textId="77777777" w:rsidR="003D47D6" w:rsidRDefault="003D47D6" w:rsidP="00BF081D">
            <w:pPr>
              <w:contextualSpacing/>
              <w:rPr>
                <w:rFonts w:ascii="Arial" w:eastAsia="Times New Roman" w:hAnsi="Arial" w:cs="Arial"/>
                <w:b/>
                <w:bCs/>
                <w:color w:val="FFFFFF"/>
                <w:sz w:val="16"/>
                <w:szCs w:val="16"/>
                <w:lang w:val="es-CO" w:eastAsia="en-US"/>
              </w:rPr>
            </w:pPr>
          </w:p>
        </w:tc>
        <w:tc>
          <w:tcPr>
            <w:tcW w:w="758" w:type="pct"/>
            <w:tcBorders>
              <w:top w:val="dashSmallGap" w:sz="4" w:space="0" w:color="A6A6A6"/>
              <w:left w:val="nil"/>
              <w:bottom w:val="dashSmallGap" w:sz="4" w:space="0" w:color="A6A6A6"/>
              <w:right w:val="dashSmallGap" w:sz="4" w:space="0" w:color="A6A6A6"/>
            </w:tcBorders>
            <w:shd w:val="clear" w:color="auto" w:fill="95B3D7" w:themeFill="accent1" w:themeFillTint="99"/>
            <w:noWrap/>
            <w:vAlign w:val="center"/>
            <w:hideMark/>
          </w:tcPr>
          <w:p w14:paraId="2B754975" w14:textId="77777777" w:rsidR="003D47D6" w:rsidRDefault="003D47D6" w:rsidP="00BF081D">
            <w:pPr>
              <w:contextualSpacing/>
              <w:jc w:val="center"/>
              <w:rPr>
                <w:rFonts w:ascii="Arial" w:eastAsia="Times New Roman" w:hAnsi="Arial" w:cs="Arial"/>
                <w:b/>
                <w:bCs/>
                <w:color w:val="000000"/>
                <w:sz w:val="16"/>
                <w:szCs w:val="16"/>
                <w:lang w:val="es-CO" w:eastAsia="en-US"/>
              </w:rPr>
            </w:pPr>
            <w:r>
              <w:rPr>
                <w:rFonts w:ascii="Arial" w:eastAsia="Times New Roman" w:hAnsi="Arial" w:cs="Arial"/>
                <w:b/>
                <w:bCs/>
                <w:color w:val="000000"/>
                <w:sz w:val="16"/>
                <w:szCs w:val="16"/>
                <w:lang w:val="es-CO" w:eastAsia="en-US"/>
              </w:rPr>
              <w:t>Compromiso</w:t>
            </w:r>
          </w:p>
        </w:tc>
        <w:tc>
          <w:tcPr>
            <w:tcW w:w="758" w:type="pct"/>
            <w:tcBorders>
              <w:top w:val="dashSmallGap" w:sz="4" w:space="0" w:color="A6A6A6"/>
              <w:left w:val="dashSmallGap" w:sz="4" w:space="0" w:color="A6A6A6"/>
              <w:bottom w:val="dashSmallGap" w:sz="4" w:space="0" w:color="A6A6A6"/>
              <w:right w:val="dashSmallGap" w:sz="4" w:space="0" w:color="A6A6A6"/>
            </w:tcBorders>
            <w:shd w:val="clear" w:color="auto" w:fill="95B3D7" w:themeFill="accent1" w:themeFillTint="99"/>
            <w:vAlign w:val="center"/>
            <w:hideMark/>
          </w:tcPr>
          <w:p w14:paraId="4D8FE4F2" w14:textId="77777777" w:rsidR="003D47D6" w:rsidRDefault="003D47D6" w:rsidP="00BF081D">
            <w:pPr>
              <w:contextualSpacing/>
              <w:jc w:val="center"/>
              <w:rPr>
                <w:rFonts w:ascii="Arial" w:eastAsia="Times New Roman" w:hAnsi="Arial" w:cs="Arial"/>
                <w:b/>
                <w:bCs/>
                <w:color w:val="000000"/>
                <w:sz w:val="16"/>
                <w:szCs w:val="16"/>
                <w:lang w:val="es-CO" w:eastAsia="en-US"/>
              </w:rPr>
            </w:pPr>
            <w:r>
              <w:rPr>
                <w:rFonts w:ascii="Arial" w:eastAsia="Times New Roman" w:hAnsi="Arial" w:cs="Arial"/>
                <w:b/>
                <w:bCs/>
                <w:color w:val="000000"/>
                <w:sz w:val="16"/>
                <w:szCs w:val="16"/>
                <w:lang w:val="es-CO" w:eastAsia="en-US"/>
              </w:rPr>
              <w:t>Obligación</w:t>
            </w:r>
          </w:p>
        </w:tc>
        <w:tc>
          <w:tcPr>
            <w:tcW w:w="758" w:type="pct"/>
            <w:tcBorders>
              <w:top w:val="dashSmallGap" w:sz="4" w:space="0" w:color="A6A6A6"/>
              <w:left w:val="dashSmallGap" w:sz="4" w:space="0" w:color="A6A6A6"/>
              <w:bottom w:val="dashSmallGap" w:sz="4" w:space="0" w:color="A6A6A6"/>
              <w:right w:val="single" w:sz="8" w:space="0" w:color="auto"/>
            </w:tcBorders>
            <w:shd w:val="clear" w:color="auto" w:fill="95B3D7" w:themeFill="accent1" w:themeFillTint="99"/>
            <w:vAlign w:val="center"/>
            <w:hideMark/>
          </w:tcPr>
          <w:p w14:paraId="244EF0C8" w14:textId="77777777" w:rsidR="003D47D6" w:rsidRDefault="003D47D6" w:rsidP="00BF081D">
            <w:pPr>
              <w:contextualSpacing/>
              <w:jc w:val="center"/>
              <w:rPr>
                <w:rFonts w:ascii="Arial" w:eastAsia="Times New Roman" w:hAnsi="Arial" w:cs="Arial"/>
                <w:b/>
                <w:bCs/>
                <w:color w:val="000000"/>
                <w:sz w:val="16"/>
                <w:szCs w:val="16"/>
                <w:lang w:val="es-CO" w:eastAsia="en-US"/>
              </w:rPr>
            </w:pPr>
            <w:r>
              <w:rPr>
                <w:rFonts w:ascii="Arial" w:eastAsia="Times New Roman" w:hAnsi="Arial" w:cs="Arial"/>
                <w:b/>
                <w:bCs/>
                <w:color w:val="000000"/>
                <w:sz w:val="16"/>
                <w:szCs w:val="16"/>
                <w:lang w:val="es-CO" w:eastAsia="en-US"/>
              </w:rPr>
              <w:t>Pago</w:t>
            </w:r>
          </w:p>
        </w:tc>
        <w:tc>
          <w:tcPr>
            <w:tcW w:w="758" w:type="pct"/>
            <w:tcBorders>
              <w:top w:val="dashSmallGap" w:sz="4" w:space="0" w:color="A6A6A6"/>
              <w:left w:val="nil"/>
              <w:bottom w:val="dashSmallGap" w:sz="4" w:space="0" w:color="A6A6A6"/>
              <w:right w:val="dashSmallGap" w:sz="4" w:space="0" w:color="A6A6A6"/>
            </w:tcBorders>
            <w:shd w:val="clear" w:color="auto" w:fill="95B3D7" w:themeFill="accent1" w:themeFillTint="99"/>
            <w:noWrap/>
            <w:vAlign w:val="center"/>
            <w:hideMark/>
          </w:tcPr>
          <w:p w14:paraId="0377EC78" w14:textId="77777777" w:rsidR="003D47D6" w:rsidRDefault="003D47D6" w:rsidP="00BF081D">
            <w:pPr>
              <w:contextualSpacing/>
              <w:jc w:val="center"/>
              <w:rPr>
                <w:rFonts w:ascii="Arial" w:eastAsia="Times New Roman" w:hAnsi="Arial" w:cs="Arial"/>
                <w:b/>
                <w:bCs/>
                <w:color w:val="000000"/>
                <w:sz w:val="16"/>
                <w:szCs w:val="16"/>
                <w:lang w:val="es-CO" w:eastAsia="en-US"/>
              </w:rPr>
            </w:pPr>
            <w:r>
              <w:rPr>
                <w:rFonts w:ascii="Arial" w:eastAsia="Times New Roman" w:hAnsi="Arial" w:cs="Arial"/>
                <w:b/>
                <w:bCs/>
                <w:color w:val="000000"/>
                <w:sz w:val="16"/>
                <w:szCs w:val="16"/>
                <w:lang w:val="es-CO" w:eastAsia="en-US"/>
              </w:rPr>
              <w:t>Compromiso</w:t>
            </w:r>
          </w:p>
        </w:tc>
        <w:tc>
          <w:tcPr>
            <w:tcW w:w="611" w:type="pct"/>
            <w:tcBorders>
              <w:top w:val="dashSmallGap" w:sz="4" w:space="0" w:color="A6A6A6"/>
              <w:left w:val="dashSmallGap" w:sz="4" w:space="0" w:color="A6A6A6"/>
              <w:bottom w:val="dashSmallGap" w:sz="4" w:space="0" w:color="A6A6A6"/>
              <w:right w:val="single" w:sz="4" w:space="0" w:color="A6A6A6"/>
            </w:tcBorders>
            <w:shd w:val="clear" w:color="auto" w:fill="95B3D7" w:themeFill="accent1" w:themeFillTint="99"/>
            <w:vAlign w:val="center"/>
            <w:hideMark/>
          </w:tcPr>
          <w:p w14:paraId="2AB779D5" w14:textId="77777777" w:rsidR="003D47D6" w:rsidRDefault="003D47D6" w:rsidP="00BF081D">
            <w:pPr>
              <w:contextualSpacing/>
              <w:jc w:val="center"/>
              <w:rPr>
                <w:rFonts w:ascii="Arial" w:eastAsia="Times New Roman" w:hAnsi="Arial" w:cs="Arial"/>
                <w:b/>
                <w:bCs/>
                <w:color w:val="000000"/>
                <w:sz w:val="16"/>
                <w:szCs w:val="16"/>
                <w:lang w:val="es-CO" w:eastAsia="en-US"/>
              </w:rPr>
            </w:pPr>
            <w:r>
              <w:rPr>
                <w:rFonts w:ascii="Arial" w:eastAsia="Times New Roman" w:hAnsi="Arial" w:cs="Arial"/>
                <w:b/>
                <w:bCs/>
                <w:color w:val="000000"/>
                <w:sz w:val="16"/>
                <w:szCs w:val="16"/>
                <w:lang w:val="es-CO" w:eastAsia="en-US"/>
              </w:rPr>
              <w:t>Obligación</w:t>
            </w:r>
          </w:p>
        </w:tc>
        <w:tc>
          <w:tcPr>
            <w:tcW w:w="832" w:type="pct"/>
            <w:tcBorders>
              <w:top w:val="dashSmallGap" w:sz="4" w:space="0" w:color="A6A6A6"/>
              <w:left w:val="single" w:sz="4" w:space="0" w:color="A6A6A6"/>
              <w:bottom w:val="dashSmallGap" w:sz="4" w:space="0" w:color="A6A6A6"/>
              <w:right w:val="single" w:sz="8" w:space="0" w:color="auto"/>
            </w:tcBorders>
            <w:shd w:val="clear" w:color="auto" w:fill="95B3D7" w:themeFill="accent1" w:themeFillTint="99"/>
            <w:vAlign w:val="center"/>
            <w:hideMark/>
          </w:tcPr>
          <w:p w14:paraId="5BC9A9BB" w14:textId="77777777" w:rsidR="003D47D6" w:rsidRDefault="003D47D6" w:rsidP="00BF081D">
            <w:pPr>
              <w:contextualSpacing/>
              <w:jc w:val="center"/>
              <w:rPr>
                <w:rFonts w:ascii="Arial" w:eastAsia="Times New Roman" w:hAnsi="Arial" w:cs="Arial"/>
                <w:b/>
                <w:bCs/>
                <w:color w:val="000000"/>
                <w:sz w:val="16"/>
                <w:szCs w:val="16"/>
                <w:lang w:val="es-CO" w:eastAsia="en-US"/>
              </w:rPr>
            </w:pPr>
            <w:r>
              <w:rPr>
                <w:rFonts w:ascii="Arial" w:eastAsia="Times New Roman" w:hAnsi="Arial" w:cs="Arial"/>
                <w:b/>
                <w:bCs/>
                <w:color w:val="000000"/>
                <w:sz w:val="16"/>
                <w:szCs w:val="16"/>
                <w:lang w:val="es-CO" w:eastAsia="en-US"/>
              </w:rPr>
              <w:t>Pago</w:t>
            </w:r>
          </w:p>
        </w:tc>
      </w:tr>
      <w:tr w:rsidR="003D47D6" w14:paraId="51F5E097" w14:textId="77777777" w:rsidTr="003D47D6">
        <w:trPr>
          <w:trHeight w:val="352"/>
          <w:jc w:val="center"/>
        </w:trPr>
        <w:tc>
          <w:tcPr>
            <w:tcW w:w="525" w:type="pct"/>
            <w:tcBorders>
              <w:top w:val="dashSmallGap" w:sz="4" w:space="0" w:color="A6A6A6"/>
              <w:left w:val="single" w:sz="8" w:space="0" w:color="auto"/>
              <w:bottom w:val="dashSmallGap" w:sz="4" w:space="0" w:color="A6A6A6"/>
              <w:right w:val="single" w:sz="8" w:space="0" w:color="auto"/>
            </w:tcBorders>
            <w:noWrap/>
            <w:vAlign w:val="center"/>
            <w:hideMark/>
          </w:tcPr>
          <w:p w14:paraId="18F81AE6" w14:textId="77777777" w:rsidR="003D47D6" w:rsidRDefault="003D47D6" w:rsidP="00BF081D">
            <w:pPr>
              <w:contextualSpacing/>
              <w:jc w:val="center"/>
              <w:rPr>
                <w:rFonts w:ascii="Arial" w:eastAsia="Times New Roman" w:hAnsi="Arial" w:cs="Arial"/>
                <w:color w:val="000000"/>
                <w:sz w:val="16"/>
                <w:szCs w:val="16"/>
                <w:lang w:val="es-CO" w:eastAsia="en-US"/>
              </w:rPr>
            </w:pPr>
            <w:r>
              <w:rPr>
                <w:rFonts w:ascii="Arial" w:eastAsia="Times New Roman" w:hAnsi="Arial" w:cs="Arial"/>
                <w:color w:val="000000"/>
                <w:sz w:val="16"/>
                <w:szCs w:val="16"/>
                <w:lang w:val="es-CO" w:eastAsia="en-US"/>
              </w:rPr>
              <w:t>2018-I</w:t>
            </w:r>
          </w:p>
        </w:tc>
        <w:tc>
          <w:tcPr>
            <w:tcW w:w="758" w:type="pct"/>
            <w:tcBorders>
              <w:top w:val="dashSmallGap" w:sz="4" w:space="0" w:color="A6A6A6"/>
              <w:left w:val="single" w:sz="8" w:space="0" w:color="auto"/>
              <w:bottom w:val="dashSmallGap" w:sz="4" w:space="0" w:color="A6A6A6"/>
              <w:right w:val="dashSmallGap" w:sz="4" w:space="0" w:color="A6A6A6"/>
            </w:tcBorders>
            <w:noWrap/>
            <w:vAlign w:val="center"/>
            <w:hideMark/>
          </w:tcPr>
          <w:p w14:paraId="012CB217" w14:textId="77777777" w:rsidR="003D47D6" w:rsidRDefault="003D47D6" w:rsidP="00BF081D">
            <w:pPr>
              <w:contextualSpacing/>
              <w:jc w:val="center"/>
              <w:rPr>
                <w:rFonts w:ascii="Arial" w:eastAsia="Times New Roman" w:hAnsi="Arial" w:cs="Arial"/>
                <w:color w:val="FF0000"/>
                <w:sz w:val="16"/>
                <w:szCs w:val="16"/>
                <w:lang w:val="es-CO" w:eastAsia="en-US"/>
              </w:rPr>
            </w:pPr>
            <w:r>
              <w:rPr>
                <w:rFonts w:ascii="Arial" w:eastAsia="Times New Roman" w:hAnsi="Arial" w:cs="Arial"/>
                <w:color w:val="FF0000"/>
                <w:sz w:val="16"/>
                <w:szCs w:val="16"/>
                <w:lang w:val="es-CO" w:eastAsia="en-US"/>
              </w:rPr>
              <w:t>No reportó</w:t>
            </w:r>
          </w:p>
        </w:tc>
        <w:tc>
          <w:tcPr>
            <w:tcW w:w="758" w:type="pct"/>
            <w:tcBorders>
              <w:top w:val="dashSmallGap" w:sz="4" w:space="0" w:color="A6A6A6"/>
              <w:left w:val="dashSmallGap" w:sz="4" w:space="0" w:color="A6A6A6"/>
              <w:bottom w:val="dashSmallGap" w:sz="4" w:space="0" w:color="A6A6A6"/>
              <w:right w:val="dashSmallGap" w:sz="4" w:space="0" w:color="A6A6A6"/>
            </w:tcBorders>
            <w:vAlign w:val="center"/>
            <w:hideMark/>
          </w:tcPr>
          <w:p w14:paraId="2AB8C93D" w14:textId="77777777" w:rsidR="003D47D6" w:rsidRDefault="003D47D6" w:rsidP="00BF081D">
            <w:pPr>
              <w:contextualSpacing/>
              <w:jc w:val="center"/>
              <w:rPr>
                <w:rFonts w:ascii="Arial" w:eastAsia="Times New Roman" w:hAnsi="Arial" w:cs="Arial"/>
                <w:color w:val="FF0000"/>
                <w:sz w:val="16"/>
                <w:szCs w:val="16"/>
                <w:lang w:val="es-CO" w:eastAsia="en-US"/>
              </w:rPr>
            </w:pPr>
            <w:r>
              <w:rPr>
                <w:rFonts w:ascii="Arial" w:eastAsia="Times New Roman" w:hAnsi="Arial" w:cs="Arial"/>
                <w:color w:val="FF0000"/>
                <w:sz w:val="16"/>
                <w:szCs w:val="16"/>
                <w:lang w:val="es-CO" w:eastAsia="en-US"/>
              </w:rPr>
              <w:t>No reportó</w:t>
            </w:r>
          </w:p>
        </w:tc>
        <w:tc>
          <w:tcPr>
            <w:tcW w:w="758" w:type="pct"/>
            <w:tcBorders>
              <w:top w:val="dashSmallGap" w:sz="4" w:space="0" w:color="A6A6A6"/>
              <w:left w:val="dashSmallGap" w:sz="4" w:space="0" w:color="A6A6A6"/>
              <w:bottom w:val="dashSmallGap" w:sz="4" w:space="0" w:color="A6A6A6"/>
              <w:right w:val="single" w:sz="8" w:space="0" w:color="auto"/>
            </w:tcBorders>
            <w:vAlign w:val="center"/>
            <w:hideMark/>
          </w:tcPr>
          <w:p w14:paraId="0E0CFB70" w14:textId="77777777" w:rsidR="003D47D6" w:rsidRDefault="003D47D6" w:rsidP="00BF081D">
            <w:pPr>
              <w:contextualSpacing/>
              <w:jc w:val="center"/>
              <w:rPr>
                <w:rFonts w:ascii="Arial" w:eastAsia="Times New Roman" w:hAnsi="Arial" w:cs="Arial"/>
                <w:color w:val="FF0000"/>
                <w:sz w:val="16"/>
                <w:szCs w:val="16"/>
                <w:lang w:val="es-CO" w:eastAsia="en-US"/>
              </w:rPr>
            </w:pPr>
            <w:r>
              <w:rPr>
                <w:rFonts w:ascii="Arial" w:eastAsia="Times New Roman" w:hAnsi="Arial" w:cs="Arial"/>
                <w:color w:val="FF0000"/>
                <w:sz w:val="16"/>
                <w:szCs w:val="16"/>
                <w:lang w:val="es-CO" w:eastAsia="en-US"/>
              </w:rPr>
              <w:t>No reportó</w:t>
            </w:r>
          </w:p>
        </w:tc>
        <w:tc>
          <w:tcPr>
            <w:tcW w:w="758" w:type="pct"/>
            <w:tcBorders>
              <w:top w:val="dashSmallGap" w:sz="4" w:space="0" w:color="A6A6A6"/>
              <w:left w:val="single" w:sz="8" w:space="0" w:color="auto"/>
              <w:bottom w:val="dashSmallGap" w:sz="4" w:space="0" w:color="A6A6A6"/>
              <w:right w:val="dashSmallGap" w:sz="4" w:space="0" w:color="A6A6A6"/>
            </w:tcBorders>
            <w:noWrap/>
            <w:vAlign w:val="center"/>
            <w:hideMark/>
          </w:tcPr>
          <w:p w14:paraId="2316A13D" w14:textId="77777777" w:rsidR="003D47D6" w:rsidRDefault="003D47D6" w:rsidP="00BF081D">
            <w:pPr>
              <w:contextualSpacing/>
              <w:jc w:val="right"/>
              <w:rPr>
                <w:rFonts w:ascii="Arial" w:eastAsia="Times New Roman" w:hAnsi="Arial" w:cs="Arial"/>
                <w:color w:val="000000"/>
                <w:sz w:val="16"/>
                <w:szCs w:val="16"/>
                <w:lang w:val="es-CO" w:eastAsia="en-US"/>
              </w:rPr>
            </w:pPr>
            <w:r>
              <w:rPr>
                <w:rFonts w:ascii="Arial" w:eastAsia="Times New Roman" w:hAnsi="Arial" w:cs="Arial"/>
                <w:color w:val="000000"/>
                <w:sz w:val="16"/>
                <w:szCs w:val="16"/>
                <w:lang w:val="es-CO" w:eastAsia="en-US"/>
              </w:rPr>
              <w:t>$882.635.143</w:t>
            </w:r>
          </w:p>
        </w:tc>
        <w:tc>
          <w:tcPr>
            <w:tcW w:w="611" w:type="pct"/>
            <w:tcBorders>
              <w:top w:val="dashSmallGap" w:sz="4" w:space="0" w:color="A6A6A6"/>
              <w:left w:val="dashSmallGap" w:sz="4" w:space="0" w:color="A6A6A6"/>
              <w:bottom w:val="dashSmallGap" w:sz="4" w:space="0" w:color="A6A6A6"/>
              <w:right w:val="dashSmallGap" w:sz="4" w:space="0" w:color="A6A6A6"/>
            </w:tcBorders>
            <w:vAlign w:val="center"/>
            <w:hideMark/>
          </w:tcPr>
          <w:p w14:paraId="36345D11" w14:textId="77777777" w:rsidR="003D47D6" w:rsidRDefault="003D47D6" w:rsidP="00BF081D">
            <w:pPr>
              <w:contextualSpacing/>
              <w:jc w:val="right"/>
              <w:rPr>
                <w:rFonts w:ascii="Arial" w:eastAsia="Times New Roman" w:hAnsi="Arial" w:cs="Arial"/>
                <w:color w:val="000000"/>
                <w:sz w:val="16"/>
                <w:szCs w:val="16"/>
                <w:lang w:val="es-CO" w:eastAsia="en-US"/>
              </w:rPr>
            </w:pPr>
            <w:r>
              <w:rPr>
                <w:rFonts w:ascii="Arial" w:eastAsia="Times New Roman" w:hAnsi="Arial" w:cs="Arial"/>
                <w:color w:val="000000"/>
                <w:sz w:val="16"/>
                <w:szCs w:val="16"/>
                <w:lang w:val="es-CO" w:eastAsia="en-US"/>
              </w:rPr>
              <w:t>-</w:t>
            </w:r>
          </w:p>
        </w:tc>
        <w:tc>
          <w:tcPr>
            <w:tcW w:w="832" w:type="pct"/>
            <w:tcBorders>
              <w:top w:val="dashSmallGap" w:sz="4" w:space="0" w:color="A6A6A6"/>
              <w:left w:val="dashSmallGap" w:sz="4" w:space="0" w:color="A6A6A6"/>
              <w:bottom w:val="dashSmallGap" w:sz="4" w:space="0" w:color="A6A6A6"/>
              <w:right w:val="single" w:sz="8" w:space="0" w:color="auto"/>
            </w:tcBorders>
            <w:vAlign w:val="center"/>
            <w:hideMark/>
          </w:tcPr>
          <w:p w14:paraId="11E32457" w14:textId="77777777" w:rsidR="003D47D6" w:rsidRDefault="003D47D6" w:rsidP="00BF081D">
            <w:pPr>
              <w:contextualSpacing/>
              <w:jc w:val="right"/>
              <w:rPr>
                <w:rFonts w:ascii="Arial" w:eastAsia="Times New Roman" w:hAnsi="Arial" w:cs="Arial"/>
                <w:color w:val="000000"/>
                <w:sz w:val="16"/>
                <w:szCs w:val="16"/>
                <w:lang w:val="es-CO" w:eastAsia="en-US"/>
              </w:rPr>
            </w:pPr>
            <w:r>
              <w:rPr>
                <w:rFonts w:ascii="Arial" w:eastAsia="Times New Roman" w:hAnsi="Arial" w:cs="Arial"/>
                <w:color w:val="000000"/>
                <w:sz w:val="16"/>
                <w:szCs w:val="16"/>
                <w:lang w:val="es-CO" w:eastAsia="en-US"/>
              </w:rPr>
              <w:t>$739.349.006</w:t>
            </w:r>
          </w:p>
        </w:tc>
      </w:tr>
      <w:tr w:rsidR="003D47D6" w14:paraId="4556D514" w14:textId="77777777" w:rsidTr="003D47D6">
        <w:trPr>
          <w:trHeight w:val="419"/>
          <w:jc w:val="center"/>
        </w:trPr>
        <w:tc>
          <w:tcPr>
            <w:tcW w:w="525" w:type="pct"/>
            <w:tcBorders>
              <w:top w:val="dashSmallGap" w:sz="4" w:space="0" w:color="A6A6A6"/>
              <w:left w:val="single" w:sz="8" w:space="0" w:color="auto"/>
              <w:bottom w:val="dashSmallGap" w:sz="4" w:space="0" w:color="A6A6A6"/>
              <w:right w:val="single" w:sz="8" w:space="0" w:color="auto"/>
            </w:tcBorders>
            <w:noWrap/>
            <w:vAlign w:val="center"/>
            <w:hideMark/>
          </w:tcPr>
          <w:p w14:paraId="60B5E987" w14:textId="77777777" w:rsidR="003D47D6" w:rsidRDefault="003D47D6" w:rsidP="00BF081D">
            <w:pPr>
              <w:contextualSpacing/>
              <w:jc w:val="center"/>
              <w:rPr>
                <w:rFonts w:ascii="Arial" w:eastAsia="Times New Roman" w:hAnsi="Arial" w:cs="Arial"/>
                <w:color w:val="000000"/>
                <w:sz w:val="16"/>
                <w:szCs w:val="16"/>
                <w:lang w:val="es-CO" w:eastAsia="en-US"/>
              </w:rPr>
            </w:pPr>
            <w:r>
              <w:rPr>
                <w:rFonts w:ascii="Arial" w:eastAsia="Times New Roman" w:hAnsi="Arial" w:cs="Arial"/>
                <w:color w:val="000000"/>
                <w:sz w:val="16"/>
                <w:szCs w:val="16"/>
                <w:lang w:val="es-CO" w:eastAsia="en-US"/>
              </w:rPr>
              <w:t>2018-II</w:t>
            </w:r>
          </w:p>
        </w:tc>
        <w:tc>
          <w:tcPr>
            <w:tcW w:w="758" w:type="pct"/>
            <w:tcBorders>
              <w:top w:val="dashSmallGap" w:sz="4" w:space="0" w:color="A6A6A6"/>
              <w:left w:val="nil"/>
              <w:bottom w:val="dashSmallGap" w:sz="4" w:space="0" w:color="A6A6A6"/>
              <w:right w:val="dashSmallGap" w:sz="4" w:space="0" w:color="A6A6A6"/>
            </w:tcBorders>
            <w:noWrap/>
            <w:vAlign w:val="center"/>
            <w:hideMark/>
          </w:tcPr>
          <w:p w14:paraId="3DCCD6BB" w14:textId="77777777" w:rsidR="003D47D6" w:rsidRDefault="003D47D6" w:rsidP="00BF081D">
            <w:pPr>
              <w:contextualSpacing/>
              <w:jc w:val="center"/>
              <w:rPr>
                <w:rFonts w:ascii="Arial" w:eastAsia="Times New Roman" w:hAnsi="Arial" w:cs="Arial"/>
                <w:color w:val="FF0000"/>
                <w:sz w:val="16"/>
                <w:szCs w:val="16"/>
                <w:lang w:val="es-CO" w:eastAsia="en-US"/>
              </w:rPr>
            </w:pPr>
            <w:r>
              <w:rPr>
                <w:rFonts w:ascii="Arial" w:eastAsia="Times New Roman" w:hAnsi="Arial" w:cs="Arial"/>
                <w:color w:val="000000"/>
                <w:sz w:val="16"/>
                <w:szCs w:val="16"/>
                <w:lang w:val="es-CO" w:eastAsia="en-US"/>
              </w:rPr>
              <w:t>$3.465.003.423</w:t>
            </w:r>
          </w:p>
        </w:tc>
        <w:tc>
          <w:tcPr>
            <w:tcW w:w="758" w:type="pct"/>
            <w:tcBorders>
              <w:top w:val="dashSmallGap" w:sz="4" w:space="0" w:color="A6A6A6"/>
              <w:left w:val="dashSmallGap" w:sz="4" w:space="0" w:color="A6A6A6"/>
              <w:bottom w:val="dashSmallGap" w:sz="4" w:space="0" w:color="A6A6A6"/>
              <w:right w:val="dashSmallGap" w:sz="4" w:space="0" w:color="A6A6A6"/>
            </w:tcBorders>
            <w:vAlign w:val="center"/>
            <w:hideMark/>
          </w:tcPr>
          <w:p w14:paraId="765692FB" w14:textId="77777777" w:rsidR="003D47D6" w:rsidRDefault="003D47D6" w:rsidP="00BF081D">
            <w:pPr>
              <w:contextualSpacing/>
              <w:jc w:val="center"/>
              <w:rPr>
                <w:rFonts w:ascii="Arial" w:eastAsia="Times New Roman" w:hAnsi="Arial" w:cs="Arial"/>
                <w:color w:val="FF0000"/>
                <w:sz w:val="16"/>
                <w:szCs w:val="16"/>
                <w:lang w:val="es-CO" w:eastAsia="en-US"/>
              </w:rPr>
            </w:pPr>
            <w:r>
              <w:rPr>
                <w:rFonts w:ascii="Arial" w:eastAsia="Times New Roman" w:hAnsi="Arial" w:cs="Arial"/>
                <w:color w:val="000000"/>
                <w:sz w:val="16"/>
                <w:szCs w:val="16"/>
                <w:lang w:val="es-CO" w:eastAsia="en-US"/>
              </w:rPr>
              <w:t>$3.465.003.423</w:t>
            </w:r>
          </w:p>
        </w:tc>
        <w:tc>
          <w:tcPr>
            <w:tcW w:w="758" w:type="pct"/>
            <w:tcBorders>
              <w:top w:val="dashSmallGap" w:sz="4" w:space="0" w:color="A6A6A6"/>
              <w:left w:val="dashSmallGap" w:sz="4" w:space="0" w:color="A6A6A6"/>
              <w:bottom w:val="dashSmallGap" w:sz="4" w:space="0" w:color="A6A6A6"/>
              <w:right w:val="single" w:sz="8" w:space="0" w:color="auto"/>
            </w:tcBorders>
            <w:vAlign w:val="center"/>
            <w:hideMark/>
          </w:tcPr>
          <w:p w14:paraId="72519939" w14:textId="77777777" w:rsidR="003D47D6" w:rsidRDefault="003D47D6" w:rsidP="00BF081D">
            <w:pPr>
              <w:contextualSpacing/>
              <w:jc w:val="center"/>
              <w:rPr>
                <w:rFonts w:ascii="Arial" w:eastAsia="Times New Roman" w:hAnsi="Arial" w:cs="Arial"/>
                <w:color w:val="FF0000"/>
                <w:sz w:val="16"/>
                <w:szCs w:val="16"/>
                <w:lang w:val="es-CO" w:eastAsia="en-US"/>
              </w:rPr>
            </w:pPr>
            <w:r>
              <w:rPr>
                <w:rFonts w:ascii="Arial" w:eastAsia="Times New Roman" w:hAnsi="Arial" w:cs="Arial"/>
                <w:color w:val="000000"/>
                <w:sz w:val="16"/>
                <w:szCs w:val="16"/>
                <w:lang w:val="es-CO" w:eastAsia="en-US"/>
              </w:rPr>
              <w:t>$3.461.503.423</w:t>
            </w:r>
          </w:p>
        </w:tc>
        <w:tc>
          <w:tcPr>
            <w:tcW w:w="758" w:type="pct"/>
            <w:tcBorders>
              <w:top w:val="dashSmallGap" w:sz="4" w:space="0" w:color="A6A6A6"/>
              <w:left w:val="nil"/>
              <w:bottom w:val="dashSmallGap" w:sz="4" w:space="0" w:color="A6A6A6"/>
              <w:right w:val="dashSmallGap" w:sz="4" w:space="0" w:color="A6A6A6"/>
            </w:tcBorders>
            <w:noWrap/>
            <w:vAlign w:val="center"/>
            <w:hideMark/>
          </w:tcPr>
          <w:p w14:paraId="3F700B3B" w14:textId="77777777" w:rsidR="003D47D6" w:rsidRDefault="003D47D6" w:rsidP="00BF081D">
            <w:pPr>
              <w:contextualSpacing/>
              <w:jc w:val="right"/>
              <w:rPr>
                <w:rFonts w:ascii="Arial" w:eastAsia="Times New Roman" w:hAnsi="Arial" w:cs="Arial"/>
                <w:color w:val="000000"/>
                <w:sz w:val="16"/>
                <w:szCs w:val="16"/>
                <w:lang w:val="es-CO" w:eastAsia="en-US"/>
              </w:rPr>
            </w:pPr>
            <w:r>
              <w:rPr>
                <w:rFonts w:ascii="Arial" w:eastAsia="Times New Roman" w:hAnsi="Arial" w:cs="Arial"/>
                <w:sz w:val="16"/>
                <w:szCs w:val="16"/>
                <w:lang w:val="es-CO" w:eastAsia="es-CO"/>
              </w:rPr>
              <w:t>$3.465.003.423</w:t>
            </w:r>
          </w:p>
        </w:tc>
        <w:tc>
          <w:tcPr>
            <w:tcW w:w="611" w:type="pct"/>
            <w:tcBorders>
              <w:top w:val="dashSmallGap" w:sz="4" w:space="0" w:color="A6A6A6"/>
              <w:left w:val="dashSmallGap" w:sz="4" w:space="0" w:color="A6A6A6"/>
              <w:bottom w:val="dashSmallGap" w:sz="4" w:space="0" w:color="A6A6A6"/>
              <w:right w:val="single" w:sz="8" w:space="0" w:color="auto"/>
            </w:tcBorders>
            <w:vAlign w:val="center"/>
            <w:hideMark/>
          </w:tcPr>
          <w:p w14:paraId="486BA316" w14:textId="77777777" w:rsidR="003D47D6" w:rsidRDefault="003D47D6" w:rsidP="00BF081D">
            <w:pPr>
              <w:contextualSpacing/>
              <w:jc w:val="right"/>
              <w:rPr>
                <w:rFonts w:ascii="Arial" w:eastAsia="Times New Roman" w:hAnsi="Arial" w:cs="Arial"/>
                <w:color w:val="000000"/>
                <w:sz w:val="16"/>
                <w:szCs w:val="16"/>
                <w:lang w:val="es-CO" w:eastAsia="en-US"/>
              </w:rPr>
            </w:pPr>
            <w:r>
              <w:rPr>
                <w:rFonts w:ascii="Arial" w:eastAsia="Times New Roman" w:hAnsi="Arial" w:cs="Arial"/>
                <w:color w:val="000000"/>
                <w:sz w:val="16"/>
                <w:szCs w:val="16"/>
                <w:lang w:val="es-CO" w:eastAsia="en-US"/>
              </w:rPr>
              <w:t>-</w:t>
            </w:r>
          </w:p>
        </w:tc>
        <w:tc>
          <w:tcPr>
            <w:tcW w:w="832" w:type="pct"/>
            <w:tcBorders>
              <w:top w:val="dashSmallGap" w:sz="4" w:space="0" w:color="A6A6A6"/>
              <w:left w:val="dashSmallGap" w:sz="4" w:space="0" w:color="A6A6A6"/>
              <w:bottom w:val="dashSmallGap" w:sz="4" w:space="0" w:color="A6A6A6"/>
              <w:right w:val="single" w:sz="8" w:space="0" w:color="auto"/>
            </w:tcBorders>
            <w:vAlign w:val="center"/>
            <w:hideMark/>
          </w:tcPr>
          <w:p w14:paraId="645C55DC" w14:textId="77777777" w:rsidR="003D47D6" w:rsidRDefault="003D47D6" w:rsidP="00BF081D">
            <w:pPr>
              <w:contextualSpacing/>
              <w:jc w:val="right"/>
              <w:rPr>
                <w:rFonts w:ascii="Arial" w:eastAsia="Times New Roman" w:hAnsi="Arial" w:cs="Arial"/>
                <w:color w:val="000000"/>
                <w:sz w:val="16"/>
                <w:szCs w:val="16"/>
                <w:lang w:val="es-CO" w:eastAsia="en-US"/>
              </w:rPr>
            </w:pPr>
            <w:r>
              <w:rPr>
                <w:rFonts w:ascii="Arial" w:eastAsia="Times New Roman" w:hAnsi="Arial" w:cs="Arial"/>
                <w:color w:val="000000"/>
                <w:sz w:val="16"/>
                <w:szCs w:val="16"/>
                <w:lang w:val="es-CO" w:eastAsia="en-US"/>
              </w:rPr>
              <w:t>$3.461.503.423</w:t>
            </w:r>
          </w:p>
        </w:tc>
      </w:tr>
      <w:tr w:rsidR="003D47D6" w14:paraId="0963D878" w14:textId="77777777" w:rsidTr="003D47D6">
        <w:trPr>
          <w:trHeight w:val="447"/>
          <w:jc w:val="center"/>
        </w:trPr>
        <w:tc>
          <w:tcPr>
            <w:tcW w:w="525" w:type="pct"/>
            <w:tcBorders>
              <w:top w:val="dashSmallGap" w:sz="4" w:space="0" w:color="A6A6A6"/>
              <w:left w:val="single" w:sz="8" w:space="0" w:color="auto"/>
              <w:bottom w:val="dashSmallGap" w:sz="4" w:space="0" w:color="A6A6A6"/>
              <w:right w:val="single" w:sz="8" w:space="0" w:color="auto"/>
            </w:tcBorders>
            <w:noWrap/>
            <w:vAlign w:val="center"/>
            <w:hideMark/>
          </w:tcPr>
          <w:p w14:paraId="2F393948" w14:textId="77777777" w:rsidR="003D47D6" w:rsidRDefault="003D47D6" w:rsidP="00BF081D">
            <w:pPr>
              <w:contextualSpacing/>
              <w:jc w:val="center"/>
              <w:rPr>
                <w:rFonts w:ascii="Arial" w:eastAsia="Times New Roman" w:hAnsi="Arial" w:cs="Arial"/>
                <w:color w:val="000000"/>
                <w:sz w:val="16"/>
                <w:szCs w:val="16"/>
                <w:lang w:val="es-CO" w:eastAsia="en-US"/>
              </w:rPr>
            </w:pPr>
            <w:r>
              <w:rPr>
                <w:rFonts w:ascii="Arial" w:eastAsia="Times New Roman" w:hAnsi="Arial" w:cs="Arial"/>
                <w:color w:val="000000"/>
                <w:sz w:val="16"/>
                <w:szCs w:val="16"/>
                <w:lang w:val="es-CO" w:eastAsia="en-US"/>
              </w:rPr>
              <w:t>2019-I</w:t>
            </w:r>
          </w:p>
        </w:tc>
        <w:tc>
          <w:tcPr>
            <w:tcW w:w="758" w:type="pct"/>
            <w:tcBorders>
              <w:top w:val="dashSmallGap" w:sz="4" w:space="0" w:color="A6A6A6"/>
              <w:left w:val="nil"/>
              <w:bottom w:val="dashSmallGap" w:sz="4" w:space="0" w:color="A6A6A6"/>
              <w:right w:val="dashSmallGap" w:sz="4" w:space="0" w:color="A6A6A6"/>
            </w:tcBorders>
            <w:noWrap/>
            <w:vAlign w:val="center"/>
            <w:hideMark/>
          </w:tcPr>
          <w:p w14:paraId="415750E7" w14:textId="77777777" w:rsidR="003D47D6" w:rsidRDefault="003D47D6" w:rsidP="00BF081D">
            <w:pPr>
              <w:contextualSpacing/>
              <w:jc w:val="center"/>
              <w:rPr>
                <w:rFonts w:ascii="Arial" w:eastAsia="Times New Roman" w:hAnsi="Arial" w:cs="Arial"/>
                <w:color w:val="FF0000"/>
                <w:sz w:val="16"/>
                <w:szCs w:val="16"/>
                <w:lang w:val="es-CO" w:eastAsia="en-US"/>
              </w:rPr>
            </w:pPr>
            <w:r>
              <w:rPr>
                <w:rFonts w:ascii="Arial" w:eastAsia="Times New Roman" w:hAnsi="Arial" w:cs="Arial"/>
                <w:color w:val="FF0000"/>
                <w:sz w:val="16"/>
                <w:szCs w:val="16"/>
                <w:lang w:val="es-CO" w:eastAsia="en-US"/>
              </w:rPr>
              <w:t>No reportó</w:t>
            </w:r>
          </w:p>
        </w:tc>
        <w:tc>
          <w:tcPr>
            <w:tcW w:w="758" w:type="pct"/>
            <w:tcBorders>
              <w:top w:val="dashSmallGap" w:sz="4" w:space="0" w:color="A6A6A6"/>
              <w:left w:val="dashSmallGap" w:sz="4" w:space="0" w:color="A6A6A6"/>
              <w:bottom w:val="dashSmallGap" w:sz="4" w:space="0" w:color="A6A6A6"/>
              <w:right w:val="dashSmallGap" w:sz="4" w:space="0" w:color="A6A6A6"/>
            </w:tcBorders>
            <w:vAlign w:val="center"/>
            <w:hideMark/>
          </w:tcPr>
          <w:p w14:paraId="4DC78E46" w14:textId="77777777" w:rsidR="003D47D6" w:rsidRDefault="003D47D6" w:rsidP="00BF081D">
            <w:pPr>
              <w:contextualSpacing/>
              <w:jc w:val="center"/>
              <w:rPr>
                <w:rFonts w:ascii="Arial" w:eastAsia="Times New Roman" w:hAnsi="Arial" w:cs="Arial"/>
                <w:color w:val="FF0000"/>
                <w:sz w:val="16"/>
                <w:szCs w:val="16"/>
                <w:lang w:val="es-CO" w:eastAsia="en-US"/>
              </w:rPr>
            </w:pPr>
            <w:r>
              <w:rPr>
                <w:rFonts w:ascii="Arial" w:eastAsia="Times New Roman" w:hAnsi="Arial" w:cs="Arial"/>
                <w:color w:val="FF0000"/>
                <w:sz w:val="16"/>
                <w:szCs w:val="16"/>
                <w:lang w:val="es-CO" w:eastAsia="en-US"/>
              </w:rPr>
              <w:t>No reportó</w:t>
            </w:r>
          </w:p>
        </w:tc>
        <w:tc>
          <w:tcPr>
            <w:tcW w:w="758" w:type="pct"/>
            <w:tcBorders>
              <w:top w:val="dashSmallGap" w:sz="4" w:space="0" w:color="A6A6A6"/>
              <w:left w:val="dashSmallGap" w:sz="4" w:space="0" w:color="A6A6A6"/>
              <w:bottom w:val="dashSmallGap" w:sz="4" w:space="0" w:color="A6A6A6"/>
              <w:right w:val="single" w:sz="8" w:space="0" w:color="auto"/>
            </w:tcBorders>
            <w:vAlign w:val="center"/>
            <w:hideMark/>
          </w:tcPr>
          <w:p w14:paraId="7BAA03E5" w14:textId="77777777" w:rsidR="003D47D6" w:rsidRDefault="003D47D6" w:rsidP="00BF081D">
            <w:pPr>
              <w:contextualSpacing/>
              <w:jc w:val="center"/>
              <w:rPr>
                <w:rFonts w:ascii="Arial" w:eastAsia="Times New Roman" w:hAnsi="Arial" w:cs="Arial"/>
                <w:color w:val="FF0000"/>
                <w:sz w:val="16"/>
                <w:szCs w:val="16"/>
                <w:lang w:val="es-CO" w:eastAsia="en-US"/>
              </w:rPr>
            </w:pPr>
            <w:r>
              <w:rPr>
                <w:rFonts w:ascii="Arial" w:eastAsia="Times New Roman" w:hAnsi="Arial" w:cs="Arial"/>
                <w:color w:val="FF0000"/>
                <w:sz w:val="16"/>
                <w:szCs w:val="16"/>
                <w:lang w:val="es-CO" w:eastAsia="en-US"/>
              </w:rPr>
              <w:t>No reportó</w:t>
            </w:r>
          </w:p>
        </w:tc>
        <w:tc>
          <w:tcPr>
            <w:tcW w:w="758" w:type="pct"/>
            <w:tcBorders>
              <w:top w:val="dashSmallGap" w:sz="4" w:space="0" w:color="A6A6A6"/>
              <w:left w:val="nil"/>
              <w:bottom w:val="dashSmallGap" w:sz="4" w:space="0" w:color="A6A6A6"/>
              <w:right w:val="dashSmallGap" w:sz="4" w:space="0" w:color="A6A6A6"/>
            </w:tcBorders>
            <w:noWrap/>
            <w:vAlign w:val="center"/>
            <w:hideMark/>
          </w:tcPr>
          <w:p w14:paraId="44645AAF" w14:textId="77777777" w:rsidR="003D47D6" w:rsidRDefault="003D47D6" w:rsidP="00C972F7">
            <w:pPr>
              <w:pStyle w:val="Prrafodelista"/>
              <w:jc w:val="center"/>
              <w:rPr>
                <w:rFonts w:ascii="Arial" w:eastAsia="Times New Roman" w:hAnsi="Arial" w:cs="Arial"/>
                <w:color w:val="000000"/>
                <w:sz w:val="16"/>
                <w:szCs w:val="16"/>
                <w:lang w:val="es-CO" w:eastAsia="en-US"/>
              </w:rPr>
            </w:pPr>
            <w:r>
              <w:rPr>
                <w:rFonts w:ascii="Arial" w:eastAsia="Times New Roman" w:hAnsi="Arial" w:cs="Arial"/>
                <w:color w:val="000000"/>
                <w:sz w:val="16"/>
                <w:szCs w:val="16"/>
                <w:lang w:val="es-CO" w:eastAsia="en-US"/>
              </w:rPr>
              <w:t>-</w:t>
            </w:r>
          </w:p>
        </w:tc>
        <w:tc>
          <w:tcPr>
            <w:tcW w:w="611" w:type="pct"/>
            <w:tcBorders>
              <w:top w:val="dashSmallGap" w:sz="4" w:space="0" w:color="A6A6A6"/>
              <w:left w:val="dashSmallGap" w:sz="4" w:space="0" w:color="A6A6A6"/>
              <w:bottom w:val="dashSmallGap" w:sz="4" w:space="0" w:color="A6A6A6"/>
              <w:right w:val="dashSmallGap" w:sz="4" w:space="0" w:color="A6A6A6"/>
            </w:tcBorders>
            <w:vAlign w:val="center"/>
            <w:hideMark/>
          </w:tcPr>
          <w:p w14:paraId="58F7B407" w14:textId="77777777" w:rsidR="003D47D6" w:rsidRDefault="003D47D6" w:rsidP="00BF081D">
            <w:pPr>
              <w:contextualSpacing/>
              <w:jc w:val="right"/>
              <w:rPr>
                <w:rFonts w:ascii="Arial" w:eastAsia="Times New Roman" w:hAnsi="Arial" w:cs="Arial"/>
                <w:color w:val="000000"/>
                <w:sz w:val="16"/>
                <w:szCs w:val="16"/>
                <w:lang w:val="es-CO" w:eastAsia="en-US"/>
              </w:rPr>
            </w:pPr>
            <w:r>
              <w:rPr>
                <w:rFonts w:ascii="Arial" w:eastAsia="Times New Roman" w:hAnsi="Arial" w:cs="Arial"/>
                <w:color w:val="000000"/>
                <w:sz w:val="16"/>
                <w:szCs w:val="16"/>
                <w:lang w:val="es-CO" w:eastAsia="en-US"/>
              </w:rPr>
              <w:t>-</w:t>
            </w:r>
          </w:p>
        </w:tc>
        <w:tc>
          <w:tcPr>
            <w:tcW w:w="832" w:type="pct"/>
            <w:tcBorders>
              <w:top w:val="dashSmallGap" w:sz="4" w:space="0" w:color="A6A6A6"/>
              <w:left w:val="dashSmallGap" w:sz="4" w:space="0" w:color="A6A6A6"/>
              <w:bottom w:val="dashSmallGap" w:sz="4" w:space="0" w:color="A6A6A6"/>
              <w:right w:val="single" w:sz="8" w:space="0" w:color="auto"/>
            </w:tcBorders>
            <w:vAlign w:val="center"/>
            <w:hideMark/>
          </w:tcPr>
          <w:p w14:paraId="31C2632F" w14:textId="77777777" w:rsidR="003D47D6" w:rsidRDefault="003D47D6" w:rsidP="00BF081D">
            <w:pPr>
              <w:contextualSpacing/>
              <w:jc w:val="right"/>
              <w:rPr>
                <w:rFonts w:ascii="Arial" w:eastAsia="Times New Roman" w:hAnsi="Arial" w:cs="Arial"/>
                <w:color w:val="000000"/>
                <w:sz w:val="16"/>
                <w:szCs w:val="16"/>
                <w:lang w:val="es-CO" w:eastAsia="en-US"/>
              </w:rPr>
            </w:pPr>
            <w:r>
              <w:rPr>
                <w:rFonts w:ascii="Arial" w:eastAsia="Times New Roman" w:hAnsi="Arial" w:cs="Arial"/>
                <w:color w:val="000000"/>
                <w:sz w:val="16"/>
                <w:szCs w:val="16"/>
                <w:lang w:val="es-CO" w:eastAsia="en-US"/>
              </w:rPr>
              <w:t>-</w:t>
            </w:r>
          </w:p>
        </w:tc>
      </w:tr>
      <w:tr w:rsidR="003D47D6" w14:paraId="010E37E4" w14:textId="77777777" w:rsidTr="003D47D6">
        <w:trPr>
          <w:trHeight w:val="447"/>
          <w:jc w:val="center"/>
        </w:trPr>
        <w:tc>
          <w:tcPr>
            <w:tcW w:w="525" w:type="pct"/>
            <w:tcBorders>
              <w:top w:val="dashSmallGap" w:sz="4" w:space="0" w:color="A6A6A6"/>
              <w:left w:val="single" w:sz="8" w:space="0" w:color="auto"/>
              <w:bottom w:val="dashSmallGap" w:sz="4" w:space="0" w:color="A6A6A6"/>
              <w:right w:val="single" w:sz="8" w:space="0" w:color="auto"/>
            </w:tcBorders>
            <w:noWrap/>
            <w:vAlign w:val="center"/>
            <w:hideMark/>
          </w:tcPr>
          <w:p w14:paraId="567437A1" w14:textId="77777777" w:rsidR="003D47D6" w:rsidRDefault="003D47D6" w:rsidP="00BF081D">
            <w:pPr>
              <w:contextualSpacing/>
              <w:jc w:val="center"/>
              <w:rPr>
                <w:rFonts w:ascii="Arial" w:eastAsia="Times New Roman" w:hAnsi="Arial" w:cs="Arial"/>
                <w:color w:val="000000"/>
                <w:sz w:val="16"/>
                <w:szCs w:val="16"/>
                <w:lang w:val="es-CO" w:eastAsia="en-US"/>
              </w:rPr>
            </w:pPr>
            <w:r>
              <w:rPr>
                <w:rFonts w:ascii="Arial" w:eastAsia="Times New Roman" w:hAnsi="Arial" w:cs="Arial"/>
                <w:color w:val="000000"/>
                <w:sz w:val="16"/>
                <w:szCs w:val="16"/>
                <w:lang w:val="es-CO" w:eastAsia="en-US"/>
              </w:rPr>
              <w:t>2019-II</w:t>
            </w:r>
          </w:p>
        </w:tc>
        <w:tc>
          <w:tcPr>
            <w:tcW w:w="758" w:type="pct"/>
            <w:tcBorders>
              <w:top w:val="dashSmallGap" w:sz="4" w:space="0" w:color="A6A6A6"/>
              <w:left w:val="nil"/>
              <w:bottom w:val="dashSmallGap" w:sz="4" w:space="0" w:color="A6A6A6"/>
              <w:right w:val="dashSmallGap" w:sz="4" w:space="0" w:color="A6A6A6"/>
            </w:tcBorders>
            <w:noWrap/>
            <w:vAlign w:val="center"/>
            <w:hideMark/>
          </w:tcPr>
          <w:p w14:paraId="4386F2A1" w14:textId="77777777" w:rsidR="003D47D6" w:rsidRDefault="003D47D6" w:rsidP="00BF081D">
            <w:pPr>
              <w:contextualSpacing/>
              <w:jc w:val="center"/>
              <w:rPr>
                <w:rFonts w:ascii="Arial" w:eastAsia="Times New Roman" w:hAnsi="Arial" w:cs="Arial"/>
                <w:color w:val="000000"/>
                <w:sz w:val="16"/>
                <w:szCs w:val="16"/>
                <w:lang w:val="es-CO" w:eastAsia="en-US"/>
              </w:rPr>
            </w:pPr>
            <w:r>
              <w:rPr>
                <w:rFonts w:ascii="Arial" w:eastAsia="Times New Roman" w:hAnsi="Arial" w:cs="Arial"/>
                <w:color w:val="000000"/>
                <w:sz w:val="16"/>
                <w:szCs w:val="16"/>
                <w:lang w:val="es-CO" w:eastAsia="en-US"/>
              </w:rPr>
              <w:t>$7.834.041.322</w:t>
            </w:r>
          </w:p>
        </w:tc>
        <w:tc>
          <w:tcPr>
            <w:tcW w:w="758" w:type="pct"/>
            <w:tcBorders>
              <w:top w:val="dashSmallGap" w:sz="4" w:space="0" w:color="A6A6A6"/>
              <w:left w:val="dashSmallGap" w:sz="4" w:space="0" w:color="A6A6A6"/>
              <w:bottom w:val="dashSmallGap" w:sz="4" w:space="0" w:color="A6A6A6"/>
              <w:right w:val="dashSmallGap" w:sz="4" w:space="0" w:color="A6A6A6"/>
            </w:tcBorders>
            <w:vAlign w:val="center"/>
            <w:hideMark/>
          </w:tcPr>
          <w:p w14:paraId="2B16EDD8" w14:textId="77777777" w:rsidR="003D47D6" w:rsidRDefault="003D47D6" w:rsidP="00BF081D">
            <w:pPr>
              <w:contextualSpacing/>
              <w:jc w:val="center"/>
              <w:rPr>
                <w:rFonts w:ascii="Arial" w:eastAsia="Times New Roman" w:hAnsi="Arial" w:cs="Arial"/>
                <w:color w:val="000000"/>
                <w:sz w:val="16"/>
                <w:szCs w:val="16"/>
                <w:lang w:val="es-CO" w:eastAsia="en-US"/>
              </w:rPr>
            </w:pPr>
            <w:r>
              <w:rPr>
                <w:rFonts w:ascii="Arial" w:eastAsia="Times New Roman" w:hAnsi="Arial" w:cs="Arial"/>
                <w:color w:val="000000"/>
                <w:sz w:val="16"/>
                <w:szCs w:val="16"/>
                <w:lang w:val="es-CO" w:eastAsia="en-US"/>
              </w:rPr>
              <w:t>$7.834.041.322</w:t>
            </w:r>
          </w:p>
        </w:tc>
        <w:tc>
          <w:tcPr>
            <w:tcW w:w="758" w:type="pct"/>
            <w:tcBorders>
              <w:top w:val="dashSmallGap" w:sz="4" w:space="0" w:color="A6A6A6"/>
              <w:left w:val="dashSmallGap" w:sz="4" w:space="0" w:color="A6A6A6"/>
              <w:bottom w:val="dashSmallGap" w:sz="4" w:space="0" w:color="A6A6A6"/>
              <w:right w:val="single" w:sz="8" w:space="0" w:color="auto"/>
            </w:tcBorders>
            <w:vAlign w:val="center"/>
            <w:hideMark/>
          </w:tcPr>
          <w:p w14:paraId="29AF4BC4" w14:textId="77777777" w:rsidR="003D47D6" w:rsidRDefault="003D47D6" w:rsidP="00BF081D">
            <w:pPr>
              <w:contextualSpacing/>
              <w:jc w:val="center"/>
              <w:rPr>
                <w:rFonts w:ascii="Arial" w:eastAsia="Times New Roman" w:hAnsi="Arial" w:cs="Arial"/>
                <w:color w:val="000000"/>
                <w:sz w:val="16"/>
                <w:szCs w:val="16"/>
                <w:lang w:val="es-CO" w:eastAsia="en-US"/>
              </w:rPr>
            </w:pPr>
            <w:r>
              <w:rPr>
                <w:rFonts w:ascii="Arial" w:eastAsia="Times New Roman" w:hAnsi="Arial" w:cs="Arial"/>
                <w:color w:val="000000"/>
                <w:sz w:val="16"/>
                <w:szCs w:val="16"/>
                <w:lang w:val="es-CO" w:eastAsia="en-US"/>
              </w:rPr>
              <w:t>$7.757.704.468</w:t>
            </w:r>
          </w:p>
        </w:tc>
        <w:tc>
          <w:tcPr>
            <w:tcW w:w="758" w:type="pct"/>
            <w:tcBorders>
              <w:top w:val="dashSmallGap" w:sz="4" w:space="0" w:color="A6A6A6"/>
              <w:left w:val="nil"/>
              <w:bottom w:val="dashSmallGap" w:sz="4" w:space="0" w:color="A6A6A6"/>
              <w:right w:val="dashSmallGap" w:sz="4" w:space="0" w:color="A6A6A6"/>
            </w:tcBorders>
            <w:noWrap/>
            <w:vAlign w:val="center"/>
            <w:hideMark/>
          </w:tcPr>
          <w:p w14:paraId="44FA5EF1" w14:textId="77777777" w:rsidR="003D47D6" w:rsidRDefault="003D47D6" w:rsidP="00BF081D">
            <w:pPr>
              <w:contextualSpacing/>
              <w:jc w:val="right"/>
              <w:rPr>
                <w:rFonts w:ascii="Arial" w:eastAsia="Times New Roman" w:hAnsi="Arial" w:cs="Arial"/>
                <w:color w:val="000000"/>
                <w:sz w:val="16"/>
                <w:szCs w:val="16"/>
                <w:lang w:val="es-CO" w:eastAsia="en-US"/>
              </w:rPr>
            </w:pPr>
            <w:r>
              <w:rPr>
                <w:rFonts w:ascii="Arial" w:eastAsia="Times New Roman" w:hAnsi="Arial" w:cs="Arial"/>
                <w:color w:val="000000"/>
                <w:sz w:val="16"/>
                <w:szCs w:val="16"/>
                <w:lang w:val="es-CO" w:eastAsia="en-US"/>
              </w:rPr>
              <w:t>$7.834.041.322</w:t>
            </w:r>
          </w:p>
        </w:tc>
        <w:tc>
          <w:tcPr>
            <w:tcW w:w="611" w:type="pct"/>
            <w:tcBorders>
              <w:top w:val="dashSmallGap" w:sz="4" w:space="0" w:color="A6A6A6"/>
              <w:left w:val="dashSmallGap" w:sz="4" w:space="0" w:color="A6A6A6"/>
              <w:bottom w:val="dashSmallGap" w:sz="4" w:space="0" w:color="A6A6A6"/>
              <w:right w:val="dashSmallGap" w:sz="4" w:space="0" w:color="A6A6A6"/>
            </w:tcBorders>
            <w:vAlign w:val="center"/>
            <w:hideMark/>
          </w:tcPr>
          <w:p w14:paraId="54191AFE" w14:textId="77777777" w:rsidR="003D47D6" w:rsidRDefault="003D47D6" w:rsidP="00BF081D">
            <w:pPr>
              <w:contextualSpacing/>
              <w:jc w:val="right"/>
              <w:rPr>
                <w:rFonts w:ascii="Arial" w:eastAsia="Times New Roman" w:hAnsi="Arial" w:cs="Arial"/>
                <w:color w:val="000000"/>
                <w:sz w:val="16"/>
                <w:szCs w:val="16"/>
                <w:lang w:val="es-CO" w:eastAsia="en-US"/>
              </w:rPr>
            </w:pPr>
            <w:r>
              <w:rPr>
                <w:rFonts w:ascii="Arial" w:eastAsia="Times New Roman" w:hAnsi="Arial" w:cs="Arial"/>
                <w:color w:val="000000"/>
                <w:sz w:val="16"/>
                <w:szCs w:val="16"/>
                <w:lang w:val="es-CO" w:eastAsia="en-US"/>
              </w:rPr>
              <w:t>-</w:t>
            </w:r>
          </w:p>
        </w:tc>
        <w:tc>
          <w:tcPr>
            <w:tcW w:w="832" w:type="pct"/>
            <w:tcBorders>
              <w:top w:val="dashSmallGap" w:sz="4" w:space="0" w:color="A6A6A6"/>
              <w:left w:val="dashSmallGap" w:sz="4" w:space="0" w:color="A6A6A6"/>
              <w:bottom w:val="dashSmallGap" w:sz="4" w:space="0" w:color="A6A6A6"/>
              <w:right w:val="single" w:sz="8" w:space="0" w:color="auto"/>
            </w:tcBorders>
            <w:vAlign w:val="center"/>
            <w:hideMark/>
          </w:tcPr>
          <w:p w14:paraId="622D5B23" w14:textId="77777777" w:rsidR="003D47D6" w:rsidRDefault="003D47D6" w:rsidP="00BF081D">
            <w:pPr>
              <w:contextualSpacing/>
              <w:jc w:val="right"/>
              <w:rPr>
                <w:rFonts w:ascii="Arial" w:eastAsia="Times New Roman" w:hAnsi="Arial" w:cs="Arial"/>
                <w:color w:val="000000"/>
                <w:sz w:val="16"/>
                <w:szCs w:val="16"/>
                <w:lang w:val="es-CO" w:eastAsia="en-US"/>
              </w:rPr>
            </w:pPr>
            <w:r>
              <w:rPr>
                <w:rFonts w:ascii="Arial" w:eastAsia="Times New Roman" w:hAnsi="Arial" w:cs="Arial"/>
                <w:color w:val="000000"/>
                <w:sz w:val="16"/>
                <w:szCs w:val="16"/>
                <w:lang w:val="es-CO" w:eastAsia="en-US"/>
              </w:rPr>
              <w:t>$7.757.704.468</w:t>
            </w:r>
          </w:p>
        </w:tc>
      </w:tr>
      <w:tr w:rsidR="003D47D6" w14:paraId="20D196DA" w14:textId="77777777" w:rsidTr="003D47D6">
        <w:trPr>
          <w:trHeight w:val="447"/>
          <w:jc w:val="center"/>
        </w:trPr>
        <w:tc>
          <w:tcPr>
            <w:tcW w:w="525" w:type="pct"/>
            <w:tcBorders>
              <w:top w:val="dashSmallGap" w:sz="4" w:space="0" w:color="A6A6A6"/>
              <w:left w:val="single" w:sz="8" w:space="0" w:color="auto"/>
              <w:bottom w:val="dashSmallGap" w:sz="4" w:space="0" w:color="A6A6A6"/>
              <w:right w:val="single" w:sz="8" w:space="0" w:color="auto"/>
            </w:tcBorders>
            <w:noWrap/>
            <w:vAlign w:val="center"/>
            <w:hideMark/>
          </w:tcPr>
          <w:p w14:paraId="1982E811" w14:textId="77777777" w:rsidR="003D47D6" w:rsidRDefault="003D47D6" w:rsidP="00BF081D">
            <w:pPr>
              <w:contextualSpacing/>
              <w:jc w:val="center"/>
              <w:rPr>
                <w:rFonts w:ascii="Arial" w:eastAsia="Times New Roman" w:hAnsi="Arial" w:cs="Arial"/>
                <w:color w:val="000000"/>
                <w:sz w:val="16"/>
                <w:szCs w:val="16"/>
                <w:lang w:val="es-CO" w:eastAsia="en-US"/>
              </w:rPr>
            </w:pPr>
            <w:r>
              <w:rPr>
                <w:rFonts w:ascii="Arial" w:eastAsia="Times New Roman" w:hAnsi="Arial" w:cs="Arial"/>
                <w:color w:val="000000"/>
                <w:sz w:val="16"/>
                <w:szCs w:val="16"/>
                <w:lang w:val="es-CO" w:eastAsia="en-US"/>
              </w:rPr>
              <w:t>2020-I</w:t>
            </w:r>
          </w:p>
        </w:tc>
        <w:tc>
          <w:tcPr>
            <w:tcW w:w="758" w:type="pct"/>
            <w:tcBorders>
              <w:top w:val="dashSmallGap" w:sz="4" w:space="0" w:color="A6A6A6"/>
              <w:left w:val="nil"/>
              <w:bottom w:val="dashSmallGap" w:sz="4" w:space="0" w:color="A6A6A6"/>
              <w:right w:val="dashSmallGap" w:sz="4" w:space="0" w:color="A6A6A6"/>
            </w:tcBorders>
            <w:noWrap/>
            <w:vAlign w:val="center"/>
            <w:hideMark/>
          </w:tcPr>
          <w:p w14:paraId="4E0D9D88" w14:textId="77777777" w:rsidR="003D47D6" w:rsidRDefault="003D47D6" w:rsidP="00BF081D">
            <w:pPr>
              <w:contextualSpacing/>
              <w:jc w:val="center"/>
              <w:rPr>
                <w:rFonts w:ascii="Arial" w:eastAsia="Times New Roman" w:hAnsi="Arial" w:cs="Arial"/>
                <w:color w:val="000000"/>
                <w:sz w:val="16"/>
                <w:szCs w:val="16"/>
                <w:lang w:val="es-CO" w:eastAsia="en-US"/>
              </w:rPr>
            </w:pPr>
            <w:r>
              <w:rPr>
                <w:rFonts w:ascii="Arial" w:eastAsia="Times New Roman" w:hAnsi="Arial" w:cs="Arial"/>
                <w:color w:val="FF0000"/>
                <w:sz w:val="16"/>
                <w:szCs w:val="16"/>
                <w:lang w:val="es-CO" w:eastAsia="en-US"/>
              </w:rPr>
              <w:t>No reportó</w:t>
            </w:r>
          </w:p>
        </w:tc>
        <w:tc>
          <w:tcPr>
            <w:tcW w:w="758" w:type="pct"/>
            <w:tcBorders>
              <w:top w:val="dashSmallGap" w:sz="4" w:space="0" w:color="A6A6A6"/>
              <w:left w:val="dashSmallGap" w:sz="4" w:space="0" w:color="A6A6A6"/>
              <w:bottom w:val="dashSmallGap" w:sz="4" w:space="0" w:color="A6A6A6"/>
              <w:right w:val="dashSmallGap" w:sz="4" w:space="0" w:color="A6A6A6"/>
            </w:tcBorders>
            <w:vAlign w:val="center"/>
            <w:hideMark/>
          </w:tcPr>
          <w:p w14:paraId="7B614913" w14:textId="77777777" w:rsidR="003D47D6" w:rsidRDefault="003D47D6" w:rsidP="00BF081D">
            <w:pPr>
              <w:contextualSpacing/>
              <w:jc w:val="center"/>
              <w:rPr>
                <w:rFonts w:ascii="Arial" w:eastAsia="Times New Roman" w:hAnsi="Arial" w:cs="Arial"/>
                <w:color w:val="000000"/>
                <w:sz w:val="16"/>
                <w:szCs w:val="16"/>
                <w:lang w:val="es-CO" w:eastAsia="en-US"/>
              </w:rPr>
            </w:pPr>
            <w:r>
              <w:rPr>
                <w:rFonts w:ascii="Arial" w:eastAsia="Times New Roman" w:hAnsi="Arial" w:cs="Arial"/>
                <w:color w:val="FF0000"/>
                <w:sz w:val="16"/>
                <w:szCs w:val="16"/>
                <w:lang w:val="es-CO" w:eastAsia="en-US"/>
              </w:rPr>
              <w:t>No reportó</w:t>
            </w:r>
          </w:p>
        </w:tc>
        <w:tc>
          <w:tcPr>
            <w:tcW w:w="758" w:type="pct"/>
            <w:tcBorders>
              <w:top w:val="dashSmallGap" w:sz="4" w:space="0" w:color="A6A6A6"/>
              <w:left w:val="dashSmallGap" w:sz="4" w:space="0" w:color="A6A6A6"/>
              <w:bottom w:val="dashSmallGap" w:sz="4" w:space="0" w:color="A6A6A6"/>
              <w:right w:val="single" w:sz="8" w:space="0" w:color="auto"/>
            </w:tcBorders>
            <w:vAlign w:val="center"/>
            <w:hideMark/>
          </w:tcPr>
          <w:p w14:paraId="5E3D5E2E" w14:textId="77777777" w:rsidR="003D47D6" w:rsidRDefault="003D47D6" w:rsidP="00BF081D">
            <w:pPr>
              <w:contextualSpacing/>
              <w:jc w:val="center"/>
              <w:rPr>
                <w:rFonts w:ascii="Arial" w:eastAsia="Times New Roman" w:hAnsi="Arial" w:cs="Arial"/>
                <w:color w:val="000000"/>
                <w:sz w:val="16"/>
                <w:szCs w:val="16"/>
                <w:lang w:val="es-CO" w:eastAsia="en-US"/>
              </w:rPr>
            </w:pPr>
            <w:r>
              <w:rPr>
                <w:rFonts w:ascii="Arial" w:eastAsia="Times New Roman" w:hAnsi="Arial" w:cs="Arial"/>
                <w:color w:val="FF0000"/>
                <w:sz w:val="16"/>
                <w:szCs w:val="16"/>
                <w:lang w:val="es-CO" w:eastAsia="en-US"/>
              </w:rPr>
              <w:t>No reportó</w:t>
            </w:r>
          </w:p>
        </w:tc>
        <w:tc>
          <w:tcPr>
            <w:tcW w:w="758" w:type="pct"/>
            <w:tcBorders>
              <w:top w:val="dashSmallGap" w:sz="4" w:space="0" w:color="A6A6A6"/>
              <w:left w:val="nil"/>
              <w:bottom w:val="dashSmallGap" w:sz="4" w:space="0" w:color="A6A6A6"/>
              <w:right w:val="dashSmallGap" w:sz="4" w:space="0" w:color="A6A6A6"/>
            </w:tcBorders>
            <w:noWrap/>
            <w:vAlign w:val="center"/>
            <w:hideMark/>
          </w:tcPr>
          <w:p w14:paraId="7352E359" w14:textId="77777777" w:rsidR="003D47D6" w:rsidRDefault="003D47D6" w:rsidP="00BF081D">
            <w:pPr>
              <w:contextualSpacing/>
              <w:jc w:val="right"/>
              <w:rPr>
                <w:rFonts w:ascii="Arial" w:eastAsia="Times New Roman" w:hAnsi="Arial" w:cs="Arial"/>
                <w:color w:val="000000"/>
                <w:sz w:val="16"/>
                <w:szCs w:val="16"/>
                <w:lang w:val="es-CO" w:eastAsia="en-US"/>
              </w:rPr>
            </w:pPr>
            <w:r>
              <w:rPr>
                <w:rFonts w:ascii="Arial" w:eastAsia="Times New Roman" w:hAnsi="Arial" w:cs="Arial"/>
                <w:color w:val="000000"/>
                <w:sz w:val="16"/>
                <w:szCs w:val="16"/>
                <w:lang w:val="es-CO" w:eastAsia="en-US"/>
              </w:rPr>
              <w:t>-</w:t>
            </w:r>
          </w:p>
        </w:tc>
        <w:tc>
          <w:tcPr>
            <w:tcW w:w="611" w:type="pct"/>
            <w:tcBorders>
              <w:top w:val="dashSmallGap" w:sz="4" w:space="0" w:color="A6A6A6"/>
              <w:left w:val="dashSmallGap" w:sz="4" w:space="0" w:color="A6A6A6"/>
              <w:bottom w:val="dashSmallGap" w:sz="4" w:space="0" w:color="A6A6A6"/>
              <w:right w:val="dashSmallGap" w:sz="4" w:space="0" w:color="A6A6A6"/>
            </w:tcBorders>
            <w:vAlign w:val="center"/>
            <w:hideMark/>
          </w:tcPr>
          <w:p w14:paraId="4DE8C8F7" w14:textId="77777777" w:rsidR="003D47D6" w:rsidRDefault="003D47D6" w:rsidP="00BF081D">
            <w:pPr>
              <w:contextualSpacing/>
              <w:jc w:val="right"/>
              <w:rPr>
                <w:rFonts w:ascii="Arial" w:eastAsia="Times New Roman" w:hAnsi="Arial" w:cs="Arial"/>
                <w:color w:val="000000"/>
                <w:sz w:val="16"/>
                <w:szCs w:val="16"/>
                <w:lang w:val="es-CO" w:eastAsia="en-US"/>
              </w:rPr>
            </w:pPr>
            <w:r>
              <w:rPr>
                <w:rFonts w:ascii="Arial" w:eastAsia="Times New Roman" w:hAnsi="Arial" w:cs="Arial"/>
                <w:color w:val="000000"/>
                <w:sz w:val="16"/>
                <w:szCs w:val="16"/>
                <w:lang w:val="es-CO" w:eastAsia="en-US"/>
              </w:rPr>
              <w:t>-</w:t>
            </w:r>
          </w:p>
        </w:tc>
        <w:tc>
          <w:tcPr>
            <w:tcW w:w="832" w:type="pct"/>
            <w:tcBorders>
              <w:top w:val="dashSmallGap" w:sz="4" w:space="0" w:color="A6A6A6"/>
              <w:left w:val="dashSmallGap" w:sz="4" w:space="0" w:color="A6A6A6"/>
              <w:bottom w:val="dashSmallGap" w:sz="4" w:space="0" w:color="A6A6A6"/>
              <w:right w:val="single" w:sz="8" w:space="0" w:color="auto"/>
            </w:tcBorders>
            <w:vAlign w:val="center"/>
            <w:hideMark/>
          </w:tcPr>
          <w:p w14:paraId="76727A7A" w14:textId="77777777" w:rsidR="003D47D6" w:rsidRDefault="003D47D6" w:rsidP="00BF081D">
            <w:pPr>
              <w:contextualSpacing/>
              <w:jc w:val="right"/>
              <w:rPr>
                <w:rFonts w:ascii="Arial" w:eastAsia="Times New Roman" w:hAnsi="Arial" w:cs="Arial"/>
                <w:color w:val="000000"/>
                <w:sz w:val="16"/>
                <w:szCs w:val="16"/>
                <w:lang w:val="es-CO" w:eastAsia="en-US"/>
              </w:rPr>
            </w:pPr>
            <w:r>
              <w:rPr>
                <w:rFonts w:ascii="Arial" w:eastAsia="Times New Roman" w:hAnsi="Arial" w:cs="Arial"/>
                <w:color w:val="000000"/>
                <w:sz w:val="16"/>
                <w:szCs w:val="16"/>
                <w:lang w:val="es-CO" w:eastAsia="en-US"/>
              </w:rPr>
              <w:t>-</w:t>
            </w:r>
          </w:p>
        </w:tc>
      </w:tr>
      <w:tr w:rsidR="003D47D6" w14:paraId="4B312031" w14:textId="77777777" w:rsidTr="003D47D6">
        <w:trPr>
          <w:trHeight w:val="447"/>
          <w:jc w:val="center"/>
        </w:trPr>
        <w:tc>
          <w:tcPr>
            <w:tcW w:w="525" w:type="pct"/>
            <w:tcBorders>
              <w:top w:val="dashSmallGap" w:sz="4" w:space="0" w:color="A6A6A6"/>
              <w:left w:val="single" w:sz="8" w:space="0" w:color="auto"/>
              <w:bottom w:val="single" w:sz="4" w:space="0" w:color="000000" w:themeColor="text1"/>
              <w:right w:val="single" w:sz="8" w:space="0" w:color="auto"/>
            </w:tcBorders>
            <w:noWrap/>
            <w:vAlign w:val="center"/>
            <w:hideMark/>
          </w:tcPr>
          <w:p w14:paraId="2394FED7" w14:textId="77777777" w:rsidR="003D47D6" w:rsidRDefault="003D47D6" w:rsidP="00BF081D">
            <w:pPr>
              <w:contextualSpacing/>
              <w:jc w:val="center"/>
              <w:rPr>
                <w:rFonts w:ascii="Arial" w:eastAsia="Times New Roman" w:hAnsi="Arial" w:cs="Arial"/>
                <w:color w:val="000000"/>
                <w:sz w:val="16"/>
                <w:szCs w:val="16"/>
                <w:lang w:val="es-CO" w:eastAsia="en-US"/>
              </w:rPr>
            </w:pPr>
            <w:r>
              <w:rPr>
                <w:rFonts w:ascii="Arial" w:eastAsia="Times New Roman" w:hAnsi="Arial" w:cs="Arial"/>
                <w:color w:val="000000"/>
                <w:sz w:val="16"/>
                <w:szCs w:val="16"/>
                <w:lang w:val="es-CO" w:eastAsia="en-US"/>
              </w:rPr>
              <w:t>2020-II</w:t>
            </w:r>
          </w:p>
        </w:tc>
        <w:tc>
          <w:tcPr>
            <w:tcW w:w="758" w:type="pct"/>
            <w:tcBorders>
              <w:top w:val="dashSmallGap" w:sz="4" w:space="0" w:color="A6A6A6"/>
              <w:left w:val="nil"/>
              <w:bottom w:val="single" w:sz="4" w:space="0" w:color="000000" w:themeColor="text1"/>
              <w:right w:val="dashSmallGap" w:sz="4" w:space="0" w:color="A6A6A6"/>
            </w:tcBorders>
            <w:noWrap/>
            <w:vAlign w:val="center"/>
            <w:hideMark/>
          </w:tcPr>
          <w:p w14:paraId="2601492F" w14:textId="77777777" w:rsidR="003D47D6" w:rsidRDefault="003D47D6" w:rsidP="00BF081D">
            <w:pPr>
              <w:contextualSpacing/>
              <w:jc w:val="center"/>
              <w:rPr>
                <w:rFonts w:ascii="Arial" w:eastAsia="Times New Roman" w:hAnsi="Arial" w:cs="Arial"/>
                <w:color w:val="000000"/>
                <w:sz w:val="16"/>
                <w:szCs w:val="16"/>
                <w:lang w:val="es-CO" w:eastAsia="en-US"/>
              </w:rPr>
            </w:pPr>
            <w:r>
              <w:rPr>
                <w:rFonts w:ascii="Arial" w:eastAsia="Times New Roman" w:hAnsi="Arial" w:cs="Arial"/>
                <w:color w:val="FF0000"/>
                <w:sz w:val="16"/>
                <w:szCs w:val="16"/>
                <w:lang w:val="es-CO" w:eastAsia="en-US"/>
              </w:rPr>
              <w:t>No reportó</w:t>
            </w:r>
          </w:p>
        </w:tc>
        <w:tc>
          <w:tcPr>
            <w:tcW w:w="758" w:type="pct"/>
            <w:tcBorders>
              <w:top w:val="dashSmallGap" w:sz="4" w:space="0" w:color="A6A6A6"/>
              <w:left w:val="dashSmallGap" w:sz="4" w:space="0" w:color="A6A6A6"/>
              <w:bottom w:val="single" w:sz="4" w:space="0" w:color="000000" w:themeColor="text1"/>
              <w:right w:val="dashSmallGap" w:sz="4" w:space="0" w:color="A6A6A6"/>
            </w:tcBorders>
            <w:vAlign w:val="center"/>
            <w:hideMark/>
          </w:tcPr>
          <w:p w14:paraId="1A616A11" w14:textId="77777777" w:rsidR="003D47D6" w:rsidRDefault="003D47D6" w:rsidP="00BF081D">
            <w:pPr>
              <w:contextualSpacing/>
              <w:jc w:val="center"/>
              <w:rPr>
                <w:rFonts w:ascii="Arial" w:eastAsia="Times New Roman" w:hAnsi="Arial" w:cs="Arial"/>
                <w:color w:val="000000"/>
                <w:sz w:val="16"/>
                <w:szCs w:val="16"/>
                <w:lang w:val="es-CO" w:eastAsia="en-US"/>
              </w:rPr>
            </w:pPr>
            <w:r>
              <w:rPr>
                <w:rFonts w:ascii="Arial" w:eastAsia="Times New Roman" w:hAnsi="Arial" w:cs="Arial"/>
                <w:color w:val="FF0000"/>
                <w:sz w:val="16"/>
                <w:szCs w:val="16"/>
                <w:lang w:val="es-CO" w:eastAsia="en-US"/>
              </w:rPr>
              <w:t>No reportó</w:t>
            </w:r>
          </w:p>
        </w:tc>
        <w:tc>
          <w:tcPr>
            <w:tcW w:w="758" w:type="pct"/>
            <w:tcBorders>
              <w:top w:val="dashSmallGap" w:sz="4" w:space="0" w:color="A6A6A6"/>
              <w:left w:val="dashSmallGap" w:sz="4" w:space="0" w:color="A6A6A6"/>
              <w:bottom w:val="single" w:sz="4" w:space="0" w:color="000000" w:themeColor="text1"/>
              <w:right w:val="single" w:sz="8" w:space="0" w:color="auto"/>
            </w:tcBorders>
            <w:vAlign w:val="center"/>
            <w:hideMark/>
          </w:tcPr>
          <w:p w14:paraId="262EC76C" w14:textId="77777777" w:rsidR="003D47D6" w:rsidRDefault="003D47D6" w:rsidP="00BF081D">
            <w:pPr>
              <w:contextualSpacing/>
              <w:jc w:val="center"/>
              <w:rPr>
                <w:rFonts w:ascii="Arial" w:eastAsia="Times New Roman" w:hAnsi="Arial" w:cs="Arial"/>
                <w:color w:val="000000"/>
                <w:sz w:val="16"/>
                <w:szCs w:val="16"/>
                <w:lang w:val="es-CO" w:eastAsia="en-US"/>
              </w:rPr>
            </w:pPr>
            <w:r>
              <w:rPr>
                <w:rFonts w:ascii="Arial" w:eastAsia="Times New Roman" w:hAnsi="Arial" w:cs="Arial"/>
                <w:color w:val="FF0000"/>
                <w:sz w:val="16"/>
                <w:szCs w:val="16"/>
                <w:lang w:val="es-CO" w:eastAsia="en-US"/>
              </w:rPr>
              <w:t>No reportó</w:t>
            </w:r>
          </w:p>
        </w:tc>
        <w:tc>
          <w:tcPr>
            <w:tcW w:w="758" w:type="pct"/>
            <w:tcBorders>
              <w:top w:val="dashSmallGap" w:sz="4" w:space="0" w:color="A6A6A6"/>
              <w:left w:val="nil"/>
              <w:bottom w:val="single" w:sz="4" w:space="0" w:color="000000" w:themeColor="text1"/>
              <w:right w:val="dashSmallGap" w:sz="4" w:space="0" w:color="A6A6A6"/>
            </w:tcBorders>
            <w:noWrap/>
            <w:vAlign w:val="center"/>
            <w:hideMark/>
          </w:tcPr>
          <w:p w14:paraId="6BA54B61" w14:textId="77777777" w:rsidR="003D47D6" w:rsidRDefault="003D47D6" w:rsidP="00BF081D">
            <w:pPr>
              <w:contextualSpacing/>
              <w:jc w:val="right"/>
              <w:rPr>
                <w:rFonts w:ascii="Arial" w:eastAsia="Times New Roman" w:hAnsi="Arial" w:cs="Arial"/>
                <w:color w:val="000000"/>
                <w:sz w:val="16"/>
                <w:szCs w:val="16"/>
                <w:lang w:val="es-CO" w:eastAsia="en-US"/>
              </w:rPr>
            </w:pPr>
            <w:r>
              <w:rPr>
                <w:rFonts w:ascii="Arial" w:eastAsia="Times New Roman" w:hAnsi="Arial" w:cs="Arial"/>
                <w:color w:val="000000"/>
                <w:sz w:val="16"/>
                <w:szCs w:val="16"/>
                <w:lang w:val="es-CO" w:eastAsia="en-US"/>
              </w:rPr>
              <w:t>$1.547.632.902</w:t>
            </w:r>
          </w:p>
        </w:tc>
        <w:tc>
          <w:tcPr>
            <w:tcW w:w="611" w:type="pct"/>
            <w:tcBorders>
              <w:top w:val="dashSmallGap" w:sz="4" w:space="0" w:color="A6A6A6"/>
              <w:left w:val="dashSmallGap" w:sz="4" w:space="0" w:color="A6A6A6"/>
              <w:bottom w:val="single" w:sz="4" w:space="0" w:color="000000" w:themeColor="text1"/>
              <w:right w:val="dashSmallGap" w:sz="4" w:space="0" w:color="A6A6A6"/>
            </w:tcBorders>
            <w:vAlign w:val="center"/>
            <w:hideMark/>
          </w:tcPr>
          <w:p w14:paraId="3F49BD94" w14:textId="77777777" w:rsidR="003D47D6" w:rsidRDefault="003D47D6" w:rsidP="00BF081D">
            <w:pPr>
              <w:contextualSpacing/>
              <w:jc w:val="right"/>
              <w:rPr>
                <w:rFonts w:ascii="Arial" w:eastAsia="Times New Roman" w:hAnsi="Arial" w:cs="Arial"/>
                <w:color w:val="000000"/>
                <w:sz w:val="16"/>
                <w:szCs w:val="16"/>
                <w:lang w:val="es-CO" w:eastAsia="en-US"/>
              </w:rPr>
            </w:pPr>
            <w:r>
              <w:rPr>
                <w:rFonts w:ascii="Arial" w:eastAsia="Times New Roman" w:hAnsi="Arial" w:cs="Arial"/>
                <w:color w:val="000000"/>
                <w:sz w:val="16"/>
                <w:szCs w:val="16"/>
                <w:lang w:val="es-CO" w:eastAsia="en-US"/>
              </w:rPr>
              <w:t>-</w:t>
            </w:r>
          </w:p>
        </w:tc>
        <w:tc>
          <w:tcPr>
            <w:tcW w:w="832" w:type="pct"/>
            <w:tcBorders>
              <w:top w:val="dashSmallGap" w:sz="4" w:space="0" w:color="A6A6A6"/>
              <w:left w:val="dashSmallGap" w:sz="4" w:space="0" w:color="A6A6A6"/>
              <w:bottom w:val="single" w:sz="4" w:space="0" w:color="000000" w:themeColor="text1"/>
              <w:right w:val="single" w:sz="8" w:space="0" w:color="auto"/>
            </w:tcBorders>
            <w:vAlign w:val="center"/>
            <w:hideMark/>
          </w:tcPr>
          <w:p w14:paraId="0AFA9BA1" w14:textId="77777777" w:rsidR="003D47D6" w:rsidRDefault="003D47D6" w:rsidP="00BF081D">
            <w:pPr>
              <w:contextualSpacing/>
              <w:jc w:val="right"/>
              <w:rPr>
                <w:rFonts w:ascii="Arial" w:eastAsia="Times New Roman" w:hAnsi="Arial" w:cs="Arial"/>
                <w:color w:val="000000"/>
                <w:sz w:val="16"/>
                <w:szCs w:val="16"/>
                <w:lang w:val="es-CO" w:eastAsia="en-US"/>
              </w:rPr>
            </w:pPr>
            <w:r>
              <w:rPr>
                <w:rFonts w:ascii="Arial" w:eastAsia="Times New Roman" w:hAnsi="Arial" w:cs="Arial"/>
                <w:color w:val="000000"/>
                <w:sz w:val="16"/>
                <w:szCs w:val="16"/>
                <w:lang w:val="es-CO" w:eastAsia="en-US"/>
              </w:rPr>
              <w:t>$1.399.343.502</w:t>
            </w:r>
          </w:p>
        </w:tc>
      </w:tr>
    </w:tbl>
    <w:p w14:paraId="36ACD430" w14:textId="77777777" w:rsidR="003D47D6" w:rsidRPr="00BF081D" w:rsidRDefault="003D47D6" w:rsidP="00BF081D">
      <w:pPr>
        <w:contextualSpacing/>
        <w:jc w:val="center"/>
        <w:rPr>
          <w:rFonts w:ascii="Arial" w:hAnsi="Arial" w:cs="Arial"/>
          <w:sz w:val="16"/>
          <w:szCs w:val="16"/>
          <w:lang w:val="es-CO"/>
        </w:rPr>
      </w:pPr>
      <w:r w:rsidRPr="00BF081D">
        <w:rPr>
          <w:rFonts w:ascii="Arial" w:hAnsi="Arial" w:cs="Arial"/>
          <w:b/>
          <w:sz w:val="16"/>
          <w:szCs w:val="16"/>
          <w:lang w:val="es-CO"/>
        </w:rPr>
        <w:t>Fuente:</w:t>
      </w:r>
      <w:r w:rsidRPr="00BF081D">
        <w:rPr>
          <w:rFonts w:ascii="Arial" w:hAnsi="Arial" w:cs="Arial"/>
          <w:sz w:val="16"/>
          <w:szCs w:val="16"/>
          <w:lang w:val="es-CO"/>
        </w:rPr>
        <w:t xml:space="preserve"> Información Presupuestal aportada por el </w:t>
      </w:r>
      <w:r w:rsidRPr="00BF081D">
        <w:rPr>
          <w:rFonts w:ascii="Arial" w:hAnsi="Arial" w:cs="Arial"/>
          <w:sz w:val="16"/>
          <w:szCs w:val="16"/>
        </w:rPr>
        <w:t xml:space="preserve">Resguardo Indígena Arhuaco de la Sierra </w:t>
      </w:r>
      <w:r w:rsidRPr="00BF081D">
        <w:rPr>
          <w:rFonts w:ascii="Arial" w:hAnsi="Arial" w:cs="Arial"/>
          <w:sz w:val="16"/>
          <w:szCs w:val="16"/>
          <w:lang w:val="es-CO"/>
        </w:rPr>
        <w:t>e información del FUT.</w:t>
      </w:r>
    </w:p>
    <w:p w14:paraId="1F550DDB" w14:textId="77777777" w:rsidR="00114BA3" w:rsidRDefault="00114BA3" w:rsidP="00BF081D">
      <w:pPr>
        <w:pBdr>
          <w:bottom w:val="single" w:sz="4" w:space="1" w:color="auto"/>
        </w:pBdr>
        <w:tabs>
          <w:tab w:val="num" w:pos="1560"/>
          <w:tab w:val="left" w:pos="8460"/>
        </w:tabs>
        <w:contextualSpacing/>
        <w:jc w:val="both"/>
        <w:rPr>
          <w:rFonts w:ascii="Arial" w:hAnsi="Arial" w:cs="Arial"/>
          <w:b/>
          <w:sz w:val="22"/>
          <w:szCs w:val="21"/>
          <w:lang w:val="es-CO"/>
        </w:rPr>
      </w:pPr>
    </w:p>
    <w:p w14:paraId="1D014AED" w14:textId="77777777" w:rsidR="003D47D6" w:rsidRDefault="00060C56" w:rsidP="00BF081D">
      <w:pPr>
        <w:pBdr>
          <w:bottom w:val="single" w:sz="4" w:space="1" w:color="auto"/>
        </w:pBdr>
        <w:tabs>
          <w:tab w:val="num" w:pos="1560"/>
          <w:tab w:val="left" w:pos="8460"/>
        </w:tabs>
        <w:contextualSpacing/>
        <w:jc w:val="both"/>
        <w:rPr>
          <w:rFonts w:ascii="Arial" w:hAnsi="Arial" w:cs="Arial"/>
          <w:b/>
          <w:sz w:val="22"/>
          <w:szCs w:val="21"/>
          <w:lang w:val="es-CO"/>
        </w:rPr>
      </w:pPr>
      <w:r>
        <w:rPr>
          <w:rFonts w:ascii="Arial" w:hAnsi="Arial" w:cs="Arial"/>
          <w:b/>
          <w:sz w:val="22"/>
          <w:szCs w:val="21"/>
          <w:lang w:val="es-CO"/>
        </w:rPr>
        <w:t>IV. PROBLEMÁTICAS</w:t>
      </w:r>
    </w:p>
    <w:p w14:paraId="55A41AB2" w14:textId="77777777" w:rsidR="003D47D6" w:rsidRPr="001610F7" w:rsidRDefault="003D47D6" w:rsidP="00BF081D">
      <w:pPr>
        <w:contextualSpacing/>
        <w:jc w:val="both"/>
        <w:rPr>
          <w:rFonts w:ascii="Arial" w:hAnsi="Arial" w:cs="Arial"/>
          <w:i/>
          <w:iCs/>
          <w:sz w:val="22"/>
          <w:szCs w:val="21"/>
          <w:lang w:val="es-CO"/>
        </w:rPr>
      </w:pPr>
    </w:p>
    <w:p w14:paraId="13A10C23" w14:textId="77777777" w:rsidR="00060C56" w:rsidRPr="001610F7" w:rsidRDefault="001610F7" w:rsidP="00CF2D99">
      <w:pPr>
        <w:pStyle w:val="Prrafodelista"/>
        <w:numPr>
          <w:ilvl w:val="0"/>
          <w:numId w:val="33"/>
        </w:numPr>
        <w:jc w:val="both"/>
        <w:rPr>
          <w:rFonts w:ascii="Arial" w:hAnsi="Arial" w:cs="Arial"/>
          <w:b/>
          <w:bCs/>
          <w:i/>
          <w:iCs/>
          <w:sz w:val="22"/>
          <w:szCs w:val="21"/>
          <w:lang w:val="es-CO"/>
        </w:rPr>
      </w:pPr>
      <w:r w:rsidRPr="001610F7">
        <w:rPr>
          <w:rFonts w:ascii="Arial" w:hAnsi="Arial" w:cs="Arial"/>
          <w:b/>
          <w:bCs/>
          <w:i/>
          <w:iCs/>
          <w:sz w:val="22"/>
          <w:szCs w:val="21"/>
          <w:lang w:val="es-CO"/>
        </w:rPr>
        <w:t>PROGRAMACIÓN Y FORMULACIÓN DE PROYECTOS DE INVERSIÓN.</w:t>
      </w:r>
    </w:p>
    <w:p w14:paraId="245B5CA7" w14:textId="77777777" w:rsidR="00060C56" w:rsidRPr="001610F7" w:rsidRDefault="00060C56" w:rsidP="00060C56">
      <w:pPr>
        <w:pStyle w:val="Prrafodelista"/>
        <w:jc w:val="both"/>
        <w:rPr>
          <w:rFonts w:ascii="Arial" w:hAnsi="Arial" w:cs="Arial"/>
          <w:i/>
          <w:iCs/>
          <w:sz w:val="22"/>
          <w:szCs w:val="21"/>
          <w:lang w:val="es-CO"/>
        </w:rPr>
      </w:pPr>
    </w:p>
    <w:p w14:paraId="5FFE4683" w14:textId="77777777" w:rsidR="00F84E57" w:rsidRDefault="003D47D6" w:rsidP="00BF081D">
      <w:pPr>
        <w:contextualSpacing/>
        <w:jc w:val="both"/>
        <w:rPr>
          <w:rFonts w:ascii="Arial" w:hAnsi="Arial" w:cs="Arial"/>
          <w:sz w:val="22"/>
          <w:szCs w:val="21"/>
          <w:lang w:val="es-CO"/>
        </w:rPr>
      </w:pPr>
      <w:r>
        <w:rPr>
          <w:rFonts w:ascii="Arial" w:hAnsi="Arial" w:cs="Arial"/>
          <w:sz w:val="22"/>
          <w:szCs w:val="21"/>
          <w:lang w:val="es-CO"/>
        </w:rPr>
        <w:t>En cuanto al proceso de programación de los recursos, se revisaron las Actas de Asamblea General de las vigencias 2018, 2019 y 2010, así como los Acto</w:t>
      </w:r>
      <w:r w:rsidR="00E97F22">
        <w:rPr>
          <w:rFonts w:ascii="Arial" w:hAnsi="Arial" w:cs="Arial"/>
          <w:sz w:val="22"/>
          <w:szCs w:val="21"/>
          <w:lang w:val="es-CO"/>
        </w:rPr>
        <w:t>s</w:t>
      </w:r>
      <w:r>
        <w:rPr>
          <w:rFonts w:ascii="Arial" w:hAnsi="Arial" w:cs="Arial"/>
          <w:sz w:val="22"/>
          <w:szCs w:val="21"/>
          <w:lang w:val="es-CO"/>
        </w:rPr>
        <w:t xml:space="preserve"> Propio</w:t>
      </w:r>
      <w:r w:rsidR="00E97F22">
        <w:rPr>
          <w:rFonts w:ascii="Arial" w:hAnsi="Arial" w:cs="Arial"/>
          <w:sz w:val="22"/>
          <w:szCs w:val="21"/>
          <w:lang w:val="es-CO"/>
        </w:rPr>
        <w:t>s</w:t>
      </w:r>
      <w:r>
        <w:rPr>
          <w:rFonts w:ascii="Arial" w:hAnsi="Arial" w:cs="Arial"/>
          <w:sz w:val="22"/>
          <w:szCs w:val="21"/>
          <w:lang w:val="es-CO"/>
        </w:rPr>
        <w:t xml:space="preserve"> por medio de los cuales se adicionaron los presupuestos anuales de inversión del Resguardo Indígena Arhuaco de la Sierra; a partir de los cuales se conoció que los proyectos fueron formulados y priorizados por cada una de las Comunidades que conforman el Resguardo Indígena, siendo puestos en consideración de la Asamblea, aprobados por esta instancia e incluidos en el </w:t>
      </w:r>
      <w:r w:rsidR="00BA773B">
        <w:rPr>
          <w:rFonts w:ascii="Arial" w:hAnsi="Arial" w:cs="Arial"/>
          <w:sz w:val="22"/>
          <w:szCs w:val="21"/>
          <w:lang w:val="es-CO"/>
        </w:rPr>
        <w:t>p</w:t>
      </w:r>
      <w:r>
        <w:rPr>
          <w:rFonts w:ascii="Arial" w:hAnsi="Arial" w:cs="Arial"/>
          <w:sz w:val="22"/>
          <w:szCs w:val="21"/>
          <w:lang w:val="es-CO"/>
        </w:rPr>
        <w:t xml:space="preserve">resupuesto </w:t>
      </w:r>
      <w:r w:rsidR="00BA773B">
        <w:rPr>
          <w:rFonts w:ascii="Arial" w:hAnsi="Arial" w:cs="Arial"/>
          <w:sz w:val="22"/>
          <w:szCs w:val="21"/>
          <w:lang w:val="es-CO"/>
        </w:rPr>
        <w:t>a</w:t>
      </w:r>
      <w:r>
        <w:rPr>
          <w:rFonts w:ascii="Arial" w:hAnsi="Arial" w:cs="Arial"/>
          <w:sz w:val="22"/>
          <w:szCs w:val="21"/>
          <w:lang w:val="es-CO"/>
        </w:rPr>
        <w:t xml:space="preserve">nual de </w:t>
      </w:r>
      <w:r w:rsidR="00BA773B">
        <w:rPr>
          <w:rFonts w:ascii="Arial" w:hAnsi="Arial" w:cs="Arial"/>
          <w:sz w:val="22"/>
          <w:szCs w:val="21"/>
          <w:lang w:val="es-CO"/>
        </w:rPr>
        <w:t>i</w:t>
      </w:r>
      <w:r>
        <w:rPr>
          <w:rFonts w:ascii="Arial" w:hAnsi="Arial" w:cs="Arial"/>
          <w:sz w:val="22"/>
          <w:szCs w:val="21"/>
          <w:lang w:val="es-CO"/>
        </w:rPr>
        <w:t>nversión.</w:t>
      </w:r>
    </w:p>
    <w:p w14:paraId="38E3F33F" w14:textId="77777777" w:rsidR="00F15292" w:rsidRDefault="00F15292" w:rsidP="00F84E57">
      <w:pPr>
        <w:contextualSpacing/>
        <w:jc w:val="center"/>
        <w:rPr>
          <w:rFonts w:ascii="Arial" w:hAnsi="Arial" w:cs="Arial"/>
          <w:sz w:val="22"/>
          <w:szCs w:val="21"/>
          <w:lang w:val="es-CO"/>
        </w:rPr>
      </w:pPr>
    </w:p>
    <w:p w14:paraId="1BF781B2" w14:textId="77777777" w:rsidR="00D50276" w:rsidRDefault="00D50276" w:rsidP="00F84E57">
      <w:pPr>
        <w:contextualSpacing/>
        <w:jc w:val="center"/>
        <w:rPr>
          <w:rFonts w:ascii="Arial" w:hAnsi="Arial" w:cs="Arial"/>
          <w:sz w:val="22"/>
          <w:szCs w:val="21"/>
          <w:lang w:val="es-CO"/>
        </w:rPr>
      </w:pPr>
    </w:p>
    <w:p w14:paraId="013739EC" w14:textId="10DAA6A0" w:rsidR="003D47D6" w:rsidRPr="00BF081D" w:rsidRDefault="00E51680" w:rsidP="00F84E57">
      <w:pPr>
        <w:contextualSpacing/>
        <w:jc w:val="center"/>
        <w:rPr>
          <w:rFonts w:ascii="Arial" w:hAnsi="Arial" w:cs="Arial"/>
          <w:sz w:val="20"/>
          <w:szCs w:val="20"/>
          <w:lang w:val="es-CO"/>
        </w:rPr>
      </w:pPr>
      <w:r>
        <w:rPr>
          <w:noProof/>
        </w:rPr>
        <mc:AlternateContent>
          <mc:Choice Requires="wps">
            <w:drawing>
              <wp:anchor distT="0" distB="0" distL="114300" distR="114300" simplePos="0" relativeHeight="251662848" behindDoc="0" locked="0" layoutInCell="1" allowOverlap="1" wp14:anchorId="692868F8" wp14:editId="6432EDD3">
                <wp:simplePos x="0" y="0"/>
                <wp:positionH relativeFrom="column">
                  <wp:posOffset>3502660</wp:posOffset>
                </wp:positionH>
                <wp:positionV relativeFrom="paragraph">
                  <wp:posOffset>241300</wp:posOffset>
                </wp:positionV>
                <wp:extent cx="1781175" cy="238125"/>
                <wp:effectExtent l="0" t="3175" r="2540" b="0"/>
                <wp:wrapNone/>
                <wp:docPr id="489779067" name="Cuadro de texto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3812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24A7339" w14:textId="77777777" w:rsidR="007E343C" w:rsidRDefault="007E343C" w:rsidP="003D47D6">
                            <w:pPr>
                              <w:rPr>
                                <w:rFonts w:ascii="Arial" w:hAnsi="Arial" w:cs="Arial"/>
                                <w:b/>
                                <w:bCs/>
                                <w:sz w:val="20"/>
                                <w:szCs w:val="20"/>
                                <w:lang w:val="es-CO"/>
                              </w:rPr>
                            </w:pPr>
                            <w:r>
                              <w:rPr>
                                <w:rFonts w:ascii="Arial" w:hAnsi="Arial" w:cs="Arial"/>
                                <w:b/>
                                <w:bCs/>
                                <w:sz w:val="20"/>
                                <w:szCs w:val="20"/>
                                <w:lang w:val="es-CO"/>
                              </w:rPr>
                              <w:t>Asignación presupuestal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2868F8" id="Cuadro de texto 85" o:spid="_x0000_s1044" type="#_x0000_t202" style="position:absolute;left:0;text-align:left;margin-left:275.8pt;margin-top:19pt;width:140.25pt;height:18.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" fillcolor="white [3201]" stroked="f" strokeweight=".5pt">
                <v:textbox>
                  <w:txbxContent>
                    <w:p w14:paraId="624A7339" w14:textId="77777777" w:rsidR="007E343C" w:rsidRDefault="007E343C" w:rsidP="003D47D6">
                      <w:pPr>
                        <w:rPr>
                          <w:rFonts w:ascii="Arial" w:hAnsi="Arial" w:cs="Arial"/>
                          <w:b/>
                          <w:bCs/>
                          <w:sz w:val="20"/>
                          <w:szCs w:val="20"/>
                          <w:lang w:val="es-CO"/>
                        </w:rPr>
                      </w:pPr>
                      <w:r>
                        <w:rPr>
                          <w:rFonts w:ascii="Arial" w:hAnsi="Arial" w:cs="Arial"/>
                          <w:b/>
                          <w:bCs/>
                          <w:sz w:val="20"/>
                          <w:szCs w:val="20"/>
                          <w:lang w:val="es-CO"/>
                        </w:rPr>
                        <w:t>Asignación presupuestal</w:t>
                      </w: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4E4FEC4D" wp14:editId="297DCA2E">
                <wp:simplePos x="0" y="0"/>
                <wp:positionH relativeFrom="column">
                  <wp:posOffset>845185</wp:posOffset>
                </wp:positionH>
                <wp:positionV relativeFrom="paragraph">
                  <wp:posOffset>269875</wp:posOffset>
                </wp:positionV>
                <wp:extent cx="1781175" cy="209550"/>
                <wp:effectExtent l="0" t="3175" r="2540" b="0"/>
                <wp:wrapNone/>
                <wp:docPr id="427195055" name="Cuadro de texto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0955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3AC56E6" w14:textId="77777777" w:rsidR="007E343C" w:rsidRDefault="007E343C" w:rsidP="003D47D6">
                            <w:pPr>
                              <w:rPr>
                                <w:rFonts w:ascii="Arial" w:hAnsi="Arial" w:cs="Arial"/>
                                <w:b/>
                                <w:bCs/>
                                <w:sz w:val="20"/>
                                <w:szCs w:val="20"/>
                                <w:lang w:val="es-CO"/>
                              </w:rPr>
                            </w:pPr>
                            <w:r>
                              <w:rPr>
                                <w:rFonts w:ascii="Arial" w:hAnsi="Arial" w:cs="Arial"/>
                                <w:b/>
                                <w:bCs/>
                                <w:sz w:val="20"/>
                                <w:szCs w:val="20"/>
                                <w:lang w:val="es-CO"/>
                              </w:rPr>
                              <w:t>Número de proyectos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4FEC4D" id="Cuadro de texto 84" o:spid="_x0000_s1045" type="#_x0000_t202" style="position:absolute;left:0;text-align:left;margin-left:66.55pt;margin-top:21.25pt;width:140.25pt;height:1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" fillcolor="white [3201]" stroked="f" strokeweight=".5pt">
                <v:textbox>
                  <w:txbxContent>
                    <w:p w14:paraId="13AC56E6" w14:textId="77777777" w:rsidR="007E343C" w:rsidRDefault="007E343C" w:rsidP="003D47D6">
                      <w:pPr>
                        <w:rPr>
                          <w:rFonts w:ascii="Arial" w:hAnsi="Arial" w:cs="Arial"/>
                          <w:b/>
                          <w:bCs/>
                          <w:sz w:val="20"/>
                          <w:szCs w:val="20"/>
                          <w:lang w:val="es-CO"/>
                        </w:rPr>
                      </w:pPr>
                      <w:r>
                        <w:rPr>
                          <w:rFonts w:ascii="Arial" w:hAnsi="Arial" w:cs="Arial"/>
                          <w:b/>
                          <w:bCs/>
                          <w:sz w:val="20"/>
                          <w:szCs w:val="20"/>
                          <w:lang w:val="es-CO"/>
                        </w:rPr>
                        <w:t>Número de proyectos</w:t>
                      </w:r>
                    </w:p>
                  </w:txbxContent>
                </v:textbox>
              </v:shape>
            </w:pict>
          </mc:Fallback>
        </mc:AlternateContent>
      </w:r>
      <w:r w:rsidR="003D47D6" w:rsidRPr="00BF081D">
        <w:rPr>
          <w:rFonts w:ascii="Arial" w:hAnsi="Arial" w:cs="Arial"/>
          <w:b/>
          <w:sz w:val="20"/>
          <w:szCs w:val="20"/>
          <w:lang w:val="es-CO"/>
        </w:rPr>
        <w:t xml:space="preserve">Gráfico </w:t>
      </w:r>
      <w:r w:rsidR="00675CA0" w:rsidRPr="00BF081D">
        <w:rPr>
          <w:rFonts w:ascii="Arial" w:hAnsi="Arial" w:cs="Arial"/>
          <w:b/>
          <w:sz w:val="20"/>
          <w:szCs w:val="20"/>
          <w:lang w:val="es-CO"/>
        </w:rPr>
        <w:t>No.</w:t>
      </w:r>
      <w:r w:rsidR="002233CC" w:rsidRPr="00BF081D">
        <w:rPr>
          <w:rFonts w:ascii="Arial" w:hAnsi="Arial" w:cs="Arial"/>
          <w:b/>
          <w:sz w:val="20"/>
          <w:szCs w:val="20"/>
          <w:lang w:val="es-CO"/>
        </w:rPr>
        <w:t xml:space="preserve"> </w:t>
      </w:r>
      <w:r w:rsidR="003D47D6" w:rsidRPr="00BF081D">
        <w:rPr>
          <w:rFonts w:ascii="Arial" w:hAnsi="Arial" w:cs="Arial"/>
          <w:b/>
          <w:sz w:val="20"/>
          <w:szCs w:val="20"/>
          <w:lang w:val="es-CO"/>
        </w:rPr>
        <w:t>1</w:t>
      </w:r>
      <w:r w:rsidR="003D47D6" w:rsidRPr="00BF081D">
        <w:rPr>
          <w:rFonts w:ascii="Arial" w:hAnsi="Arial" w:cs="Arial"/>
          <w:sz w:val="20"/>
          <w:szCs w:val="20"/>
          <w:lang w:val="es-CO"/>
        </w:rPr>
        <w:t xml:space="preserve">: Proyectos de inversión por sector, incluidos en el </w:t>
      </w:r>
      <w:r w:rsidR="00BA773B">
        <w:rPr>
          <w:rFonts w:ascii="Arial" w:hAnsi="Arial" w:cs="Arial"/>
          <w:sz w:val="20"/>
          <w:szCs w:val="20"/>
          <w:lang w:val="es-CO"/>
        </w:rPr>
        <w:t>p</w:t>
      </w:r>
      <w:r w:rsidR="003D47D6" w:rsidRPr="00BF081D">
        <w:rPr>
          <w:rFonts w:ascii="Arial" w:hAnsi="Arial" w:cs="Arial"/>
          <w:sz w:val="20"/>
          <w:szCs w:val="20"/>
          <w:lang w:val="es-CO"/>
        </w:rPr>
        <w:t xml:space="preserve">lan </w:t>
      </w:r>
      <w:r w:rsidR="00BA773B">
        <w:rPr>
          <w:rFonts w:ascii="Arial" w:hAnsi="Arial" w:cs="Arial"/>
          <w:sz w:val="20"/>
          <w:szCs w:val="20"/>
          <w:lang w:val="es-CO"/>
        </w:rPr>
        <w:t>a</w:t>
      </w:r>
      <w:r w:rsidR="003D47D6" w:rsidRPr="00BF081D">
        <w:rPr>
          <w:rFonts w:ascii="Arial" w:hAnsi="Arial" w:cs="Arial"/>
          <w:sz w:val="20"/>
          <w:szCs w:val="20"/>
          <w:lang w:val="es-CO"/>
        </w:rPr>
        <w:t xml:space="preserve">nual de </w:t>
      </w:r>
      <w:r w:rsidR="00BA773B">
        <w:rPr>
          <w:rFonts w:ascii="Arial" w:hAnsi="Arial" w:cs="Arial"/>
          <w:sz w:val="20"/>
          <w:szCs w:val="20"/>
          <w:lang w:val="es-CO"/>
        </w:rPr>
        <w:t>i</w:t>
      </w:r>
      <w:r w:rsidR="003D47D6" w:rsidRPr="00BF081D">
        <w:rPr>
          <w:rFonts w:ascii="Arial" w:hAnsi="Arial" w:cs="Arial"/>
          <w:sz w:val="20"/>
          <w:szCs w:val="20"/>
          <w:lang w:val="es-CO"/>
        </w:rPr>
        <w:t>nversiones. Vigencias 2018 - 2020.</w:t>
      </w:r>
    </w:p>
    <w:p w14:paraId="3EB5C550" w14:textId="77777777" w:rsidR="003D47D6" w:rsidRDefault="003D47D6" w:rsidP="00BF081D">
      <w:pPr>
        <w:ind w:left="644"/>
        <w:contextualSpacing/>
        <w:jc w:val="center"/>
        <w:rPr>
          <w:rFonts w:ascii="Arial" w:hAnsi="Arial" w:cs="Arial"/>
          <w:sz w:val="20"/>
          <w:szCs w:val="21"/>
          <w:lang w:val="es-CO"/>
        </w:rPr>
      </w:pPr>
    </w:p>
    <w:p w14:paraId="5E5F58D7" w14:textId="77777777" w:rsidR="003D47D6" w:rsidRDefault="003D47D6" w:rsidP="00BF081D">
      <w:pPr>
        <w:tabs>
          <w:tab w:val="left" w:pos="4536"/>
        </w:tabs>
        <w:contextualSpacing/>
        <w:rPr>
          <w:rFonts w:ascii="Arial" w:hAnsi="Arial" w:cs="Arial"/>
          <w:b/>
          <w:sz w:val="20"/>
          <w:szCs w:val="21"/>
          <w:lang w:val="es-CO"/>
        </w:rPr>
      </w:pPr>
      <w:r>
        <w:rPr>
          <w:rFonts w:ascii="Arial" w:hAnsi="Arial" w:cs="Arial"/>
          <w:noProof/>
          <w:lang w:val="es-CO" w:eastAsia="es-CO"/>
        </w:rPr>
        <w:drawing>
          <wp:inline distT="0" distB="0" distL="0" distR="0" wp14:anchorId="6B2929A0" wp14:editId="252ECF4B">
            <wp:extent cx="2878373" cy="2581275"/>
            <wp:effectExtent l="0" t="0" r="0" b="0"/>
            <wp:docPr id="99" name="Gráfico 99">
              <a:extLst xmlns:a="http://schemas.openxmlformats.org/drawingml/2006/main">
                <a:ext uri="{FF2B5EF4-FFF2-40B4-BE49-F238E27FC236}">
                  <a16:creationId xmlns:a16="http://schemas.microsoft.com/office/drawing/2014/main" id="{2AF1F762-C910-4F5E-81A6-8469870D70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rFonts w:ascii="Arial" w:hAnsi="Arial" w:cs="Arial"/>
          <w:noProof/>
          <w:lang w:val="es-CO" w:eastAsia="es-CO"/>
        </w:rPr>
        <w:drawing>
          <wp:inline distT="0" distB="0" distL="0" distR="0" wp14:anchorId="0FD346F1" wp14:editId="37554519">
            <wp:extent cx="2631495" cy="2600325"/>
            <wp:effectExtent l="0" t="0" r="0" b="0"/>
            <wp:docPr id="83" name="Gráfico 83">
              <a:extLst xmlns:a="http://schemas.openxmlformats.org/drawingml/2006/main">
                <a:ext uri="{FF2B5EF4-FFF2-40B4-BE49-F238E27FC236}">
                  <a16:creationId xmlns:a16="http://schemas.microsoft.com/office/drawing/2014/main" id="{33585DA7-F007-4E4E-847F-BBB9538172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AE0200D" w14:textId="77777777" w:rsidR="003D47D6" w:rsidRPr="00BF081D" w:rsidRDefault="003D47D6" w:rsidP="00BF081D">
      <w:pPr>
        <w:contextualSpacing/>
        <w:jc w:val="center"/>
        <w:rPr>
          <w:rFonts w:ascii="Arial" w:hAnsi="Arial" w:cs="Arial"/>
          <w:sz w:val="16"/>
          <w:szCs w:val="16"/>
          <w:lang w:val="es-CO"/>
        </w:rPr>
      </w:pPr>
      <w:r w:rsidRPr="00BF081D">
        <w:rPr>
          <w:rFonts w:ascii="Arial" w:hAnsi="Arial" w:cs="Arial"/>
          <w:b/>
          <w:sz w:val="16"/>
          <w:szCs w:val="16"/>
          <w:lang w:val="es-CO"/>
        </w:rPr>
        <w:t xml:space="preserve">Fuente: </w:t>
      </w:r>
      <w:r w:rsidRPr="00BF081D">
        <w:rPr>
          <w:rFonts w:ascii="Arial" w:hAnsi="Arial" w:cs="Arial"/>
          <w:sz w:val="16"/>
          <w:szCs w:val="16"/>
          <w:lang w:val="es-CO"/>
        </w:rPr>
        <w:t xml:space="preserve">DAF. Ejecuciones </w:t>
      </w:r>
      <w:r w:rsidR="00BA773B">
        <w:rPr>
          <w:rFonts w:ascii="Arial" w:hAnsi="Arial" w:cs="Arial"/>
          <w:sz w:val="16"/>
          <w:szCs w:val="16"/>
          <w:lang w:val="es-CO"/>
        </w:rPr>
        <w:t>p</w:t>
      </w:r>
      <w:r w:rsidRPr="00BF081D">
        <w:rPr>
          <w:rFonts w:ascii="Arial" w:hAnsi="Arial" w:cs="Arial"/>
          <w:sz w:val="16"/>
          <w:szCs w:val="16"/>
          <w:lang w:val="es-CO"/>
        </w:rPr>
        <w:t xml:space="preserve">resupuestales de </w:t>
      </w:r>
      <w:r w:rsidR="00BA773B">
        <w:rPr>
          <w:rFonts w:ascii="Arial" w:hAnsi="Arial" w:cs="Arial"/>
          <w:sz w:val="16"/>
          <w:szCs w:val="16"/>
          <w:lang w:val="es-CO"/>
        </w:rPr>
        <w:t>g</w:t>
      </w:r>
      <w:r w:rsidRPr="00BF081D">
        <w:rPr>
          <w:rFonts w:ascii="Arial" w:hAnsi="Arial" w:cs="Arial"/>
          <w:sz w:val="16"/>
          <w:szCs w:val="16"/>
          <w:lang w:val="es-CO"/>
        </w:rPr>
        <w:t xml:space="preserve">astos de </w:t>
      </w:r>
      <w:r w:rsidR="00BA773B">
        <w:rPr>
          <w:rFonts w:ascii="Arial" w:hAnsi="Arial" w:cs="Arial"/>
          <w:sz w:val="16"/>
          <w:szCs w:val="16"/>
          <w:lang w:val="es-CO"/>
        </w:rPr>
        <w:t>i</w:t>
      </w:r>
      <w:r w:rsidRPr="00BF081D">
        <w:rPr>
          <w:rFonts w:ascii="Arial" w:hAnsi="Arial" w:cs="Arial"/>
          <w:sz w:val="16"/>
          <w:szCs w:val="16"/>
          <w:lang w:val="es-CO"/>
        </w:rPr>
        <w:t>nversión. Vigencias 2018-2020.</w:t>
      </w:r>
    </w:p>
    <w:p w14:paraId="533A546F" w14:textId="77777777" w:rsidR="003D47D6" w:rsidRDefault="003D47D6" w:rsidP="00BF081D">
      <w:pPr>
        <w:contextualSpacing/>
        <w:jc w:val="both"/>
        <w:rPr>
          <w:rFonts w:ascii="Arial" w:hAnsi="Arial" w:cs="Arial"/>
          <w:sz w:val="22"/>
          <w:szCs w:val="21"/>
          <w:lang w:val="es-CO"/>
        </w:rPr>
      </w:pPr>
    </w:p>
    <w:p w14:paraId="7FC60BA0" w14:textId="77777777" w:rsidR="003D47D6" w:rsidRDefault="003D47D6" w:rsidP="00BF081D">
      <w:pPr>
        <w:contextualSpacing/>
        <w:jc w:val="both"/>
        <w:rPr>
          <w:rFonts w:ascii="Arial" w:hAnsi="Arial" w:cs="Arial"/>
          <w:sz w:val="22"/>
          <w:szCs w:val="21"/>
          <w:lang w:val="es-CO"/>
        </w:rPr>
      </w:pPr>
      <w:r>
        <w:rPr>
          <w:rFonts w:ascii="Arial" w:hAnsi="Arial" w:cs="Arial"/>
          <w:sz w:val="22"/>
          <w:szCs w:val="21"/>
          <w:lang w:val="es-CO"/>
        </w:rPr>
        <w:t xml:space="preserve">Del análisis anterior, se evidencia que, durante las últimas 3 vigencias fiscales, el Resguardo Indígena Arhuaco de la Sierra ha dirigido la mayor parte de los recursos AESGPRI a la financiación de proyectos en los </w:t>
      </w:r>
      <w:r w:rsidR="00BA773B">
        <w:rPr>
          <w:rFonts w:ascii="Arial" w:hAnsi="Arial" w:cs="Arial"/>
          <w:sz w:val="22"/>
          <w:szCs w:val="21"/>
          <w:lang w:val="es-CO"/>
        </w:rPr>
        <w:t>S</w:t>
      </w:r>
      <w:r>
        <w:rPr>
          <w:rFonts w:ascii="Arial" w:hAnsi="Arial" w:cs="Arial"/>
          <w:sz w:val="22"/>
          <w:szCs w:val="21"/>
          <w:lang w:val="es-CO"/>
        </w:rPr>
        <w:t xml:space="preserve">ectores de Territorio y Medio Ambiente, en el cual se encuentran los </w:t>
      </w:r>
      <w:r w:rsidR="00BA773B">
        <w:rPr>
          <w:rFonts w:ascii="Arial" w:hAnsi="Arial" w:cs="Arial"/>
          <w:sz w:val="22"/>
          <w:szCs w:val="21"/>
          <w:lang w:val="es-CO"/>
        </w:rPr>
        <w:t>P</w:t>
      </w:r>
      <w:r>
        <w:rPr>
          <w:rFonts w:ascii="Arial" w:hAnsi="Arial" w:cs="Arial"/>
          <w:sz w:val="22"/>
          <w:szCs w:val="21"/>
          <w:lang w:val="es-CO"/>
        </w:rPr>
        <w:t>rogramas de Compra de Tierras y Atención Integral Agrícola, y en el Fortalecimiento Institucional del Resguardo en actividades de capacitación, desarrollo integral de las autoridades y comunidad en general.</w:t>
      </w:r>
    </w:p>
    <w:p w14:paraId="6BB8E924" w14:textId="77777777" w:rsidR="003D47D6" w:rsidRDefault="003D47D6" w:rsidP="00BF081D">
      <w:pPr>
        <w:contextualSpacing/>
        <w:jc w:val="both"/>
        <w:rPr>
          <w:rFonts w:ascii="Arial" w:hAnsi="Arial" w:cs="Arial"/>
          <w:sz w:val="22"/>
          <w:szCs w:val="21"/>
          <w:lang w:val="es-CO"/>
        </w:rPr>
      </w:pPr>
    </w:p>
    <w:p w14:paraId="2FD4F933" w14:textId="77777777" w:rsidR="00BA773B" w:rsidRDefault="003D47D6" w:rsidP="00C972F7">
      <w:pPr>
        <w:contextualSpacing/>
        <w:jc w:val="both"/>
        <w:rPr>
          <w:rFonts w:ascii="Arial" w:hAnsi="Arial" w:cs="Arial"/>
          <w:sz w:val="22"/>
          <w:szCs w:val="21"/>
          <w:lang w:val="es-CO"/>
        </w:rPr>
      </w:pPr>
      <w:r>
        <w:rPr>
          <w:rFonts w:ascii="Arial" w:hAnsi="Arial" w:cs="Arial"/>
          <w:sz w:val="22"/>
          <w:szCs w:val="21"/>
          <w:lang w:val="es-CO"/>
        </w:rPr>
        <w:t xml:space="preserve">Ahora bien, frente a la </w:t>
      </w:r>
      <w:r w:rsidRPr="00BF081D">
        <w:rPr>
          <w:rFonts w:ascii="Arial" w:hAnsi="Arial" w:cs="Arial"/>
          <w:sz w:val="22"/>
          <w:szCs w:val="21"/>
          <w:lang w:val="es-CO"/>
        </w:rPr>
        <w:t>formulación de los proyectos de inversión</w:t>
      </w:r>
      <w:r w:rsidRPr="00BA773B">
        <w:rPr>
          <w:rFonts w:ascii="Arial" w:hAnsi="Arial" w:cs="Arial"/>
          <w:sz w:val="22"/>
          <w:szCs w:val="21"/>
          <w:lang w:val="es-CO"/>
        </w:rPr>
        <w:t>,</w:t>
      </w:r>
      <w:r>
        <w:rPr>
          <w:rFonts w:ascii="Arial" w:hAnsi="Arial" w:cs="Arial"/>
          <w:sz w:val="22"/>
          <w:szCs w:val="21"/>
          <w:lang w:val="es-CO"/>
        </w:rPr>
        <w:t xml:space="preserve"> se conoció el documento de </w:t>
      </w:r>
      <w:r>
        <w:rPr>
          <w:rFonts w:ascii="Arial" w:hAnsi="Arial" w:cs="Arial"/>
          <w:i/>
          <w:iCs/>
          <w:sz w:val="22"/>
          <w:szCs w:val="21"/>
          <w:lang w:val="es-CO"/>
        </w:rPr>
        <w:t>“</w:t>
      </w:r>
      <w:r>
        <w:rPr>
          <w:rFonts w:ascii="Arial" w:hAnsi="Arial" w:cs="Arial"/>
          <w:i/>
          <w:iCs/>
          <w:sz w:val="22"/>
          <w:szCs w:val="22"/>
          <w:lang w:val="es-CO"/>
        </w:rPr>
        <w:t>Orientaciones propias para la administración de los recursos AESGPRI en el Resguardo Indígena Arhuaco de la Sierra Nevada en el marco de las dinámicas propias con enfoque diferencial</w:t>
      </w:r>
      <w:r>
        <w:rPr>
          <w:rFonts w:ascii="Arial" w:hAnsi="Arial" w:cs="Arial"/>
          <w:i/>
          <w:iCs/>
          <w:sz w:val="22"/>
          <w:szCs w:val="21"/>
          <w:lang w:val="es-CO"/>
        </w:rPr>
        <w:t>”,</w:t>
      </w:r>
      <w:r>
        <w:rPr>
          <w:rFonts w:ascii="Arial" w:hAnsi="Arial" w:cs="Arial"/>
          <w:sz w:val="22"/>
          <w:szCs w:val="21"/>
          <w:lang w:val="es-CO"/>
        </w:rPr>
        <w:t xml:space="preserve"> en el cual se establece que</w:t>
      </w:r>
      <w:r w:rsidR="00BA773B">
        <w:rPr>
          <w:rFonts w:ascii="Arial" w:hAnsi="Arial" w:cs="Arial"/>
          <w:sz w:val="22"/>
          <w:szCs w:val="21"/>
          <w:lang w:val="es-CO"/>
        </w:rPr>
        <w:t>:</w:t>
      </w:r>
    </w:p>
    <w:p w14:paraId="1868DB64" w14:textId="77777777" w:rsidR="00BA773B" w:rsidRDefault="00BA773B" w:rsidP="00C972F7">
      <w:pPr>
        <w:contextualSpacing/>
        <w:jc w:val="both"/>
        <w:rPr>
          <w:rFonts w:ascii="Arial" w:hAnsi="Arial" w:cs="Arial"/>
          <w:sz w:val="22"/>
          <w:szCs w:val="21"/>
          <w:lang w:val="es-CO"/>
        </w:rPr>
      </w:pPr>
    </w:p>
    <w:p w14:paraId="09B55835" w14:textId="77777777" w:rsidR="003D47D6" w:rsidRPr="00BF081D" w:rsidRDefault="003D47D6" w:rsidP="00BF081D">
      <w:pPr>
        <w:ind w:left="1416"/>
        <w:contextualSpacing/>
        <w:jc w:val="both"/>
        <w:rPr>
          <w:rFonts w:ascii="Arial" w:hAnsi="Arial" w:cs="Arial"/>
          <w:sz w:val="14"/>
          <w:szCs w:val="18"/>
        </w:rPr>
      </w:pPr>
      <w:r w:rsidRPr="00BF081D">
        <w:rPr>
          <w:rFonts w:ascii="Arial" w:hAnsi="Arial" w:cs="Arial"/>
          <w:i/>
          <w:iCs/>
          <w:sz w:val="18"/>
          <w:szCs w:val="18"/>
          <w:lang w:val="es-CO"/>
        </w:rPr>
        <w:t>“el Resguardo Arhuaco de la Sierra, para efectos de la formulación de los proyectos de inversión con cargo a los recursos de la AESGPRI, se rige por el Artículo 32 del Decreto 1953 del 2014, donde indican los requisitos necesarios, así mismo, se ha tenido en cuenta como herramienta el documento elaborado por el DNP “Orientaciones para la programación, administración y ejecución de los recursos de la asignación especial sistema general de participación para los resguardos indígenas – AESGPRI” contenida en la página 25 del mismo, en el marco de las dinámicas propias y atención diferenciada a las comunidades del pueblo Arhuaco”.</w:t>
      </w:r>
    </w:p>
    <w:p w14:paraId="0D05AAAB" w14:textId="77777777" w:rsidR="003D47D6" w:rsidRDefault="003D47D6" w:rsidP="00BF081D">
      <w:pPr>
        <w:contextualSpacing/>
        <w:jc w:val="both"/>
        <w:rPr>
          <w:rFonts w:ascii="Arial" w:hAnsi="Arial" w:cs="Arial"/>
          <w:sz w:val="22"/>
          <w:szCs w:val="21"/>
          <w:lang w:val="es-CO"/>
        </w:rPr>
      </w:pPr>
    </w:p>
    <w:p w14:paraId="2D712B8D" w14:textId="77777777" w:rsidR="003D47D6" w:rsidRDefault="003D47D6" w:rsidP="00BF081D">
      <w:pPr>
        <w:contextualSpacing/>
        <w:jc w:val="both"/>
        <w:rPr>
          <w:rFonts w:ascii="Arial" w:hAnsi="Arial" w:cs="Arial"/>
          <w:sz w:val="22"/>
          <w:szCs w:val="21"/>
          <w:lang w:val="es-CO"/>
        </w:rPr>
      </w:pPr>
      <w:r>
        <w:rPr>
          <w:rFonts w:ascii="Arial" w:hAnsi="Arial" w:cs="Arial"/>
          <w:sz w:val="22"/>
          <w:szCs w:val="21"/>
          <w:lang w:val="es-CO"/>
        </w:rPr>
        <w:t>Así, a partir de la revisión a las fichas de proyectos de inversión formulados por el Resguardo Indígena de las vigencias 2018, 2019 y 2020, se identifica que est</w:t>
      </w:r>
      <w:r w:rsidR="00C05D04">
        <w:rPr>
          <w:rFonts w:ascii="Arial" w:hAnsi="Arial" w:cs="Arial"/>
          <w:sz w:val="22"/>
          <w:szCs w:val="21"/>
          <w:lang w:val="es-CO"/>
        </w:rPr>
        <w:t>a</w:t>
      </w:r>
      <w:r>
        <w:rPr>
          <w:rFonts w:ascii="Arial" w:hAnsi="Arial" w:cs="Arial"/>
          <w:sz w:val="22"/>
          <w:szCs w:val="21"/>
          <w:lang w:val="es-CO"/>
        </w:rPr>
        <w:t>s reflejan la estructura mínima de contenidos para la debida formulación de los proyectos de acuerdo con el marco establecido, caracterizad</w:t>
      </w:r>
      <w:r w:rsidR="00C05D04">
        <w:rPr>
          <w:rFonts w:ascii="Arial" w:hAnsi="Arial" w:cs="Arial"/>
          <w:sz w:val="22"/>
          <w:szCs w:val="21"/>
          <w:lang w:val="es-CO"/>
        </w:rPr>
        <w:t>a</w:t>
      </w:r>
      <w:r>
        <w:rPr>
          <w:rFonts w:ascii="Arial" w:hAnsi="Arial" w:cs="Arial"/>
          <w:sz w:val="22"/>
          <w:szCs w:val="21"/>
          <w:lang w:val="es-CO"/>
        </w:rPr>
        <w:t xml:space="preserve">s por </w:t>
      </w:r>
      <w:r w:rsidR="00F84E57">
        <w:rPr>
          <w:rFonts w:ascii="Arial" w:hAnsi="Arial" w:cs="Arial"/>
          <w:sz w:val="22"/>
          <w:szCs w:val="21"/>
          <w:lang w:val="es-CO"/>
        </w:rPr>
        <w:t xml:space="preserve">presentar </w:t>
      </w:r>
      <w:r w:rsidR="00900E3B">
        <w:rPr>
          <w:rFonts w:ascii="Arial" w:hAnsi="Arial" w:cs="Arial"/>
          <w:sz w:val="22"/>
          <w:szCs w:val="21"/>
          <w:lang w:val="es-CO"/>
        </w:rPr>
        <w:t>la</w:t>
      </w:r>
      <w:r>
        <w:rPr>
          <w:rFonts w:ascii="Arial" w:hAnsi="Arial" w:cs="Arial"/>
          <w:sz w:val="22"/>
          <w:szCs w:val="21"/>
          <w:lang w:val="es-CO"/>
        </w:rPr>
        <w:t xml:space="preserve"> </w:t>
      </w:r>
      <w:r w:rsidR="00DE51A8">
        <w:rPr>
          <w:rFonts w:ascii="Arial" w:hAnsi="Arial" w:cs="Arial"/>
          <w:sz w:val="22"/>
          <w:szCs w:val="21"/>
          <w:lang w:val="es-CO"/>
        </w:rPr>
        <w:t>i</w:t>
      </w:r>
      <w:r>
        <w:rPr>
          <w:rFonts w:ascii="Arial" w:hAnsi="Arial" w:cs="Arial"/>
          <w:sz w:val="22"/>
          <w:szCs w:val="21"/>
          <w:lang w:val="es-CO"/>
        </w:rPr>
        <w:t xml:space="preserve">nformación básica del Resguardo, </w:t>
      </w:r>
      <w:r w:rsidR="00900E3B">
        <w:rPr>
          <w:rFonts w:ascii="Arial" w:hAnsi="Arial" w:cs="Arial"/>
          <w:sz w:val="22"/>
          <w:szCs w:val="21"/>
          <w:lang w:val="es-CO"/>
        </w:rPr>
        <w:t xml:space="preserve">el </w:t>
      </w:r>
      <w:r>
        <w:rPr>
          <w:rFonts w:ascii="Arial" w:hAnsi="Arial" w:cs="Arial"/>
          <w:sz w:val="22"/>
          <w:szCs w:val="21"/>
          <w:lang w:val="es-CO"/>
        </w:rPr>
        <w:t xml:space="preserve">nombre del proyecto, la definición del problema, los objetivos del proyecto, la definición de metas e indicadores, los resultados esperados, los productos, la clasificación del proyecto, la población beneficiada, la descripción general del proyecto, las actividades asociadas, el presupuesto y el tiempo estimado de ejecución. Se resalta que, dentro de sus proyectos, el Resguardo Indígena viene planteando una serie de indicadores de resultado </w:t>
      </w:r>
      <w:r w:rsidR="008E05BB">
        <w:rPr>
          <w:rFonts w:ascii="Arial" w:hAnsi="Arial" w:cs="Arial"/>
          <w:sz w:val="22"/>
          <w:szCs w:val="21"/>
          <w:lang w:val="es-CO"/>
        </w:rPr>
        <w:t xml:space="preserve">considerando </w:t>
      </w:r>
      <w:r>
        <w:rPr>
          <w:rFonts w:ascii="Arial" w:hAnsi="Arial" w:cs="Arial"/>
          <w:sz w:val="22"/>
          <w:szCs w:val="21"/>
          <w:lang w:val="es-CO"/>
        </w:rPr>
        <w:t>la situación inicial y el indicador final esperado al concluir el proyecto.</w:t>
      </w:r>
    </w:p>
    <w:p w14:paraId="69A09A5C" w14:textId="77777777" w:rsidR="003D47D6" w:rsidRDefault="003D47D6" w:rsidP="00BF081D">
      <w:pPr>
        <w:contextualSpacing/>
        <w:jc w:val="both"/>
        <w:rPr>
          <w:rFonts w:ascii="Arial" w:hAnsi="Arial" w:cs="Arial"/>
          <w:sz w:val="22"/>
          <w:szCs w:val="21"/>
        </w:rPr>
      </w:pPr>
    </w:p>
    <w:p w14:paraId="514EA8F7" w14:textId="77777777" w:rsidR="003D47D6" w:rsidRDefault="003D47D6" w:rsidP="00BF081D">
      <w:pPr>
        <w:contextualSpacing/>
        <w:jc w:val="both"/>
        <w:rPr>
          <w:rFonts w:ascii="Arial" w:hAnsi="Arial" w:cs="Arial"/>
          <w:sz w:val="22"/>
          <w:szCs w:val="21"/>
          <w:lang w:val="es-CO"/>
        </w:rPr>
      </w:pPr>
      <w:r>
        <w:rPr>
          <w:rFonts w:ascii="Arial" w:hAnsi="Arial" w:cs="Arial"/>
          <w:sz w:val="22"/>
          <w:szCs w:val="21"/>
          <w:lang w:val="es-CO"/>
        </w:rPr>
        <w:t>Sin perjuicio de lo anterior, se identifican algunas debilidades en cuanto al entendimiento y la consolidación de los proyectos de inversión:</w:t>
      </w:r>
    </w:p>
    <w:p w14:paraId="51B4FB00" w14:textId="77777777" w:rsidR="003D47D6" w:rsidRDefault="003D47D6" w:rsidP="00BF081D">
      <w:pPr>
        <w:contextualSpacing/>
        <w:jc w:val="both"/>
        <w:rPr>
          <w:rFonts w:ascii="Arial" w:hAnsi="Arial" w:cs="Arial"/>
          <w:sz w:val="22"/>
          <w:szCs w:val="21"/>
          <w:lang w:val="es-CO"/>
        </w:rPr>
      </w:pPr>
    </w:p>
    <w:p w14:paraId="270DFEBA" w14:textId="77777777" w:rsidR="003D47D6" w:rsidRDefault="003D47D6" w:rsidP="00CF2D99">
      <w:pPr>
        <w:pStyle w:val="Prrafodelista"/>
        <w:numPr>
          <w:ilvl w:val="3"/>
          <w:numId w:val="5"/>
        </w:numPr>
        <w:ind w:left="426"/>
        <w:jc w:val="both"/>
        <w:rPr>
          <w:rFonts w:ascii="Arial" w:hAnsi="Arial" w:cs="Arial"/>
          <w:sz w:val="22"/>
          <w:szCs w:val="21"/>
          <w:lang w:val="es-CO"/>
        </w:rPr>
      </w:pPr>
      <w:r>
        <w:rPr>
          <w:rFonts w:ascii="Arial" w:hAnsi="Arial" w:cs="Arial"/>
          <w:sz w:val="22"/>
          <w:szCs w:val="21"/>
          <w:lang w:val="es-CO"/>
        </w:rPr>
        <w:t>En primer lugar, se identificó que algunos proyectos corresponden a actividades propias de un único proyecto, compartiendo un mismo objetivo final. A manera de ejemplo</w:t>
      </w:r>
      <w:r w:rsidR="00F273E5">
        <w:rPr>
          <w:rFonts w:ascii="Arial" w:hAnsi="Arial" w:cs="Arial"/>
          <w:sz w:val="22"/>
          <w:szCs w:val="21"/>
          <w:lang w:val="es-CO"/>
        </w:rPr>
        <w:t>,</w:t>
      </w:r>
      <w:r>
        <w:rPr>
          <w:rFonts w:ascii="Arial" w:hAnsi="Arial" w:cs="Arial"/>
          <w:sz w:val="22"/>
          <w:szCs w:val="21"/>
          <w:lang w:val="es-CO"/>
        </w:rPr>
        <w:t xml:space="preserve"> se encuentran los proyectos formulados en la vigencia 2018, asociados al Sector Justicia:</w:t>
      </w:r>
    </w:p>
    <w:p w14:paraId="5EF1E33C" w14:textId="2AB05493" w:rsidR="003D47D6" w:rsidRDefault="00E51680" w:rsidP="00BF081D">
      <w:pPr>
        <w:contextualSpacing/>
        <w:jc w:val="both"/>
        <w:rPr>
          <w:rFonts w:ascii="Arial" w:hAnsi="Arial" w:cs="Arial"/>
          <w:sz w:val="22"/>
          <w:szCs w:val="21"/>
          <w:lang w:val="es-CO"/>
        </w:rPr>
      </w:pPr>
      <w:r>
        <w:rPr>
          <w:noProof/>
        </w:rPr>
        <mc:AlternateContent>
          <mc:Choice Requires="wps">
            <w:drawing>
              <wp:anchor distT="0" distB="0" distL="114300" distR="114300" simplePos="0" relativeHeight="251663872" behindDoc="0" locked="0" layoutInCell="1" allowOverlap="1" wp14:anchorId="5D4896BD" wp14:editId="28644B7A">
                <wp:simplePos x="0" y="0"/>
                <wp:positionH relativeFrom="column">
                  <wp:posOffset>334010</wp:posOffset>
                </wp:positionH>
                <wp:positionV relativeFrom="paragraph">
                  <wp:posOffset>60960</wp:posOffset>
                </wp:positionV>
                <wp:extent cx="120650" cy="1462405"/>
                <wp:effectExtent l="10160" t="13335" r="12065" b="10160"/>
                <wp:wrapNone/>
                <wp:docPr id="1835838686" name="Abrir corchet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0" cy="1462405"/>
                        </a:xfrm>
                        <a:prstGeom prst="leftBracket">
                          <a:avLst>
                            <a:gd name="adj" fmla="val 56621"/>
                          </a:avLst>
                        </a:prstGeom>
                        <a:noFill/>
                        <a:ln w="15875">
                          <a:solidFill>
                            <a:schemeClr val="tx2">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7FA03B"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brir corchete 39" o:spid="_x0000_s1026" type="#_x0000_t85" style="position:absolute;margin-left:26.3pt;margin-top:4.8pt;width:9.5pt;height:115.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" adj="1009" strokecolor="#548dd4 [1951]" strokeweight="1.25pt"/>
            </w:pict>
          </mc:Fallback>
        </mc:AlternateContent>
      </w:r>
    </w:p>
    <w:p w14:paraId="00A76172" w14:textId="77777777" w:rsidR="003D47D6" w:rsidRDefault="003D47D6" w:rsidP="00BF081D">
      <w:pPr>
        <w:ind w:left="708"/>
        <w:contextualSpacing/>
        <w:jc w:val="both"/>
        <w:rPr>
          <w:rFonts w:ascii="Arial" w:hAnsi="Arial" w:cs="Arial"/>
          <w:sz w:val="18"/>
          <w:szCs w:val="21"/>
          <w:lang w:val="es-CO"/>
        </w:rPr>
      </w:pPr>
      <w:r>
        <w:rPr>
          <w:rFonts w:ascii="Arial" w:hAnsi="Arial" w:cs="Arial"/>
          <w:sz w:val="18"/>
          <w:szCs w:val="21"/>
          <w:u w:val="single"/>
          <w:lang w:val="es-CO"/>
        </w:rPr>
        <w:t>Proyecto 1:</w:t>
      </w:r>
      <w:r>
        <w:rPr>
          <w:rFonts w:ascii="Arial" w:hAnsi="Arial" w:cs="Arial"/>
          <w:i/>
          <w:sz w:val="18"/>
          <w:szCs w:val="21"/>
          <w:lang w:val="es-CO"/>
        </w:rPr>
        <w:t xml:space="preserve"> “Compilación y gestión de documentos sobre la aplicación de justicia propia del Pueblo Arhuaco, existentes en los archivos de las comisarías de las comunidades: Jewrwa, Nabusimake, Simonorwa, Ati Kwakimake y Gun Aruwun […]</w:t>
      </w:r>
      <w:r>
        <w:rPr>
          <w:rFonts w:ascii="Arial" w:hAnsi="Arial" w:cs="Arial"/>
          <w:sz w:val="18"/>
          <w:szCs w:val="21"/>
          <w:lang w:val="es-CO"/>
        </w:rPr>
        <w:t>”.</w:t>
      </w:r>
    </w:p>
    <w:p w14:paraId="3052146D" w14:textId="77777777" w:rsidR="003D47D6" w:rsidRDefault="003D47D6" w:rsidP="00BF081D">
      <w:pPr>
        <w:ind w:left="708"/>
        <w:contextualSpacing/>
        <w:jc w:val="both"/>
        <w:rPr>
          <w:rFonts w:ascii="Arial" w:hAnsi="Arial" w:cs="Arial"/>
          <w:i/>
          <w:sz w:val="18"/>
          <w:szCs w:val="21"/>
          <w:lang w:val="es-CO"/>
        </w:rPr>
      </w:pPr>
    </w:p>
    <w:p w14:paraId="57E67469" w14:textId="77777777" w:rsidR="003D47D6" w:rsidRDefault="003D47D6" w:rsidP="00BF081D">
      <w:pPr>
        <w:ind w:left="708"/>
        <w:contextualSpacing/>
        <w:jc w:val="both"/>
        <w:rPr>
          <w:rFonts w:ascii="Arial" w:hAnsi="Arial" w:cs="Arial"/>
          <w:sz w:val="18"/>
          <w:szCs w:val="21"/>
          <w:lang w:val="es-CO"/>
        </w:rPr>
      </w:pPr>
      <w:r>
        <w:rPr>
          <w:rFonts w:ascii="Arial" w:hAnsi="Arial" w:cs="Arial"/>
          <w:sz w:val="18"/>
          <w:szCs w:val="21"/>
          <w:u w:val="single"/>
          <w:lang w:val="es-CO"/>
        </w:rPr>
        <w:t>Proyecto 2:</w:t>
      </w:r>
      <w:r>
        <w:rPr>
          <w:rFonts w:ascii="Arial" w:hAnsi="Arial" w:cs="Arial"/>
          <w:i/>
          <w:sz w:val="18"/>
          <w:szCs w:val="21"/>
          <w:lang w:val="es-CO"/>
        </w:rPr>
        <w:t xml:space="preserve"> “Revisión y análisis y ajuste jurídico del documento final de Justicia propia del Pueblo Arhuaco […]</w:t>
      </w:r>
      <w:r>
        <w:rPr>
          <w:rFonts w:ascii="Arial" w:hAnsi="Arial" w:cs="Arial"/>
          <w:sz w:val="18"/>
          <w:szCs w:val="21"/>
          <w:lang w:val="es-CO"/>
        </w:rPr>
        <w:t>”.</w:t>
      </w:r>
    </w:p>
    <w:p w14:paraId="3F0CCB2E" w14:textId="77777777" w:rsidR="003D47D6" w:rsidRDefault="003D47D6" w:rsidP="00BF081D">
      <w:pPr>
        <w:ind w:left="708"/>
        <w:contextualSpacing/>
        <w:jc w:val="both"/>
        <w:rPr>
          <w:rFonts w:ascii="Arial" w:hAnsi="Arial" w:cs="Arial"/>
          <w:i/>
          <w:sz w:val="18"/>
          <w:szCs w:val="21"/>
          <w:lang w:val="es-CO"/>
        </w:rPr>
      </w:pPr>
    </w:p>
    <w:p w14:paraId="68DB7C93" w14:textId="77777777" w:rsidR="003D47D6" w:rsidRDefault="003D47D6" w:rsidP="00BF081D">
      <w:pPr>
        <w:ind w:left="708"/>
        <w:contextualSpacing/>
        <w:jc w:val="both"/>
        <w:rPr>
          <w:rFonts w:ascii="Arial" w:hAnsi="Arial" w:cs="Arial"/>
          <w:sz w:val="18"/>
          <w:szCs w:val="21"/>
          <w:lang w:val="es-CO"/>
        </w:rPr>
      </w:pPr>
      <w:r>
        <w:rPr>
          <w:rFonts w:ascii="Arial" w:hAnsi="Arial" w:cs="Arial"/>
          <w:sz w:val="18"/>
          <w:szCs w:val="21"/>
          <w:u w:val="single"/>
          <w:lang w:val="es-CO"/>
        </w:rPr>
        <w:t>Proyecto 3:</w:t>
      </w:r>
      <w:r>
        <w:rPr>
          <w:rFonts w:ascii="Arial" w:hAnsi="Arial" w:cs="Arial"/>
          <w:i/>
          <w:sz w:val="18"/>
          <w:szCs w:val="21"/>
          <w:lang w:val="es-CO"/>
        </w:rPr>
        <w:t xml:space="preserve"> “Socialización del documento “diagnóstico jurídico sobre la aplicación de la justicia propia del Pueblo Arhuaco y su articulación con la Justicia Ordinaria a las autoridades de los centros comunitarios […]</w:t>
      </w:r>
      <w:r>
        <w:rPr>
          <w:rFonts w:ascii="Arial" w:hAnsi="Arial" w:cs="Arial"/>
          <w:sz w:val="18"/>
          <w:szCs w:val="21"/>
          <w:lang w:val="es-CO"/>
        </w:rPr>
        <w:t>”.</w:t>
      </w:r>
    </w:p>
    <w:p w14:paraId="4746FD93" w14:textId="77777777" w:rsidR="003D47D6" w:rsidRDefault="003D47D6" w:rsidP="00BF081D">
      <w:pPr>
        <w:contextualSpacing/>
        <w:jc w:val="both"/>
        <w:rPr>
          <w:rFonts w:ascii="Arial" w:hAnsi="Arial" w:cs="Arial"/>
          <w:i/>
          <w:sz w:val="22"/>
          <w:szCs w:val="21"/>
          <w:lang w:val="es-CO"/>
        </w:rPr>
      </w:pPr>
    </w:p>
    <w:p w14:paraId="097AD902" w14:textId="77777777" w:rsidR="003D47D6" w:rsidRDefault="003D47D6" w:rsidP="00BF081D">
      <w:pPr>
        <w:contextualSpacing/>
        <w:jc w:val="both"/>
        <w:rPr>
          <w:rFonts w:ascii="Arial" w:hAnsi="Arial" w:cs="Arial"/>
          <w:sz w:val="22"/>
          <w:szCs w:val="21"/>
          <w:lang w:val="es-CO"/>
        </w:rPr>
      </w:pPr>
      <w:r>
        <w:rPr>
          <w:rFonts w:ascii="Arial" w:hAnsi="Arial" w:cs="Arial"/>
          <w:sz w:val="22"/>
          <w:szCs w:val="21"/>
          <w:lang w:val="es-CO"/>
        </w:rPr>
        <w:t xml:space="preserve">Estos proyectos </w:t>
      </w:r>
      <w:r w:rsidR="00F273E5">
        <w:rPr>
          <w:rFonts w:ascii="Arial" w:hAnsi="Arial" w:cs="Arial"/>
          <w:sz w:val="22"/>
          <w:szCs w:val="21"/>
          <w:lang w:val="es-CO"/>
        </w:rPr>
        <w:t xml:space="preserve">se plantean </w:t>
      </w:r>
      <w:r>
        <w:rPr>
          <w:rFonts w:ascii="Arial" w:hAnsi="Arial" w:cs="Arial"/>
          <w:sz w:val="22"/>
          <w:szCs w:val="21"/>
          <w:lang w:val="es-CO"/>
        </w:rPr>
        <w:t>como parte de los insumos o etapas para lograr la definición de la Política de Justicia Propia del Pueblo Arhuaco y la articulación entre la Jurisdicción Especial Indígena - JEI y el Sistema Judicial Nacional - SJN, de acuerdo con la descripción de la problemática, los objetivos y productos planteados en cada proyecto.</w:t>
      </w:r>
      <w:r w:rsidR="00E34241" w:rsidRPr="00E34241">
        <w:rPr>
          <w:rFonts w:ascii="Arial" w:hAnsi="Arial" w:cs="Arial"/>
          <w:sz w:val="22"/>
          <w:szCs w:val="21"/>
          <w:lang w:val="es-CO"/>
        </w:rPr>
        <w:t xml:space="preserve"> </w:t>
      </w:r>
      <w:r w:rsidR="00E34241">
        <w:rPr>
          <w:rFonts w:ascii="Arial" w:hAnsi="Arial" w:cs="Arial"/>
          <w:sz w:val="22"/>
          <w:szCs w:val="21"/>
          <w:lang w:val="es-CO"/>
        </w:rPr>
        <w:t>Todo lo anterior, para remarcar que un proyecto debidamente formulado debe contemplar todas las actividades que se adelantarán, para el caso, todas las actividades de recopilación de información, gestión y diagnóstico, construcción de documentación y lineamientos y la socialización de los lineamientos, en el marco del mismo proyecto de inversión y no contemplándose como proyectos separados sin articulación.</w:t>
      </w:r>
    </w:p>
    <w:p w14:paraId="48E3C4B8" w14:textId="77777777" w:rsidR="003D47D6" w:rsidRDefault="003D47D6" w:rsidP="00BF081D">
      <w:pPr>
        <w:contextualSpacing/>
        <w:jc w:val="both"/>
        <w:rPr>
          <w:rFonts w:ascii="Arial" w:hAnsi="Arial" w:cs="Arial"/>
          <w:sz w:val="22"/>
          <w:szCs w:val="21"/>
          <w:lang w:val="es-CO"/>
        </w:rPr>
      </w:pPr>
    </w:p>
    <w:p w14:paraId="64FE9A03" w14:textId="77777777" w:rsidR="003D47D6" w:rsidRDefault="003D47D6" w:rsidP="00BF081D">
      <w:pPr>
        <w:contextualSpacing/>
        <w:jc w:val="both"/>
        <w:rPr>
          <w:rFonts w:ascii="Arial" w:hAnsi="Arial" w:cs="Arial"/>
          <w:sz w:val="22"/>
          <w:szCs w:val="21"/>
          <w:lang w:val="es-CO"/>
        </w:rPr>
      </w:pPr>
      <w:r>
        <w:rPr>
          <w:rFonts w:ascii="Arial" w:hAnsi="Arial" w:cs="Arial"/>
          <w:sz w:val="22"/>
          <w:szCs w:val="21"/>
          <w:lang w:val="es-CO"/>
        </w:rPr>
        <w:t>As</w:t>
      </w:r>
      <w:r w:rsidR="00DE51A8">
        <w:rPr>
          <w:rFonts w:ascii="Arial" w:hAnsi="Arial" w:cs="Arial"/>
          <w:sz w:val="22"/>
          <w:szCs w:val="21"/>
          <w:lang w:val="es-CO"/>
        </w:rPr>
        <w:t>i</w:t>
      </w:r>
      <w:r>
        <w:rPr>
          <w:rFonts w:ascii="Arial" w:hAnsi="Arial" w:cs="Arial"/>
          <w:sz w:val="22"/>
          <w:szCs w:val="21"/>
          <w:lang w:val="es-CO"/>
        </w:rPr>
        <w:t xml:space="preserve">mismo, se evidenció la asignación de un rubro específico y separado en el presupuesto en el Acto Propio </w:t>
      </w:r>
      <w:r w:rsidR="00675CA0">
        <w:rPr>
          <w:rFonts w:ascii="Arial" w:hAnsi="Arial" w:cs="Arial"/>
          <w:sz w:val="22"/>
          <w:szCs w:val="21"/>
          <w:lang w:val="es-CO"/>
        </w:rPr>
        <w:t>No.</w:t>
      </w:r>
      <w:r w:rsidR="002233CC">
        <w:rPr>
          <w:rFonts w:ascii="Arial" w:hAnsi="Arial" w:cs="Arial"/>
          <w:sz w:val="22"/>
          <w:szCs w:val="21"/>
          <w:lang w:val="es-CO"/>
        </w:rPr>
        <w:t xml:space="preserve"> </w:t>
      </w:r>
      <w:r>
        <w:rPr>
          <w:rFonts w:ascii="Arial" w:hAnsi="Arial" w:cs="Arial"/>
          <w:sz w:val="22"/>
          <w:szCs w:val="21"/>
          <w:lang w:val="es-CO"/>
        </w:rPr>
        <w:t xml:space="preserve">001 de marzo de 2018, para la </w:t>
      </w:r>
      <w:r>
        <w:rPr>
          <w:rFonts w:ascii="Arial" w:hAnsi="Arial" w:cs="Arial"/>
          <w:i/>
          <w:iCs/>
          <w:sz w:val="22"/>
          <w:szCs w:val="21"/>
          <w:lang w:val="es-CO"/>
        </w:rPr>
        <w:t xml:space="preserve">“Elaboración de estudios y diseños, de construcción de viviendas tradicionales, casas tradicionales de salud, aulas escolares de tipo tradicional en las comunidades del municipio de Fundación en el departamento del Magdalena”, </w:t>
      </w:r>
      <w:r>
        <w:rPr>
          <w:rFonts w:ascii="Arial" w:hAnsi="Arial" w:cs="Arial"/>
          <w:sz w:val="22"/>
          <w:szCs w:val="21"/>
          <w:lang w:val="es-CO"/>
        </w:rPr>
        <w:t xml:space="preserve">sobre lo cual se resalta que estos estudios, al ser de preinversión, hacen parte </w:t>
      </w:r>
      <w:r w:rsidR="00195865">
        <w:rPr>
          <w:rFonts w:ascii="Arial" w:hAnsi="Arial" w:cs="Arial"/>
          <w:sz w:val="22"/>
          <w:szCs w:val="21"/>
          <w:lang w:val="es-CO"/>
        </w:rPr>
        <w:t>de cada uno de los</w:t>
      </w:r>
      <w:r>
        <w:rPr>
          <w:rFonts w:ascii="Arial" w:hAnsi="Arial" w:cs="Arial"/>
          <w:sz w:val="22"/>
          <w:szCs w:val="21"/>
          <w:lang w:val="es-CO"/>
        </w:rPr>
        <w:t xml:space="preserve"> proyecto</w:t>
      </w:r>
      <w:r w:rsidR="00195865">
        <w:rPr>
          <w:rFonts w:ascii="Arial" w:hAnsi="Arial" w:cs="Arial"/>
          <w:sz w:val="22"/>
          <w:szCs w:val="21"/>
          <w:lang w:val="es-CO"/>
        </w:rPr>
        <w:t>s</w:t>
      </w:r>
      <w:r>
        <w:rPr>
          <w:rFonts w:ascii="Arial" w:hAnsi="Arial" w:cs="Arial"/>
          <w:sz w:val="22"/>
          <w:szCs w:val="21"/>
          <w:lang w:val="es-CO"/>
        </w:rPr>
        <w:t xml:space="preserve"> de inversión para la construcción de las casas tradicionales, por lo que deben ser contemplados dentro del presupuesto del mismo proyecto y no como asignaciones separadas.</w:t>
      </w:r>
    </w:p>
    <w:p w14:paraId="166756C2" w14:textId="77777777" w:rsidR="003D47D6" w:rsidRDefault="003D47D6" w:rsidP="00BF081D">
      <w:pPr>
        <w:contextualSpacing/>
        <w:jc w:val="both"/>
        <w:rPr>
          <w:rFonts w:ascii="Arial" w:hAnsi="Arial" w:cs="Arial"/>
          <w:sz w:val="22"/>
          <w:szCs w:val="21"/>
          <w:lang w:val="es-CO"/>
        </w:rPr>
      </w:pPr>
    </w:p>
    <w:p w14:paraId="15781903" w14:textId="77777777" w:rsidR="00DE51A8" w:rsidRDefault="003D47D6" w:rsidP="00C972F7">
      <w:pPr>
        <w:contextualSpacing/>
        <w:jc w:val="both"/>
        <w:rPr>
          <w:rFonts w:ascii="Arial" w:hAnsi="Arial" w:cs="Arial"/>
          <w:i/>
          <w:sz w:val="22"/>
          <w:szCs w:val="21"/>
          <w:lang w:val="es-CO"/>
        </w:rPr>
      </w:pPr>
      <w:r>
        <w:rPr>
          <w:rFonts w:ascii="Arial" w:hAnsi="Arial" w:cs="Arial"/>
          <w:sz w:val="22"/>
          <w:szCs w:val="21"/>
          <w:lang w:val="es-CO"/>
        </w:rPr>
        <w:t>Lo anterior, permite un mejor proceso de planeación para la ejecución del proyecto de forma articulada, pudiéndose planear de forma integral para la consecución del objetivo del proyecto, la pertinencia y oportunidad de cada una de las actividades. Sobre este aspecto, ha de tenerse en cuenta que como se indica en las orientaciones del Departamento Nacional de Planeación</w:t>
      </w:r>
      <w:r w:rsidR="00DE51A8">
        <w:rPr>
          <w:rFonts w:ascii="Arial" w:hAnsi="Arial" w:cs="Arial"/>
          <w:iCs/>
          <w:sz w:val="22"/>
          <w:szCs w:val="21"/>
          <w:lang w:val="es-CO"/>
        </w:rPr>
        <w:t>:</w:t>
      </w:r>
    </w:p>
    <w:p w14:paraId="3B6434F9" w14:textId="77777777" w:rsidR="00DE51A8" w:rsidRDefault="00DE51A8" w:rsidP="00C972F7">
      <w:pPr>
        <w:contextualSpacing/>
        <w:jc w:val="both"/>
        <w:rPr>
          <w:rFonts w:ascii="Arial" w:hAnsi="Arial" w:cs="Arial"/>
          <w:i/>
          <w:sz w:val="22"/>
          <w:szCs w:val="21"/>
          <w:lang w:val="es-CO"/>
        </w:rPr>
      </w:pPr>
    </w:p>
    <w:p w14:paraId="0E5106BB" w14:textId="77777777" w:rsidR="00DE51A8" w:rsidRPr="00BF081D" w:rsidRDefault="003D47D6" w:rsidP="00BF081D">
      <w:pPr>
        <w:ind w:left="1416"/>
        <w:contextualSpacing/>
        <w:jc w:val="both"/>
        <w:rPr>
          <w:rFonts w:ascii="Arial" w:hAnsi="Arial" w:cs="Arial"/>
          <w:i/>
          <w:sz w:val="18"/>
          <w:szCs w:val="18"/>
          <w:lang w:val="es-CO"/>
        </w:rPr>
      </w:pPr>
      <w:r w:rsidRPr="00BF081D">
        <w:rPr>
          <w:rFonts w:ascii="Arial" w:hAnsi="Arial" w:cs="Arial"/>
          <w:i/>
          <w:sz w:val="18"/>
          <w:szCs w:val="18"/>
          <w:lang w:val="es-CO"/>
        </w:rPr>
        <w:t>“los proyectos son aquellos documentos que simulan las condiciones de la producción de bienes y servicios. Esto implica que una vez tomada la decisión de llevar a cabo el proyecto es necesario realizar las actividades previstas, ya que realizar solo una parte de ellas conlleva que no se genere ningún beneficio de los planteados por el proyecto. Por lo tanto, se incurre en un desperdicio de los recursos utilizados”</w:t>
      </w:r>
      <w:r w:rsidRPr="00BF081D">
        <w:rPr>
          <w:rStyle w:val="Refdenotaalpie"/>
          <w:rFonts w:ascii="Arial" w:hAnsi="Arial" w:cs="Arial"/>
          <w:i/>
          <w:sz w:val="18"/>
          <w:szCs w:val="18"/>
          <w:lang w:val="es-CO"/>
        </w:rPr>
        <w:footnoteReference w:id="12"/>
      </w:r>
      <w:r w:rsidRPr="00BF081D">
        <w:rPr>
          <w:rFonts w:ascii="Arial" w:hAnsi="Arial" w:cs="Arial"/>
          <w:i/>
          <w:sz w:val="18"/>
          <w:szCs w:val="18"/>
          <w:lang w:val="es-CO"/>
        </w:rPr>
        <w:t>.</w:t>
      </w:r>
    </w:p>
    <w:p w14:paraId="557BF858" w14:textId="77777777" w:rsidR="00DE51A8" w:rsidRDefault="00DE51A8" w:rsidP="00C972F7">
      <w:pPr>
        <w:contextualSpacing/>
        <w:jc w:val="both"/>
        <w:rPr>
          <w:rFonts w:ascii="Arial" w:hAnsi="Arial" w:cs="Arial"/>
          <w:i/>
          <w:sz w:val="22"/>
          <w:szCs w:val="21"/>
          <w:lang w:val="es-CO"/>
        </w:rPr>
      </w:pPr>
    </w:p>
    <w:p w14:paraId="0FF31B98" w14:textId="77777777" w:rsidR="003D47D6" w:rsidRDefault="003D47D6" w:rsidP="00BF081D">
      <w:pPr>
        <w:contextualSpacing/>
        <w:jc w:val="both"/>
        <w:rPr>
          <w:rFonts w:ascii="Arial" w:hAnsi="Arial" w:cs="Arial"/>
          <w:sz w:val="22"/>
          <w:szCs w:val="21"/>
          <w:lang w:val="es-CO"/>
        </w:rPr>
      </w:pPr>
      <w:r>
        <w:rPr>
          <w:rFonts w:ascii="Arial" w:hAnsi="Arial" w:cs="Arial"/>
          <w:sz w:val="22"/>
          <w:szCs w:val="21"/>
          <w:lang w:val="es-CO"/>
        </w:rPr>
        <w:t>En consecuencia, este entendimiento equ</w:t>
      </w:r>
      <w:r w:rsidR="00E34241">
        <w:rPr>
          <w:rFonts w:ascii="Arial" w:hAnsi="Arial" w:cs="Arial"/>
          <w:sz w:val="22"/>
          <w:szCs w:val="21"/>
          <w:lang w:val="es-CO"/>
        </w:rPr>
        <w:t>í</w:t>
      </w:r>
      <w:r>
        <w:rPr>
          <w:rFonts w:ascii="Arial" w:hAnsi="Arial" w:cs="Arial"/>
          <w:sz w:val="22"/>
          <w:szCs w:val="21"/>
          <w:lang w:val="es-CO"/>
        </w:rPr>
        <w:t>voco de los proyectos en cuanto a que corresponden a actividades de un solo proyecto, en efecto, conlleva a desarticulaciones también en materia de ejecución, dificultando el cumplimiento efectivo del objetivo que comparten.</w:t>
      </w:r>
    </w:p>
    <w:p w14:paraId="7C763E9A" w14:textId="77777777" w:rsidR="003D47D6" w:rsidRDefault="003D47D6" w:rsidP="00BF081D">
      <w:pPr>
        <w:contextualSpacing/>
        <w:jc w:val="both"/>
        <w:rPr>
          <w:rFonts w:ascii="Arial" w:hAnsi="Arial" w:cs="Arial"/>
          <w:sz w:val="22"/>
          <w:szCs w:val="21"/>
          <w:lang w:val="es-CO"/>
        </w:rPr>
      </w:pPr>
    </w:p>
    <w:p w14:paraId="5F4C9679" w14:textId="77777777" w:rsidR="003D47D6" w:rsidRDefault="003D47D6" w:rsidP="00BF081D">
      <w:pPr>
        <w:contextualSpacing/>
        <w:jc w:val="both"/>
        <w:rPr>
          <w:rFonts w:ascii="Arial" w:hAnsi="Arial" w:cs="Arial"/>
          <w:sz w:val="22"/>
          <w:szCs w:val="21"/>
          <w:lang w:val="es-CO"/>
        </w:rPr>
      </w:pPr>
      <w:r>
        <w:rPr>
          <w:rFonts w:ascii="Arial" w:hAnsi="Arial" w:cs="Arial"/>
          <w:sz w:val="22"/>
          <w:szCs w:val="21"/>
          <w:lang w:val="es-CO"/>
        </w:rPr>
        <w:t xml:space="preserve">Para el caso, los proyectos en referencia fueron ejecutados mediante la realización de </w:t>
      </w:r>
      <w:r w:rsidR="00DE51A8">
        <w:rPr>
          <w:rFonts w:ascii="Arial" w:hAnsi="Arial" w:cs="Arial"/>
          <w:sz w:val="22"/>
          <w:szCs w:val="21"/>
          <w:lang w:val="es-CO"/>
        </w:rPr>
        <w:t>c</w:t>
      </w:r>
      <w:r>
        <w:rPr>
          <w:rFonts w:ascii="Arial" w:hAnsi="Arial" w:cs="Arial"/>
          <w:sz w:val="22"/>
          <w:szCs w:val="21"/>
          <w:lang w:val="es-CO"/>
        </w:rPr>
        <w:t>ontratos que, de acuerdo con sus alcances y momentos de contratación, demuestran que no se siguió un orden lógico (insumo – producto) y oportuno de cara a la consecución del objetivo común: la unificación de criterios y la definición de los lineamientos de Justicia Propia del Pueblo Arhuaco. Particularmente, el Contrato MC002 de 2018 mediante el cual ejecutó el Proyecto N</w:t>
      </w:r>
      <w:r w:rsidR="00FF0D6D">
        <w:rPr>
          <w:rFonts w:ascii="Arial" w:hAnsi="Arial" w:cs="Arial"/>
          <w:sz w:val="22"/>
          <w:szCs w:val="21"/>
          <w:lang w:val="es-CO"/>
        </w:rPr>
        <w:t>o.</w:t>
      </w:r>
      <w:r>
        <w:rPr>
          <w:rFonts w:ascii="Arial" w:hAnsi="Arial" w:cs="Arial"/>
          <w:sz w:val="22"/>
          <w:szCs w:val="21"/>
          <w:lang w:val="es-CO"/>
        </w:rPr>
        <w:t xml:space="preserve"> 2, se encontraba supeditado, de acuerdo con los </w:t>
      </w:r>
      <w:r w:rsidR="00DE51A8">
        <w:rPr>
          <w:rFonts w:ascii="Arial" w:hAnsi="Arial" w:cs="Arial"/>
          <w:sz w:val="22"/>
          <w:szCs w:val="21"/>
          <w:lang w:val="es-CO"/>
        </w:rPr>
        <w:t>e</w:t>
      </w:r>
      <w:r>
        <w:rPr>
          <w:rFonts w:ascii="Arial" w:hAnsi="Arial" w:cs="Arial"/>
          <w:sz w:val="22"/>
          <w:szCs w:val="21"/>
          <w:lang w:val="es-CO"/>
        </w:rPr>
        <w:t xml:space="preserve">studios </w:t>
      </w:r>
      <w:r w:rsidR="00DE51A8">
        <w:rPr>
          <w:rFonts w:ascii="Arial" w:hAnsi="Arial" w:cs="Arial"/>
          <w:sz w:val="22"/>
          <w:szCs w:val="21"/>
          <w:lang w:val="es-CO"/>
        </w:rPr>
        <w:t>p</w:t>
      </w:r>
      <w:r>
        <w:rPr>
          <w:rFonts w:ascii="Arial" w:hAnsi="Arial" w:cs="Arial"/>
          <w:sz w:val="22"/>
          <w:szCs w:val="21"/>
          <w:lang w:val="es-CO"/>
        </w:rPr>
        <w:t>revios del proceso contractual mismo, a la información consolidada en el marco de la compilación de los archivos existentes en las oficinas de las comunidades, planteadas desde el Proyecto N</w:t>
      </w:r>
      <w:r w:rsidR="00FF0D6D">
        <w:rPr>
          <w:rFonts w:ascii="Arial" w:hAnsi="Arial" w:cs="Arial"/>
          <w:sz w:val="22"/>
          <w:szCs w:val="21"/>
          <w:lang w:val="es-CO"/>
        </w:rPr>
        <w:t>o</w:t>
      </w:r>
      <w:r w:rsidR="001C58F7">
        <w:rPr>
          <w:rFonts w:ascii="Arial" w:hAnsi="Arial" w:cs="Arial"/>
          <w:sz w:val="22"/>
          <w:szCs w:val="21"/>
          <w:lang w:val="es-CO"/>
        </w:rPr>
        <w:t>.</w:t>
      </w:r>
      <w:r>
        <w:rPr>
          <w:rFonts w:ascii="Arial" w:hAnsi="Arial" w:cs="Arial"/>
          <w:sz w:val="22"/>
          <w:szCs w:val="21"/>
          <w:lang w:val="es-CO"/>
        </w:rPr>
        <w:t xml:space="preserve"> 1. No obstante, los procesos de contratación mediante los cuales se realizaron las actividades del Proyecto N</w:t>
      </w:r>
      <w:r w:rsidR="00FF0D6D">
        <w:rPr>
          <w:rFonts w:ascii="Arial" w:hAnsi="Arial" w:cs="Arial"/>
          <w:sz w:val="22"/>
          <w:szCs w:val="21"/>
          <w:lang w:val="es-CO"/>
        </w:rPr>
        <w:t>o</w:t>
      </w:r>
      <w:r w:rsidR="001C58F7">
        <w:rPr>
          <w:rFonts w:ascii="Arial" w:hAnsi="Arial" w:cs="Arial"/>
          <w:sz w:val="22"/>
          <w:szCs w:val="21"/>
          <w:lang w:val="es-CO"/>
        </w:rPr>
        <w:t>.</w:t>
      </w:r>
      <w:r>
        <w:rPr>
          <w:rFonts w:ascii="Arial" w:hAnsi="Arial" w:cs="Arial"/>
          <w:sz w:val="22"/>
          <w:szCs w:val="21"/>
          <w:lang w:val="es-CO"/>
        </w:rPr>
        <w:t xml:space="preserve"> 1 se realizaron </w:t>
      </w:r>
      <w:r w:rsidR="00E34241">
        <w:rPr>
          <w:rFonts w:ascii="Arial" w:hAnsi="Arial" w:cs="Arial"/>
          <w:sz w:val="22"/>
          <w:szCs w:val="21"/>
          <w:lang w:val="es-CO"/>
        </w:rPr>
        <w:t xml:space="preserve">en </w:t>
      </w:r>
      <w:r>
        <w:rPr>
          <w:rFonts w:ascii="Arial" w:hAnsi="Arial" w:cs="Arial"/>
          <w:sz w:val="22"/>
          <w:szCs w:val="21"/>
          <w:lang w:val="es-CO"/>
        </w:rPr>
        <w:t>paralelo y posterior</w:t>
      </w:r>
      <w:r w:rsidR="00E34241">
        <w:rPr>
          <w:rFonts w:ascii="Arial" w:hAnsi="Arial" w:cs="Arial"/>
          <w:sz w:val="22"/>
          <w:szCs w:val="21"/>
          <w:lang w:val="es-CO"/>
        </w:rPr>
        <w:t>mente</w:t>
      </w:r>
      <w:r>
        <w:rPr>
          <w:rFonts w:ascii="Arial" w:hAnsi="Arial" w:cs="Arial"/>
          <w:sz w:val="22"/>
          <w:szCs w:val="21"/>
          <w:lang w:val="es-CO"/>
        </w:rPr>
        <w:t xml:space="preserve"> al Contrato MC002 de 2018 (Tabla N</w:t>
      </w:r>
      <w:r w:rsidR="00FF0D6D">
        <w:rPr>
          <w:rFonts w:ascii="Arial" w:hAnsi="Arial" w:cs="Arial"/>
          <w:sz w:val="22"/>
          <w:szCs w:val="21"/>
          <w:lang w:val="es-CO"/>
        </w:rPr>
        <w:t>o.</w:t>
      </w:r>
      <w:r>
        <w:rPr>
          <w:rFonts w:ascii="Arial" w:hAnsi="Arial" w:cs="Arial"/>
          <w:sz w:val="22"/>
          <w:szCs w:val="21"/>
          <w:lang w:val="es-CO"/>
        </w:rPr>
        <w:t xml:space="preserve"> </w:t>
      </w:r>
      <w:r w:rsidR="00606ADE">
        <w:rPr>
          <w:rFonts w:ascii="Arial" w:hAnsi="Arial" w:cs="Arial"/>
          <w:sz w:val="22"/>
          <w:szCs w:val="21"/>
          <w:lang w:val="es-CO"/>
        </w:rPr>
        <w:t>4</w:t>
      </w:r>
      <w:r>
        <w:rPr>
          <w:rFonts w:ascii="Arial" w:hAnsi="Arial" w:cs="Arial"/>
          <w:sz w:val="22"/>
          <w:szCs w:val="21"/>
          <w:lang w:val="es-CO"/>
        </w:rPr>
        <w:t>), poniendo en riesgo la efectiva ejecución del proyecto al cual se asignaron e invirtieron recursos.</w:t>
      </w:r>
    </w:p>
    <w:p w14:paraId="18359BF7" w14:textId="77777777" w:rsidR="003D47D6" w:rsidRDefault="003D47D6" w:rsidP="00BF081D">
      <w:pPr>
        <w:contextualSpacing/>
        <w:jc w:val="both"/>
        <w:rPr>
          <w:rFonts w:ascii="Arial" w:hAnsi="Arial" w:cs="Arial"/>
          <w:sz w:val="22"/>
          <w:szCs w:val="21"/>
          <w:lang w:val="es-CO"/>
        </w:rPr>
      </w:pPr>
    </w:p>
    <w:p w14:paraId="5BAD1DCF" w14:textId="77777777" w:rsidR="00195865" w:rsidRPr="00BF081D" w:rsidRDefault="00195865" w:rsidP="00BF081D">
      <w:pPr>
        <w:contextualSpacing/>
        <w:jc w:val="center"/>
        <w:rPr>
          <w:rFonts w:ascii="Arial" w:hAnsi="Arial" w:cs="Arial"/>
          <w:b/>
          <w:sz w:val="20"/>
          <w:szCs w:val="20"/>
          <w:lang w:val="es-CO"/>
        </w:rPr>
      </w:pPr>
      <w:r w:rsidRPr="00BF081D">
        <w:rPr>
          <w:rFonts w:ascii="Arial" w:hAnsi="Arial" w:cs="Arial"/>
          <w:b/>
          <w:sz w:val="20"/>
          <w:szCs w:val="20"/>
          <w:lang w:val="es-CO"/>
        </w:rPr>
        <w:t>Tabla N</w:t>
      </w:r>
      <w:r w:rsidR="001C58F7" w:rsidRPr="00BF081D">
        <w:rPr>
          <w:rFonts w:ascii="Arial" w:hAnsi="Arial" w:cs="Arial"/>
          <w:b/>
          <w:sz w:val="20"/>
          <w:szCs w:val="20"/>
          <w:lang w:val="es-CO"/>
        </w:rPr>
        <w:t>o.</w:t>
      </w:r>
      <w:r w:rsidRPr="00BF081D">
        <w:rPr>
          <w:rFonts w:ascii="Arial" w:hAnsi="Arial" w:cs="Arial"/>
          <w:b/>
          <w:sz w:val="20"/>
          <w:szCs w:val="20"/>
          <w:lang w:val="es-CO"/>
        </w:rPr>
        <w:t xml:space="preserve"> </w:t>
      </w:r>
      <w:r w:rsidR="00606ADE">
        <w:rPr>
          <w:rFonts w:ascii="Arial" w:hAnsi="Arial" w:cs="Arial"/>
          <w:b/>
          <w:sz w:val="20"/>
          <w:szCs w:val="20"/>
          <w:lang w:val="es-CO"/>
        </w:rPr>
        <w:t>4</w:t>
      </w:r>
      <w:r w:rsidRPr="00BF081D">
        <w:rPr>
          <w:rFonts w:ascii="Arial" w:hAnsi="Arial" w:cs="Arial"/>
          <w:b/>
          <w:sz w:val="20"/>
          <w:szCs w:val="20"/>
          <w:lang w:val="es-CO"/>
        </w:rPr>
        <w:t xml:space="preserve">: </w:t>
      </w:r>
      <w:r w:rsidRPr="00BF081D">
        <w:rPr>
          <w:rFonts w:ascii="Arial" w:hAnsi="Arial" w:cs="Arial"/>
          <w:sz w:val="20"/>
          <w:szCs w:val="20"/>
          <w:lang w:val="es-CO"/>
        </w:rPr>
        <w:t>Ejecución de proyectos asociados al Sector Justicia</w:t>
      </w:r>
      <w:r w:rsidRPr="00BF081D">
        <w:rPr>
          <w:rFonts w:ascii="Arial" w:hAnsi="Arial" w:cs="Arial"/>
          <w:b/>
          <w:sz w:val="20"/>
          <w:szCs w:val="20"/>
          <w:lang w:val="es-CO"/>
        </w:rPr>
        <w:t xml:space="preserve">. </w:t>
      </w:r>
      <w:r w:rsidRPr="00BF081D">
        <w:rPr>
          <w:rFonts w:ascii="Arial" w:hAnsi="Arial" w:cs="Arial"/>
          <w:sz w:val="20"/>
          <w:szCs w:val="20"/>
          <w:lang w:val="es-CO"/>
        </w:rPr>
        <w:t>Vigencia 2018.</w:t>
      </w:r>
    </w:p>
    <w:tbl>
      <w:tblPr>
        <w:tblStyle w:val="Tablaconcuadrcula"/>
        <w:tblW w:w="0" w:type="auto"/>
        <w:jc w:val="center"/>
        <w:tblLook w:val="04A0" w:firstRow="1" w:lastRow="0" w:firstColumn="1" w:lastColumn="0" w:noHBand="0" w:noVBand="1"/>
      </w:tblPr>
      <w:tblGrid>
        <w:gridCol w:w="3112"/>
        <w:gridCol w:w="3098"/>
        <w:gridCol w:w="2618"/>
      </w:tblGrid>
      <w:tr w:rsidR="00195865" w14:paraId="171EB434" w14:textId="77777777" w:rsidTr="004A271B">
        <w:trPr>
          <w:jc w:val="center"/>
        </w:trPr>
        <w:tc>
          <w:tcPr>
            <w:tcW w:w="3261"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14:paraId="1B5D6831" w14:textId="77777777" w:rsidR="00195865" w:rsidRDefault="00195865" w:rsidP="00C972F7">
            <w:pPr>
              <w:pStyle w:val="Prrafodelista"/>
              <w:ind w:left="0"/>
              <w:jc w:val="center"/>
              <w:rPr>
                <w:rFonts w:ascii="Arial" w:hAnsi="Arial" w:cs="Arial"/>
                <w:b/>
                <w:sz w:val="16"/>
                <w:szCs w:val="16"/>
                <w:lang w:val="es-CO"/>
              </w:rPr>
            </w:pPr>
            <w:r>
              <w:rPr>
                <w:rFonts w:ascii="Arial" w:hAnsi="Arial" w:cs="Arial"/>
                <w:b/>
                <w:sz w:val="16"/>
                <w:szCs w:val="16"/>
                <w:lang w:val="es-CO"/>
              </w:rPr>
              <w:t>Proyecto 1</w:t>
            </w:r>
          </w:p>
        </w:tc>
        <w:tc>
          <w:tcPr>
            <w:tcW w:w="3261"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14:paraId="6972D90B" w14:textId="0BE7F54A" w:rsidR="00195865" w:rsidRDefault="00E51680" w:rsidP="00C972F7">
            <w:pPr>
              <w:pStyle w:val="Prrafodelista"/>
              <w:ind w:left="0"/>
              <w:jc w:val="center"/>
              <w:rPr>
                <w:rFonts w:ascii="Arial" w:hAnsi="Arial" w:cs="Arial"/>
                <w:b/>
                <w:sz w:val="16"/>
                <w:szCs w:val="16"/>
                <w:lang w:val="es-CO"/>
              </w:rPr>
            </w:pPr>
            <w:r>
              <w:rPr>
                <w:noProof/>
              </w:rPr>
              <mc:AlternateContent>
                <mc:Choice Requires="wps">
                  <w:drawing>
                    <wp:anchor distT="4294967293" distB="4294967293" distL="114300" distR="114300" simplePos="0" relativeHeight="251677184" behindDoc="0" locked="0" layoutInCell="1" allowOverlap="1" wp14:anchorId="44CBB583" wp14:editId="2B3ADAC8">
                      <wp:simplePos x="0" y="0"/>
                      <wp:positionH relativeFrom="column">
                        <wp:posOffset>-259715</wp:posOffset>
                      </wp:positionH>
                      <wp:positionV relativeFrom="paragraph">
                        <wp:posOffset>80645</wp:posOffset>
                      </wp:positionV>
                      <wp:extent cx="482600" cy="0"/>
                      <wp:effectExtent l="6985" t="61595" r="15240" b="52705"/>
                      <wp:wrapNone/>
                      <wp:docPr id="1226229624" name="Conector recto de flech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8260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E04066" id="_x0000_t32" coordsize="21600,21600" o:spt="32" o:oned="t" path="m,l21600,21600e" filled="f">
                      <v:path arrowok="t" fillok="f" o:connecttype="none"/>
                      <o:lock v:ext="edit" shapetype="t"/>
                    </v:shapetype>
                    <v:shape id="Conector recto de flecha 31" o:spid="_x0000_s1026" type="#_x0000_t32" style="position:absolute;margin-left:-20.45pt;margin-top:6.35pt;width:38pt;height:0;z-index:2516771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" strokecolor="red">
                      <v:stroke endarrow="block"/>
                      <o:lock v:ext="edit" shapetype="f"/>
                    </v:shape>
                  </w:pict>
                </mc:Fallback>
              </mc:AlternateContent>
            </w:r>
            <w:r w:rsidR="00195865">
              <w:rPr>
                <w:rFonts w:ascii="Arial" w:hAnsi="Arial" w:cs="Arial"/>
                <w:b/>
                <w:sz w:val="16"/>
                <w:szCs w:val="16"/>
                <w:lang w:val="es-CO"/>
              </w:rPr>
              <w:t>Proyecto 2</w:t>
            </w:r>
          </w:p>
        </w:tc>
        <w:tc>
          <w:tcPr>
            <w:tcW w:w="2737"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14:paraId="75FD7281" w14:textId="7D7F663A" w:rsidR="00195865" w:rsidRDefault="00E51680" w:rsidP="00C972F7">
            <w:pPr>
              <w:pStyle w:val="Prrafodelista"/>
              <w:ind w:left="0"/>
              <w:jc w:val="center"/>
              <w:rPr>
                <w:rFonts w:ascii="Arial" w:hAnsi="Arial" w:cs="Arial"/>
                <w:b/>
                <w:sz w:val="16"/>
                <w:szCs w:val="16"/>
                <w:lang w:val="es-CO"/>
              </w:rPr>
            </w:pPr>
            <w:r>
              <w:rPr>
                <w:noProof/>
              </w:rPr>
              <mc:AlternateContent>
                <mc:Choice Requires="wps">
                  <w:drawing>
                    <wp:anchor distT="4294967293" distB="4294967293" distL="114300" distR="114300" simplePos="0" relativeHeight="251678208" behindDoc="0" locked="0" layoutInCell="1" allowOverlap="1" wp14:anchorId="55FF4F29" wp14:editId="6EC7AE87">
                      <wp:simplePos x="0" y="0"/>
                      <wp:positionH relativeFrom="column">
                        <wp:posOffset>-318770</wp:posOffset>
                      </wp:positionH>
                      <wp:positionV relativeFrom="paragraph">
                        <wp:posOffset>83820</wp:posOffset>
                      </wp:positionV>
                      <wp:extent cx="482600" cy="0"/>
                      <wp:effectExtent l="5080" t="55245" r="17145" b="59055"/>
                      <wp:wrapNone/>
                      <wp:docPr id="803154214"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82600" cy="0"/>
                              </a:xfrm>
                              <a:prstGeom prst="straightConnector1">
                                <a:avLst/>
                              </a:prstGeom>
                              <a:noFill/>
                              <a:ln w="635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A83EDA" id="AutoShape 51" o:spid="_x0000_s1026" type="#_x0000_t32" style="position:absolute;margin-left:-25.1pt;margin-top:6.6pt;width:38pt;height:0;z-index:2516782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" strokecolor="red" strokeweight=".5pt">
                      <v:stroke endarrow="block" joinstyle="miter"/>
                      <o:lock v:ext="edit" shapetype="f"/>
                    </v:shape>
                  </w:pict>
                </mc:Fallback>
              </mc:AlternateContent>
            </w:r>
            <w:r w:rsidR="00195865">
              <w:rPr>
                <w:rFonts w:ascii="Arial" w:hAnsi="Arial" w:cs="Arial"/>
                <w:b/>
                <w:sz w:val="16"/>
                <w:szCs w:val="16"/>
                <w:lang w:val="es-CO"/>
              </w:rPr>
              <w:t>Proyecto 3</w:t>
            </w:r>
          </w:p>
        </w:tc>
      </w:tr>
      <w:tr w:rsidR="00195865" w14:paraId="276CC67B" w14:textId="77777777" w:rsidTr="004A271B">
        <w:trPr>
          <w:jc w:val="center"/>
        </w:trPr>
        <w:tc>
          <w:tcPr>
            <w:tcW w:w="3261" w:type="dxa"/>
            <w:tcBorders>
              <w:top w:val="single" w:sz="4" w:space="0" w:color="auto"/>
              <w:left w:val="single" w:sz="4" w:space="0" w:color="auto"/>
              <w:bottom w:val="single" w:sz="4" w:space="0" w:color="808080" w:themeColor="background1" w:themeShade="80"/>
              <w:right w:val="single" w:sz="4" w:space="0" w:color="auto"/>
            </w:tcBorders>
            <w:shd w:val="clear" w:color="auto" w:fill="DBE5F1" w:themeFill="accent1" w:themeFillTint="33"/>
            <w:vAlign w:val="center"/>
            <w:hideMark/>
          </w:tcPr>
          <w:p w14:paraId="0FF3F3C1" w14:textId="77777777" w:rsidR="00195865" w:rsidRDefault="00195865" w:rsidP="00C972F7">
            <w:pPr>
              <w:pStyle w:val="Prrafodelista"/>
              <w:ind w:left="0"/>
              <w:jc w:val="center"/>
              <w:rPr>
                <w:rFonts w:ascii="Arial" w:hAnsi="Arial" w:cs="Arial"/>
                <w:sz w:val="16"/>
                <w:szCs w:val="16"/>
                <w:lang w:val="es-CO"/>
              </w:rPr>
            </w:pPr>
            <w:r>
              <w:rPr>
                <w:rFonts w:ascii="Arial" w:hAnsi="Arial" w:cs="Arial"/>
                <w:sz w:val="16"/>
                <w:szCs w:val="16"/>
                <w:lang w:val="es-CO"/>
              </w:rPr>
              <w:t>Contrato MC003 de 2018</w:t>
            </w:r>
          </w:p>
        </w:tc>
        <w:tc>
          <w:tcPr>
            <w:tcW w:w="3261" w:type="dxa"/>
            <w:tcBorders>
              <w:top w:val="single" w:sz="4" w:space="0" w:color="auto"/>
              <w:left w:val="single" w:sz="4" w:space="0" w:color="auto"/>
              <w:bottom w:val="single" w:sz="4" w:space="0" w:color="808080" w:themeColor="background1" w:themeShade="80"/>
              <w:right w:val="single" w:sz="4" w:space="0" w:color="auto"/>
            </w:tcBorders>
            <w:shd w:val="clear" w:color="auto" w:fill="DBE5F1" w:themeFill="accent1" w:themeFillTint="33"/>
            <w:vAlign w:val="center"/>
            <w:hideMark/>
          </w:tcPr>
          <w:p w14:paraId="1CDAE3D2" w14:textId="77777777" w:rsidR="00195865" w:rsidRDefault="00195865" w:rsidP="00C972F7">
            <w:pPr>
              <w:pStyle w:val="Prrafodelista"/>
              <w:ind w:left="0"/>
              <w:jc w:val="center"/>
              <w:rPr>
                <w:rFonts w:ascii="Arial" w:hAnsi="Arial" w:cs="Arial"/>
                <w:sz w:val="16"/>
                <w:szCs w:val="16"/>
                <w:lang w:val="es-CO"/>
              </w:rPr>
            </w:pPr>
            <w:r>
              <w:rPr>
                <w:rFonts w:ascii="Arial" w:hAnsi="Arial" w:cs="Arial"/>
                <w:sz w:val="16"/>
                <w:szCs w:val="16"/>
                <w:lang w:val="es-CO"/>
              </w:rPr>
              <w:t>Contrato MC002 de 2018</w:t>
            </w:r>
          </w:p>
        </w:tc>
        <w:tc>
          <w:tcPr>
            <w:tcW w:w="2737" w:type="dxa"/>
            <w:tcBorders>
              <w:top w:val="single" w:sz="4" w:space="0" w:color="auto"/>
              <w:left w:val="single" w:sz="4" w:space="0" w:color="auto"/>
              <w:bottom w:val="single" w:sz="4" w:space="0" w:color="808080" w:themeColor="background1" w:themeShade="80"/>
              <w:right w:val="single" w:sz="4" w:space="0" w:color="auto"/>
            </w:tcBorders>
            <w:shd w:val="clear" w:color="auto" w:fill="DBE5F1" w:themeFill="accent1" w:themeFillTint="33"/>
            <w:vAlign w:val="center"/>
            <w:hideMark/>
          </w:tcPr>
          <w:p w14:paraId="1462A551" w14:textId="77777777" w:rsidR="00195865" w:rsidRDefault="00195865" w:rsidP="00C972F7">
            <w:pPr>
              <w:pStyle w:val="Prrafodelista"/>
              <w:ind w:left="0"/>
              <w:jc w:val="center"/>
              <w:rPr>
                <w:rFonts w:ascii="Arial" w:hAnsi="Arial" w:cs="Arial"/>
                <w:sz w:val="16"/>
                <w:szCs w:val="16"/>
                <w:lang w:val="es-CO"/>
              </w:rPr>
            </w:pPr>
            <w:r>
              <w:rPr>
                <w:rFonts w:ascii="Arial" w:hAnsi="Arial" w:cs="Arial"/>
                <w:sz w:val="16"/>
                <w:szCs w:val="16"/>
                <w:lang w:val="es-CO"/>
              </w:rPr>
              <w:t>Contrato MC005 de 2018</w:t>
            </w:r>
          </w:p>
        </w:tc>
      </w:tr>
      <w:tr w:rsidR="00195865" w14:paraId="2B89568B" w14:textId="77777777" w:rsidTr="004A271B">
        <w:trPr>
          <w:jc w:val="center"/>
        </w:trPr>
        <w:tc>
          <w:tcPr>
            <w:tcW w:w="3261" w:type="dxa"/>
            <w:tcBorders>
              <w:top w:val="single" w:sz="4" w:space="0" w:color="808080" w:themeColor="background1" w:themeShade="80"/>
              <w:left w:val="single" w:sz="4" w:space="0" w:color="auto"/>
              <w:bottom w:val="single" w:sz="4" w:space="0" w:color="808080" w:themeColor="background1" w:themeShade="80"/>
              <w:right w:val="single" w:sz="4" w:space="0" w:color="auto"/>
            </w:tcBorders>
            <w:vAlign w:val="center"/>
            <w:hideMark/>
          </w:tcPr>
          <w:p w14:paraId="13071D0D" w14:textId="77777777" w:rsidR="00195865" w:rsidRDefault="00195865" w:rsidP="00CF2D99">
            <w:pPr>
              <w:pStyle w:val="Prrafodelista"/>
              <w:numPr>
                <w:ilvl w:val="0"/>
                <w:numId w:val="6"/>
              </w:numPr>
              <w:ind w:left="0"/>
              <w:jc w:val="both"/>
              <w:rPr>
                <w:rFonts w:ascii="Arial" w:hAnsi="Arial" w:cs="Arial"/>
                <w:sz w:val="16"/>
                <w:szCs w:val="16"/>
                <w:lang w:val="es-CO"/>
              </w:rPr>
            </w:pPr>
            <w:r>
              <w:rPr>
                <w:rFonts w:ascii="Arial" w:hAnsi="Arial" w:cs="Arial"/>
                <w:sz w:val="16"/>
                <w:szCs w:val="16"/>
                <w:lang w:val="es-CO"/>
              </w:rPr>
              <w:t>Reuniones previas, consultas y análisis internos, consulta con los mamos y autoridades tradicionales de las comunidades.</w:t>
            </w:r>
          </w:p>
          <w:p w14:paraId="12F23053" w14:textId="77777777" w:rsidR="00195865" w:rsidRDefault="00195865" w:rsidP="00CF2D99">
            <w:pPr>
              <w:pStyle w:val="Prrafodelista"/>
              <w:numPr>
                <w:ilvl w:val="0"/>
                <w:numId w:val="6"/>
              </w:numPr>
              <w:ind w:left="0"/>
              <w:jc w:val="both"/>
              <w:rPr>
                <w:rFonts w:ascii="Arial" w:hAnsi="Arial" w:cs="Arial"/>
                <w:sz w:val="16"/>
                <w:szCs w:val="16"/>
                <w:lang w:val="es-CO"/>
              </w:rPr>
            </w:pPr>
            <w:r>
              <w:rPr>
                <w:rFonts w:ascii="Arial" w:hAnsi="Arial" w:cs="Arial"/>
                <w:sz w:val="16"/>
                <w:szCs w:val="16"/>
                <w:lang w:val="es-CO"/>
              </w:rPr>
              <w:t>Entrevistas tabuladas Matrices diligenciadas</w:t>
            </w:r>
          </w:p>
          <w:p w14:paraId="7034A742" w14:textId="77777777" w:rsidR="00195865" w:rsidRDefault="00195865" w:rsidP="00CF2D99">
            <w:pPr>
              <w:pStyle w:val="Prrafodelista"/>
              <w:numPr>
                <w:ilvl w:val="0"/>
                <w:numId w:val="6"/>
              </w:numPr>
              <w:ind w:left="0"/>
              <w:jc w:val="both"/>
              <w:rPr>
                <w:rFonts w:ascii="Arial" w:hAnsi="Arial" w:cs="Arial"/>
                <w:sz w:val="16"/>
                <w:szCs w:val="16"/>
                <w:lang w:val="es-CO"/>
              </w:rPr>
            </w:pPr>
            <w:r>
              <w:rPr>
                <w:rFonts w:ascii="Arial" w:hAnsi="Arial" w:cs="Arial"/>
                <w:sz w:val="16"/>
                <w:szCs w:val="16"/>
                <w:u w:val="single"/>
                <w:lang w:val="es-CO"/>
              </w:rPr>
              <w:t>Documento con conclusiones y recomendaciones</w:t>
            </w:r>
            <w:r>
              <w:rPr>
                <w:rFonts w:ascii="Arial" w:hAnsi="Arial" w:cs="Arial"/>
                <w:sz w:val="16"/>
                <w:szCs w:val="16"/>
                <w:lang w:val="es-CO"/>
              </w:rPr>
              <w:t xml:space="preserve"> para el fortalecimiento de los sistemas de justicia propia.</w:t>
            </w:r>
          </w:p>
        </w:tc>
        <w:tc>
          <w:tcPr>
            <w:tcW w:w="3261" w:type="dxa"/>
            <w:vMerge w:val="restart"/>
            <w:tcBorders>
              <w:top w:val="single" w:sz="4" w:space="0" w:color="808080" w:themeColor="background1" w:themeShade="80"/>
              <w:left w:val="single" w:sz="4" w:space="0" w:color="auto"/>
              <w:bottom w:val="single" w:sz="4" w:space="0" w:color="808080" w:themeColor="background1" w:themeShade="80"/>
              <w:right w:val="single" w:sz="4" w:space="0" w:color="auto"/>
            </w:tcBorders>
            <w:vAlign w:val="center"/>
          </w:tcPr>
          <w:p w14:paraId="2F017747" w14:textId="77777777" w:rsidR="00195865" w:rsidRDefault="00195865" w:rsidP="00CF2D99">
            <w:pPr>
              <w:pStyle w:val="Prrafodelista"/>
              <w:numPr>
                <w:ilvl w:val="0"/>
                <w:numId w:val="6"/>
              </w:numPr>
              <w:ind w:left="0"/>
              <w:jc w:val="both"/>
              <w:rPr>
                <w:rFonts w:ascii="Arial" w:hAnsi="Arial" w:cs="Arial"/>
                <w:sz w:val="16"/>
                <w:szCs w:val="16"/>
                <w:lang w:val="es-CO"/>
              </w:rPr>
            </w:pPr>
            <w:r>
              <w:rPr>
                <w:rFonts w:ascii="Arial" w:hAnsi="Arial" w:cs="Arial"/>
                <w:sz w:val="16"/>
                <w:szCs w:val="16"/>
                <w:lang w:val="es-CO"/>
              </w:rPr>
              <w:t>Reuniones con comunidades.</w:t>
            </w:r>
          </w:p>
          <w:p w14:paraId="6649B2A3" w14:textId="77777777" w:rsidR="00195865" w:rsidRDefault="00195865" w:rsidP="00CF2D99">
            <w:pPr>
              <w:pStyle w:val="Prrafodelista"/>
              <w:numPr>
                <w:ilvl w:val="0"/>
                <w:numId w:val="6"/>
              </w:numPr>
              <w:ind w:left="0"/>
              <w:jc w:val="both"/>
              <w:rPr>
                <w:rFonts w:ascii="Arial" w:hAnsi="Arial" w:cs="Arial"/>
                <w:b/>
                <w:sz w:val="16"/>
                <w:szCs w:val="16"/>
                <w:u w:val="single"/>
                <w:lang w:val="es-CO"/>
              </w:rPr>
            </w:pPr>
            <w:r>
              <w:rPr>
                <w:rFonts w:ascii="Arial" w:hAnsi="Arial" w:cs="Arial"/>
                <w:sz w:val="16"/>
                <w:szCs w:val="16"/>
                <w:u w:val="single"/>
                <w:lang w:val="es-CO"/>
              </w:rPr>
              <w:t>Documento final</w:t>
            </w:r>
            <w:r>
              <w:rPr>
                <w:rFonts w:ascii="Arial" w:hAnsi="Arial" w:cs="Arial"/>
                <w:sz w:val="16"/>
                <w:szCs w:val="16"/>
                <w:lang w:val="es-CO"/>
              </w:rPr>
              <w:t xml:space="preserve"> de justicia propio del Pueblo Arhuaco revisado y ajustado desde lo jurídico. </w:t>
            </w:r>
            <w:r>
              <w:rPr>
                <w:rFonts w:ascii="Arial" w:hAnsi="Arial" w:cs="Arial"/>
                <w:b/>
                <w:sz w:val="16"/>
                <w:szCs w:val="16"/>
                <w:lang w:val="es-CO"/>
              </w:rPr>
              <w:t>(</w:t>
            </w:r>
            <w:r>
              <w:rPr>
                <w:rFonts w:ascii="Arial" w:hAnsi="Arial" w:cs="Arial"/>
                <w:b/>
                <w:sz w:val="16"/>
                <w:szCs w:val="16"/>
                <w:u w:val="single"/>
                <w:lang w:val="es-CO"/>
              </w:rPr>
              <w:t>teniendo como base la información consolidada en el marco de la compilación de los archivos existentes en las oficinas de las comunidades)</w:t>
            </w:r>
          </w:p>
          <w:p w14:paraId="3456FADF" w14:textId="77777777" w:rsidR="00195865" w:rsidRDefault="00195865" w:rsidP="00CF2D99">
            <w:pPr>
              <w:pStyle w:val="Prrafodelista"/>
              <w:numPr>
                <w:ilvl w:val="0"/>
                <w:numId w:val="6"/>
              </w:numPr>
              <w:ind w:left="0"/>
              <w:jc w:val="both"/>
              <w:rPr>
                <w:rFonts w:ascii="Arial" w:hAnsi="Arial" w:cs="Arial"/>
                <w:sz w:val="16"/>
                <w:szCs w:val="16"/>
                <w:lang w:val="es-CO"/>
              </w:rPr>
            </w:pPr>
            <w:r>
              <w:rPr>
                <w:rFonts w:ascii="Arial" w:hAnsi="Arial" w:cs="Arial"/>
                <w:sz w:val="16"/>
                <w:szCs w:val="16"/>
                <w:lang w:val="es-CO"/>
              </w:rPr>
              <w:t>Material gráfico del contenido del reglamento interno y normas sobre funcionamiento de la red de Casas de justicia.</w:t>
            </w:r>
          </w:p>
        </w:tc>
        <w:tc>
          <w:tcPr>
            <w:tcW w:w="2737" w:type="dxa"/>
            <w:tcBorders>
              <w:top w:val="single" w:sz="4" w:space="0" w:color="808080" w:themeColor="background1" w:themeShade="80"/>
              <w:left w:val="single" w:sz="4" w:space="0" w:color="auto"/>
              <w:bottom w:val="single" w:sz="4" w:space="0" w:color="808080" w:themeColor="background1" w:themeShade="80"/>
              <w:right w:val="single" w:sz="4" w:space="0" w:color="auto"/>
            </w:tcBorders>
            <w:vAlign w:val="center"/>
            <w:hideMark/>
          </w:tcPr>
          <w:p w14:paraId="07E306D2" w14:textId="77777777" w:rsidR="00195865" w:rsidRDefault="00195865" w:rsidP="00CF2D99">
            <w:pPr>
              <w:pStyle w:val="Prrafodelista"/>
              <w:numPr>
                <w:ilvl w:val="0"/>
                <w:numId w:val="6"/>
              </w:numPr>
              <w:ind w:left="0"/>
              <w:jc w:val="both"/>
              <w:rPr>
                <w:rFonts w:ascii="Arial" w:hAnsi="Arial" w:cs="Arial"/>
                <w:sz w:val="16"/>
                <w:szCs w:val="16"/>
                <w:lang w:val="es-CO"/>
              </w:rPr>
            </w:pPr>
            <w:r>
              <w:rPr>
                <w:rFonts w:ascii="Arial" w:hAnsi="Arial" w:cs="Arial"/>
                <w:sz w:val="16"/>
                <w:szCs w:val="16"/>
                <w:lang w:val="es-CO"/>
              </w:rPr>
              <w:t xml:space="preserve"> Prestación de servicio de transporte del personal que trabajará en la realización de las jornadas para la elaboración, concertación y socialización de los reglamentos de justicia propia y del funcionamiento de la red de las casas de reflexión</w:t>
            </w:r>
          </w:p>
        </w:tc>
      </w:tr>
      <w:tr w:rsidR="00195865" w14:paraId="4C1046D9" w14:textId="77777777" w:rsidTr="004A271B">
        <w:trPr>
          <w:trHeight w:val="308"/>
          <w:jc w:val="center"/>
        </w:trPr>
        <w:tc>
          <w:tcPr>
            <w:tcW w:w="3261" w:type="dxa"/>
            <w:tcBorders>
              <w:top w:val="single" w:sz="4" w:space="0" w:color="808080" w:themeColor="background1" w:themeShade="80"/>
              <w:left w:val="single" w:sz="4" w:space="0" w:color="auto"/>
              <w:bottom w:val="single" w:sz="4" w:space="0" w:color="auto"/>
              <w:right w:val="single" w:sz="4" w:space="0" w:color="auto"/>
            </w:tcBorders>
            <w:vAlign w:val="center"/>
            <w:hideMark/>
          </w:tcPr>
          <w:p w14:paraId="4EC9EB6F" w14:textId="77777777" w:rsidR="00195865" w:rsidRDefault="00195865" w:rsidP="00C972F7">
            <w:pPr>
              <w:pStyle w:val="Prrafodelista"/>
              <w:ind w:left="0"/>
              <w:jc w:val="center"/>
              <w:rPr>
                <w:rFonts w:ascii="Arial" w:hAnsi="Arial" w:cs="Arial"/>
                <w:sz w:val="16"/>
                <w:szCs w:val="16"/>
                <w:lang w:val="es-CO"/>
              </w:rPr>
            </w:pPr>
            <w:r>
              <w:rPr>
                <w:rFonts w:ascii="Arial" w:hAnsi="Arial" w:cs="Arial"/>
                <w:sz w:val="16"/>
                <w:szCs w:val="16"/>
                <w:lang w:val="es-CO"/>
              </w:rPr>
              <w:t>Acta de inicio: 19 abril 2018 (50 días)</w:t>
            </w:r>
          </w:p>
        </w:tc>
        <w:tc>
          <w:tcPr>
            <w:tcW w:w="0" w:type="auto"/>
            <w:vMerge/>
            <w:tcBorders>
              <w:top w:val="single" w:sz="4" w:space="0" w:color="808080" w:themeColor="background1" w:themeShade="80"/>
              <w:left w:val="single" w:sz="4" w:space="0" w:color="auto"/>
              <w:bottom w:val="single" w:sz="4" w:space="0" w:color="808080" w:themeColor="background1" w:themeShade="80"/>
              <w:right w:val="single" w:sz="4" w:space="0" w:color="auto"/>
            </w:tcBorders>
            <w:vAlign w:val="center"/>
            <w:hideMark/>
          </w:tcPr>
          <w:p w14:paraId="3359F278" w14:textId="77777777" w:rsidR="00195865" w:rsidRDefault="00195865" w:rsidP="00BF081D">
            <w:pPr>
              <w:contextualSpacing/>
              <w:rPr>
                <w:rFonts w:ascii="Arial" w:hAnsi="Arial" w:cs="Arial"/>
                <w:sz w:val="16"/>
                <w:szCs w:val="16"/>
                <w:lang w:val="es-CO"/>
              </w:rPr>
            </w:pPr>
          </w:p>
        </w:tc>
        <w:tc>
          <w:tcPr>
            <w:tcW w:w="2737" w:type="dxa"/>
            <w:tcBorders>
              <w:top w:val="single" w:sz="4" w:space="0" w:color="808080" w:themeColor="background1" w:themeShade="80"/>
              <w:left w:val="single" w:sz="4" w:space="0" w:color="auto"/>
              <w:bottom w:val="single" w:sz="4" w:space="0" w:color="auto"/>
              <w:right w:val="single" w:sz="4" w:space="0" w:color="auto"/>
            </w:tcBorders>
            <w:vAlign w:val="center"/>
            <w:hideMark/>
          </w:tcPr>
          <w:p w14:paraId="1CB7A3B6" w14:textId="77777777" w:rsidR="00195865" w:rsidRDefault="00195865" w:rsidP="00C972F7">
            <w:pPr>
              <w:pStyle w:val="Prrafodelista"/>
              <w:ind w:left="0"/>
              <w:jc w:val="center"/>
              <w:rPr>
                <w:rFonts w:ascii="Arial" w:hAnsi="Arial" w:cs="Arial"/>
                <w:sz w:val="16"/>
                <w:szCs w:val="16"/>
                <w:lang w:val="es-CO"/>
              </w:rPr>
            </w:pPr>
            <w:r>
              <w:rPr>
                <w:rFonts w:ascii="Arial" w:hAnsi="Arial" w:cs="Arial"/>
                <w:sz w:val="16"/>
                <w:szCs w:val="16"/>
                <w:lang w:val="es-CO"/>
              </w:rPr>
              <w:t>Acta de inicio: 24 mayo de 2018 (35 días)</w:t>
            </w:r>
          </w:p>
        </w:tc>
      </w:tr>
      <w:tr w:rsidR="00195865" w14:paraId="0CB2FF63" w14:textId="77777777" w:rsidTr="004A271B">
        <w:trPr>
          <w:jc w:val="center"/>
        </w:trPr>
        <w:tc>
          <w:tcPr>
            <w:tcW w:w="3261" w:type="dxa"/>
            <w:tcBorders>
              <w:top w:val="single" w:sz="4" w:space="0" w:color="auto"/>
              <w:left w:val="single" w:sz="4" w:space="0" w:color="auto"/>
              <w:bottom w:val="single" w:sz="4" w:space="0" w:color="808080" w:themeColor="background1" w:themeShade="80"/>
              <w:right w:val="single" w:sz="4" w:space="0" w:color="auto"/>
            </w:tcBorders>
            <w:shd w:val="clear" w:color="auto" w:fill="DBE5F1" w:themeFill="accent1" w:themeFillTint="33"/>
            <w:vAlign w:val="center"/>
            <w:hideMark/>
          </w:tcPr>
          <w:p w14:paraId="277AC27C" w14:textId="77777777" w:rsidR="00195865" w:rsidRDefault="00195865" w:rsidP="00C972F7">
            <w:pPr>
              <w:pStyle w:val="Prrafodelista"/>
              <w:ind w:left="0"/>
              <w:jc w:val="center"/>
              <w:rPr>
                <w:rFonts w:ascii="Arial" w:hAnsi="Arial" w:cs="Arial"/>
                <w:b/>
                <w:sz w:val="16"/>
                <w:szCs w:val="16"/>
                <w:lang w:val="es-CO"/>
              </w:rPr>
            </w:pPr>
            <w:r>
              <w:rPr>
                <w:rFonts w:ascii="Arial" w:hAnsi="Arial" w:cs="Arial"/>
                <w:b/>
                <w:sz w:val="16"/>
                <w:szCs w:val="16"/>
                <w:lang w:val="es-CO"/>
              </w:rPr>
              <w:t>Contrato MC006 de 2018</w:t>
            </w:r>
          </w:p>
        </w:tc>
        <w:tc>
          <w:tcPr>
            <w:tcW w:w="0" w:type="auto"/>
            <w:vMerge/>
            <w:tcBorders>
              <w:top w:val="single" w:sz="4" w:space="0" w:color="808080" w:themeColor="background1" w:themeShade="80"/>
              <w:left w:val="single" w:sz="4" w:space="0" w:color="auto"/>
              <w:bottom w:val="single" w:sz="4" w:space="0" w:color="808080" w:themeColor="background1" w:themeShade="80"/>
              <w:right w:val="single" w:sz="4" w:space="0" w:color="auto"/>
            </w:tcBorders>
            <w:vAlign w:val="center"/>
            <w:hideMark/>
          </w:tcPr>
          <w:p w14:paraId="2B83C5BF" w14:textId="77777777" w:rsidR="00195865" w:rsidRDefault="00195865" w:rsidP="00BF081D">
            <w:pPr>
              <w:contextualSpacing/>
              <w:rPr>
                <w:rFonts w:ascii="Arial" w:hAnsi="Arial" w:cs="Arial"/>
                <w:sz w:val="16"/>
                <w:szCs w:val="16"/>
                <w:lang w:val="es-CO"/>
              </w:rPr>
            </w:pPr>
          </w:p>
        </w:tc>
        <w:tc>
          <w:tcPr>
            <w:tcW w:w="2737" w:type="dxa"/>
            <w:tcBorders>
              <w:top w:val="single" w:sz="4" w:space="0" w:color="auto"/>
              <w:left w:val="single" w:sz="4" w:space="0" w:color="auto"/>
              <w:bottom w:val="single" w:sz="4" w:space="0" w:color="808080" w:themeColor="background1" w:themeShade="80"/>
              <w:right w:val="single" w:sz="4" w:space="0" w:color="auto"/>
            </w:tcBorders>
            <w:shd w:val="clear" w:color="auto" w:fill="DBE5F1" w:themeFill="accent1" w:themeFillTint="33"/>
            <w:vAlign w:val="center"/>
            <w:hideMark/>
          </w:tcPr>
          <w:p w14:paraId="7945FACA" w14:textId="77777777" w:rsidR="00195865" w:rsidRDefault="00195865" w:rsidP="00C972F7">
            <w:pPr>
              <w:pStyle w:val="Prrafodelista"/>
              <w:ind w:left="0"/>
              <w:jc w:val="center"/>
              <w:rPr>
                <w:rFonts w:ascii="Arial" w:hAnsi="Arial" w:cs="Arial"/>
                <w:b/>
                <w:sz w:val="16"/>
                <w:szCs w:val="16"/>
                <w:lang w:val="es-CO"/>
              </w:rPr>
            </w:pPr>
            <w:r>
              <w:rPr>
                <w:rFonts w:ascii="Arial" w:hAnsi="Arial" w:cs="Arial"/>
                <w:b/>
                <w:sz w:val="16"/>
                <w:szCs w:val="16"/>
                <w:lang w:val="es-CO"/>
              </w:rPr>
              <w:t>Contrato MC007 de 2018</w:t>
            </w:r>
          </w:p>
        </w:tc>
      </w:tr>
      <w:tr w:rsidR="00195865" w14:paraId="58802DE5" w14:textId="77777777" w:rsidTr="004A271B">
        <w:trPr>
          <w:jc w:val="center"/>
        </w:trPr>
        <w:tc>
          <w:tcPr>
            <w:tcW w:w="3261" w:type="dxa"/>
            <w:tcBorders>
              <w:top w:val="single" w:sz="4" w:space="0" w:color="808080" w:themeColor="background1" w:themeShade="80"/>
              <w:left w:val="single" w:sz="4" w:space="0" w:color="auto"/>
              <w:bottom w:val="single" w:sz="4" w:space="0" w:color="808080" w:themeColor="background1" w:themeShade="80"/>
              <w:right w:val="single" w:sz="4" w:space="0" w:color="auto"/>
            </w:tcBorders>
            <w:vAlign w:val="center"/>
            <w:hideMark/>
          </w:tcPr>
          <w:p w14:paraId="49FC30F0" w14:textId="77777777" w:rsidR="00195865" w:rsidRDefault="00195865" w:rsidP="00CF2D99">
            <w:pPr>
              <w:pStyle w:val="Prrafodelista"/>
              <w:numPr>
                <w:ilvl w:val="0"/>
                <w:numId w:val="6"/>
              </w:numPr>
              <w:ind w:left="0"/>
              <w:jc w:val="both"/>
              <w:rPr>
                <w:rFonts w:ascii="Arial" w:hAnsi="Arial" w:cs="Arial"/>
                <w:sz w:val="16"/>
                <w:szCs w:val="16"/>
                <w:lang w:val="es-CO"/>
              </w:rPr>
            </w:pPr>
            <w:r>
              <w:rPr>
                <w:rFonts w:ascii="Arial" w:hAnsi="Arial" w:cs="Arial"/>
                <w:sz w:val="16"/>
                <w:szCs w:val="16"/>
                <w:lang w:val="es-CO"/>
              </w:rPr>
              <w:t>Reuniones previas, consultas y análisis internos, consulta con los mamos y autoridades tradicionales de las comunidades.</w:t>
            </w:r>
          </w:p>
          <w:p w14:paraId="6AEE34F6" w14:textId="77777777" w:rsidR="00195865" w:rsidRDefault="00195865" w:rsidP="00CF2D99">
            <w:pPr>
              <w:pStyle w:val="Prrafodelista"/>
              <w:numPr>
                <w:ilvl w:val="0"/>
                <w:numId w:val="6"/>
              </w:numPr>
              <w:ind w:left="0"/>
              <w:jc w:val="both"/>
              <w:rPr>
                <w:rFonts w:ascii="Arial" w:hAnsi="Arial" w:cs="Arial"/>
                <w:sz w:val="16"/>
                <w:szCs w:val="16"/>
                <w:lang w:val="es-CO"/>
              </w:rPr>
            </w:pPr>
            <w:r>
              <w:rPr>
                <w:rFonts w:ascii="Arial" w:hAnsi="Arial" w:cs="Arial"/>
                <w:sz w:val="16"/>
                <w:szCs w:val="16"/>
                <w:lang w:val="es-CO"/>
              </w:rPr>
              <w:t>Entrevistas tabuladas Matrices diligenciadas</w:t>
            </w:r>
          </w:p>
          <w:p w14:paraId="4F72B009" w14:textId="77777777" w:rsidR="00195865" w:rsidRDefault="00195865" w:rsidP="00CF2D99">
            <w:pPr>
              <w:pStyle w:val="Prrafodelista"/>
              <w:numPr>
                <w:ilvl w:val="0"/>
                <w:numId w:val="6"/>
              </w:numPr>
              <w:ind w:left="0"/>
              <w:rPr>
                <w:rFonts w:ascii="Arial" w:hAnsi="Arial" w:cs="Arial"/>
                <w:sz w:val="16"/>
                <w:szCs w:val="16"/>
                <w:lang w:val="es-CO"/>
              </w:rPr>
            </w:pPr>
            <w:r>
              <w:rPr>
                <w:rFonts w:ascii="Arial" w:hAnsi="Arial" w:cs="Arial"/>
                <w:sz w:val="16"/>
                <w:szCs w:val="16"/>
                <w:u w:val="single"/>
                <w:lang w:val="es-CO"/>
              </w:rPr>
              <w:t>Documento con conclusiones y recomendaciones</w:t>
            </w:r>
            <w:r>
              <w:rPr>
                <w:rFonts w:ascii="Arial" w:hAnsi="Arial" w:cs="Arial"/>
                <w:sz w:val="16"/>
                <w:szCs w:val="16"/>
                <w:lang w:val="es-CO"/>
              </w:rPr>
              <w:t xml:space="preserve"> para el fortalecimiento de los sistemas de justicia propia.</w:t>
            </w:r>
          </w:p>
        </w:tc>
        <w:tc>
          <w:tcPr>
            <w:tcW w:w="0" w:type="auto"/>
            <w:vMerge/>
            <w:tcBorders>
              <w:top w:val="single" w:sz="4" w:space="0" w:color="808080" w:themeColor="background1" w:themeShade="80"/>
              <w:left w:val="single" w:sz="4" w:space="0" w:color="auto"/>
              <w:bottom w:val="single" w:sz="4" w:space="0" w:color="808080" w:themeColor="background1" w:themeShade="80"/>
              <w:right w:val="single" w:sz="4" w:space="0" w:color="auto"/>
            </w:tcBorders>
            <w:vAlign w:val="center"/>
            <w:hideMark/>
          </w:tcPr>
          <w:p w14:paraId="7DD82E0B" w14:textId="77777777" w:rsidR="00195865" w:rsidRDefault="00195865" w:rsidP="00BF081D">
            <w:pPr>
              <w:contextualSpacing/>
              <w:rPr>
                <w:rFonts w:ascii="Arial" w:hAnsi="Arial" w:cs="Arial"/>
                <w:sz w:val="16"/>
                <w:szCs w:val="16"/>
                <w:lang w:val="es-CO"/>
              </w:rPr>
            </w:pPr>
          </w:p>
        </w:tc>
        <w:tc>
          <w:tcPr>
            <w:tcW w:w="2737" w:type="dxa"/>
            <w:tcBorders>
              <w:top w:val="single" w:sz="4" w:space="0" w:color="808080" w:themeColor="background1" w:themeShade="80"/>
              <w:left w:val="single" w:sz="4" w:space="0" w:color="auto"/>
              <w:bottom w:val="single" w:sz="4" w:space="0" w:color="808080" w:themeColor="background1" w:themeShade="80"/>
              <w:right w:val="single" w:sz="4" w:space="0" w:color="auto"/>
            </w:tcBorders>
            <w:vAlign w:val="center"/>
            <w:hideMark/>
          </w:tcPr>
          <w:p w14:paraId="696B67F6" w14:textId="77777777" w:rsidR="00195865" w:rsidRDefault="00195865" w:rsidP="00C972F7">
            <w:pPr>
              <w:pStyle w:val="Prrafodelista"/>
              <w:ind w:left="0"/>
              <w:jc w:val="both"/>
              <w:rPr>
                <w:rFonts w:ascii="Arial" w:hAnsi="Arial" w:cs="Arial"/>
                <w:sz w:val="16"/>
                <w:szCs w:val="16"/>
                <w:lang w:val="es-CO"/>
              </w:rPr>
            </w:pPr>
            <w:r>
              <w:rPr>
                <w:rFonts w:ascii="Arial" w:hAnsi="Arial" w:cs="Arial"/>
                <w:sz w:val="16"/>
                <w:szCs w:val="16"/>
                <w:lang w:val="es-CO"/>
              </w:rPr>
              <w:t>Suministro de alimentación en las jornadas para la elaboración, concertación y socialización de los reglamentos de justicia propia y del funcionamiento de la red de las casas de reflexión</w:t>
            </w:r>
          </w:p>
        </w:tc>
      </w:tr>
      <w:tr w:rsidR="00195865" w14:paraId="51D6CC88" w14:textId="77777777" w:rsidTr="004A271B">
        <w:trPr>
          <w:jc w:val="center"/>
        </w:trPr>
        <w:tc>
          <w:tcPr>
            <w:tcW w:w="3261" w:type="dxa"/>
            <w:tcBorders>
              <w:top w:val="single" w:sz="4" w:space="0" w:color="808080" w:themeColor="background1" w:themeShade="80"/>
              <w:left w:val="single" w:sz="4" w:space="0" w:color="auto"/>
              <w:bottom w:val="single" w:sz="4" w:space="0" w:color="auto"/>
              <w:right w:val="single" w:sz="4" w:space="0" w:color="auto"/>
            </w:tcBorders>
            <w:vAlign w:val="center"/>
            <w:hideMark/>
          </w:tcPr>
          <w:p w14:paraId="486D88C0" w14:textId="77777777" w:rsidR="00195865" w:rsidRDefault="00195865" w:rsidP="00BF081D">
            <w:pPr>
              <w:contextualSpacing/>
              <w:jc w:val="center"/>
              <w:rPr>
                <w:rFonts w:ascii="Arial" w:hAnsi="Arial" w:cs="Arial"/>
                <w:sz w:val="16"/>
                <w:szCs w:val="16"/>
                <w:lang w:val="es-CO"/>
              </w:rPr>
            </w:pPr>
            <w:r>
              <w:rPr>
                <w:rFonts w:ascii="Arial" w:hAnsi="Arial" w:cs="Arial"/>
                <w:sz w:val="16"/>
                <w:szCs w:val="16"/>
                <w:lang w:val="es-CO"/>
              </w:rPr>
              <w:t>Acta de inicio: 11 mayo de 2018 (40 días)</w:t>
            </w:r>
          </w:p>
        </w:tc>
        <w:tc>
          <w:tcPr>
            <w:tcW w:w="3261" w:type="dxa"/>
            <w:tcBorders>
              <w:top w:val="single" w:sz="4" w:space="0" w:color="808080" w:themeColor="background1" w:themeShade="80"/>
              <w:left w:val="single" w:sz="4" w:space="0" w:color="auto"/>
              <w:bottom w:val="single" w:sz="4" w:space="0" w:color="auto"/>
              <w:right w:val="single" w:sz="4" w:space="0" w:color="auto"/>
            </w:tcBorders>
            <w:vAlign w:val="center"/>
            <w:hideMark/>
          </w:tcPr>
          <w:p w14:paraId="2D24106F" w14:textId="77777777" w:rsidR="00195865" w:rsidRDefault="00195865" w:rsidP="00C972F7">
            <w:pPr>
              <w:pStyle w:val="Prrafodelista"/>
              <w:ind w:left="0"/>
              <w:jc w:val="center"/>
              <w:rPr>
                <w:rFonts w:ascii="Arial" w:hAnsi="Arial" w:cs="Arial"/>
                <w:sz w:val="16"/>
                <w:szCs w:val="16"/>
                <w:lang w:val="es-CO"/>
              </w:rPr>
            </w:pPr>
            <w:r>
              <w:rPr>
                <w:rFonts w:ascii="Arial" w:hAnsi="Arial" w:cs="Arial"/>
                <w:sz w:val="16"/>
                <w:szCs w:val="16"/>
                <w:lang w:val="es-CO"/>
              </w:rPr>
              <w:t>Acta de inicio: 19 abril de 2018 (50 días)</w:t>
            </w:r>
          </w:p>
        </w:tc>
        <w:tc>
          <w:tcPr>
            <w:tcW w:w="2737" w:type="dxa"/>
            <w:tcBorders>
              <w:top w:val="single" w:sz="4" w:space="0" w:color="808080" w:themeColor="background1" w:themeShade="80"/>
              <w:left w:val="single" w:sz="4" w:space="0" w:color="auto"/>
              <w:bottom w:val="single" w:sz="4" w:space="0" w:color="auto"/>
              <w:right w:val="single" w:sz="4" w:space="0" w:color="auto"/>
            </w:tcBorders>
            <w:vAlign w:val="center"/>
            <w:hideMark/>
          </w:tcPr>
          <w:p w14:paraId="5B972E44" w14:textId="77777777" w:rsidR="00195865" w:rsidRDefault="00195865" w:rsidP="00C972F7">
            <w:pPr>
              <w:pStyle w:val="Prrafodelista"/>
              <w:ind w:left="0"/>
              <w:jc w:val="center"/>
              <w:rPr>
                <w:rFonts w:ascii="Arial" w:hAnsi="Arial" w:cs="Arial"/>
                <w:sz w:val="16"/>
                <w:szCs w:val="16"/>
                <w:lang w:val="es-CO"/>
              </w:rPr>
            </w:pPr>
            <w:r>
              <w:rPr>
                <w:rFonts w:ascii="Arial" w:hAnsi="Arial" w:cs="Arial"/>
                <w:sz w:val="16"/>
                <w:szCs w:val="16"/>
                <w:lang w:val="es-CO"/>
              </w:rPr>
              <w:t>Acta de inicio: 15 mayo de 2018 (40 días)</w:t>
            </w:r>
          </w:p>
        </w:tc>
      </w:tr>
    </w:tbl>
    <w:p w14:paraId="3871517A" w14:textId="77777777" w:rsidR="00195865" w:rsidRPr="00BF081D" w:rsidRDefault="00195865" w:rsidP="00BF081D">
      <w:pPr>
        <w:contextualSpacing/>
        <w:jc w:val="center"/>
        <w:rPr>
          <w:rFonts w:ascii="Arial" w:hAnsi="Arial" w:cs="Arial"/>
          <w:sz w:val="16"/>
          <w:szCs w:val="16"/>
          <w:lang w:val="es-CO"/>
        </w:rPr>
      </w:pPr>
      <w:r w:rsidRPr="00BF081D">
        <w:rPr>
          <w:rFonts w:ascii="Arial" w:hAnsi="Arial" w:cs="Arial"/>
          <w:b/>
          <w:sz w:val="16"/>
          <w:szCs w:val="16"/>
          <w:lang w:val="es-CO"/>
        </w:rPr>
        <w:t>Fuente:</w:t>
      </w:r>
      <w:r w:rsidRPr="00BF081D">
        <w:rPr>
          <w:rFonts w:ascii="Arial" w:hAnsi="Arial" w:cs="Arial"/>
          <w:sz w:val="16"/>
          <w:szCs w:val="16"/>
          <w:lang w:val="es-CO"/>
        </w:rPr>
        <w:t xml:space="preserve"> DAF. Información contractual Resguardo Indígena Arhuaco de la Sierra.</w:t>
      </w:r>
    </w:p>
    <w:p w14:paraId="6E4F8784" w14:textId="77777777" w:rsidR="00195865" w:rsidRPr="00DE51A8" w:rsidRDefault="00195865" w:rsidP="00BF081D">
      <w:pPr>
        <w:contextualSpacing/>
        <w:jc w:val="both"/>
        <w:rPr>
          <w:rFonts w:ascii="Arial" w:hAnsi="Arial" w:cs="Arial"/>
          <w:sz w:val="22"/>
          <w:szCs w:val="22"/>
          <w:lang w:val="es-CO"/>
        </w:rPr>
      </w:pPr>
    </w:p>
    <w:p w14:paraId="7C0EB6C1" w14:textId="77777777" w:rsidR="003D47D6" w:rsidRDefault="003D47D6" w:rsidP="00BF081D">
      <w:pPr>
        <w:contextualSpacing/>
        <w:jc w:val="both"/>
        <w:rPr>
          <w:rFonts w:ascii="Arial" w:hAnsi="Arial" w:cs="Arial"/>
          <w:sz w:val="22"/>
          <w:szCs w:val="21"/>
          <w:lang w:val="es-CO"/>
        </w:rPr>
      </w:pPr>
      <w:r>
        <w:rPr>
          <w:rFonts w:ascii="Arial" w:hAnsi="Arial" w:cs="Arial"/>
          <w:sz w:val="22"/>
          <w:szCs w:val="21"/>
          <w:lang w:val="es-CO"/>
        </w:rPr>
        <w:t>Lo anterior, refleja un inadecuado proceso de planeación en la ejecución de los proyectos de inversión de cara a la consecución de los objetivos y las necesidades y problemáticas identificadas, que parte del establecimiento de objetivos particulares para cada proyecto formulado</w:t>
      </w:r>
      <w:r w:rsidR="00DD11D4">
        <w:rPr>
          <w:rFonts w:ascii="Arial" w:hAnsi="Arial" w:cs="Arial"/>
          <w:sz w:val="22"/>
          <w:szCs w:val="21"/>
          <w:lang w:val="es-CO"/>
        </w:rPr>
        <w:t>,</w:t>
      </w:r>
      <w:r>
        <w:rPr>
          <w:rFonts w:ascii="Arial" w:hAnsi="Arial" w:cs="Arial"/>
          <w:sz w:val="22"/>
          <w:szCs w:val="21"/>
          <w:lang w:val="es-CO"/>
        </w:rPr>
        <w:t xml:space="preserve"> asociados directamente a la denominación del proyecto más no a un objetivo específico dentro de la cadena de valor para la consecución del objetivo común en un proyecto único: la unificación y el establecimiento del lineamiento de Justicia Propia del Pueblo Arhuaco como fin pretendido.</w:t>
      </w:r>
    </w:p>
    <w:p w14:paraId="5B860837" w14:textId="77777777" w:rsidR="003D47D6" w:rsidRDefault="003D47D6" w:rsidP="00BF081D">
      <w:pPr>
        <w:contextualSpacing/>
        <w:jc w:val="both"/>
        <w:rPr>
          <w:rFonts w:ascii="Arial" w:hAnsi="Arial" w:cs="Arial"/>
          <w:i/>
          <w:sz w:val="22"/>
          <w:szCs w:val="21"/>
          <w:lang w:val="es-CO"/>
        </w:rPr>
      </w:pPr>
    </w:p>
    <w:p w14:paraId="3FF61ACB" w14:textId="77777777" w:rsidR="003D47D6" w:rsidRDefault="003D47D6" w:rsidP="00CF2D99">
      <w:pPr>
        <w:pStyle w:val="Prrafodelista"/>
        <w:numPr>
          <w:ilvl w:val="3"/>
          <w:numId w:val="5"/>
        </w:numPr>
        <w:ind w:left="284"/>
        <w:jc w:val="both"/>
        <w:rPr>
          <w:rFonts w:ascii="Arial" w:hAnsi="Arial" w:cs="Arial"/>
          <w:sz w:val="22"/>
          <w:szCs w:val="21"/>
          <w:lang w:val="es-CO"/>
        </w:rPr>
      </w:pPr>
      <w:r>
        <w:rPr>
          <w:rFonts w:ascii="Arial" w:hAnsi="Arial" w:cs="Arial"/>
          <w:sz w:val="22"/>
          <w:szCs w:val="21"/>
          <w:lang w:val="es-CO"/>
        </w:rPr>
        <w:t xml:space="preserve">En segundo lugar, se identificaron una serie de proyectos que atendían a </w:t>
      </w:r>
      <w:r w:rsidR="00A71116">
        <w:rPr>
          <w:rFonts w:ascii="Arial" w:hAnsi="Arial" w:cs="Arial"/>
          <w:sz w:val="22"/>
          <w:szCs w:val="21"/>
          <w:lang w:val="es-CO"/>
        </w:rPr>
        <w:t xml:space="preserve">los </w:t>
      </w:r>
      <w:r>
        <w:rPr>
          <w:rFonts w:ascii="Arial" w:hAnsi="Arial" w:cs="Arial"/>
          <w:sz w:val="22"/>
          <w:szCs w:val="21"/>
          <w:lang w:val="es-CO"/>
        </w:rPr>
        <w:t>mismos propósitos como alternativas de solución</w:t>
      </w:r>
      <w:r w:rsidR="00AB3F61">
        <w:rPr>
          <w:rFonts w:ascii="Arial" w:hAnsi="Arial" w:cs="Arial"/>
          <w:sz w:val="22"/>
          <w:szCs w:val="21"/>
          <w:lang w:val="es-CO"/>
        </w:rPr>
        <w:t>;</w:t>
      </w:r>
      <w:r>
        <w:rPr>
          <w:rFonts w:ascii="Arial" w:hAnsi="Arial" w:cs="Arial"/>
          <w:sz w:val="22"/>
          <w:szCs w:val="21"/>
          <w:lang w:val="es-CO"/>
        </w:rPr>
        <w:t xml:space="preserve"> los cuales fueron formulados de manera separada en diferenciación de las comunidades a las cuales iba dirigida la intervención.</w:t>
      </w:r>
    </w:p>
    <w:p w14:paraId="5F6EBE67" w14:textId="77777777" w:rsidR="003D47D6" w:rsidRDefault="003D47D6" w:rsidP="00BF081D">
      <w:pPr>
        <w:contextualSpacing/>
        <w:jc w:val="both"/>
        <w:rPr>
          <w:rFonts w:ascii="Arial" w:hAnsi="Arial" w:cs="Arial"/>
          <w:sz w:val="22"/>
          <w:szCs w:val="21"/>
          <w:u w:val="single"/>
          <w:lang w:val="es-CO"/>
        </w:rPr>
      </w:pPr>
    </w:p>
    <w:p w14:paraId="368B5B65" w14:textId="77777777" w:rsidR="003D47D6" w:rsidRDefault="003D47D6" w:rsidP="00BF081D">
      <w:pPr>
        <w:contextualSpacing/>
        <w:jc w:val="both"/>
        <w:rPr>
          <w:rFonts w:ascii="Arial" w:hAnsi="Arial" w:cs="Arial"/>
          <w:sz w:val="22"/>
          <w:szCs w:val="21"/>
          <w:lang w:val="es-CO"/>
        </w:rPr>
      </w:pPr>
      <w:r>
        <w:rPr>
          <w:rFonts w:ascii="Arial" w:hAnsi="Arial" w:cs="Arial"/>
          <w:sz w:val="22"/>
          <w:szCs w:val="21"/>
          <w:lang w:val="es-CO"/>
        </w:rPr>
        <w:t>Para la vigencia 2018:</w:t>
      </w:r>
    </w:p>
    <w:p w14:paraId="1B3E13B3" w14:textId="14F9FBCC" w:rsidR="003D47D6" w:rsidRDefault="00E51680" w:rsidP="00BF081D">
      <w:pPr>
        <w:contextualSpacing/>
        <w:jc w:val="both"/>
        <w:rPr>
          <w:rFonts w:ascii="Arial" w:hAnsi="Arial" w:cs="Arial"/>
          <w:sz w:val="22"/>
          <w:szCs w:val="21"/>
          <w:u w:val="single"/>
          <w:lang w:val="es-CO"/>
        </w:rPr>
      </w:pPr>
      <w:r>
        <w:rPr>
          <w:noProof/>
        </w:rPr>
        <mc:AlternateContent>
          <mc:Choice Requires="wps">
            <w:drawing>
              <wp:anchor distT="0" distB="0" distL="114300" distR="114300" simplePos="0" relativeHeight="251664896" behindDoc="0" locked="0" layoutInCell="1" allowOverlap="1" wp14:anchorId="3E8CB94D" wp14:editId="211DF2D8">
                <wp:simplePos x="0" y="0"/>
                <wp:positionH relativeFrom="column">
                  <wp:posOffset>330835</wp:posOffset>
                </wp:positionH>
                <wp:positionV relativeFrom="paragraph">
                  <wp:posOffset>6350</wp:posOffset>
                </wp:positionV>
                <wp:extent cx="133350" cy="1047750"/>
                <wp:effectExtent l="16510" t="15875" r="12065" b="12700"/>
                <wp:wrapNone/>
                <wp:docPr id="320385117" name="Abrir corchet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1047750"/>
                        </a:xfrm>
                        <a:prstGeom prst="leftBracket">
                          <a:avLst>
                            <a:gd name="adj" fmla="val 59874"/>
                          </a:avLst>
                        </a:prstGeom>
                        <a:noFill/>
                        <a:ln w="15875">
                          <a:solidFill>
                            <a:schemeClr val="tx2">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3C78EA5" id="Abrir corchete 35" o:spid="_x0000_s1026" type="#_x0000_t85" style="position:absolute;margin-left:26.05pt;margin-top:.5pt;width:10.5pt;height:8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" adj="1646" strokecolor="#548dd4 [1951]" strokeweight="1.25pt"/>
            </w:pict>
          </mc:Fallback>
        </mc:AlternateContent>
      </w:r>
    </w:p>
    <w:p w14:paraId="378683FB" w14:textId="77777777" w:rsidR="003D47D6" w:rsidRDefault="003D47D6" w:rsidP="00BF081D">
      <w:pPr>
        <w:ind w:left="708"/>
        <w:contextualSpacing/>
        <w:jc w:val="both"/>
        <w:rPr>
          <w:rFonts w:ascii="Arial" w:hAnsi="Arial" w:cs="Arial"/>
          <w:sz w:val="18"/>
          <w:szCs w:val="21"/>
          <w:lang w:val="es-CO"/>
        </w:rPr>
      </w:pPr>
      <w:r>
        <w:rPr>
          <w:rFonts w:ascii="Arial" w:hAnsi="Arial" w:cs="Arial"/>
          <w:sz w:val="18"/>
          <w:szCs w:val="21"/>
          <w:u w:val="single"/>
          <w:lang w:val="es-CO"/>
        </w:rPr>
        <w:t>Proyecto:</w:t>
      </w:r>
      <w:r>
        <w:rPr>
          <w:rFonts w:ascii="Arial" w:hAnsi="Arial" w:cs="Arial"/>
          <w:i/>
          <w:sz w:val="18"/>
          <w:szCs w:val="21"/>
          <w:lang w:val="es-CO"/>
        </w:rPr>
        <w:t xml:space="preserve"> Protección y mantenimiento y conservación de la paja de Ucha comunitaria, mediante el cerramiento de 5 hectáreas en la comunidad de Arwamake y 3 hectáreas en la </w:t>
      </w:r>
      <w:r>
        <w:rPr>
          <w:rFonts w:ascii="Arial" w:hAnsi="Arial" w:cs="Arial"/>
          <w:b/>
          <w:bCs/>
          <w:i/>
          <w:sz w:val="18"/>
          <w:szCs w:val="21"/>
          <w:lang w:val="es-CO"/>
        </w:rPr>
        <w:t>comunidad de Seynimin</w:t>
      </w:r>
      <w:r>
        <w:rPr>
          <w:rFonts w:ascii="Arial" w:hAnsi="Arial" w:cs="Arial"/>
          <w:i/>
          <w:sz w:val="18"/>
          <w:szCs w:val="21"/>
          <w:lang w:val="es-CO"/>
        </w:rPr>
        <w:t xml:space="preserve"> […]</w:t>
      </w:r>
      <w:r>
        <w:rPr>
          <w:rFonts w:ascii="Arial" w:hAnsi="Arial" w:cs="Arial"/>
          <w:sz w:val="18"/>
          <w:szCs w:val="21"/>
          <w:lang w:val="es-CO"/>
        </w:rPr>
        <w:t>”.</w:t>
      </w:r>
    </w:p>
    <w:p w14:paraId="3E8218BD" w14:textId="77777777" w:rsidR="003D47D6" w:rsidRDefault="003D47D6" w:rsidP="00BF081D">
      <w:pPr>
        <w:ind w:left="708"/>
        <w:contextualSpacing/>
        <w:jc w:val="both"/>
        <w:rPr>
          <w:rFonts w:ascii="Arial" w:hAnsi="Arial" w:cs="Arial"/>
          <w:i/>
          <w:sz w:val="18"/>
          <w:szCs w:val="21"/>
          <w:lang w:val="es-CO"/>
        </w:rPr>
      </w:pPr>
    </w:p>
    <w:p w14:paraId="1FFBDB5C" w14:textId="77777777" w:rsidR="003D47D6" w:rsidRDefault="003D47D6" w:rsidP="00BF081D">
      <w:pPr>
        <w:ind w:left="708"/>
        <w:contextualSpacing/>
        <w:jc w:val="both"/>
        <w:rPr>
          <w:rFonts w:ascii="Arial" w:hAnsi="Arial" w:cs="Arial"/>
          <w:sz w:val="18"/>
          <w:szCs w:val="21"/>
          <w:lang w:val="es-CO"/>
        </w:rPr>
      </w:pPr>
      <w:r>
        <w:rPr>
          <w:rFonts w:ascii="Arial" w:hAnsi="Arial" w:cs="Arial"/>
          <w:sz w:val="18"/>
          <w:szCs w:val="21"/>
          <w:u w:val="single"/>
          <w:lang w:val="es-CO"/>
        </w:rPr>
        <w:t>Proyecto:</w:t>
      </w:r>
      <w:r>
        <w:rPr>
          <w:rFonts w:ascii="Arial" w:hAnsi="Arial" w:cs="Arial"/>
          <w:i/>
          <w:sz w:val="18"/>
          <w:szCs w:val="21"/>
          <w:lang w:val="es-CO"/>
        </w:rPr>
        <w:t xml:space="preserve"> Protección, mantenimiento y conservación de la paja de Ucha comunitaria, mediante el cerramiento de 3 hectáreas en la </w:t>
      </w:r>
      <w:r>
        <w:rPr>
          <w:rFonts w:ascii="Arial" w:hAnsi="Arial" w:cs="Arial"/>
          <w:b/>
          <w:bCs/>
          <w:i/>
          <w:sz w:val="18"/>
          <w:szCs w:val="21"/>
          <w:lang w:val="es-CO"/>
        </w:rPr>
        <w:t>comunidad de Jwanoswi</w:t>
      </w:r>
      <w:r>
        <w:rPr>
          <w:rFonts w:ascii="Arial" w:hAnsi="Arial" w:cs="Arial"/>
          <w:i/>
          <w:sz w:val="18"/>
          <w:szCs w:val="21"/>
          <w:lang w:val="es-CO"/>
        </w:rPr>
        <w:t xml:space="preserve"> […]</w:t>
      </w:r>
    </w:p>
    <w:p w14:paraId="1C1B23F4" w14:textId="77777777" w:rsidR="003D47D6" w:rsidRDefault="003D47D6" w:rsidP="00BF081D">
      <w:pPr>
        <w:ind w:left="708"/>
        <w:contextualSpacing/>
        <w:jc w:val="both"/>
        <w:rPr>
          <w:rFonts w:ascii="Arial" w:hAnsi="Arial" w:cs="Arial"/>
          <w:sz w:val="22"/>
          <w:szCs w:val="21"/>
          <w:lang w:val="es-CO"/>
        </w:rPr>
      </w:pPr>
    </w:p>
    <w:p w14:paraId="583EFEB6" w14:textId="77777777" w:rsidR="00AB3F61" w:rsidRDefault="00AB3F61" w:rsidP="00C972F7">
      <w:pPr>
        <w:contextualSpacing/>
        <w:jc w:val="both"/>
        <w:rPr>
          <w:rFonts w:ascii="Arial" w:hAnsi="Arial" w:cs="Arial"/>
          <w:sz w:val="22"/>
          <w:szCs w:val="21"/>
          <w:lang w:val="es-CO"/>
        </w:rPr>
      </w:pPr>
    </w:p>
    <w:p w14:paraId="03BE795E" w14:textId="77777777" w:rsidR="003D47D6" w:rsidRDefault="003D47D6" w:rsidP="00BF081D">
      <w:pPr>
        <w:contextualSpacing/>
        <w:jc w:val="both"/>
        <w:rPr>
          <w:rFonts w:ascii="Arial" w:hAnsi="Arial" w:cs="Arial"/>
          <w:sz w:val="22"/>
          <w:szCs w:val="21"/>
          <w:lang w:val="es-CO"/>
        </w:rPr>
      </w:pPr>
      <w:r>
        <w:rPr>
          <w:rFonts w:ascii="Arial" w:hAnsi="Arial" w:cs="Arial"/>
          <w:sz w:val="22"/>
          <w:szCs w:val="21"/>
          <w:lang w:val="es-CO"/>
        </w:rPr>
        <w:t>Para la vigencia 2019:</w:t>
      </w:r>
    </w:p>
    <w:p w14:paraId="3D42B82E" w14:textId="13D07E6A" w:rsidR="003D47D6" w:rsidRDefault="00E51680" w:rsidP="00BF081D">
      <w:pPr>
        <w:ind w:left="708"/>
        <w:contextualSpacing/>
        <w:jc w:val="both"/>
        <w:rPr>
          <w:rFonts w:ascii="Arial" w:hAnsi="Arial" w:cs="Arial"/>
          <w:sz w:val="18"/>
          <w:szCs w:val="21"/>
          <w:lang w:val="es-CO"/>
        </w:rPr>
      </w:pPr>
      <w:r>
        <w:rPr>
          <w:noProof/>
        </w:rPr>
        <mc:AlternateContent>
          <mc:Choice Requires="wps">
            <w:drawing>
              <wp:anchor distT="0" distB="0" distL="114300" distR="114300" simplePos="0" relativeHeight="251665920" behindDoc="0" locked="0" layoutInCell="1" allowOverlap="1" wp14:anchorId="37AD9DE8" wp14:editId="68C62042">
                <wp:simplePos x="0" y="0"/>
                <wp:positionH relativeFrom="column">
                  <wp:posOffset>368935</wp:posOffset>
                </wp:positionH>
                <wp:positionV relativeFrom="paragraph">
                  <wp:posOffset>53340</wp:posOffset>
                </wp:positionV>
                <wp:extent cx="85725" cy="733425"/>
                <wp:effectExtent l="16510" t="15240" r="12065" b="13335"/>
                <wp:wrapNone/>
                <wp:docPr id="407125941" name="Abrir corchet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 cy="733425"/>
                        </a:xfrm>
                        <a:prstGeom prst="leftBracket">
                          <a:avLst>
                            <a:gd name="adj" fmla="val 59889"/>
                          </a:avLst>
                        </a:prstGeom>
                        <a:noFill/>
                        <a:ln w="15875">
                          <a:solidFill>
                            <a:schemeClr val="tx2">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B546942" id="Abrir corchete 34" o:spid="_x0000_s1026" type="#_x0000_t85" style="position:absolute;margin-left:29.05pt;margin-top:4.2pt;width:6.75pt;height:57.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" adj="1512" strokecolor="#548dd4 [1951]" strokeweight="1.25pt"/>
            </w:pict>
          </mc:Fallback>
        </mc:AlternateContent>
      </w:r>
    </w:p>
    <w:p w14:paraId="43A09CEB" w14:textId="77777777" w:rsidR="003D47D6" w:rsidRDefault="003D47D6" w:rsidP="00BF081D">
      <w:pPr>
        <w:ind w:left="708"/>
        <w:contextualSpacing/>
        <w:jc w:val="both"/>
        <w:rPr>
          <w:rFonts w:ascii="Arial" w:hAnsi="Arial" w:cs="Arial"/>
          <w:i/>
          <w:sz w:val="18"/>
          <w:szCs w:val="18"/>
          <w:lang w:val="es-CO"/>
        </w:rPr>
      </w:pPr>
      <w:r>
        <w:rPr>
          <w:rFonts w:ascii="Arial" w:hAnsi="Arial" w:cs="Arial"/>
          <w:sz w:val="18"/>
          <w:szCs w:val="18"/>
          <w:u w:val="single"/>
          <w:lang w:val="es-CO"/>
        </w:rPr>
        <w:t>Proyecto:</w:t>
      </w:r>
      <w:r>
        <w:rPr>
          <w:rFonts w:ascii="Arial" w:eastAsia="Times New Roman" w:hAnsi="Arial" w:cs="Arial"/>
          <w:color w:val="000000"/>
          <w:sz w:val="18"/>
          <w:szCs w:val="18"/>
          <w:lang w:val="es-CO" w:eastAsia="es-CO"/>
        </w:rPr>
        <w:t xml:space="preserve"> </w:t>
      </w:r>
      <w:r>
        <w:rPr>
          <w:rFonts w:ascii="Arial" w:hAnsi="Arial" w:cs="Arial"/>
          <w:i/>
          <w:sz w:val="18"/>
          <w:szCs w:val="18"/>
          <w:lang w:val="es-CO"/>
        </w:rPr>
        <w:t xml:space="preserve">Diseño y montaje de una planta de procesamiento de caña para la elaboración de panela en la </w:t>
      </w:r>
      <w:r>
        <w:rPr>
          <w:rFonts w:ascii="Arial" w:hAnsi="Arial" w:cs="Arial"/>
          <w:b/>
          <w:bCs/>
          <w:i/>
          <w:sz w:val="18"/>
          <w:szCs w:val="18"/>
          <w:lang w:val="es-CO"/>
        </w:rPr>
        <w:t>comunidad de Karwa</w:t>
      </w:r>
      <w:r>
        <w:rPr>
          <w:rFonts w:ascii="Arial" w:hAnsi="Arial" w:cs="Arial"/>
          <w:i/>
          <w:sz w:val="18"/>
          <w:szCs w:val="18"/>
          <w:lang w:val="es-CO"/>
        </w:rPr>
        <w:t>; Resguardo Arhuaco de la Sierra, municipio de Pueblo Bello en el departamento del Cesar.</w:t>
      </w:r>
    </w:p>
    <w:p w14:paraId="03B0C5E8" w14:textId="77777777" w:rsidR="003D47D6" w:rsidRDefault="003D47D6" w:rsidP="00BF081D">
      <w:pPr>
        <w:ind w:left="708"/>
        <w:contextualSpacing/>
        <w:jc w:val="both"/>
        <w:rPr>
          <w:rFonts w:ascii="Arial" w:hAnsi="Arial" w:cs="Arial"/>
          <w:sz w:val="18"/>
          <w:szCs w:val="18"/>
          <w:lang w:val="es-CO"/>
        </w:rPr>
      </w:pPr>
    </w:p>
    <w:p w14:paraId="2FA5034A" w14:textId="176157F4" w:rsidR="003D47D6" w:rsidRDefault="00E51680" w:rsidP="00BF081D">
      <w:pPr>
        <w:ind w:left="708"/>
        <w:contextualSpacing/>
        <w:jc w:val="both"/>
        <w:rPr>
          <w:rFonts w:ascii="Arial" w:hAnsi="Arial" w:cs="Arial"/>
          <w:i/>
          <w:iCs/>
          <w:sz w:val="18"/>
          <w:szCs w:val="18"/>
          <w:lang w:val="es-CO"/>
        </w:rPr>
      </w:pPr>
      <w:r>
        <w:rPr>
          <w:noProof/>
        </w:rPr>
        <mc:AlternateContent>
          <mc:Choice Requires="wps">
            <w:drawing>
              <wp:anchor distT="0" distB="0" distL="114300" distR="114300" simplePos="0" relativeHeight="251666944" behindDoc="0" locked="0" layoutInCell="1" allowOverlap="1" wp14:anchorId="1A8FAC71" wp14:editId="00A6BB05">
                <wp:simplePos x="0" y="0"/>
                <wp:positionH relativeFrom="column">
                  <wp:posOffset>368935</wp:posOffset>
                </wp:positionH>
                <wp:positionV relativeFrom="paragraph">
                  <wp:posOffset>-3810</wp:posOffset>
                </wp:positionV>
                <wp:extent cx="85725" cy="971550"/>
                <wp:effectExtent l="16510" t="15240" r="12065" b="13335"/>
                <wp:wrapNone/>
                <wp:docPr id="996916699" name="Abrir corchet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 cy="971550"/>
                        </a:xfrm>
                        <a:prstGeom prst="leftBracket">
                          <a:avLst>
                            <a:gd name="adj" fmla="val 59867"/>
                          </a:avLst>
                        </a:prstGeom>
                        <a:noFill/>
                        <a:ln w="15875">
                          <a:solidFill>
                            <a:schemeClr val="tx2">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D0A3E77" id="Abrir corchete 33" o:spid="_x0000_s1026" type="#_x0000_t85" style="position:absolute;margin-left:29.05pt;margin-top:-.3pt;width:6.75pt;height:7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" adj="1141" strokecolor="#548dd4 [1951]" strokeweight="1.25pt"/>
            </w:pict>
          </mc:Fallback>
        </mc:AlternateContent>
      </w:r>
      <w:r w:rsidR="003D47D6">
        <w:rPr>
          <w:rFonts w:ascii="Arial" w:hAnsi="Arial" w:cs="Arial"/>
          <w:sz w:val="18"/>
          <w:szCs w:val="18"/>
          <w:u w:val="single"/>
          <w:lang w:val="es-CO"/>
        </w:rPr>
        <w:t>Proyecto:</w:t>
      </w:r>
      <w:r w:rsidR="003D47D6">
        <w:rPr>
          <w:rFonts w:ascii="Arial" w:hAnsi="Arial" w:cs="Arial"/>
          <w:sz w:val="18"/>
          <w:szCs w:val="18"/>
          <w:lang w:val="es-CO"/>
        </w:rPr>
        <w:t xml:space="preserve"> </w:t>
      </w:r>
      <w:r w:rsidR="003D47D6">
        <w:rPr>
          <w:rFonts w:ascii="Arial" w:hAnsi="Arial" w:cs="Arial"/>
          <w:i/>
          <w:iCs/>
          <w:sz w:val="18"/>
          <w:szCs w:val="18"/>
          <w:lang w:val="es-CO"/>
        </w:rPr>
        <w:t xml:space="preserve">Diseño y montaje de una planta de procesamiento de caña para la elaboración de panela en la </w:t>
      </w:r>
      <w:r w:rsidR="003D47D6">
        <w:rPr>
          <w:rFonts w:ascii="Arial" w:hAnsi="Arial" w:cs="Arial"/>
          <w:b/>
          <w:bCs/>
          <w:i/>
          <w:iCs/>
          <w:sz w:val="18"/>
          <w:szCs w:val="18"/>
          <w:lang w:val="es-CO"/>
        </w:rPr>
        <w:t>comunidad de Zikuta</w:t>
      </w:r>
      <w:r w:rsidR="003D47D6">
        <w:rPr>
          <w:rFonts w:ascii="Arial" w:hAnsi="Arial" w:cs="Arial"/>
          <w:i/>
          <w:iCs/>
          <w:sz w:val="18"/>
          <w:szCs w:val="18"/>
          <w:lang w:val="es-CO"/>
        </w:rPr>
        <w:t>; Resguardo Arhuaco de la Sierra, municipio de Pueblo Bello en el departamento del Cesar.</w:t>
      </w:r>
    </w:p>
    <w:p w14:paraId="687BF596" w14:textId="77777777" w:rsidR="003D47D6" w:rsidRDefault="003D47D6" w:rsidP="00BF081D">
      <w:pPr>
        <w:ind w:left="708"/>
        <w:contextualSpacing/>
        <w:jc w:val="both"/>
        <w:rPr>
          <w:rFonts w:ascii="Arial" w:hAnsi="Arial" w:cs="Arial"/>
          <w:sz w:val="18"/>
          <w:szCs w:val="18"/>
          <w:lang w:val="es-CO"/>
        </w:rPr>
      </w:pPr>
    </w:p>
    <w:p w14:paraId="7689752C" w14:textId="77777777" w:rsidR="003D47D6" w:rsidRDefault="003D47D6" w:rsidP="00BF081D">
      <w:pPr>
        <w:ind w:left="708"/>
        <w:contextualSpacing/>
        <w:jc w:val="both"/>
        <w:rPr>
          <w:rFonts w:ascii="Arial" w:eastAsia="Times New Roman" w:hAnsi="Arial" w:cs="Arial"/>
          <w:i/>
          <w:iCs/>
          <w:color w:val="000000"/>
          <w:sz w:val="18"/>
          <w:szCs w:val="18"/>
          <w:lang w:val="es-CO" w:eastAsia="es-CO"/>
        </w:rPr>
      </w:pPr>
      <w:r>
        <w:rPr>
          <w:rFonts w:ascii="Arial" w:eastAsia="Times New Roman" w:hAnsi="Arial" w:cs="Arial"/>
          <w:color w:val="000000"/>
          <w:sz w:val="18"/>
          <w:szCs w:val="18"/>
          <w:u w:val="single"/>
          <w:lang w:val="es-CO" w:eastAsia="es-CO"/>
        </w:rPr>
        <w:t>Proyecto</w:t>
      </w:r>
      <w:r>
        <w:rPr>
          <w:rFonts w:ascii="Arial" w:eastAsia="Times New Roman" w:hAnsi="Arial" w:cs="Arial"/>
          <w:color w:val="000000"/>
          <w:sz w:val="18"/>
          <w:szCs w:val="18"/>
          <w:lang w:val="es-CO" w:eastAsia="es-CO"/>
        </w:rPr>
        <w:t xml:space="preserve">: </w:t>
      </w:r>
      <w:r>
        <w:rPr>
          <w:rFonts w:ascii="Arial" w:eastAsia="Times New Roman" w:hAnsi="Arial" w:cs="Arial"/>
          <w:i/>
          <w:iCs/>
          <w:color w:val="000000"/>
          <w:sz w:val="18"/>
          <w:szCs w:val="18"/>
          <w:lang w:val="es-CO" w:eastAsia="es-CO"/>
        </w:rPr>
        <w:t xml:space="preserve">Diseño y montaje de una planta de procesamiento de caña para la elaboración de panela en la </w:t>
      </w:r>
      <w:r>
        <w:rPr>
          <w:rFonts w:ascii="Arial" w:eastAsia="Times New Roman" w:hAnsi="Arial" w:cs="Arial"/>
          <w:b/>
          <w:bCs/>
          <w:i/>
          <w:iCs/>
          <w:color w:val="000000"/>
          <w:sz w:val="18"/>
          <w:szCs w:val="18"/>
          <w:lang w:val="es-CO" w:eastAsia="es-CO"/>
        </w:rPr>
        <w:t>comunidad de Simonorwa</w:t>
      </w:r>
      <w:r>
        <w:rPr>
          <w:rFonts w:ascii="Arial" w:eastAsia="Times New Roman" w:hAnsi="Arial" w:cs="Arial"/>
          <w:i/>
          <w:iCs/>
          <w:color w:val="000000"/>
          <w:sz w:val="18"/>
          <w:szCs w:val="18"/>
          <w:lang w:val="es-CO" w:eastAsia="es-CO"/>
        </w:rPr>
        <w:t>; Resguardo Arhuaco de la sierra, municipio de Pueblo Bello en el departamento del Cesar.</w:t>
      </w:r>
    </w:p>
    <w:p w14:paraId="12611897" w14:textId="77777777" w:rsidR="003D47D6" w:rsidRDefault="003D47D6" w:rsidP="00BF081D">
      <w:pPr>
        <w:ind w:left="708"/>
        <w:contextualSpacing/>
        <w:jc w:val="both"/>
        <w:rPr>
          <w:rFonts w:ascii="Arial" w:hAnsi="Arial" w:cs="Arial"/>
          <w:i/>
          <w:iCs/>
          <w:sz w:val="18"/>
          <w:szCs w:val="18"/>
          <w:lang w:val="es-CO"/>
        </w:rPr>
      </w:pPr>
    </w:p>
    <w:p w14:paraId="31F91938" w14:textId="77777777" w:rsidR="003D47D6" w:rsidRDefault="003D47D6" w:rsidP="00BF081D">
      <w:pPr>
        <w:contextualSpacing/>
        <w:jc w:val="both"/>
        <w:rPr>
          <w:rFonts w:ascii="Arial" w:hAnsi="Arial" w:cs="Arial"/>
          <w:sz w:val="18"/>
          <w:szCs w:val="18"/>
          <w:lang w:val="es-CO"/>
        </w:rPr>
      </w:pPr>
    </w:p>
    <w:p w14:paraId="3C49544F" w14:textId="05972A76" w:rsidR="003D47D6" w:rsidRDefault="00E51680" w:rsidP="00BF081D">
      <w:pPr>
        <w:ind w:left="708"/>
        <w:contextualSpacing/>
        <w:jc w:val="both"/>
        <w:rPr>
          <w:rFonts w:ascii="Arial" w:eastAsia="Times New Roman" w:hAnsi="Arial" w:cs="Arial"/>
          <w:color w:val="000000"/>
          <w:sz w:val="18"/>
          <w:szCs w:val="18"/>
          <w:u w:val="single"/>
          <w:lang w:val="es-CO" w:eastAsia="es-CO"/>
        </w:rPr>
      </w:pPr>
      <w:r>
        <w:rPr>
          <w:noProof/>
        </w:rPr>
        <mc:AlternateContent>
          <mc:Choice Requires="wps">
            <w:drawing>
              <wp:anchor distT="0" distB="0" distL="114300" distR="114300" simplePos="0" relativeHeight="251667968" behindDoc="0" locked="0" layoutInCell="1" allowOverlap="1" wp14:anchorId="14D738C1" wp14:editId="4FAB9C47">
                <wp:simplePos x="0" y="0"/>
                <wp:positionH relativeFrom="column">
                  <wp:posOffset>368935</wp:posOffset>
                </wp:positionH>
                <wp:positionV relativeFrom="paragraph">
                  <wp:posOffset>48895</wp:posOffset>
                </wp:positionV>
                <wp:extent cx="95250" cy="876300"/>
                <wp:effectExtent l="16510" t="10795" r="12065" b="8255"/>
                <wp:wrapNone/>
                <wp:docPr id="1755580431" name="Abrir corchet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876300"/>
                        </a:xfrm>
                        <a:prstGeom prst="leftBracket">
                          <a:avLst>
                            <a:gd name="adj" fmla="val 59885"/>
                          </a:avLst>
                        </a:prstGeom>
                        <a:noFill/>
                        <a:ln w="15875">
                          <a:solidFill>
                            <a:schemeClr val="tx2">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0A41616" id="Abrir corchete 32" o:spid="_x0000_s1026" type="#_x0000_t85" style="position:absolute;margin-left:29.05pt;margin-top:3.85pt;width:7.5pt;height:6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" adj="1406" strokecolor="#548dd4 [1951]" strokeweight="1.25pt"/>
            </w:pict>
          </mc:Fallback>
        </mc:AlternateContent>
      </w:r>
    </w:p>
    <w:p w14:paraId="643421CE" w14:textId="77777777" w:rsidR="003D47D6" w:rsidRDefault="003D47D6" w:rsidP="00BF081D">
      <w:pPr>
        <w:ind w:left="708"/>
        <w:contextualSpacing/>
        <w:jc w:val="both"/>
        <w:rPr>
          <w:rFonts w:ascii="Arial" w:hAnsi="Arial" w:cs="Arial"/>
          <w:i/>
          <w:iCs/>
          <w:sz w:val="18"/>
          <w:szCs w:val="18"/>
          <w:lang w:val="es-CO"/>
        </w:rPr>
      </w:pPr>
      <w:r>
        <w:rPr>
          <w:rFonts w:ascii="Arial" w:eastAsia="Times New Roman" w:hAnsi="Arial" w:cs="Arial"/>
          <w:color w:val="000000"/>
          <w:sz w:val="18"/>
          <w:szCs w:val="18"/>
          <w:u w:val="single"/>
          <w:lang w:val="es-CO" w:eastAsia="es-CO"/>
        </w:rPr>
        <w:t>Proyecto:</w:t>
      </w:r>
      <w:r>
        <w:rPr>
          <w:rFonts w:ascii="Arial" w:eastAsia="Times New Roman" w:hAnsi="Arial" w:cs="Arial"/>
          <w:i/>
          <w:iCs/>
          <w:color w:val="000000"/>
          <w:sz w:val="18"/>
          <w:szCs w:val="18"/>
          <w:lang w:val="es-CO" w:eastAsia="es-CO"/>
        </w:rPr>
        <w:t xml:space="preserve"> Construcción de unidades sanitarias en el </w:t>
      </w:r>
      <w:r>
        <w:rPr>
          <w:rFonts w:ascii="Arial" w:eastAsia="Times New Roman" w:hAnsi="Arial" w:cs="Arial"/>
          <w:b/>
          <w:bCs/>
          <w:i/>
          <w:iCs/>
          <w:color w:val="000000"/>
          <w:sz w:val="18"/>
          <w:szCs w:val="18"/>
          <w:lang w:val="es-CO" w:eastAsia="es-CO"/>
        </w:rPr>
        <w:t>centro comunitario de Arwamake</w:t>
      </w:r>
      <w:r>
        <w:rPr>
          <w:rFonts w:ascii="Arial" w:eastAsia="Times New Roman" w:hAnsi="Arial" w:cs="Arial"/>
          <w:i/>
          <w:iCs/>
          <w:color w:val="000000"/>
          <w:sz w:val="18"/>
          <w:szCs w:val="18"/>
          <w:lang w:val="es-CO" w:eastAsia="es-CO"/>
        </w:rPr>
        <w:t>; Resguardo Arhuaco de la Sierra, municipio de Valledupar en el departamento del Cesar.</w:t>
      </w:r>
    </w:p>
    <w:p w14:paraId="3F01C423" w14:textId="77777777" w:rsidR="003D47D6" w:rsidRDefault="003D47D6" w:rsidP="00BF081D">
      <w:pPr>
        <w:ind w:left="708"/>
        <w:contextualSpacing/>
        <w:jc w:val="both"/>
        <w:rPr>
          <w:rFonts w:ascii="Arial" w:hAnsi="Arial" w:cs="Arial"/>
          <w:i/>
          <w:iCs/>
          <w:sz w:val="18"/>
          <w:szCs w:val="18"/>
          <w:lang w:val="es-CO"/>
        </w:rPr>
      </w:pPr>
    </w:p>
    <w:p w14:paraId="41CE468F" w14:textId="77777777" w:rsidR="003D47D6" w:rsidRDefault="003D47D6" w:rsidP="00BF081D">
      <w:pPr>
        <w:ind w:left="708"/>
        <w:contextualSpacing/>
        <w:jc w:val="both"/>
        <w:rPr>
          <w:rFonts w:ascii="Arial" w:eastAsia="Times New Roman" w:hAnsi="Arial" w:cs="Arial"/>
          <w:i/>
          <w:iCs/>
          <w:color w:val="000000"/>
          <w:sz w:val="18"/>
          <w:szCs w:val="18"/>
          <w:lang w:val="es-CO" w:eastAsia="es-CO"/>
        </w:rPr>
      </w:pPr>
      <w:r>
        <w:rPr>
          <w:rFonts w:ascii="Arial" w:eastAsia="Times New Roman" w:hAnsi="Arial" w:cs="Arial"/>
          <w:color w:val="000000"/>
          <w:sz w:val="18"/>
          <w:szCs w:val="18"/>
          <w:u w:val="single"/>
          <w:lang w:val="es-CO" w:eastAsia="es-CO"/>
        </w:rPr>
        <w:t>Proyecto:</w:t>
      </w:r>
      <w:r>
        <w:rPr>
          <w:rFonts w:ascii="Arial" w:eastAsia="Times New Roman" w:hAnsi="Arial" w:cs="Arial"/>
          <w:color w:val="000000"/>
          <w:sz w:val="18"/>
          <w:szCs w:val="18"/>
          <w:lang w:val="es-CO" w:eastAsia="es-CO"/>
        </w:rPr>
        <w:t xml:space="preserve"> </w:t>
      </w:r>
      <w:r>
        <w:rPr>
          <w:rFonts w:ascii="Arial" w:eastAsia="Times New Roman" w:hAnsi="Arial" w:cs="Arial"/>
          <w:i/>
          <w:iCs/>
          <w:color w:val="000000"/>
          <w:sz w:val="18"/>
          <w:szCs w:val="18"/>
          <w:lang w:val="es-CO" w:eastAsia="es-CO"/>
        </w:rPr>
        <w:t xml:space="preserve">Construcción de unidades sanitarias en el </w:t>
      </w:r>
      <w:r>
        <w:rPr>
          <w:rFonts w:ascii="Arial" w:eastAsia="Times New Roman" w:hAnsi="Arial" w:cs="Arial"/>
          <w:b/>
          <w:bCs/>
          <w:i/>
          <w:iCs/>
          <w:color w:val="000000"/>
          <w:sz w:val="18"/>
          <w:szCs w:val="18"/>
          <w:lang w:val="es-CO" w:eastAsia="es-CO"/>
        </w:rPr>
        <w:t>centro comunitario de Gun Aruwun</w:t>
      </w:r>
      <w:r>
        <w:rPr>
          <w:rFonts w:ascii="Arial" w:eastAsia="Times New Roman" w:hAnsi="Arial" w:cs="Arial"/>
          <w:i/>
          <w:iCs/>
          <w:color w:val="000000"/>
          <w:sz w:val="18"/>
          <w:szCs w:val="18"/>
          <w:lang w:val="es-CO" w:eastAsia="es-CO"/>
        </w:rPr>
        <w:t>; Resguardo Arhuaco de la Sierra, municipio de Valledupar en el departamento del Cesar.</w:t>
      </w:r>
    </w:p>
    <w:p w14:paraId="2175BF9B" w14:textId="77777777" w:rsidR="003D47D6" w:rsidRDefault="003D47D6" w:rsidP="00BF081D">
      <w:pPr>
        <w:ind w:left="708"/>
        <w:contextualSpacing/>
        <w:jc w:val="both"/>
        <w:rPr>
          <w:rFonts w:ascii="Arial" w:hAnsi="Arial" w:cs="Arial"/>
          <w:sz w:val="22"/>
          <w:szCs w:val="21"/>
          <w:lang w:val="es-CO"/>
        </w:rPr>
      </w:pPr>
    </w:p>
    <w:p w14:paraId="3D44671D" w14:textId="77777777" w:rsidR="00AB3F61" w:rsidRDefault="00AB3F61" w:rsidP="00BF081D">
      <w:pPr>
        <w:contextualSpacing/>
        <w:jc w:val="both"/>
        <w:rPr>
          <w:rFonts w:ascii="Arial" w:hAnsi="Arial" w:cs="Arial"/>
          <w:sz w:val="22"/>
          <w:szCs w:val="21"/>
          <w:lang w:val="es-CO"/>
        </w:rPr>
      </w:pPr>
    </w:p>
    <w:p w14:paraId="04349A28" w14:textId="77777777" w:rsidR="003D47D6" w:rsidRDefault="003D47D6" w:rsidP="00BF081D">
      <w:pPr>
        <w:contextualSpacing/>
        <w:jc w:val="both"/>
        <w:rPr>
          <w:rFonts w:ascii="Arial" w:hAnsi="Arial" w:cs="Arial"/>
          <w:sz w:val="22"/>
          <w:szCs w:val="21"/>
          <w:lang w:val="es-CO"/>
        </w:rPr>
      </w:pPr>
      <w:r>
        <w:rPr>
          <w:rFonts w:ascii="Arial" w:hAnsi="Arial" w:cs="Arial"/>
          <w:sz w:val="22"/>
          <w:szCs w:val="21"/>
          <w:lang w:val="es-CO"/>
        </w:rPr>
        <w:t>Para la vigencia 2020:</w:t>
      </w:r>
    </w:p>
    <w:p w14:paraId="710AA31B" w14:textId="3E60F269" w:rsidR="003D47D6" w:rsidRDefault="00E51680" w:rsidP="00BF081D">
      <w:pPr>
        <w:contextualSpacing/>
        <w:jc w:val="both"/>
        <w:rPr>
          <w:rFonts w:ascii="Arial" w:hAnsi="Arial" w:cs="Arial"/>
          <w:sz w:val="22"/>
          <w:szCs w:val="21"/>
          <w:lang w:val="es-CO"/>
        </w:rPr>
      </w:pPr>
      <w:r>
        <w:rPr>
          <w:noProof/>
        </w:rPr>
        <mc:AlternateContent>
          <mc:Choice Requires="wps">
            <w:drawing>
              <wp:anchor distT="0" distB="0" distL="114300" distR="114300" simplePos="0" relativeHeight="251668992" behindDoc="0" locked="0" layoutInCell="1" allowOverlap="1" wp14:anchorId="1FA90574" wp14:editId="4EB2D9F9">
                <wp:simplePos x="0" y="0"/>
                <wp:positionH relativeFrom="column">
                  <wp:posOffset>397510</wp:posOffset>
                </wp:positionH>
                <wp:positionV relativeFrom="paragraph">
                  <wp:posOffset>76200</wp:posOffset>
                </wp:positionV>
                <wp:extent cx="85090" cy="596265"/>
                <wp:effectExtent l="16510" t="9525" r="12700" b="13335"/>
                <wp:wrapNone/>
                <wp:docPr id="1474240573" name="Abrir corchet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090" cy="596265"/>
                        </a:xfrm>
                        <a:prstGeom prst="leftBracket">
                          <a:avLst>
                            <a:gd name="adj" fmla="val 59888"/>
                          </a:avLst>
                        </a:prstGeom>
                        <a:noFill/>
                        <a:ln w="15875">
                          <a:solidFill>
                            <a:schemeClr val="tx2">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48ECA43" id="Abrir corchete 26" o:spid="_x0000_s1026" type="#_x0000_t85" style="position:absolute;margin-left:31.3pt;margin-top:6pt;width:6.7pt;height:46.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" adj="1846" strokecolor="#548dd4 [1951]" strokeweight="1.25pt"/>
            </w:pict>
          </mc:Fallback>
        </mc:AlternateContent>
      </w:r>
    </w:p>
    <w:p w14:paraId="402033F3" w14:textId="77777777" w:rsidR="003D47D6" w:rsidRDefault="003D47D6" w:rsidP="00BF081D">
      <w:pPr>
        <w:ind w:left="708"/>
        <w:contextualSpacing/>
        <w:jc w:val="both"/>
        <w:rPr>
          <w:rFonts w:ascii="Arial" w:eastAsia="Times New Roman" w:hAnsi="Arial" w:cs="Arial"/>
          <w:b/>
          <w:bCs/>
          <w:i/>
          <w:iCs/>
          <w:color w:val="000000"/>
          <w:sz w:val="18"/>
          <w:szCs w:val="18"/>
          <w:lang w:val="es-CO" w:eastAsia="es-CO"/>
        </w:rPr>
      </w:pPr>
      <w:r>
        <w:rPr>
          <w:rFonts w:ascii="Arial" w:eastAsia="Times New Roman" w:hAnsi="Arial" w:cs="Arial"/>
          <w:i/>
          <w:iCs/>
          <w:color w:val="000000"/>
          <w:sz w:val="18"/>
          <w:szCs w:val="18"/>
          <w:u w:val="single"/>
          <w:lang w:val="es-CO" w:eastAsia="es-CO"/>
        </w:rPr>
        <w:t>Proyecto</w:t>
      </w:r>
      <w:r>
        <w:rPr>
          <w:rFonts w:ascii="Arial" w:eastAsia="Times New Roman" w:hAnsi="Arial" w:cs="Arial"/>
          <w:i/>
          <w:iCs/>
          <w:color w:val="000000"/>
          <w:sz w:val="18"/>
          <w:szCs w:val="18"/>
          <w:lang w:val="es-CO" w:eastAsia="es-CO"/>
        </w:rPr>
        <w:t xml:space="preserve">: Construcción de un Puente tradicional en la </w:t>
      </w:r>
      <w:r>
        <w:rPr>
          <w:rFonts w:ascii="Arial" w:eastAsia="Times New Roman" w:hAnsi="Arial" w:cs="Arial"/>
          <w:b/>
          <w:bCs/>
          <w:i/>
          <w:iCs/>
          <w:color w:val="000000"/>
          <w:sz w:val="18"/>
          <w:szCs w:val="18"/>
          <w:lang w:val="es-CO" w:eastAsia="es-CO"/>
        </w:rPr>
        <w:t>comunidad de Windiwa.</w:t>
      </w:r>
    </w:p>
    <w:p w14:paraId="2E75D5E8" w14:textId="77777777" w:rsidR="003D47D6" w:rsidRDefault="003D47D6" w:rsidP="00BF081D">
      <w:pPr>
        <w:ind w:left="708"/>
        <w:contextualSpacing/>
        <w:jc w:val="both"/>
        <w:rPr>
          <w:rFonts w:ascii="Arial" w:eastAsia="Times New Roman" w:hAnsi="Arial" w:cs="Arial"/>
          <w:i/>
          <w:iCs/>
          <w:color w:val="000000"/>
          <w:sz w:val="18"/>
          <w:szCs w:val="18"/>
          <w:lang w:val="es-CO" w:eastAsia="es-CO"/>
        </w:rPr>
      </w:pPr>
    </w:p>
    <w:p w14:paraId="799BFCF2" w14:textId="77777777" w:rsidR="003D47D6" w:rsidRDefault="003D47D6" w:rsidP="00BF081D">
      <w:pPr>
        <w:ind w:left="708"/>
        <w:contextualSpacing/>
        <w:jc w:val="both"/>
        <w:rPr>
          <w:rFonts w:ascii="Arial" w:eastAsia="Times New Roman" w:hAnsi="Arial" w:cs="Arial"/>
          <w:i/>
          <w:iCs/>
          <w:color w:val="000000"/>
          <w:sz w:val="18"/>
          <w:szCs w:val="18"/>
          <w:lang w:val="es-CO" w:eastAsia="es-CO"/>
        </w:rPr>
      </w:pPr>
      <w:r>
        <w:rPr>
          <w:rFonts w:ascii="Arial" w:eastAsia="Times New Roman" w:hAnsi="Arial" w:cs="Arial"/>
          <w:i/>
          <w:iCs/>
          <w:color w:val="000000"/>
          <w:sz w:val="18"/>
          <w:szCs w:val="18"/>
          <w:u w:val="single"/>
          <w:lang w:val="es-CO" w:eastAsia="es-CO"/>
        </w:rPr>
        <w:t>Proyecto</w:t>
      </w:r>
      <w:r>
        <w:rPr>
          <w:rFonts w:ascii="Arial" w:eastAsia="Times New Roman" w:hAnsi="Arial" w:cs="Arial"/>
          <w:i/>
          <w:iCs/>
          <w:color w:val="000000"/>
          <w:sz w:val="18"/>
          <w:szCs w:val="18"/>
          <w:lang w:val="es-CO" w:eastAsia="es-CO"/>
        </w:rPr>
        <w:t xml:space="preserve">: Diseño y construcción de Puente Peatonal en la </w:t>
      </w:r>
      <w:r>
        <w:rPr>
          <w:rFonts w:ascii="Arial" w:eastAsia="Times New Roman" w:hAnsi="Arial" w:cs="Arial"/>
          <w:b/>
          <w:bCs/>
          <w:i/>
          <w:iCs/>
          <w:color w:val="000000"/>
          <w:sz w:val="18"/>
          <w:szCs w:val="18"/>
          <w:lang w:val="es-CO" w:eastAsia="es-CO"/>
        </w:rPr>
        <w:t>Comunidad de Jukwinchukwa.</w:t>
      </w:r>
    </w:p>
    <w:p w14:paraId="7043BDAE" w14:textId="77777777" w:rsidR="003D47D6" w:rsidRDefault="003D47D6" w:rsidP="00BF081D">
      <w:pPr>
        <w:tabs>
          <w:tab w:val="left" w:pos="6495"/>
        </w:tabs>
        <w:ind w:left="708"/>
        <w:contextualSpacing/>
        <w:rPr>
          <w:rFonts w:ascii="Arial" w:hAnsi="Arial" w:cs="Arial"/>
          <w:sz w:val="20"/>
          <w:szCs w:val="20"/>
          <w:lang w:val="es-CO"/>
        </w:rPr>
      </w:pPr>
      <w:r>
        <w:rPr>
          <w:rFonts w:ascii="Arial" w:hAnsi="Arial" w:cs="Arial"/>
          <w:sz w:val="20"/>
          <w:szCs w:val="20"/>
          <w:lang w:val="es-CO"/>
        </w:rPr>
        <w:tab/>
      </w:r>
    </w:p>
    <w:p w14:paraId="71D0C075" w14:textId="77777777" w:rsidR="00AB3F61" w:rsidRDefault="00AB3F61" w:rsidP="00C972F7">
      <w:pPr>
        <w:contextualSpacing/>
        <w:jc w:val="both"/>
        <w:rPr>
          <w:rFonts w:ascii="Arial" w:hAnsi="Arial" w:cs="Arial"/>
          <w:sz w:val="22"/>
          <w:szCs w:val="21"/>
          <w:lang w:val="es-CO"/>
        </w:rPr>
      </w:pPr>
    </w:p>
    <w:p w14:paraId="70743945" w14:textId="77777777" w:rsidR="003D47D6" w:rsidRDefault="003D47D6" w:rsidP="00BF081D">
      <w:pPr>
        <w:contextualSpacing/>
        <w:jc w:val="both"/>
        <w:rPr>
          <w:rFonts w:ascii="Arial" w:hAnsi="Arial" w:cs="Arial"/>
          <w:sz w:val="22"/>
          <w:szCs w:val="21"/>
          <w:lang w:val="es-CO"/>
        </w:rPr>
      </w:pPr>
      <w:r>
        <w:rPr>
          <w:rFonts w:ascii="Arial" w:hAnsi="Arial" w:cs="Arial"/>
          <w:sz w:val="22"/>
          <w:szCs w:val="21"/>
          <w:lang w:val="es-CO"/>
        </w:rPr>
        <w:t>Respecto de estos Proyectos, se anota que, la formulación de un proyecto parte de la identificación de una necesidad o problemática única</w:t>
      </w:r>
      <w:r>
        <w:rPr>
          <w:rStyle w:val="Refdenotaalpie"/>
          <w:rFonts w:ascii="Arial" w:hAnsi="Arial" w:cs="Arial"/>
          <w:sz w:val="22"/>
          <w:szCs w:val="21"/>
          <w:lang w:val="es-CO"/>
        </w:rPr>
        <w:footnoteReference w:id="13"/>
      </w:r>
      <w:r>
        <w:rPr>
          <w:rFonts w:ascii="Arial" w:hAnsi="Arial" w:cs="Arial"/>
          <w:sz w:val="22"/>
          <w:szCs w:val="21"/>
          <w:lang w:val="es-CO"/>
        </w:rPr>
        <w:t>, de tal forma que, si la necesidad es compartida por varias comunidades y</w:t>
      </w:r>
      <w:r w:rsidR="00AB3F61">
        <w:rPr>
          <w:rFonts w:ascii="Arial" w:hAnsi="Arial" w:cs="Arial"/>
          <w:sz w:val="22"/>
          <w:szCs w:val="21"/>
          <w:lang w:val="es-CO"/>
        </w:rPr>
        <w:t>,</w:t>
      </w:r>
      <w:r>
        <w:rPr>
          <w:rFonts w:ascii="Arial" w:hAnsi="Arial" w:cs="Arial"/>
          <w:sz w:val="22"/>
          <w:szCs w:val="21"/>
          <w:lang w:val="es-CO"/>
        </w:rPr>
        <w:t xml:space="preserve"> aún más, la alternativa de solución hallada por estas es la misma, el proyecto de inversión es único, más bien, siendo determinante en estos casos, el componente de localización y focalización o de identificación de beneficiarios dentro de la formulación misma del proyecto.</w:t>
      </w:r>
    </w:p>
    <w:p w14:paraId="35C5F425" w14:textId="77777777" w:rsidR="003D47D6" w:rsidRDefault="003D47D6" w:rsidP="00BF081D">
      <w:pPr>
        <w:contextualSpacing/>
        <w:jc w:val="both"/>
        <w:rPr>
          <w:rFonts w:ascii="Arial" w:hAnsi="Arial" w:cs="Arial"/>
          <w:sz w:val="22"/>
          <w:szCs w:val="21"/>
          <w:lang w:val="es-CO"/>
        </w:rPr>
      </w:pPr>
    </w:p>
    <w:p w14:paraId="0633EE76" w14:textId="77777777" w:rsidR="003D47D6" w:rsidRDefault="002A21E0" w:rsidP="00CF2D99">
      <w:pPr>
        <w:pStyle w:val="Prrafodelista"/>
        <w:numPr>
          <w:ilvl w:val="3"/>
          <w:numId w:val="5"/>
        </w:numPr>
        <w:ind w:left="284"/>
        <w:jc w:val="both"/>
        <w:rPr>
          <w:rFonts w:ascii="Arial" w:hAnsi="Arial" w:cs="Arial"/>
          <w:sz w:val="22"/>
          <w:szCs w:val="21"/>
          <w:lang w:val="es-CO"/>
        </w:rPr>
      </w:pPr>
      <w:r>
        <w:rPr>
          <w:rFonts w:ascii="Arial" w:hAnsi="Arial" w:cs="Arial"/>
          <w:sz w:val="22"/>
          <w:szCs w:val="21"/>
          <w:lang w:val="es-CO"/>
        </w:rPr>
        <w:t>Así mismo</w:t>
      </w:r>
      <w:r w:rsidR="003D47D6">
        <w:rPr>
          <w:rFonts w:ascii="Arial" w:hAnsi="Arial" w:cs="Arial"/>
          <w:sz w:val="22"/>
          <w:szCs w:val="21"/>
          <w:lang w:val="es-CO"/>
        </w:rPr>
        <w:t xml:space="preserve">, </w:t>
      </w:r>
      <w:r w:rsidR="00A71116">
        <w:rPr>
          <w:rFonts w:ascii="Arial" w:hAnsi="Arial" w:cs="Arial"/>
          <w:sz w:val="22"/>
          <w:szCs w:val="21"/>
          <w:lang w:val="es-CO"/>
        </w:rPr>
        <w:t xml:space="preserve">se encontraron </w:t>
      </w:r>
      <w:r w:rsidR="003D47D6">
        <w:rPr>
          <w:rFonts w:ascii="Arial" w:hAnsi="Arial" w:cs="Arial"/>
          <w:sz w:val="22"/>
          <w:szCs w:val="21"/>
          <w:lang w:val="es-CO"/>
        </w:rPr>
        <w:t xml:space="preserve">diferentes proyectos de inversión </w:t>
      </w:r>
      <w:r w:rsidR="00A71116">
        <w:rPr>
          <w:rFonts w:ascii="Arial" w:hAnsi="Arial" w:cs="Arial"/>
          <w:sz w:val="22"/>
          <w:szCs w:val="21"/>
          <w:lang w:val="es-CO"/>
        </w:rPr>
        <w:t xml:space="preserve">que </w:t>
      </w:r>
      <w:r w:rsidR="003D47D6">
        <w:rPr>
          <w:rFonts w:ascii="Arial" w:hAnsi="Arial" w:cs="Arial"/>
          <w:sz w:val="22"/>
          <w:szCs w:val="21"/>
          <w:lang w:val="es-CO"/>
        </w:rPr>
        <w:t>at</w:t>
      </w:r>
      <w:r w:rsidR="00A71116">
        <w:rPr>
          <w:rFonts w:ascii="Arial" w:hAnsi="Arial" w:cs="Arial"/>
          <w:sz w:val="22"/>
          <w:szCs w:val="21"/>
          <w:lang w:val="es-CO"/>
        </w:rPr>
        <w:t>i</w:t>
      </w:r>
      <w:r w:rsidR="003D47D6">
        <w:rPr>
          <w:rFonts w:ascii="Arial" w:hAnsi="Arial" w:cs="Arial"/>
          <w:sz w:val="22"/>
          <w:szCs w:val="21"/>
          <w:lang w:val="es-CO"/>
        </w:rPr>
        <w:t>en</w:t>
      </w:r>
      <w:r w:rsidR="00A71116">
        <w:rPr>
          <w:rFonts w:ascii="Arial" w:hAnsi="Arial" w:cs="Arial"/>
          <w:sz w:val="22"/>
          <w:szCs w:val="21"/>
          <w:lang w:val="es-CO"/>
        </w:rPr>
        <w:t>den</w:t>
      </w:r>
      <w:r w:rsidR="003D47D6">
        <w:rPr>
          <w:rFonts w:ascii="Arial" w:hAnsi="Arial" w:cs="Arial"/>
          <w:sz w:val="22"/>
          <w:szCs w:val="21"/>
          <w:lang w:val="es-CO"/>
        </w:rPr>
        <w:t xml:space="preserve"> a una serie de intervenciones de la misma naturaleza, obras de construcción en diferentes puntos del Resguardo </w:t>
      </w:r>
      <w:r w:rsidR="00CF5EFD">
        <w:rPr>
          <w:rFonts w:ascii="Arial" w:hAnsi="Arial" w:cs="Arial"/>
          <w:sz w:val="22"/>
          <w:szCs w:val="21"/>
          <w:lang w:val="es-CO"/>
        </w:rPr>
        <w:t>Indígena</w:t>
      </w:r>
      <w:r w:rsidR="003D47D6">
        <w:rPr>
          <w:rFonts w:ascii="Arial" w:hAnsi="Arial" w:cs="Arial"/>
          <w:sz w:val="22"/>
          <w:szCs w:val="21"/>
          <w:lang w:val="es-CO"/>
        </w:rPr>
        <w:t>, las cuales, nuevamente, atienden a un solo propósito</w:t>
      </w:r>
      <w:r w:rsidR="00A71116">
        <w:rPr>
          <w:rFonts w:ascii="Arial" w:hAnsi="Arial" w:cs="Arial"/>
          <w:sz w:val="22"/>
          <w:szCs w:val="21"/>
          <w:lang w:val="es-CO"/>
        </w:rPr>
        <w:t>:</w:t>
      </w:r>
      <w:r w:rsidR="003D47D6">
        <w:rPr>
          <w:rFonts w:ascii="Arial" w:hAnsi="Arial" w:cs="Arial"/>
          <w:sz w:val="22"/>
          <w:szCs w:val="21"/>
          <w:lang w:val="es-CO"/>
        </w:rPr>
        <w:t xml:space="preserve"> el fortalecimiento institucional desde la infraestructura de Resguardo.</w:t>
      </w:r>
    </w:p>
    <w:p w14:paraId="114FCF21" w14:textId="77777777" w:rsidR="003D47D6" w:rsidRDefault="003D47D6" w:rsidP="00BF081D">
      <w:pPr>
        <w:contextualSpacing/>
        <w:jc w:val="both"/>
        <w:rPr>
          <w:rFonts w:ascii="Arial" w:hAnsi="Arial" w:cs="Arial"/>
          <w:sz w:val="22"/>
          <w:szCs w:val="21"/>
          <w:lang w:val="es-CO"/>
        </w:rPr>
      </w:pPr>
    </w:p>
    <w:p w14:paraId="3DC9E98C" w14:textId="77777777" w:rsidR="003D47D6" w:rsidRDefault="003D47D6" w:rsidP="00BF081D">
      <w:pPr>
        <w:contextualSpacing/>
        <w:jc w:val="both"/>
        <w:rPr>
          <w:rFonts w:ascii="Arial" w:hAnsi="Arial" w:cs="Arial"/>
          <w:sz w:val="22"/>
          <w:szCs w:val="21"/>
          <w:lang w:val="es-CO"/>
        </w:rPr>
      </w:pPr>
      <w:r>
        <w:rPr>
          <w:rFonts w:ascii="Arial" w:hAnsi="Arial" w:cs="Arial"/>
          <w:sz w:val="22"/>
          <w:szCs w:val="21"/>
          <w:lang w:val="es-CO"/>
        </w:rPr>
        <w:t>En la vigencia 2019:</w:t>
      </w:r>
    </w:p>
    <w:p w14:paraId="0611816B" w14:textId="5B8160A4" w:rsidR="003D47D6" w:rsidRDefault="00E51680" w:rsidP="00BF081D">
      <w:pPr>
        <w:contextualSpacing/>
        <w:jc w:val="both"/>
        <w:rPr>
          <w:rFonts w:ascii="Arial" w:hAnsi="Arial" w:cs="Arial"/>
          <w:sz w:val="22"/>
          <w:szCs w:val="21"/>
          <w:lang w:val="es-CO"/>
        </w:rPr>
      </w:pPr>
      <w:r>
        <w:rPr>
          <w:noProof/>
        </w:rPr>
        <mc:AlternateContent>
          <mc:Choice Requires="wps">
            <w:drawing>
              <wp:anchor distT="0" distB="0" distL="114300" distR="114300" simplePos="0" relativeHeight="251670016" behindDoc="0" locked="0" layoutInCell="1" allowOverlap="1" wp14:anchorId="3242F59A" wp14:editId="75446270">
                <wp:simplePos x="0" y="0"/>
                <wp:positionH relativeFrom="column">
                  <wp:posOffset>349885</wp:posOffset>
                </wp:positionH>
                <wp:positionV relativeFrom="paragraph">
                  <wp:posOffset>67310</wp:posOffset>
                </wp:positionV>
                <wp:extent cx="189230" cy="3836035"/>
                <wp:effectExtent l="16510" t="10160" r="13335" b="11430"/>
                <wp:wrapNone/>
                <wp:docPr id="1585889041" name="Abrir corchet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230" cy="3836035"/>
                        </a:xfrm>
                        <a:prstGeom prst="leftBracket">
                          <a:avLst>
                            <a:gd name="adj" fmla="val 25152"/>
                          </a:avLst>
                        </a:prstGeom>
                        <a:noFill/>
                        <a:ln w="15875">
                          <a:solidFill>
                            <a:schemeClr val="tx2">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F201FA" id="Abrir corchete 21" o:spid="_x0000_s1026" type="#_x0000_t85" style="position:absolute;margin-left:27.55pt;margin-top:5.3pt;width:14.9pt;height:302.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" adj="268" strokecolor="#548dd4 [1951]" strokeweight="1.25pt"/>
            </w:pict>
          </mc:Fallback>
        </mc:AlternateContent>
      </w:r>
    </w:p>
    <w:p w14:paraId="689EAC60" w14:textId="77777777" w:rsidR="003D47D6" w:rsidRDefault="003D47D6" w:rsidP="00BF081D">
      <w:pPr>
        <w:ind w:left="708"/>
        <w:contextualSpacing/>
        <w:jc w:val="both"/>
        <w:rPr>
          <w:rFonts w:ascii="Arial" w:eastAsia="Times New Roman" w:hAnsi="Arial" w:cs="Arial"/>
          <w:i/>
          <w:iCs/>
          <w:color w:val="000000"/>
          <w:sz w:val="18"/>
          <w:szCs w:val="18"/>
          <w:lang w:val="es-CO" w:eastAsia="es-CO"/>
        </w:rPr>
      </w:pPr>
      <w:r>
        <w:rPr>
          <w:rFonts w:ascii="Arial" w:hAnsi="Arial" w:cs="Arial"/>
          <w:sz w:val="18"/>
          <w:szCs w:val="18"/>
          <w:u w:val="single"/>
          <w:lang w:val="es-CO"/>
        </w:rPr>
        <w:t>Proyecto:</w:t>
      </w:r>
      <w:r>
        <w:rPr>
          <w:rFonts w:ascii="Arial" w:hAnsi="Arial" w:cs="Arial"/>
          <w:i/>
          <w:iCs/>
          <w:sz w:val="18"/>
          <w:szCs w:val="18"/>
          <w:lang w:val="es-CO"/>
        </w:rPr>
        <w:t xml:space="preserve"> </w:t>
      </w:r>
      <w:r>
        <w:rPr>
          <w:rFonts w:ascii="Arial" w:eastAsia="Times New Roman" w:hAnsi="Arial" w:cs="Arial"/>
          <w:b/>
          <w:bCs/>
          <w:i/>
          <w:iCs/>
          <w:color w:val="000000"/>
          <w:sz w:val="18"/>
          <w:szCs w:val="18"/>
          <w:lang w:val="es-CO" w:eastAsia="es-CO"/>
        </w:rPr>
        <w:t>Remodelación de la casa de inspección</w:t>
      </w:r>
      <w:r>
        <w:rPr>
          <w:rFonts w:ascii="Arial" w:eastAsia="Times New Roman" w:hAnsi="Arial" w:cs="Arial"/>
          <w:i/>
          <w:iCs/>
          <w:color w:val="000000"/>
          <w:sz w:val="18"/>
          <w:szCs w:val="18"/>
          <w:lang w:val="es-CO" w:eastAsia="es-CO"/>
        </w:rPr>
        <w:t xml:space="preserve"> de la comunidad de Jewrwa; Resguardo Arhuaco de la Sierra, municipio de Pueblo Bello en el Departamento del Cesar.</w:t>
      </w:r>
    </w:p>
    <w:p w14:paraId="2A47DC28" w14:textId="77777777" w:rsidR="003D47D6" w:rsidRDefault="003D47D6" w:rsidP="00BF081D">
      <w:pPr>
        <w:ind w:left="708"/>
        <w:contextualSpacing/>
        <w:jc w:val="both"/>
        <w:rPr>
          <w:rFonts w:ascii="Arial" w:eastAsia="Times New Roman" w:hAnsi="Arial" w:cs="Arial"/>
          <w:i/>
          <w:iCs/>
          <w:color w:val="000000"/>
          <w:sz w:val="18"/>
          <w:szCs w:val="18"/>
          <w:u w:val="single"/>
          <w:lang w:val="es-CO" w:eastAsia="es-CO"/>
        </w:rPr>
      </w:pPr>
    </w:p>
    <w:p w14:paraId="21D5B8FC" w14:textId="77777777" w:rsidR="003D47D6" w:rsidRDefault="003D47D6" w:rsidP="00BF081D">
      <w:pPr>
        <w:ind w:left="708"/>
        <w:contextualSpacing/>
        <w:jc w:val="both"/>
        <w:rPr>
          <w:rFonts w:ascii="Arial" w:hAnsi="Arial" w:cs="Arial"/>
          <w:i/>
          <w:iCs/>
          <w:sz w:val="18"/>
          <w:szCs w:val="18"/>
          <w:lang w:val="es-CO"/>
        </w:rPr>
      </w:pPr>
      <w:r>
        <w:rPr>
          <w:rFonts w:ascii="Arial" w:eastAsia="Times New Roman" w:hAnsi="Arial" w:cs="Arial"/>
          <w:color w:val="000000"/>
          <w:sz w:val="18"/>
          <w:szCs w:val="18"/>
          <w:u w:val="single"/>
          <w:lang w:val="es-CO" w:eastAsia="es-CO"/>
        </w:rPr>
        <w:t>Proyecto:</w:t>
      </w:r>
      <w:r>
        <w:rPr>
          <w:rFonts w:ascii="Arial" w:eastAsia="Times New Roman" w:hAnsi="Arial" w:cs="Arial"/>
          <w:i/>
          <w:iCs/>
          <w:color w:val="000000"/>
          <w:sz w:val="18"/>
          <w:szCs w:val="18"/>
          <w:lang w:val="es-CO" w:eastAsia="es-CO"/>
        </w:rPr>
        <w:t xml:space="preserve"> Diseño y </w:t>
      </w:r>
      <w:r>
        <w:rPr>
          <w:rFonts w:ascii="Arial" w:eastAsia="Times New Roman" w:hAnsi="Arial" w:cs="Arial"/>
          <w:b/>
          <w:bCs/>
          <w:i/>
          <w:iCs/>
          <w:color w:val="000000"/>
          <w:sz w:val="18"/>
          <w:szCs w:val="18"/>
          <w:lang w:val="es-CO" w:eastAsia="es-CO"/>
        </w:rPr>
        <w:t>construcción de una casa para reuniones</w:t>
      </w:r>
      <w:r>
        <w:rPr>
          <w:rFonts w:ascii="Arial" w:eastAsia="Times New Roman" w:hAnsi="Arial" w:cs="Arial"/>
          <w:i/>
          <w:iCs/>
          <w:color w:val="000000"/>
          <w:sz w:val="18"/>
          <w:szCs w:val="18"/>
          <w:lang w:val="es-CO" w:eastAsia="es-CO"/>
        </w:rPr>
        <w:t xml:space="preserve"> en la comunidad de Izrwa; Resguardo Arhuaco de la Sierra, municipio de Valledupar en el Departamento del Cesar.</w:t>
      </w:r>
    </w:p>
    <w:p w14:paraId="1F2655D8" w14:textId="77777777" w:rsidR="003D47D6" w:rsidRDefault="003D47D6" w:rsidP="00BF081D">
      <w:pPr>
        <w:ind w:left="708"/>
        <w:contextualSpacing/>
        <w:jc w:val="both"/>
        <w:rPr>
          <w:rFonts w:ascii="Arial" w:hAnsi="Arial" w:cs="Arial"/>
          <w:sz w:val="18"/>
          <w:szCs w:val="18"/>
          <w:lang w:val="es-CO"/>
        </w:rPr>
      </w:pPr>
    </w:p>
    <w:p w14:paraId="1CB7FF16" w14:textId="77777777" w:rsidR="003D47D6" w:rsidRDefault="003D47D6" w:rsidP="00BF081D">
      <w:pPr>
        <w:ind w:left="708"/>
        <w:contextualSpacing/>
        <w:jc w:val="both"/>
        <w:rPr>
          <w:rFonts w:ascii="Arial" w:eastAsia="Times New Roman" w:hAnsi="Arial" w:cs="Arial"/>
          <w:i/>
          <w:iCs/>
          <w:color w:val="000000"/>
          <w:sz w:val="18"/>
          <w:szCs w:val="18"/>
          <w:lang w:val="es-CO" w:eastAsia="es-CO"/>
        </w:rPr>
      </w:pPr>
      <w:r>
        <w:rPr>
          <w:rFonts w:ascii="Arial" w:eastAsia="Times New Roman" w:hAnsi="Arial" w:cs="Arial"/>
          <w:color w:val="000000"/>
          <w:sz w:val="18"/>
          <w:szCs w:val="18"/>
          <w:u w:val="single"/>
          <w:lang w:val="es-CO" w:eastAsia="es-CO"/>
        </w:rPr>
        <w:t>Proyecto:</w:t>
      </w:r>
      <w:r>
        <w:rPr>
          <w:rFonts w:ascii="Arial" w:eastAsia="Times New Roman" w:hAnsi="Arial" w:cs="Arial"/>
          <w:i/>
          <w:iCs/>
          <w:color w:val="000000"/>
          <w:sz w:val="18"/>
          <w:szCs w:val="18"/>
          <w:lang w:val="es-CO" w:eastAsia="es-CO"/>
        </w:rPr>
        <w:t xml:space="preserve"> Fortalecimiento organizativo del pueblo Arhuaco, mediante el apoyo en suministro de materiales para la </w:t>
      </w:r>
      <w:r>
        <w:rPr>
          <w:rFonts w:ascii="Arial" w:eastAsia="Times New Roman" w:hAnsi="Arial" w:cs="Arial"/>
          <w:b/>
          <w:bCs/>
          <w:i/>
          <w:iCs/>
          <w:color w:val="000000"/>
          <w:sz w:val="18"/>
          <w:szCs w:val="18"/>
          <w:lang w:val="es-CO" w:eastAsia="es-CO"/>
        </w:rPr>
        <w:t>construcción de una casa tradicional</w:t>
      </w:r>
      <w:r>
        <w:rPr>
          <w:rFonts w:ascii="Arial" w:eastAsia="Times New Roman" w:hAnsi="Arial" w:cs="Arial"/>
          <w:i/>
          <w:iCs/>
          <w:color w:val="000000"/>
          <w:sz w:val="18"/>
          <w:szCs w:val="18"/>
          <w:lang w:val="es-CO" w:eastAsia="es-CO"/>
        </w:rPr>
        <w:t xml:space="preserve"> para reuniones comunitarias en la comunidad de Seyumuke, Resguardo Indígena Arhuaco de la sierra nevada - Departamento del Cesar – Municipio de Pueblo Bello.</w:t>
      </w:r>
    </w:p>
    <w:p w14:paraId="59C1AAA2" w14:textId="77777777" w:rsidR="003D47D6" w:rsidRDefault="003D47D6" w:rsidP="00BF081D">
      <w:pPr>
        <w:ind w:left="708"/>
        <w:contextualSpacing/>
        <w:jc w:val="both"/>
        <w:rPr>
          <w:rFonts w:ascii="Arial" w:eastAsia="Times New Roman" w:hAnsi="Arial" w:cs="Arial"/>
          <w:i/>
          <w:iCs/>
          <w:color w:val="000000"/>
          <w:sz w:val="18"/>
          <w:szCs w:val="18"/>
          <w:lang w:val="es-CO" w:eastAsia="es-CO"/>
        </w:rPr>
      </w:pPr>
    </w:p>
    <w:p w14:paraId="75BBF92B" w14:textId="77777777" w:rsidR="003D47D6" w:rsidRDefault="003D47D6" w:rsidP="00BF081D">
      <w:pPr>
        <w:ind w:left="708"/>
        <w:contextualSpacing/>
        <w:jc w:val="both"/>
        <w:rPr>
          <w:rFonts w:ascii="Arial" w:eastAsia="Times New Roman" w:hAnsi="Arial" w:cs="Arial"/>
          <w:i/>
          <w:iCs/>
          <w:color w:val="000000"/>
          <w:sz w:val="18"/>
          <w:szCs w:val="18"/>
          <w:lang w:val="es-CO" w:eastAsia="es-CO"/>
        </w:rPr>
      </w:pPr>
      <w:r>
        <w:rPr>
          <w:rFonts w:ascii="Arial" w:eastAsia="Times New Roman" w:hAnsi="Arial" w:cs="Arial"/>
          <w:color w:val="000000"/>
          <w:sz w:val="18"/>
          <w:szCs w:val="18"/>
          <w:u w:val="single"/>
          <w:lang w:val="es-CO" w:eastAsia="es-CO"/>
        </w:rPr>
        <w:t>Proyecto:</w:t>
      </w:r>
      <w:r>
        <w:rPr>
          <w:rFonts w:ascii="Arial" w:eastAsia="Times New Roman" w:hAnsi="Arial" w:cs="Arial"/>
          <w:i/>
          <w:iCs/>
          <w:color w:val="000000"/>
          <w:sz w:val="18"/>
          <w:szCs w:val="18"/>
          <w:lang w:val="es-CO" w:eastAsia="es-CO"/>
        </w:rPr>
        <w:t xml:space="preserve"> Fortalecimiento del proceso organizativo del Pueblo Arhuaco, mediante el apoyo en materiales tradicionales para la </w:t>
      </w:r>
      <w:r>
        <w:rPr>
          <w:rFonts w:ascii="Arial" w:eastAsia="Times New Roman" w:hAnsi="Arial" w:cs="Arial"/>
          <w:b/>
          <w:bCs/>
          <w:i/>
          <w:iCs/>
          <w:color w:val="000000"/>
          <w:sz w:val="18"/>
          <w:szCs w:val="18"/>
          <w:lang w:val="es-CO" w:eastAsia="es-CO"/>
        </w:rPr>
        <w:t>construcción la casa de comisaría</w:t>
      </w:r>
      <w:r>
        <w:rPr>
          <w:rFonts w:ascii="Arial" w:eastAsia="Times New Roman" w:hAnsi="Arial" w:cs="Arial"/>
          <w:i/>
          <w:iCs/>
          <w:color w:val="000000"/>
          <w:sz w:val="18"/>
          <w:szCs w:val="18"/>
          <w:lang w:val="es-CO" w:eastAsia="es-CO"/>
        </w:rPr>
        <w:t xml:space="preserve"> de la comunidad de Timaka; Resguardo </w:t>
      </w:r>
      <w:r w:rsidR="00CF5EFD">
        <w:rPr>
          <w:rFonts w:ascii="Arial" w:eastAsia="Times New Roman" w:hAnsi="Arial" w:cs="Arial"/>
          <w:i/>
          <w:iCs/>
          <w:color w:val="000000"/>
          <w:sz w:val="18"/>
          <w:szCs w:val="18"/>
          <w:lang w:val="es-CO" w:eastAsia="es-CO"/>
        </w:rPr>
        <w:t>Indígena</w:t>
      </w:r>
      <w:r>
        <w:rPr>
          <w:rFonts w:ascii="Arial" w:eastAsia="Times New Roman" w:hAnsi="Arial" w:cs="Arial"/>
          <w:i/>
          <w:iCs/>
          <w:color w:val="000000"/>
          <w:sz w:val="18"/>
          <w:szCs w:val="18"/>
          <w:lang w:val="es-CO" w:eastAsia="es-CO"/>
        </w:rPr>
        <w:t xml:space="preserve"> Arhuaco de la Sierra Nevada en el Departamento del Cesar – municipio de Valledupar.</w:t>
      </w:r>
    </w:p>
    <w:p w14:paraId="4752CB2D" w14:textId="77777777" w:rsidR="003D47D6" w:rsidRDefault="003D47D6" w:rsidP="00BF081D">
      <w:pPr>
        <w:ind w:left="708"/>
        <w:contextualSpacing/>
        <w:jc w:val="both"/>
        <w:rPr>
          <w:rFonts w:ascii="Arial" w:eastAsia="Times New Roman" w:hAnsi="Arial" w:cs="Arial"/>
          <w:i/>
          <w:iCs/>
          <w:color w:val="000000"/>
          <w:sz w:val="18"/>
          <w:szCs w:val="18"/>
          <w:lang w:val="es-CO" w:eastAsia="es-CO"/>
        </w:rPr>
      </w:pPr>
      <w:r>
        <w:rPr>
          <w:rFonts w:ascii="Arial" w:eastAsia="Times New Roman" w:hAnsi="Arial" w:cs="Arial"/>
          <w:color w:val="000000"/>
          <w:sz w:val="18"/>
          <w:szCs w:val="18"/>
          <w:lang w:val="es-CO" w:eastAsia="es-CO"/>
        </w:rPr>
        <w:t>…</w:t>
      </w:r>
      <w:r>
        <w:rPr>
          <w:rFonts w:ascii="Arial" w:eastAsia="Times New Roman" w:hAnsi="Arial" w:cs="Arial"/>
          <w:i/>
          <w:iCs/>
          <w:color w:val="000000"/>
          <w:sz w:val="18"/>
          <w:szCs w:val="18"/>
          <w:lang w:val="es-CO" w:eastAsia="es-CO"/>
        </w:rPr>
        <w:t xml:space="preserve"> (Continua)</w:t>
      </w:r>
    </w:p>
    <w:p w14:paraId="4E494E32" w14:textId="77777777" w:rsidR="003D47D6" w:rsidRDefault="003D47D6" w:rsidP="00BF081D">
      <w:pPr>
        <w:contextualSpacing/>
        <w:jc w:val="both"/>
        <w:rPr>
          <w:rFonts w:ascii="Arial" w:eastAsia="Times New Roman" w:hAnsi="Arial" w:cs="Arial"/>
          <w:i/>
          <w:iCs/>
          <w:color w:val="000000"/>
          <w:sz w:val="18"/>
          <w:szCs w:val="18"/>
          <w:lang w:val="es-CO" w:eastAsia="es-CO"/>
        </w:rPr>
      </w:pPr>
    </w:p>
    <w:p w14:paraId="6D49ADA0" w14:textId="77777777" w:rsidR="003D47D6" w:rsidRDefault="003D47D6" w:rsidP="00BF081D">
      <w:pPr>
        <w:ind w:left="708"/>
        <w:contextualSpacing/>
        <w:jc w:val="both"/>
        <w:rPr>
          <w:rFonts w:ascii="Arial" w:eastAsia="Times New Roman" w:hAnsi="Arial" w:cs="Arial"/>
          <w:i/>
          <w:iCs/>
          <w:color w:val="000000"/>
          <w:sz w:val="18"/>
          <w:szCs w:val="18"/>
          <w:lang w:val="es-CO" w:eastAsia="es-CO"/>
        </w:rPr>
      </w:pPr>
      <w:r>
        <w:rPr>
          <w:rFonts w:ascii="Arial" w:eastAsia="Times New Roman" w:hAnsi="Arial" w:cs="Arial"/>
          <w:color w:val="000000"/>
          <w:sz w:val="18"/>
          <w:szCs w:val="18"/>
          <w:u w:val="single"/>
          <w:lang w:val="es-CO" w:eastAsia="es-CO"/>
        </w:rPr>
        <w:t>Proyecto:</w:t>
      </w:r>
      <w:r>
        <w:rPr>
          <w:rFonts w:ascii="Arial" w:eastAsia="Times New Roman" w:hAnsi="Arial" w:cs="Arial"/>
          <w:i/>
          <w:iCs/>
          <w:color w:val="000000"/>
          <w:sz w:val="18"/>
          <w:szCs w:val="18"/>
          <w:lang w:val="es-CO" w:eastAsia="es-CO"/>
        </w:rPr>
        <w:t xml:space="preserve"> Fortalecimiento socio-organizativo del pueblo Arhuaco, mediante el apoyo en suministro de materiales para la </w:t>
      </w:r>
      <w:r>
        <w:rPr>
          <w:rFonts w:ascii="Arial" w:eastAsia="Times New Roman" w:hAnsi="Arial" w:cs="Arial"/>
          <w:b/>
          <w:bCs/>
          <w:i/>
          <w:iCs/>
          <w:color w:val="000000"/>
          <w:sz w:val="18"/>
          <w:szCs w:val="18"/>
          <w:lang w:val="es-CO" w:eastAsia="es-CO"/>
        </w:rPr>
        <w:t>restauración y adecuación de la cocina tradicional comunitaria</w:t>
      </w:r>
      <w:r>
        <w:rPr>
          <w:rFonts w:ascii="Arial" w:eastAsia="Times New Roman" w:hAnsi="Arial" w:cs="Arial"/>
          <w:i/>
          <w:iCs/>
          <w:color w:val="000000"/>
          <w:sz w:val="18"/>
          <w:szCs w:val="18"/>
          <w:lang w:val="es-CO" w:eastAsia="es-CO"/>
        </w:rPr>
        <w:t xml:space="preserve"> de Nabusimake; Resguardo Indígena Arhuaco de la sierra nevada - Departamento del Cesar – Municipio de Pueblo Bello.</w:t>
      </w:r>
    </w:p>
    <w:p w14:paraId="3E96CEAF" w14:textId="77777777" w:rsidR="003D47D6" w:rsidRDefault="003D47D6" w:rsidP="00BF081D">
      <w:pPr>
        <w:contextualSpacing/>
        <w:jc w:val="both"/>
        <w:rPr>
          <w:rFonts w:ascii="Arial" w:eastAsia="Times New Roman" w:hAnsi="Arial" w:cs="Arial"/>
          <w:i/>
          <w:iCs/>
          <w:color w:val="000000"/>
          <w:sz w:val="18"/>
          <w:szCs w:val="18"/>
          <w:lang w:val="es-CO" w:eastAsia="es-CO"/>
        </w:rPr>
      </w:pPr>
    </w:p>
    <w:p w14:paraId="3A83D748" w14:textId="77777777" w:rsidR="003D47D6" w:rsidRDefault="003D47D6" w:rsidP="00BF081D">
      <w:pPr>
        <w:ind w:left="708"/>
        <w:contextualSpacing/>
        <w:jc w:val="both"/>
        <w:rPr>
          <w:rFonts w:ascii="Arial" w:eastAsia="Times New Roman" w:hAnsi="Arial" w:cs="Arial"/>
          <w:i/>
          <w:iCs/>
          <w:color w:val="000000"/>
          <w:sz w:val="18"/>
          <w:szCs w:val="18"/>
          <w:lang w:val="es-CO" w:eastAsia="es-CO"/>
        </w:rPr>
      </w:pPr>
      <w:r>
        <w:rPr>
          <w:rFonts w:ascii="Arial" w:eastAsia="Times New Roman" w:hAnsi="Arial" w:cs="Arial"/>
          <w:color w:val="000000"/>
          <w:sz w:val="18"/>
          <w:szCs w:val="18"/>
          <w:u w:val="single"/>
          <w:lang w:val="es-CO" w:eastAsia="es-CO"/>
        </w:rPr>
        <w:t>Proyecto:</w:t>
      </w:r>
      <w:r>
        <w:rPr>
          <w:rFonts w:ascii="Arial" w:eastAsia="Times New Roman" w:hAnsi="Arial" w:cs="Arial"/>
          <w:i/>
          <w:iCs/>
          <w:color w:val="000000"/>
          <w:sz w:val="18"/>
          <w:szCs w:val="18"/>
          <w:lang w:val="es-CO" w:eastAsia="es-CO"/>
        </w:rPr>
        <w:t xml:space="preserve"> Fortalecimiento organizativo del pueblo Arhuaco, mediante el apoyo en suministro de materiales para la </w:t>
      </w:r>
      <w:r>
        <w:rPr>
          <w:rFonts w:ascii="Arial" w:eastAsia="Times New Roman" w:hAnsi="Arial" w:cs="Arial"/>
          <w:b/>
          <w:bCs/>
          <w:i/>
          <w:iCs/>
          <w:color w:val="000000"/>
          <w:sz w:val="18"/>
          <w:szCs w:val="18"/>
          <w:lang w:val="es-CO" w:eastAsia="es-CO"/>
        </w:rPr>
        <w:t>restauración y adecuación de la oficina comunitari</w:t>
      </w:r>
      <w:r>
        <w:rPr>
          <w:rFonts w:ascii="Arial" w:eastAsia="Times New Roman" w:hAnsi="Arial" w:cs="Arial"/>
          <w:i/>
          <w:iCs/>
          <w:color w:val="000000"/>
          <w:sz w:val="18"/>
          <w:szCs w:val="18"/>
          <w:lang w:val="es-CO" w:eastAsia="es-CO"/>
        </w:rPr>
        <w:t>a de Zikuta, Resguardo Indígena Arhuaco de la Sierra Nevada - Departamento del Cesar – municipio de Pueblo Bello.</w:t>
      </w:r>
    </w:p>
    <w:p w14:paraId="6EE6B879" w14:textId="77777777" w:rsidR="003D47D6" w:rsidRDefault="003D47D6" w:rsidP="00BF081D">
      <w:pPr>
        <w:ind w:left="708"/>
        <w:contextualSpacing/>
        <w:jc w:val="both"/>
        <w:rPr>
          <w:rFonts w:ascii="Arial" w:eastAsia="Times New Roman" w:hAnsi="Arial" w:cs="Arial"/>
          <w:i/>
          <w:iCs/>
          <w:color w:val="000000"/>
          <w:sz w:val="18"/>
          <w:szCs w:val="18"/>
          <w:lang w:val="es-CO" w:eastAsia="es-CO"/>
        </w:rPr>
      </w:pPr>
    </w:p>
    <w:p w14:paraId="243FF990" w14:textId="77777777" w:rsidR="003D47D6" w:rsidRDefault="003D47D6" w:rsidP="00BF081D">
      <w:pPr>
        <w:ind w:left="708"/>
        <w:contextualSpacing/>
        <w:jc w:val="both"/>
        <w:rPr>
          <w:rFonts w:ascii="Arial" w:eastAsia="Times New Roman" w:hAnsi="Arial" w:cs="Arial"/>
          <w:i/>
          <w:iCs/>
          <w:color w:val="000000"/>
          <w:sz w:val="18"/>
          <w:szCs w:val="18"/>
          <w:lang w:val="es-CO" w:eastAsia="es-CO"/>
        </w:rPr>
      </w:pPr>
      <w:r>
        <w:rPr>
          <w:rFonts w:ascii="Arial" w:eastAsia="Times New Roman" w:hAnsi="Arial" w:cs="Arial"/>
          <w:color w:val="000000"/>
          <w:sz w:val="18"/>
          <w:szCs w:val="18"/>
          <w:u w:val="single"/>
          <w:lang w:val="es-CO" w:eastAsia="es-CO"/>
        </w:rPr>
        <w:t>Proyecto:</w:t>
      </w:r>
      <w:r>
        <w:rPr>
          <w:rFonts w:ascii="Arial" w:eastAsia="Times New Roman" w:hAnsi="Arial" w:cs="Arial"/>
          <w:i/>
          <w:iCs/>
          <w:color w:val="000000"/>
          <w:sz w:val="18"/>
          <w:szCs w:val="18"/>
          <w:lang w:val="es-CO" w:eastAsia="es-CO"/>
        </w:rPr>
        <w:t xml:space="preserve"> Fortalecimiento del proceso organizativo propio del pueblo Arhuaco, mediante el apoyo en suministro de alimentación y material para la construcción de </w:t>
      </w:r>
      <w:r>
        <w:rPr>
          <w:rFonts w:ascii="Arial" w:eastAsia="Times New Roman" w:hAnsi="Arial" w:cs="Arial"/>
          <w:b/>
          <w:bCs/>
          <w:i/>
          <w:iCs/>
          <w:color w:val="000000"/>
          <w:sz w:val="18"/>
          <w:szCs w:val="18"/>
          <w:lang w:val="es-CO" w:eastAsia="es-CO"/>
        </w:rPr>
        <w:t>una infraestructura tradicional para casa de comisaría</w:t>
      </w:r>
      <w:r>
        <w:rPr>
          <w:rFonts w:ascii="Arial" w:eastAsia="Times New Roman" w:hAnsi="Arial" w:cs="Arial"/>
          <w:i/>
          <w:iCs/>
          <w:color w:val="000000"/>
          <w:sz w:val="18"/>
          <w:szCs w:val="18"/>
          <w:lang w:val="es-CO" w:eastAsia="es-CO"/>
        </w:rPr>
        <w:t xml:space="preserve"> en la comunidad de Seyumuke, Resguardo Indígena Arhuaco de la Sierra Nevada - Departamento del Cesar – municipio de Valledupar.</w:t>
      </w:r>
    </w:p>
    <w:p w14:paraId="4555C9AD" w14:textId="77777777" w:rsidR="003D47D6" w:rsidRDefault="003D47D6" w:rsidP="00BF081D">
      <w:pPr>
        <w:contextualSpacing/>
        <w:jc w:val="both"/>
        <w:rPr>
          <w:rFonts w:ascii="Arial" w:hAnsi="Arial" w:cs="Arial"/>
          <w:sz w:val="22"/>
          <w:szCs w:val="21"/>
          <w:lang w:val="es-CO"/>
        </w:rPr>
      </w:pPr>
    </w:p>
    <w:p w14:paraId="0726CCD0" w14:textId="77777777" w:rsidR="003D47D6" w:rsidRDefault="003D47D6" w:rsidP="00BF081D">
      <w:pPr>
        <w:ind w:left="708"/>
        <w:contextualSpacing/>
        <w:jc w:val="both"/>
        <w:rPr>
          <w:rFonts w:ascii="Arial" w:eastAsia="Times New Roman" w:hAnsi="Arial" w:cs="Arial"/>
          <w:i/>
          <w:iCs/>
          <w:color w:val="000000"/>
          <w:sz w:val="18"/>
          <w:szCs w:val="18"/>
          <w:lang w:val="es-CO" w:eastAsia="es-CO"/>
        </w:rPr>
      </w:pPr>
      <w:r>
        <w:rPr>
          <w:rFonts w:ascii="Arial" w:eastAsia="Times New Roman" w:hAnsi="Arial" w:cs="Arial"/>
          <w:color w:val="000000"/>
          <w:sz w:val="18"/>
          <w:szCs w:val="18"/>
          <w:u w:val="single"/>
          <w:lang w:val="es-CO" w:eastAsia="es-CO"/>
        </w:rPr>
        <w:t>Proyecto:</w:t>
      </w:r>
      <w:r>
        <w:rPr>
          <w:rFonts w:ascii="Arial" w:eastAsia="Times New Roman" w:hAnsi="Arial" w:cs="Arial"/>
          <w:i/>
          <w:iCs/>
          <w:color w:val="000000"/>
          <w:sz w:val="18"/>
          <w:szCs w:val="18"/>
          <w:lang w:val="es-CO" w:eastAsia="es-CO"/>
        </w:rPr>
        <w:t xml:space="preserve"> Fortalecimiento del proceso organizativo propio del pueblo Arhuaco, mediante el apoyo para </w:t>
      </w:r>
      <w:r>
        <w:rPr>
          <w:rFonts w:ascii="Arial" w:eastAsia="Times New Roman" w:hAnsi="Arial" w:cs="Arial"/>
          <w:b/>
          <w:bCs/>
          <w:i/>
          <w:iCs/>
          <w:color w:val="000000"/>
          <w:sz w:val="18"/>
          <w:szCs w:val="18"/>
          <w:lang w:val="es-CO" w:eastAsia="es-CO"/>
        </w:rPr>
        <w:t>la construcción de una infraestructura tradicional, casa para oficina</w:t>
      </w:r>
      <w:r>
        <w:rPr>
          <w:rFonts w:ascii="Arial" w:eastAsia="Times New Roman" w:hAnsi="Arial" w:cs="Arial"/>
          <w:i/>
          <w:iCs/>
          <w:color w:val="000000"/>
          <w:sz w:val="18"/>
          <w:szCs w:val="18"/>
          <w:lang w:val="es-CO" w:eastAsia="es-CO"/>
        </w:rPr>
        <w:t xml:space="preserve"> en la comunidad de Gunarinchukwa, resguardo </w:t>
      </w:r>
      <w:r w:rsidR="00A71116">
        <w:rPr>
          <w:rFonts w:ascii="Arial" w:eastAsia="Times New Roman" w:hAnsi="Arial" w:cs="Arial"/>
          <w:i/>
          <w:iCs/>
          <w:color w:val="000000"/>
          <w:sz w:val="18"/>
          <w:szCs w:val="18"/>
          <w:lang w:val="es-CO" w:eastAsia="es-CO"/>
        </w:rPr>
        <w:t>indígena</w:t>
      </w:r>
      <w:r>
        <w:rPr>
          <w:rFonts w:ascii="Arial" w:eastAsia="Times New Roman" w:hAnsi="Arial" w:cs="Arial"/>
          <w:i/>
          <w:iCs/>
          <w:color w:val="000000"/>
          <w:sz w:val="18"/>
          <w:szCs w:val="18"/>
          <w:lang w:val="es-CO" w:eastAsia="es-CO"/>
        </w:rPr>
        <w:t xml:space="preserve"> arhuaco de la sierra nevada - departamento del cesar – municipio de pueblo bello.</w:t>
      </w:r>
    </w:p>
    <w:p w14:paraId="768C0EAB" w14:textId="77777777" w:rsidR="003D47D6" w:rsidRDefault="003D47D6" w:rsidP="00BF081D">
      <w:pPr>
        <w:ind w:left="708"/>
        <w:contextualSpacing/>
        <w:jc w:val="both"/>
        <w:rPr>
          <w:rFonts w:ascii="Arial" w:eastAsia="Times New Roman" w:hAnsi="Arial" w:cs="Arial"/>
          <w:i/>
          <w:iCs/>
          <w:color w:val="000000"/>
          <w:sz w:val="18"/>
          <w:szCs w:val="18"/>
          <w:lang w:val="es-CO" w:eastAsia="es-CO"/>
        </w:rPr>
      </w:pPr>
    </w:p>
    <w:p w14:paraId="761B9E6B" w14:textId="77777777" w:rsidR="003D47D6" w:rsidRDefault="003D47D6" w:rsidP="00BF081D">
      <w:pPr>
        <w:ind w:left="708"/>
        <w:contextualSpacing/>
        <w:jc w:val="both"/>
        <w:rPr>
          <w:rFonts w:ascii="Arial" w:eastAsia="Times New Roman" w:hAnsi="Arial" w:cs="Arial"/>
          <w:i/>
          <w:iCs/>
          <w:color w:val="000000"/>
          <w:sz w:val="18"/>
          <w:szCs w:val="18"/>
          <w:lang w:val="es-CO" w:eastAsia="es-CO"/>
        </w:rPr>
      </w:pPr>
      <w:r>
        <w:rPr>
          <w:rFonts w:ascii="Arial" w:eastAsia="Times New Roman" w:hAnsi="Arial" w:cs="Arial"/>
          <w:color w:val="000000"/>
          <w:sz w:val="18"/>
          <w:szCs w:val="18"/>
          <w:u w:val="single"/>
          <w:lang w:val="es-CO" w:eastAsia="es-CO"/>
        </w:rPr>
        <w:t>Proyecto:</w:t>
      </w:r>
      <w:r>
        <w:rPr>
          <w:rFonts w:ascii="Arial" w:eastAsia="Times New Roman" w:hAnsi="Arial" w:cs="Arial"/>
          <w:i/>
          <w:iCs/>
          <w:color w:val="000000"/>
          <w:sz w:val="18"/>
          <w:szCs w:val="18"/>
          <w:lang w:val="es-CO" w:eastAsia="es-CO"/>
        </w:rPr>
        <w:t xml:space="preserve"> Fortalecimiento socio-organizativo del pueblo Arhuaco, mediante el apoyo en suministro de herramientas de ferretería y alimentación para la rehabilitación, mejoramiento y </w:t>
      </w:r>
      <w:r>
        <w:rPr>
          <w:rFonts w:ascii="Arial" w:eastAsia="Times New Roman" w:hAnsi="Arial" w:cs="Arial"/>
          <w:b/>
          <w:bCs/>
          <w:i/>
          <w:iCs/>
          <w:color w:val="000000"/>
          <w:sz w:val="18"/>
          <w:szCs w:val="18"/>
          <w:lang w:val="es-CO" w:eastAsia="es-CO"/>
        </w:rPr>
        <w:t>mantenimiento de los caminos veredales reales</w:t>
      </w:r>
      <w:r>
        <w:rPr>
          <w:rFonts w:ascii="Arial" w:eastAsia="Times New Roman" w:hAnsi="Arial" w:cs="Arial"/>
          <w:i/>
          <w:iCs/>
          <w:color w:val="000000"/>
          <w:sz w:val="18"/>
          <w:szCs w:val="18"/>
          <w:lang w:val="es-CO" w:eastAsia="es-CO"/>
        </w:rPr>
        <w:t xml:space="preserve"> de la comunidad de </w:t>
      </w:r>
      <w:r w:rsidR="009B3379">
        <w:rPr>
          <w:rFonts w:ascii="Arial" w:eastAsia="Times New Roman" w:hAnsi="Arial" w:cs="Arial"/>
          <w:i/>
          <w:iCs/>
          <w:color w:val="000000"/>
          <w:sz w:val="18"/>
          <w:szCs w:val="18"/>
          <w:lang w:val="es-CO" w:eastAsia="es-CO"/>
        </w:rPr>
        <w:t>Zikta,</w:t>
      </w:r>
      <w:r>
        <w:rPr>
          <w:rFonts w:ascii="Arial" w:eastAsia="Times New Roman" w:hAnsi="Arial" w:cs="Arial"/>
          <w:i/>
          <w:iCs/>
          <w:color w:val="000000"/>
          <w:sz w:val="18"/>
          <w:szCs w:val="18"/>
          <w:lang w:val="es-CO" w:eastAsia="es-CO"/>
        </w:rPr>
        <w:t xml:space="preserve"> Resguardo Ind</w:t>
      </w:r>
      <w:r w:rsidR="002A21E0">
        <w:rPr>
          <w:rFonts w:ascii="Arial" w:eastAsia="Times New Roman" w:hAnsi="Arial" w:cs="Arial"/>
          <w:i/>
          <w:iCs/>
          <w:color w:val="000000"/>
          <w:sz w:val="18"/>
          <w:szCs w:val="18"/>
          <w:lang w:val="es-CO" w:eastAsia="es-CO"/>
        </w:rPr>
        <w:t>í</w:t>
      </w:r>
      <w:r>
        <w:rPr>
          <w:rFonts w:ascii="Arial" w:eastAsia="Times New Roman" w:hAnsi="Arial" w:cs="Arial"/>
          <w:i/>
          <w:iCs/>
          <w:color w:val="000000"/>
          <w:sz w:val="18"/>
          <w:szCs w:val="18"/>
          <w:lang w:val="es-CO" w:eastAsia="es-CO"/>
        </w:rPr>
        <w:t>gena Arhuaco de la Sierra Nevada - departamento del Cesar – municipio de Pueblo Bello.</w:t>
      </w:r>
    </w:p>
    <w:p w14:paraId="1C996915" w14:textId="77777777" w:rsidR="003D47D6" w:rsidRDefault="003D47D6" w:rsidP="00BF081D">
      <w:pPr>
        <w:ind w:left="708"/>
        <w:contextualSpacing/>
        <w:jc w:val="both"/>
        <w:rPr>
          <w:rFonts w:ascii="Arial" w:eastAsia="Times New Roman" w:hAnsi="Arial" w:cs="Arial"/>
          <w:i/>
          <w:iCs/>
          <w:color w:val="000000"/>
          <w:sz w:val="18"/>
          <w:szCs w:val="18"/>
          <w:lang w:val="es-CO" w:eastAsia="es-CO"/>
        </w:rPr>
      </w:pPr>
    </w:p>
    <w:p w14:paraId="446107FF" w14:textId="77777777" w:rsidR="003D47D6" w:rsidRDefault="003D47D6" w:rsidP="00BF081D">
      <w:pPr>
        <w:ind w:left="708"/>
        <w:contextualSpacing/>
        <w:jc w:val="both"/>
        <w:rPr>
          <w:rFonts w:ascii="Arial" w:eastAsia="Times New Roman" w:hAnsi="Arial" w:cs="Arial"/>
          <w:i/>
          <w:iCs/>
          <w:color w:val="000000"/>
          <w:sz w:val="18"/>
          <w:szCs w:val="18"/>
          <w:lang w:val="es-CO" w:eastAsia="es-CO"/>
        </w:rPr>
      </w:pPr>
      <w:r>
        <w:rPr>
          <w:rFonts w:ascii="Arial" w:eastAsia="Times New Roman" w:hAnsi="Arial" w:cs="Arial"/>
          <w:color w:val="000000"/>
          <w:sz w:val="18"/>
          <w:szCs w:val="18"/>
          <w:u w:val="single"/>
          <w:lang w:val="es-CO" w:eastAsia="es-CO"/>
        </w:rPr>
        <w:t>Proyecto:</w:t>
      </w:r>
      <w:r>
        <w:rPr>
          <w:rFonts w:ascii="Arial" w:eastAsia="Times New Roman" w:hAnsi="Arial" w:cs="Arial"/>
          <w:i/>
          <w:iCs/>
          <w:color w:val="000000"/>
          <w:sz w:val="18"/>
          <w:szCs w:val="18"/>
          <w:lang w:val="es-CO" w:eastAsia="es-CO"/>
        </w:rPr>
        <w:t xml:space="preserve"> Fortalecimiento de las bases culturales del pueblo Arhuaco, mediante el apoyo en suministro de materiales para la construcción en </w:t>
      </w:r>
      <w:r>
        <w:rPr>
          <w:rFonts w:ascii="Arial" w:eastAsia="Times New Roman" w:hAnsi="Arial" w:cs="Arial"/>
          <w:b/>
          <w:bCs/>
          <w:i/>
          <w:iCs/>
          <w:color w:val="000000"/>
          <w:sz w:val="18"/>
          <w:szCs w:val="18"/>
          <w:lang w:val="es-CO" w:eastAsia="es-CO"/>
        </w:rPr>
        <w:t xml:space="preserve">una Kankurwa Cheyrwa, </w:t>
      </w:r>
      <w:r>
        <w:rPr>
          <w:rFonts w:ascii="Arial" w:eastAsia="Times New Roman" w:hAnsi="Arial" w:cs="Arial"/>
          <w:i/>
          <w:iCs/>
          <w:color w:val="000000"/>
          <w:sz w:val="18"/>
          <w:szCs w:val="18"/>
          <w:lang w:val="es-CO" w:eastAsia="es-CO"/>
        </w:rPr>
        <w:t xml:space="preserve">en la comunidad de arwamake </w:t>
      </w:r>
      <w:r w:rsidR="00CF5EFD">
        <w:rPr>
          <w:rFonts w:ascii="Arial" w:eastAsia="Times New Roman" w:hAnsi="Arial" w:cs="Arial"/>
          <w:i/>
          <w:iCs/>
          <w:color w:val="000000"/>
          <w:sz w:val="18"/>
          <w:szCs w:val="18"/>
          <w:lang w:val="es-CO" w:eastAsia="es-CO"/>
        </w:rPr>
        <w:t>Resguardo</w:t>
      </w:r>
      <w:r>
        <w:rPr>
          <w:rFonts w:ascii="Arial" w:eastAsia="Times New Roman" w:hAnsi="Arial" w:cs="Arial"/>
          <w:i/>
          <w:iCs/>
          <w:color w:val="000000"/>
          <w:sz w:val="18"/>
          <w:szCs w:val="18"/>
          <w:lang w:val="es-CO" w:eastAsia="es-CO"/>
        </w:rPr>
        <w:t xml:space="preserve"> Arhuaco de la Sierra, municipio de Valledupar en el departamento del Cesar.</w:t>
      </w:r>
    </w:p>
    <w:p w14:paraId="597C9268" w14:textId="77777777" w:rsidR="003D47D6" w:rsidRDefault="003D47D6" w:rsidP="00BF081D">
      <w:pPr>
        <w:contextualSpacing/>
        <w:jc w:val="both"/>
        <w:rPr>
          <w:rFonts w:ascii="Arial" w:hAnsi="Arial" w:cs="Arial"/>
          <w:sz w:val="22"/>
          <w:szCs w:val="21"/>
          <w:lang w:val="es-CO"/>
        </w:rPr>
      </w:pPr>
    </w:p>
    <w:p w14:paraId="1B0998A5" w14:textId="77777777" w:rsidR="003D47D6" w:rsidRDefault="003D47D6" w:rsidP="00BF081D">
      <w:pPr>
        <w:contextualSpacing/>
        <w:jc w:val="both"/>
        <w:rPr>
          <w:rFonts w:ascii="Arial" w:hAnsi="Arial" w:cs="Arial"/>
          <w:sz w:val="22"/>
          <w:szCs w:val="21"/>
          <w:lang w:val="es-CO"/>
        </w:rPr>
      </w:pPr>
      <w:r>
        <w:rPr>
          <w:rFonts w:ascii="Arial" w:hAnsi="Arial" w:cs="Arial"/>
          <w:sz w:val="22"/>
          <w:szCs w:val="21"/>
          <w:lang w:val="es-CO"/>
        </w:rPr>
        <w:t xml:space="preserve">Sobre estos proyectos de intervenciones de construcción se destaca </w:t>
      </w:r>
      <w:r w:rsidR="00A71116">
        <w:rPr>
          <w:rFonts w:ascii="Arial" w:hAnsi="Arial" w:cs="Arial"/>
          <w:sz w:val="22"/>
          <w:szCs w:val="21"/>
          <w:lang w:val="es-CO"/>
        </w:rPr>
        <w:t>que</w:t>
      </w:r>
      <w:r>
        <w:rPr>
          <w:rFonts w:ascii="Arial" w:hAnsi="Arial" w:cs="Arial"/>
          <w:sz w:val="22"/>
          <w:szCs w:val="21"/>
          <w:lang w:val="es-CO"/>
        </w:rPr>
        <w:t xml:space="preserve"> estos se plantean para obtener exclusivamente el suministro de los materiales necesarios, dado que estos se enmarcan en unidades tradicionales que son construidas por la comunidad bajo conocimientos ancestrales dirigidos, de acuerdo con los principios culturales del Pueblo Arhuaco y en el marco del cumplimiento del mandato ancestral establecido en el documento </w:t>
      </w:r>
      <w:r>
        <w:rPr>
          <w:rFonts w:ascii="Arial" w:hAnsi="Arial" w:cs="Arial"/>
          <w:i/>
          <w:iCs/>
          <w:sz w:val="22"/>
          <w:szCs w:val="21"/>
          <w:lang w:val="es-CO"/>
        </w:rPr>
        <w:t>“Orientaciones propias para la administración de los recursos AESGPRI en el Resguardo Indígena Arhuaco de la Sierra Nevada en el marco de las dinámicas propias con enfoque diferencial”</w:t>
      </w:r>
      <w:r>
        <w:rPr>
          <w:rFonts w:ascii="Arial" w:hAnsi="Arial" w:cs="Arial"/>
          <w:sz w:val="22"/>
          <w:szCs w:val="21"/>
          <w:lang w:val="es-CO"/>
        </w:rPr>
        <w:t>.</w:t>
      </w:r>
    </w:p>
    <w:p w14:paraId="5A31A4E4" w14:textId="77777777" w:rsidR="003D47D6" w:rsidRDefault="003D47D6" w:rsidP="00BF081D">
      <w:pPr>
        <w:contextualSpacing/>
        <w:jc w:val="both"/>
        <w:rPr>
          <w:rFonts w:ascii="Arial" w:hAnsi="Arial" w:cs="Arial"/>
          <w:sz w:val="22"/>
          <w:szCs w:val="21"/>
          <w:lang w:val="es-CO"/>
        </w:rPr>
      </w:pPr>
    </w:p>
    <w:p w14:paraId="3D8FAC73" w14:textId="77777777" w:rsidR="003D47D6" w:rsidRDefault="003D47D6" w:rsidP="00BF081D">
      <w:pPr>
        <w:contextualSpacing/>
        <w:jc w:val="both"/>
        <w:rPr>
          <w:rFonts w:ascii="Arial" w:hAnsi="Arial" w:cs="Arial"/>
          <w:sz w:val="22"/>
          <w:szCs w:val="21"/>
          <w:lang w:val="es-CO"/>
        </w:rPr>
      </w:pPr>
      <w:r>
        <w:rPr>
          <w:rFonts w:ascii="Arial" w:hAnsi="Arial" w:cs="Arial"/>
          <w:sz w:val="22"/>
          <w:szCs w:val="21"/>
          <w:lang w:val="es-CO"/>
        </w:rPr>
        <w:t xml:space="preserve">De todo lo anterior, se refleja una </w:t>
      </w:r>
      <w:r w:rsidR="006663AD">
        <w:rPr>
          <w:rFonts w:ascii="Arial" w:hAnsi="Arial" w:cs="Arial"/>
          <w:sz w:val="22"/>
          <w:szCs w:val="21"/>
          <w:lang w:val="es-CO"/>
        </w:rPr>
        <w:t xml:space="preserve">atomización </w:t>
      </w:r>
      <w:r>
        <w:rPr>
          <w:rFonts w:ascii="Arial" w:hAnsi="Arial" w:cs="Arial"/>
          <w:sz w:val="22"/>
          <w:szCs w:val="21"/>
          <w:lang w:val="es-CO"/>
        </w:rPr>
        <w:t>de proyectos que persiguen fines comunes, lo cual pone de manifiesto algunas dificultades del Resguardo Indígena en el entendimiento y la estructuración de proyectos de inversión como alternativas de solución integrales. Un proyecto de inversión debidamente formulado se caracteriza por ser único frente al objetivo y la problemática a solucionar</w:t>
      </w:r>
      <w:r>
        <w:rPr>
          <w:rStyle w:val="Refdenotaalpie"/>
          <w:rFonts w:ascii="Arial" w:hAnsi="Arial" w:cs="Arial"/>
          <w:sz w:val="22"/>
          <w:szCs w:val="21"/>
          <w:lang w:val="es-CO"/>
        </w:rPr>
        <w:footnoteReference w:id="14"/>
      </w:r>
      <w:r>
        <w:rPr>
          <w:rFonts w:ascii="Arial" w:hAnsi="Arial" w:cs="Arial"/>
          <w:sz w:val="22"/>
          <w:szCs w:val="21"/>
          <w:lang w:val="es-CO"/>
        </w:rPr>
        <w:t xml:space="preserve">. </w:t>
      </w:r>
    </w:p>
    <w:p w14:paraId="4BD787A7" w14:textId="77777777" w:rsidR="003D47D6" w:rsidRDefault="003D47D6" w:rsidP="00BF081D">
      <w:pPr>
        <w:contextualSpacing/>
        <w:jc w:val="both"/>
        <w:rPr>
          <w:rFonts w:ascii="Arial" w:hAnsi="Arial" w:cs="Arial"/>
          <w:sz w:val="22"/>
          <w:szCs w:val="21"/>
          <w:lang w:val="es-CO"/>
        </w:rPr>
      </w:pPr>
    </w:p>
    <w:p w14:paraId="267BDD46" w14:textId="77777777" w:rsidR="003D47D6" w:rsidRDefault="003D47D6" w:rsidP="00BF081D">
      <w:pPr>
        <w:contextualSpacing/>
        <w:jc w:val="both"/>
        <w:rPr>
          <w:rFonts w:ascii="Arial" w:hAnsi="Arial" w:cs="Arial"/>
          <w:sz w:val="22"/>
          <w:szCs w:val="21"/>
          <w:lang w:val="es-CO"/>
        </w:rPr>
      </w:pPr>
      <w:r>
        <w:rPr>
          <w:rFonts w:ascii="Arial" w:hAnsi="Arial" w:cs="Arial"/>
          <w:sz w:val="22"/>
          <w:szCs w:val="21"/>
          <w:lang w:val="es-CO"/>
        </w:rPr>
        <w:t>Lo anterior, t</w:t>
      </w:r>
      <w:r w:rsidR="006663AD">
        <w:rPr>
          <w:rFonts w:ascii="Arial" w:hAnsi="Arial" w:cs="Arial"/>
          <w:sz w:val="22"/>
          <w:szCs w:val="21"/>
          <w:lang w:val="es-CO"/>
        </w:rPr>
        <w:t>iene</w:t>
      </w:r>
      <w:r>
        <w:rPr>
          <w:rFonts w:ascii="Arial" w:hAnsi="Arial" w:cs="Arial"/>
          <w:sz w:val="22"/>
          <w:szCs w:val="21"/>
          <w:lang w:val="es-CO"/>
        </w:rPr>
        <w:t xml:space="preserve"> repercusión sobre la consecución de sus objetivos como </w:t>
      </w:r>
      <w:r w:rsidR="006663AD">
        <w:rPr>
          <w:rFonts w:ascii="Arial" w:hAnsi="Arial" w:cs="Arial"/>
          <w:sz w:val="22"/>
          <w:szCs w:val="21"/>
          <w:lang w:val="es-CO"/>
        </w:rPr>
        <w:t>R</w:t>
      </w:r>
      <w:r>
        <w:rPr>
          <w:rFonts w:ascii="Arial" w:hAnsi="Arial" w:cs="Arial"/>
          <w:sz w:val="22"/>
          <w:szCs w:val="21"/>
          <w:lang w:val="es-CO"/>
        </w:rPr>
        <w:t>esguardo, en tanto que las intervenciones planteadas en proyectos de manera separada y desarticulada puede</w:t>
      </w:r>
      <w:r w:rsidR="006663AD">
        <w:rPr>
          <w:rFonts w:ascii="Arial" w:hAnsi="Arial" w:cs="Arial"/>
          <w:sz w:val="22"/>
          <w:szCs w:val="21"/>
          <w:lang w:val="es-CO"/>
        </w:rPr>
        <w:t>n</w:t>
      </w:r>
      <w:r>
        <w:rPr>
          <w:rFonts w:ascii="Arial" w:hAnsi="Arial" w:cs="Arial"/>
          <w:sz w:val="22"/>
          <w:szCs w:val="21"/>
          <w:lang w:val="es-CO"/>
        </w:rPr>
        <w:t xml:space="preserve"> distorsionar la medición del cumplimiento de un mismo objetivo en dado caso que no se reali</w:t>
      </w:r>
      <w:r w:rsidR="006663AD">
        <w:rPr>
          <w:rFonts w:ascii="Arial" w:hAnsi="Arial" w:cs="Arial"/>
          <w:sz w:val="22"/>
          <w:szCs w:val="21"/>
          <w:lang w:val="es-CO"/>
        </w:rPr>
        <w:t>ce</w:t>
      </w:r>
      <w:r>
        <w:rPr>
          <w:rFonts w:ascii="Arial" w:hAnsi="Arial" w:cs="Arial"/>
          <w:sz w:val="22"/>
          <w:szCs w:val="21"/>
          <w:lang w:val="es-CO"/>
        </w:rPr>
        <w:t>n todas las intervenciones. Para el caso particular, puede verse de manera positiva el desarrollo efectivo de algunos de los proyectos planteados para las construcciones, de tal manera que, se genera el fortalecimiento de algunas comunidades, pero esto</w:t>
      </w:r>
      <w:r w:rsidR="006663AD">
        <w:rPr>
          <w:rFonts w:ascii="Arial" w:hAnsi="Arial" w:cs="Arial"/>
          <w:sz w:val="22"/>
          <w:szCs w:val="21"/>
          <w:lang w:val="es-CO"/>
        </w:rPr>
        <w:t xml:space="preserve"> no</w:t>
      </w:r>
      <w:r>
        <w:rPr>
          <w:rFonts w:ascii="Arial" w:hAnsi="Arial" w:cs="Arial"/>
          <w:sz w:val="22"/>
          <w:szCs w:val="21"/>
          <w:lang w:val="es-CO"/>
        </w:rPr>
        <w:t xml:space="preserve"> implica el fortalecimiento institucional del Resguardo como unidad.</w:t>
      </w:r>
    </w:p>
    <w:p w14:paraId="78E48478" w14:textId="77777777" w:rsidR="003D47D6" w:rsidRDefault="003D47D6" w:rsidP="00BF081D">
      <w:pPr>
        <w:contextualSpacing/>
        <w:jc w:val="both"/>
        <w:rPr>
          <w:rFonts w:ascii="Arial" w:hAnsi="Arial" w:cs="Arial"/>
          <w:sz w:val="22"/>
          <w:szCs w:val="21"/>
          <w:lang w:val="es-CO"/>
        </w:rPr>
      </w:pPr>
    </w:p>
    <w:p w14:paraId="71BAD8B7" w14:textId="77777777" w:rsidR="003D47D6" w:rsidRDefault="003D47D6" w:rsidP="00BF081D">
      <w:pPr>
        <w:contextualSpacing/>
        <w:jc w:val="both"/>
        <w:rPr>
          <w:rFonts w:ascii="Arial" w:hAnsi="Arial" w:cs="Arial"/>
          <w:sz w:val="22"/>
          <w:szCs w:val="21"/>
          <w:lang w:val="es-CO"/>
        </w:rPr>
      </w:pPr>
      <w:r>
        <w:rPr>
          <w:rFonts w:ascii="Arial" w:hAnsi="Arial" w:cs="Arial"/>
          <w:sz w:val="22"/>
          <w:szCs w:val="21"/>
          <w:lang w:val="es-CO"/>
        </w:rPr>
        <w:t>En contraste, la debida formulación del proyecto asociado a un mismo objetivo permite ampliar la meta esperada, de tal manera que, se garantice que todas las intervenciones sean necesarias para medir y cumplir con el objetivo. Para el caso, si el objetivo perseguido es el fortalecimiento institucional a través del mejoramiento de la infraestructura para el desarrollo de las actividades institucionales y comunitarias del Resguardo Indígena, este solo se entenderá alcanzado cuando se realicen todas las intervenciones esperadas, siendo así que el proyecto se desarroll</w:t>
      </w:r>
      <w:r w:rsidR="006663AD">
        <w:rPr>
          <w:rFonts w:ascii="Arial" w:hAnsi="Arial" w:cs="Arial"/>
          <w:sz w:val="22"/>
          <w:szCs w:val="21"/>
          <w:lang w:val="es-CO"/>
        </w:rPr>
        <w:t>e</w:t>
      </w:r>
      <w:r>
        <w:rPr>
          <w:rFonts w:ascii="Arial" w:hAnsi="Arial" w:cs="Arial"/>
          <w:sz w:val="22"/>
          <w:szCs w:val="21"/>
          <w:lang w:val="es-CO"/>
        </w:rPr>
        <w:t xml:space="preserve"> de manera efectiva de cara a la necesidad o problemática identificada.</w:t>
      </w:r>
    </w:p>
    <w:p w14:paraId="2818DEB1" w14:textId="77777777" w:rsidR="003D47D6" w:rsidRDefault="003D47D6" w:rsidP="00BF081D">
      <w:pPr>
        <w:contextualSpacing/>
        <w:jc w:val="both"/>
        <w:rPr>
          <w:rFonts w:ascii="Arial" w:hAnsi="Arial" w:cs="Arial"/>
          <w:sz w:val="22"/>
          <w:szCs w:val="21"/>
          <w:lang w:val="es-CO"/>
        </w:rPr>
      </w:pPr>
    </w:p>
    <w:p w14:paraId="5D23E9AA" w14:textId="77777777" w:rsidR="003D47D6" w:rsidRDefault="003D47D6" w:rsidP="00BF081D">
      <w:pPr>
        <w:contextualSpacing/>
        <w:jc w:val="both"/>
        <w:rPr>
          <w:rFonts w:ascii="Arial" w:hAnsi="Arial" w:cs="Arial"/>
          <w:sz w:val="22"/>
          <w:szCs w:val="21"/>
          <w:lang w:val="es-CO"/>
        </w:rPr>
      </w:pPr>
      <w:r>
        <w:rPr>
          <w:rFonts w:ascii="Arial" w:hAnsi="Arial" w:cs="Arial"/>
          <w:sz w:val="22"/>
          <w:szCs w:val="21"/>
          <w:lang w:val="es-CO"/>
        </w:rPr>
        <w:t>De esta manera, se concreta que, cuando se pretenden objetivos comunes de cara a una misma problemática, en la formulación del proyecto, la diferenciación de las comunidades beneficiaras debe realizarse en el ejercicio de identificación de beneficiarios y localización del proyecto; así como la diferenciación de intervenciones deberá realizarse en la identificación de actividades necesarias y/o en los productos esperados.</w:t>
      </w:r>
    </w:p>
    <w:p w14:paraId="45C815E5" w14:textId="77777777" w:rsidR="003D47D6" w:rsidRDefault="003D47D6" w:rsidP="00BF081D">
      <w:pPr>
        <w:contextualSpacing/>
        <w:jc w:val="both"/>
        <w:rPr>
          <w:rFonts w:ascii="Arial" w:hAnsi="Arial" w:cs="Arial"/>
          <w:sz w:val="22"/>
          <w:szCs w:val="21"/>
          <w:lang w:val="es-CO"/>
        </w:rPr>
      </w:pPr>
    </w:p>
    <w:p w14:paraId="27FCC4B0" w14:textId="77777777" w:rsidR="003D47D6" w:rsidRDefault="003D47D6" w:rsidP="00C972F7">
      <w:pPr>
        <w:pStyle w:val="Prrafodelista"/>
        <w:ind w:left="0"/>
        <w:jc w:val="both"/>
        <w:rPr>
          <w:rFonts w:ascii="Arial" w:hAnsi="Arial" w:cs="Arial"/>
          <w:sz w:val="22"/>
          <w:szCs w:val="21"/>
          <w:lang w:val="es-CO"/>
        </w:rPr>
      </w:pPr>
      <w:r>
        <w:rPr>
          <w:rFonts w:ascii="Arial" w:hAnsi="Arial" w:cs="Arial"/>
          <w:sz w:val="22"/>
          <w:szCs w:val="21"/>
          <w:lang w:val="es-CO"/>
        </w:rPr>
        <w:t xml:space="preserve">Ahora bien, en evaluación de la </w:t>
      </w:r>
      <w:r w:rsidRPr="00BF081D">
        <w:rPr>
          <w:rFonts w:ascii="Arial" w:hAnsi="Arial" w:cs="Arial"/>
          <w:sz w:val="22"/>
          <w:szCs w:val="21"/>
          <w:lang w:val="es-CO"/>
        </w:rPr>
        <w:t>viabilidad de financiación</w:t>
      </w:r>
      <w:r>
        <w:rPr>
          <w:rFonts w:ascii="Arial" w:hAnsi="Arial" w:cs="Arial"/>
          <w:sz w:val="22"/>
          <w:szCs w:val="21"/>
          <w:lang w:val="es-CO"/>
        </w:rPr>
        <w:t xml:space="preserve"> con recursos de la AESGPRI de los proyectos formulados e incorporados en el Presupuesto Anual de Inversión del Resguardo</w:t>
      </w:r>
      <w:r>
        <w:rPr>
          <w:rFonts w:ascii="Arial" w:hAnsi="Arial" w:cs="Arial"/>
          <w:i/>
          <w:sz w:val="22"/>
          <w:szCs w:val="21"/>
          <w:lang w:val="es-CO"/>
        </w:rPr>
        <w:t xml:space="preserve"> </w:t>
      </w:r>
      <w:r>
        <w:rPr>
          <w:rFonts w:ascii="Arial" w:hAnsi="Arial" w:cs="Arial"/>
          <w:sz w:val="22"/>
          <w:szCs w:val="21"/>
          <w:lang w:val="es-CO"/>
        </w:rPr>
        <w:t>Arhuaco de la Sierra</w:t>
      </w:r>
      <w:r w:rsidR="006663AD">
        <w:rPr>
          <w:rFonts w:ascii="Arial" w:hAnsi="Arial" w:cs="Arial"/>
          <w:sz w:val="22"/>
          <w:szCs w:val="21"/>
          <w:lang w:val="es-CO"/>
        </w:rPr>
        <w:t>,</w:t>
      </w:r>
      <w:r>
        <w:rPr>
          <w:rFonts w:ascii="Arial" w:hAnsi="Arial" w:cs="Arial"/>
          <w:sz w:val="22"/>
          <w:szCs w:val="21"/>
          <w:lang w:val="es-CO"/>
        </w:rPr>
        <w:t xml:space="preserve"> aprobado por la Asamblea de los días 4 al 7 de diciembre de 2017</w:t>
      </w:r>
      <w:r>
        <w:rPr>
          <w:rFonts w:ascii="Arial" w:hAnsi="Arial" w:cs="Arial"/>
          <w:i/>
          <w:sz w:val="22"/>
          <w:szCs w:val="21"/>
          <w:lang w:val="es-CO"/>
        </w:rPr>
        <w:t xml:space="preserve">, </w:t>
      </w:r>
      <w:r>
        <w:rPr>
          <w:rFonts w:ascii="Arial" w:hAnsi="Arial" w:cs="Arial"/>
          <w:sz w:val="22"/>
          <w:szCs w:val="21"/>
          <w:lang w:val="es-CO"/>
        </w:rPr>
        <w:t xml:space="preserve">se evidenció que el Resguardo Indígena aprobó e incluyó para la vigencia 2018, el proyecto denominado </w:t>
      </w:r>
      <w:r>
        <w:rPr>
          <w:rFonts w:ascii="Arial" w:hAnsi="Arial" w:cs="Arial"/>
          <w:i/>
          <w:sz w:val="22"/>
          <w:szCs w:val="21"/>
          <w:lang w:val="es-CO"/>
        </w:rPr>
        <w:t xml:space="preserve">“Realización de asamblea general del pueblo Arhuaco en la comunidad central de Nabusimake, con el fin de dar lineamientos y directrices para el ejercicio del gobierno propio”. </w:t>
      </w:r>
      <w:r>
        <w:rPr>
          <w:rFonts w:ascii="Arial" w:hAnsi="Arial" w:cs="Arial"/>
          <w:sz w:val="22"/>
          <w:szCs w:val="21"/>
          <w:lang w:val="es-CO"/>
        </w:rPr>
        <w:t xml:space="preserve">Teniendo en cuenta que la Asamblea General hace parte de las actividades propias que debe adelantar anualmente el Resguardo Indígena para la aprobación de su Presupuesto Anual de Inversión, estas se resumen en actividades </w:t>
      </w:r>
      <w:r w:rsidR="006663AD">
        <w:rPr>
          <w:rFonts w:ascii="Arial" w:hAnsi="Arial" w:cs="Arial"/>
          <w:sz w:val="22"/>
          <w:szCs w:val="21"/>
          <w:lang w:val="es-CO"/>
        </w:rPr>
        <w:t>asociadas a</w:t>
      </w:r>
      <w:r>
        <w:rPr>
          <w:rFonts w:ascii="Arial" w:hAnsi="Arial" w:cs="Arial"/>
          <w:sz w:val="22"/>
          <w:szCs w:val="21"/>
          <w:lang w:val="es-CO"/>
        </w:rPr>
        <w:t>l funcionamiento administrativo del Resguardo Indígena.</w:t>
      </w:r>
    </w:p>
    <w:p w14:paraId="27126D41" w14:textId="77777777" w:rsidR="003D47D6" w:rsidRDefault="003D47D6" w:rsidP="00C972F7">
      <w:pPr>
        <w:pStyle w:val="Prrafodelista"/>
        <w:ind w:left="0"/>
        <w:jc w:val="both"/>
        <w:rPr>
          <w:rFonts w:ascii="Arial" w:hAnsi="Arial" w:cs="Arial"/>
          <w:sz w:val="22"/>
          <w:szCs w:val="21"/>
          <w:lang w:val="es-CO"/>
        </w:rPr>
      </w:pPr>
    </w:p>
    <w:p w14:paraId="08F61DE0" w14:textId="77777777" w:rsidR="003D47D6" w:rsidRDefault="003D47D6" w:rsidP="00C972F7">
      <w:pPr>
        <w:pStyle w:val="Prrafodelista"/>
        <w:ind w:left="0"/>
        <w:jc w:val="both"/>
        <w:rPr>
          <w:rFonts w:ascii="Arial" w:hAnsi="Arial" w:cs="Arial"/>
          <w:i/>
          <w:sz w:val="22"/>
          <w:szCs w:val="21"/>
          <w:lang w:val="es-CO"/>
        </w:rPr>
      </w:pPr>
      <w:r>
        <w:rPr>
          <w:rFonts w:ascii="Arial" w:hAnsi="Arial" w:cs="Arial"/>
          <w:sz w:val="22"/>
          <w:szCs w:val="21"/>
          <w:lang w:val="es-CO"/>
        </w:rPr>
        <w:t xml:space="preserve">Si bien este proyecto no fue adelantado, puesto que en el Acto </w:t>
      </w:r>
      <w:r w:rsidR="00AB3F61">
        <w:rPr>
          <w:rFonts w:ascii="Arial" w:hAnsi="Arial" w:cs="Arial"/>
          <w:sz w:val="22"/>
          <w:szCs w:val="21"/>
          <w:lang w:val="es-CO"/>
        </w:rPr>
        <w:t>P</w:t>
      </w:r>
      <w:r>
        <w:rPr>
          <w:rFonts w:ascii="Arial" w:hAnsi="Arial" w:cs="Arial"/>
          <w:sz w:val="22"/>
          <w:szCs w:val="21"/>
          <w:lang w:val="es-CO"/>
        </w:rPr>
        <w:t>ropio N</w:t>
      </w:r>
      <w:r w:rsidR="009D4F95">
        <w:rPr>
          <w:rFonts w:ascii="Arial" w:hAnsi="Arial" w:cs="Arial"/>
          <w:sz w:val="22"/>
          <w:szCs w:val="21"/>
          <w:lang w:val="es-CO"/>
        </w:rPr>
        <w:t>o.</w:t>
      </w:r>
      <w:r>
        <w:rPr>
          <w:rFonts w:ascii="Arial" w:hAnsi="Arial" w:cs="Arial"/>
          <w:sz w:val="22"/>
          <w:szCs w:val="21"/>
          <w:lang w:val="es-CO"/>
        </w:rPr>
        <w:t xml:space="preserve"> 001 de modificación del </w:t>
      </w:r>
      <w:r w:rsidR="00AB3F61">
        <w:rPr>
          <w:rFonts w:ascii="Arial" w:hAnsi="Arial" w:cs="Arial"/>
          <w:sz w:val="22"/>
          <w:szCs w:val="21"/>
          <w:lang w:val="es-CO"/>
        </w:rPr>
        <w:t>p</w:t>
      </w:r>
      <w:r>
        <w:rPr>
          <w:rFonts w:ascii="Arial" w:hAnsi="Arial" w:cs="Arial"/>
          <w:sz w:val="22"/>
          <w:szCs w:val="21"/>
          <w:lang w:val="es-CO"/>
        </w:rPr>
        <w:t xml:space="preserve">resupuesto de </w:t>
      </w:r>
      <w:r w:rsidR="00AB3F61">
        <w:rPr>
          <w:rFonts w:ascii="Arial" w:hAnsi="Arial" w:cs="Arial"/>
          <w:sz w:val="22"/>
          <w:szCs w:val="21"/>
          <w:lang w:val="es-CO"/>
        </w:rPr>
        <w:t>i</w:t>
      </w:r>
      <w:r>
        <w:rPr>
          <w:rFonts w:ascii="Arial" w:hAnsi="Arial" w:cs="Arial"/>
          <w:sz w:val="22"/>
          <w:szCs w:val="21"/>
          <w:lang w:val="es-CO"/>
        </w:rPr>
        <w:t xml:space="preserve">nversión 2018, este fue excluido, se recalca que las destinaciones de los recursos de la AESGPRI no permiten la financiación de gastos de funcionamiento por fuera del marco de un proyecto de inversión, como se establece en el artículo 27 del Decreto 1953 de 2014 y como lo remarca el Departamento Nacional de Planeación en su documento de </w:t>
      </w:r>
      <w:r>
        <w:rPr>
          <w:rFonts w:ascii="Arial" w:hAnsi="Arial" w:cs="Arial"/>
          <w:i/>
          <w:color w:val="000000"/>
          <w:sz w:val="22"/>
          <w:szCs w:val="21"/>
          <w:lang w:val="es-CO"/>
        </w:rPr>
        <w:t>“Orientaciones para la programación, administración y ejecución de los recursos de la Asignación Especial del Sistema General de Participaciones para los Resguardos Indígenas (AESGRI) 2012</w:t>
      </w:r>
      <w:r>
        <w:rPr>
          <w:rFonts w:ascii="Arial" w:hAnsi="Arial" w:cs="Arial"/>
          <w:color w:val="000000"/>
          <w:sz w:val="22"/>
          <w:szCs w:val="21"/>
          <w:lang w:val="es-CO"/>
        </w:rPr>
        <w:t>”:</w:t>
      </w:r>
    </w:p>
    <w:p w14:paraId="64E4C3E2" w14:textId="77777777" w:rsidR="003D47D6" w:rsidRDefault="003D47D6" w:rsidP="00BF081D">
      <w:pPr>
        <w:contextualSpacing/>
        <w:jc w:val="both"/>
        <w:rPr>
          <w:rFonts w:ascii="Arial" w:hAnsi="Arial" w:cs="Arial"/>
          <w:i/>
          <w:color w:val="000000"/>
          <w:sz w:val="22"/>
          <w:szCs w:val="21"/>
          <w:lang w:val="es-CO"/>
        </w:rPr>
      </w:pPr>
    </w:p>
    <w:p w14:paraId="373BA711" w14:textId="77777777" w:rsidR="003D47D6" w:rsidRDefault="003D47D6" w:rsidP="00BF081D">
      <w:pPr>
        <w:ind w:left="1416"/>
        <w:contextualSpacing/>
        <w:jc w:val="both"/>
        <w:rPr>
          <w:rFonts w:ascii="Arial" w:hAnsi="Arial" w:cs="Arial"/>
          <w:color w:val="000000"/>
          <w:sz w:val="21"/>
          <w:szCs w:val="21"/>
          <w:lang w:val="es-CO"/>
        </w:rPr>
      </w:pPr>
      <w:r>
        <w:rPr>
          <w:rFonts w:ascii="Arial" w:hAnsi="Arial" w:cs="Arial"/>
          <w:color w:val="000000"/>
          <w:sz w:val="18"/>
          <w:szCs w:val="21"/>
          <w:lang w:val="es-CO"/>
        </w:rPr>
        <w:t>“</w:t>
      </w:r>
      <w:r>
        <w:rPr>
          <w:rFonts w:ascii="Arial" w:hAnsi="Arial" w:cs="Arial"/>
          <w:i/>
          <w:color w:val="000000"/>
          <w:sz w:val="18"/>
          <w:szCs w:val="21"/>
          <w:lang w:val="es-CO"/>
        </w:rPr>
        <w:t xml:space="preserve">Los recursos de la AESGPRI solamente podrán ser destinados para financiar gastos de inversión. Es decir que en contraposición a los gastos de inversión, es claro que los recursos de la AESGPRI no se pueden utilizar para financiar gastos de funcionamiento como pago de salarios, honorarios y/o bonificaciones a los cabildantes, autoridades tradicionales, al personal vinculado por el resguardo para la atención de asuntos relacionados con la administración del resguardo; </w:t>
      </w:r>
      <w:r>
        <w:rPr>
          <w:rFonts w:ascii="Arial" w:hAnsi="Arial" w:cs="Arial"/>
          <w:i/>
          <w:color w:val="000000"/>
          <w:sz w:val="18"/>
          <w:szCs w:val="21"/>
          <w:u w:val="single"/>
          <w:lang w:val="es-CO"/>
        </w:rPr>
        <w:t>tampoco es posible financiar los gastos generales requeridos para el funcionamiento del resguardo</w:t>
      </w:r>
      <w:r>
        <w:rPr>
          <w:rFonts w:ascii="Arial" w:hAnsi="Arial" w:cs="Arial"/>
          <w:i/>
          <w:color w:val="000000"/>
          <w:sz w:val="18"/>
          <w:szCs w:val="21"/>
          <w:lang w:val="es-CO"/>
        </w:rPr>
        <w:t>, ni los aportes para financiar a las asociaciones u organizaciones a las cuales esté afiliado</w:t>
      </w:r>
      <w:r>
        <w:rPr>
          <w:rFonts w:ascii="Arial" w:hAnsi="Arial" w:cs="Arial"/>
          <w:color w:val="000000"/>
          <w:sz w:val="18"/>
          <w:szCs w:val="21"/>
          <w:lang w:val="es-CO"/>
        </w:rPr>
        <w:t>”. (Énfasis por fuera de texto)</w:t>
      </w:r>
    </w:p>
    <w:p w14:paraId="06851B95" w14:textId="77777777" w:rsidR="003D47D6" w:rsidRDefault="003D47D6" w:rsidP="00BF081D">
      <w:pPr>
        <w:contextualSpacing/>
        <w:jc w:val="both"/>
        <w:rPr>
          <w:rFonts w:ascii="Arial" w:hAnsi="Arial" w:cs="Arial"/>
          <w:sz w:val="22"/>
          <w:szCs w:val="21"/>
          <w:lang w:val="es-CO"/>
        </w:rPr>
      </w:pPr>
    </w:p>
    <w:p w14:paraId="3B7FE5E4" w14:textId="77777777" w:rsidR="003D47D6" w:rsidRDefault="002A21E0" w:rsidP="00BF081D">
      <w:pPr>
        <w:contextualSpacing/>
        <w:jc w:val="both"/>
        <w:rPr>
          <w:rFonts w:ascii="Arial" w:hAnsi="Arial" w:cs="Arial"/>
          <w:sz w:val="22"/>
          <w:szCs w:val="21"/>
          <w:lang w:val="es-CO"/>
        </w:rPr>
      </w:pPr>
      <w:r>
        <w:rPr>
          <w:rFonts w:ascii="Arial" w:hAnsi="Arial" w:cs="Arial"/>
          <w:sz w:val="22"/>
          <w:szCs w:val="21"/>
          <w:lang w:val="es-CO"/>
        </w:rPr>
        <w:t>Así mismo</w:t>
      </w:r>
      <w:r w:rsidR="003D47D6">
        <w:rPr>
          <w:rFonts w:ascii="Arial" w:hAnsi="Arial" w:cs="Arial"/>
          <w:sz w:val="22"/>
          <w:szCs w:val="21"/>
          <w:lang w:val="es-CO"/>
        </w:rPr>
        <w:t>, se identificó que, de conformidad con lo establecido en el artículo 32 del Decreto 1953 de 2014</w:t>
      </w:r>
      <w:r w:rsidR="003D47D6">
        <w:rPr>
          <w:rStyle w:val="Refdenotaalpie"/>
          <w:rFonts w:ascii="Arial" w:hAnsi="Arial" w:cs="Arial"/>
          <w:sz w:val="22"/>
          <w:szCs w:val="21"/>
          <w:lang w:val="es-CO"/>
        </w:rPr>
        <w:footnoteReference w:id="15"/>
      </w:r>
      <w:r w:rsidR="003D47D6">
        <w:rPr>
          <w:rFonts w:ascii="Arial" w:hAnsi="Arial" w:cs="Arial"/>
          <w:sz w:val="22"/>
          <w:szCs w:val="21"/>
          <w:lang w:val="es-CO"/>
        </w:rPr>
        <w:t xml:space="preserve">, el Resguardo Indígena dispone de manera detallada en el presupuesto de inversión, los </w:t>
      </w:r>
      <w:r w:rsidR="003D47D6" w:rsidRPr="00BF081D">
        <w:rPr>
          <w:rFonts w:ascii="Arial" w:hAnsi="Arial" w:cs="Arial"/>
          <w:sz w:val="22"/>
          <w:szCs w:val="21"/>
          <w:lang w:val="es-CO"/>
        </w:rPr>
        <w:t>gastos operativos</w:t>
      </w:r>
      <w:r w:rsidR="003D47D6">
        <w:rPr>
          <w:rFonts w:ascii="Arial" w:hAnsi="Arial" w:cs="Arial"/>
          <w:b/>
          <w:bCs/>
          <w:i/>
          <w:iCs/>
          <w:sz w:val="22"/>
          <w:szCs w:val="21"/>
          <w:lang w:val="es-CO"/>
        </w:rPr>
        <w:t xml:space="preserve"> </w:t>
      </w:r>
      <w:r w:rsidR="003D47D6">
        <w:rPr>
          <w:rFonts w:ascii="Arial" w:hAnsi="Arial" w:cs="Arial"/>
          <w:sz w:val="22"/>
          <w:szCs w:val="21"/>
          <w:lang w:val="es-CO"/>
        </w:rPr>
        <w:t xml:space="preserve">de algunos proyectos, los cuales han correspondido a conceptos como </w:t>
      </w:r>
      <w:r w:rsidR="003D47D6">
        <w:rPr>
          <w:rFonts w:ascii="Arial" w:hAnsi="Arial" w:cs="Arial"/>
          <w:i/>
          <w:iCs/>
          <w:sz w:val="22"/>
          <w:szCs w:val="21"/>
          <w:lang w:val="es-CO"/>
        </w:rPr>
        <w:t xml:space="preserve">“Estudios y diseños” </w:t>
      </w:r>
      <w:r w:rsidR="003D47D6">
        <w:rPr>
          <w:rFonts w:ascii="Arial" w:hAnsi="Arial" w:cs="Arial"/>
          <w:sz w:val="22"/>
          <w:szCs w:val="21"/>
          <w:lang w:val="es-CO"/>
        </w:rPr>
        <w:t xml:space="preserve">y </w:t>
      </w:r>
      <w:r w:rsidR="003D47D6">
        <w:rPr>
          <w:rFonts w:ascii="Arial" w:hAnsi="Arial" w:cs="Arial"/>
          <w:i/>
          <w:iCs/>
          <w:sz w:val="22"/>
          <w:szCs w:val="21"/>
          <w:lang w:val="es-CO"/>
        </w:rPr>
        <w:t>“Supervisión de los proyectos”</w:t>
      </w:r>
      <w:r w:rsidR="00895440">
        <w:rPr>
          <w:rFonts w:ascii="Arial" w:hAnsi="Arial" w:cs="Arial"/>
          <w:sz w:val="22"/>
          <w:szCs w:val="21"/>
          <w:lang w:val="es-CO"/>
        </w:rPr>
        <w:t xml:space="preserve">, </w:t>
      </w:r>
      <w:r w:rsidR="009B0AE3">
        <w:rPr>
          <w:rFonts w:ascii="Arial" w:hAnsi="Arial" w:cs="Arial"/>
          <w:sz w:val="22"/>
          <w:szCs w:val="21"/>
          <w:lang w:val="es-CO"/>
        </w:rPr>
        <w:t>siendo</w:t>
      </w:r>
      <w:r w:rsidR="00895440">
        <w:rPr>
          <w:rFonts w:ascii="Arial" w:hAnsi="Arial" w:cs="Arial"/>
          <w:sz w:val="22"/>
          <w:szCs w:val="21"/>
          <w:lang w:val="es-CO"/>
        </w:rPr>
        <w:t xml:space="preserve"> debidamente presupuestados dentro del 10</w:t>
      </w:r>
      <w:r w:rsidR="00AB3F61">
        <w:rPr>
          <w:rFonts w:ascii="Arial" w:hAnsi="Arial" w:cs="Arial"/>
          <w:sz w:val="22"/>
          <w:szCs w:val="21"/>
          <w:lang w:val="es-CO"/>
        </w:rPr>
        <w:t xml:space="preserve"> </w:t>
      </w:r>
      <w:r w:rsidR="00895440">
        <w:rPr>
          <w:rFonts w:ascii="Arial" w:hAnsi="Arial" w:cs="Arial"/>
          <w:sz w:val="22"/>
          <w:szCs w:val="21"/>
          <w:lang w:val="es-CO"/>
        </w:rPr>
        <w:t>% de</w:t>
      </w:r>
      <w:r w:rsidR="009B0AE3">
        <w:rPr>
          <w:rFonts w:ascii="Arial" w:hAnsi="Arial" w:cs="Arial"/>
          <w:sz w:val="22"/>
          <w:szCs w:val="21"/>
          <w:lang w:val="es-CO"/>
        </w:rPr>
        <w:t>l</w:t>
      </w:r>
      <w:r w:rsidR="00895440">
        <w:rPr>
          <w:rFonts w:ascii="Arial" w:hAnsi="Arial" w:cs="Arial"/>
          <w:sz w:val="22"/>
          <w:szCs w:val="21"/>
          <w:lang w:val="es-CO"/>
        </w:rPr>
        <w:t xml:space="preserve"> presupuesto asignado a los proyectos de inversión. De estos se tiene que son gastos inherentes a la ejecución de los proyectos de inversión, puesto que, los estudios y diseños</w:t>
      </w:r>
      <w:r w:rsidR="00CF5EFD">
        <w:rPr>
          <w:rFonts w:ascii="Arial" w:hAnsi="Arial" w:cs="Arial"/>
          <w:sz w:val="22"/>
          <w:szCs w:val="21"/>
          <w:lang w:val="es-CO"/>
        </w:rPr>
        <w:t>,</w:t>
      </w:r>
      <w:r w:rsidR="00895440">
        <w:rPr>
          <w:rFonts w:ascii="Arial" w:hAnsi="Arial" w:cs="Arial"/>
          <w:sz w:val="22"/>
          <w:szCs w:val="21"/>
          <w:lang w:val="es-CO"/>
        </w:rPr>
        <w:t xml:space="preserve"> así como la supervisión al mis</w:t>
      </w:r>
      <w:r w:rsidR="003D4CB6">
        <w:rPr>
          <w:rFonts w:ascii="Arial" w:hAnsi="Arial" w:cs="Arial"/>
          <w:sz w:val="22"/>
          <w:szCs w:val="21"/>
          <w:lang w:val="es-CO"/>
        </w:rPr>
        <w:t>mo son c</w:t>
      </w:r>
      <w:r w:rsidR="00895440">
        <w:rPr>
          <w:rFonts w:ascii="Arial" w:hAnsi="Arial" w:cs="Arial"/>
          <w:sz w:val="22"/>
          <w:szCs w:val="21"/>
          <w:lang w:val="es-CO"/>
        </w:rPr>
        <w:t>ondiciona</w:t>
      </w:r>
      <w:r w:rsidR="003D4CB6">
        <w:rPr>
          <w:rFonts w:ascii="Arial" w:hAnsi="Arial" w:cs="Arial"/>
          <w:sz w:val="22"/>
          <w:szCs w:val="21"/>
          <w:lang w:val="es-CO"/>
        </w:rPr>
        <w:t>n</w:t>
      </w:r>
      <w:r w:rsidR="00895440">
        <w:rPr>
          <w:rFonts w:ascii="Arial" w:hAnsi="Arial" w:cs="Arial"/>
          <w:sz w:val="22"/>
          <w:szCs w:val="21"/>
          <w:lang w:val="es-CO"/>
        </w:rPr>
        <w:t>tes para su ejecución efectiva.</w:t>
      </w:r>
    </w:p>
    <w:p w14:paraId="34A32F99" w14:textId="77777777" w:rsidR="00D50276" w:rsidRDefault="00D50276" w:rsidP="00BF081D">
      <w:pPr>
        <w:contextualSpacing/>
        <w:jc w:val="both"/>
        <w:rPr>
          <w:rFonts w:ascii="Arial" w:hAnsi="Arial" w:cs="Arial"/>
          <w:sz w:val="22"/>
          <w:szCs w:val="21"/>
          <w:lang w:val="es-CO"/>
        </w:rPr>
      </w:pPr>
    </w:p>
    <w:p w14:paraId="7365DD44" w14:textId="77777777" w:rsidR="00D50276" w:rsidRDefault="00D50276" w:rsidP="00BF081D">
      <w:pPr>
        <w:contextualSpacing/>
        <w:jc w:val="both"/>
        <w:rPr>
          <w:rFonts w:ascii="Arial" w:hAnsi="Arial" w:cs="Arial"/>
          <w:sz w:val="22"/>
          <w:szCs w:val="21"/>
          <w:lang w:val="es-CO"/>
        </w:rPr>
      </w:pPr>
    </w:p>
    <w:p w14:paraId="25E66DFE" w14:textId="77777777" w:rsidR="00D50276" w:rsidRDefault="00D50276" w:rsidP="00BF081D">
      <w:pPr>
        <w:contextualSpacing/>
        <w:jc w:val="both"/>
        <w:rPr>
          <w:rFonts w:ascii="Arial" w:hAnsi="Arial" w:cs="Arial"/>
          <w:sz w:val="22"/>
          <w:szCs w:val="21"/>
          <w:lang w:val="es-CO"/>
        </w:rPr>
      </w:pPr>
    </w:p>
    <w:p w14:paraId="14167F85" w14:textId="77777777" w:rsidR="00D50276" w:rsidRDefault="00D50276" w:rsidP="00BF081D">
      <w:pPr>
        <w:contextualSpacing/>
        <w:jc w:val="both"/>
        <w:rPr>
          <w:rFonts w:ascii="Arial" w:hAnsi="Arial" w:cs="Arial"/>
          <w:sz w:val="22"/>
          <w:szCs w:val="21"/>
          <w:lang w:val="es-CO"/>
        </w:rPr>
      </w:pPr>
    </w:p>
    <w:p w14:paraId="3E26C76A" w14:textId="77777777" w:rsidR="00D50276" w:rsidRDefault="00D50276" w:rsidP="00BF081D">
      <w:pPr>
        <w:contextualSpacing/>
        <w:jc w:val="both"/>
        <w:rPr>
          <w:rFonts w:ascii="Arial" w:hAnsi="Arial" w:cs="Arial"/>
          <w:sz w:val="22"/>
          <w:szCs w:val="21"/>
          <w:lang w:val="es-CO"/>
        </w:rPr>
      </w:pPr>
    </w:p>
    <w:p w14:paraId="70BD0CE4" w14:textId="77777777" w:rsidR="00D50276" w:rsidRDefault="00D50276" w:rsidP="00BF081D">
      <w:pPr>
        <w:contextualSpacing/>
        <w:jc w:val="both"/>
        <w:rPr>
          <w:rFonts w:ascii="Arial" w:hAnsi="Arial" w:cs="Arial"/>
          <w:sz w:val="22"/>
          <w:szCs w:val="21"/>
          <w:lang w:val="es-CO"/>
        </w:rPr>
      </w:pPr>
    </w:p>
    <w:p w14:paraId="1FA46970" w14:textId="77777777" w:rsidR="00AD29F8" w:rsidRPr="00385D9C" w:rsidRDefault="00385D9C" w:rsidP="00CF2D99">
      <w:pPr>
        <w:pStyle w:val="Prrafodelista"/>
        <w:numPr>
          <w:ilvl w:val="0"/>
          <w:numId w:val="33"/>
        </w:numPr>
        <w:jc w:val="both"/>
        <w:rPr>
          <w:rFonts w:ascii="Arial" w:hAnsi="Arial" w:cs="Arial"/>
          <w:b/>
          <w:bCs/>
          <w:i/>
          <w:iCs/>
          <w:sz w:val="22"/>
          <w:szCs w:val="21"/>
          <w:lang w:val="es-CO"/>
        </w:rPr>
      </w:pPr>
      <w:r w:rsidRPr="00385D9C">
        <w:rPr>
          <w:rFonts w:ascii="Arial" w:hAnsi="Arial" w:cs="Arial"/>
          <w:b/>
          <w:bCs/>
          <w:i/>
          <w:iCs/>
          <w:sz w:val="22"/>
          <w:szCs w:val="21"/>
          <w:lang w:val="es-CO"/>
        </w:rPr>
        <w:t>CONTRATACIÓN Y EJECUCIÓN.</w:t>
      </w:r>
    </w:p>
    <w:p w14:paraId="016DA2AA" w14:textId="77777777" w:rsidR="001610F7" w:rsidRPr="001610F7" w:rsidRDefault="001610F7" w:rsidP="001610F7">
      <w:pPr>
        <w:pStyle w:val="Prrafodelista"/>
        <w:jc w:val="both"/>
        <w:rPr>
          <w:rFonts w:ascii="Arial" w:hAnsi="Arial" w:cs="Arial"/>
          <w:sz w:val="22"/>
          <w:szCs w:val="21"/>
          <w:lang w:val="es-CO"/>
        </w:rPr>
      </w:pPr>
    </w:p>
    <w:p w14:paraId="66061757" w14:textId="77777777" w:rsidR="00E56B79" w:rsidRDefault="003D47D6" w:rsidP="00BF081D">
      <w:pPr>
        <w:contextualSpacing/>
        <w:jc w:val="both"/>
        <w:rPr>
          <w:rFonts w:ascii="Arial" w:hAnsi="Arial" w:cs="Arial"/>
          <w:sz w:val="22"/>
          <w:szCs w:val="21"/>
          <w:lang w:val="es-CO"/>
        </w:rPr>
      </w:pPr>
      <w:r>
        <w:rPr>
          <w:rFonts w:ascii="Arial" w:hAnsi="Arial" w:cs="Arial"/>
          <w:sz w:val="22"/>
          <w:szCs w:val="21"/>
          <w:lang w:val="es-CO"/>
        </w:rPr>
        <w:t>Particularmente, respecto de los contratos suscritos por el Resguardo Indígena</w:t>
      </w:r>
      <w:r>
        <w:rPr>
          <w:rFonts w:ascii="Arial" w:hAnsi="Arial" w:cs="Arial"/>
          <w:i/>
          <w:sz w:val="22"/>
          <w:szCs w:val="21"/>
          <w:lang w:val="es-CO"/>
        </w:rPr>
        <w:t xml:space="preserve"> </w:t>
      </w:r>
      <w:r>
        <w:rPr>
          <w:rFonts w:ascii="Arial" w:hAnsi="Arial" w:cs="Arial"/>
          <w:sz w:val="22"/>
          <w:szCs w:val="21"/>
          <w:lang w:val="es-CO"/>
        </w:rPr>
        <w:t>Arhuaco de la Sierra</w:t>
      </w:r>
      <w:r>
        <w:rPr>
          <w:rStyle w:val="Refdenotaalpie"/>
          <w:rFonts w:ascii="Arial" w:hAnsi="Arial" w:cs="Arial"/>
          <w:sz w:val="22"/>
          <w:szCs w:val="21"/>
          <w:lang w:val="es-CO"/>
        </w:rPr>
        <w:footnoteReference w:id="16"/>
      </w:r>
      <w:r>
        <w:rPr>
          <w:rFonts w:ascii="Arial" w:hAnsi="Arial" w:cs="Arial"/>
          <w:sz w:val="22"/>
          <w:szCs w:val="21"/>
          <w:lang w:val="es-CO"/>
        </w:rPr>
        <w:t>, se inspeccionó la relación de contratos de las vigencias 2018, 2019 y 2020 suministrada por el Resguardo. A partir de dicha inspección, sin perjuicio de las diferencias halladas en materia presupuestal en el rubro de compromisos, se conoció que durante estas vigencias fueron suscritos 142 contratos con cargo a los recursos AESGPRI: 53 contratos en la vigencia 2018, 74 en la vigencia 2019, y 15 en la vigencia 2020.</w:t>
      </w:r>
      <w:r w:rsidR="003F75AD">
        <w:rPr>
          <w:rFonts w:ascii="Arial" w:hAnsi="Arial" w:cs="Arial"/>
          <w:sz w:val="22"/>
          <w:szCs w:val="21"/>
          <w:lang w:val="es-CO"/>
        </w:rPr>
        <w:t xml:space="preserve"> Estos contratos</w:t>
      </w:r>
      <w:r w:rsidR="000D109D">
        <w:rPr>
          <w:rFonts w:ascii="Arial" w:hAnsi="Arial" w:cs="Arial"/>
          <w:sz w:val="22"/>
          <w:szCs w:val="21"/>
          <w:lang w:val="es-CO"/>
        </w:rPr>
        <w:t>, para el período analizado</w:t>
      </w:r>
      <w:r w:rsidR="003F75AD">
        <w:rPr>
          <w:rFonts w:ascii="Arial" w:hAnsi="Arial" w:cs="Arial"/>
          <w:sz w:val="22"/>
          <w:szCs w:val="21"/>
          <w:lang w:val="es-CO"/>
        </w:rPr>
        <w:t xml:space="preserve"> ascendi</w:t>
      </w:r>
      <w:r w:rsidR="001453A1">
        <w:rPr>
          <w:rFonts w:ascii="Arial" w:hAnsi="Arial" w:cs="Arial"/>
          <w:sz w:val="22"/>
          <w:szCs w:val="21"/>
          <w:lang w:val="es-CO"/>
        </w:rPr>
        <w:t>eron</w:t>
      </w:r>
      <w:r w:rsidR="003F75AD">
        <w:rPr>
          <w:rFonts w:ascii="Arial" w:hAnsi="Arial" w:cs="Arial"/>
          <w:sz w:val="22"/>
          <w:szCs w:val="21"/>
          <w:lang w:val="es-CO"/>
        </w:rPr>
        <w:t xml:space="preserve"> a $11.567 millones</w:t>
      </w:r>
      <w:r w:rsidR="000D109D" w:rsidRPr="000D109D">
        <w:rPr>
          <w:rFonts w:ascii="Arial" w:hAnsi="Arial" w:cs="Arial"/>
          <w:sz w:val="22"/>
          <w:szCs w:val="21"/>
          <w:lang w:val="es-CO"/>
        </w:rPr>
        <w:t xml:space="preserve"> </w:t>
      </w:r>
      <w:r w:rsidR="000D109D">
        <w:rPr>
          <w:rFonts w:ascii="Arial" w:hAnsi="Arial" w:cs="Arial"/>
          <w:sz w:val="22"/>
          <w:szCs w:val="21"/>
          <w:lang w:val="es-CO"/>
        </w:rPr>
        <w:t>en total</w:t>
      </w:r>
      <w:r w:rsidR="00B419A7">
        <w:rPr>
          <w:rFonts w:ascii="Arial" w:hAnsi="Arial" w:cs="Arial"/>
          <w:sz w:val="22"/>
          <w:szCs w:val="21"/>
          <w:lang w:val="es-CO"/>
        </w:rPr>
        <w:t>.</w:t>
      </w:r>
      <w:r w:rsidR="00FB21E4">
        <w:rPr>
          <w:rFonts w:ascii="Arial" w:hAnsi="Arial" w:cs="Arial"/>
          <w:sz w:val="22"/>
          <w:szCs w:val="21"/>
          <w:lang w:val="es-CO"/>
        </w:rPr>
        <w:t xml:space="preserve"> </w:t>
      </w:r>
    </w:p>
    <w:p w14:paraId="12BA5EAB" w14:textId="77777777" w:rsidR="00E56B79" w:rsidRDefault="00E56B79" w:rsidP="00BF081D">
      <w:pPr>
        <w:contextualSpacing/>
        <w:jc w:val="both"/>
        <w:rPr>
          <w:rFonts w:ascii="Arial" w:hAnsi="Arial" w:cs="Arial"/>
          <w:sz w:val="22"/>
          <w:szCs w:val="21"/>
          <w:lang w:val="es-CO"/>
        </w:rPr>
      </w:pPr>
    </w:p>
    <w:p w14:paraId="12CE80F1" w14:textId="77777777" w:rsidR="003D47D6" w:rsidRDefault="00E56B79" w:rsidP="004143E4">
      <w:pPr>
        <w:contextualSpacing/>
        <w:jc w:val="both"/>
        <w:rPr>
          <w:rFonts w:ascii="Arial" w:hAnsi="Arial" w:cs="Arial"/>
          <w:sz w:val="22"/>
          <w:szCs w:val="22"/>
          <w:lang w:val="es-CO"/>
        </w:rPr>
      </w:pPr>
      <w:r>
        <w:rPr>
          <w:rFonts w:ascii="Arial" w:hAnsi="Arial" w:cs="Arial"/>
          <w:sz w:val="22"/>
          <w:szCs w:val="21"/>
          <w:lang w:val="es-CO"/>
        </w:rPr>
        <w:t xml:space="preserve">De esta manera, </w:t>
      </w:r>
      <w:r w:rsidR="00DC54D9">
        <w:rPr>
          <w:rFonts w:ascii="Arial" w:hAnsi="Arial" w:cs="Arial"/>
          <w:sz w:val="22"/>
          <w:szCs w:val="21"/>
          <w:lang w:val="es-CO"/>
        </w:rPr>
        <w:t>en</w:t>
      </w:r>
      <w:r w:rsidR="00DB009A">
        <w:rPr>
          <w:rFonts w:ascii="Arial" w:hAnsi="Arial" w:cs="Arial"/>
          <w:sz w:val="22"/>
          <w:szCs w:val="21"/>
          <w:lang w:val="es-CO"/>
        </w:rPr>
        <w:t xml:space="preserve"> la </w:t>
      </w:r>
      <w:r w:rsidR="00DC54D9">
        <w:rPr>
          <w:rFonts w:ascii="Arial" w:hAnsi="Arial" w:cs="Arial"/>
          <w:sz w:val="22"/>
          <w:szCs w:val="21"/>
          <w:lang w:val="es-CO"/>
        </w:rPr>
        <w:t>siguiente gráfica</w:t>
      </w:r>
      <w:r w:rsidR="00DB009A">
        <w:rPr>
          <w:rFonts w:ascii="Arial" w:hAnsi="Arial" w:cs="Arial"/>
          <w:sz w:val="22"/>
          <w:szCs w:val="21"/>
          <w:lang w:val="es-CO"/>
        </w:rPr>
        <w:t xml:space="preserve">, </w:t>
      </w:r>
      <w:r w:rsidR="00DC54D9">
        <w:rPr>
          <w:rFonts w:ascii="Arial" w:hAnsi="Arial" w:cs="Arial"/>
          <w:sz w:val="22"/>
          <w:szCs w:val="21"/>
          <w:lang w:val="es-CO"/>
        </w:rPr>
        <w:t xml:space="preserve">se presenta </w:t>
      </w:r>
      <w:r w:rsidR="00DB009A">
        <w:rPr>
          <w:rFonts w:ascii="Arial" w:hAnsi="Arial" w:cs="Arial"/>
          <w:sz w:val="22"/>
          <w:szCs w:val="21"/>
          <w:lang w:val="es-CO"/>
        </w:rPr>
        <w:t xml:space="preserve">la caracterización de los Contratos </w:t>
      </w:r>
      <w:r w:rsidR="005236A2">
        <w:rPr>
          <w:rFonts w:ascii="Arial" w:hAnsi="Arial" w:cs="Arial"/>
          <w:sz w:val="22"/>
          <w:szCs w:val="21"/>
          <w:lang w:val="es-CO"/>
        </w:rPr>
        <w:t>por modalidades y tipologías de Contratación</w:t>
      </w:r>
      <w:r w:rsidR="00DC54D9">
        <w:rPr>
          <w:rFonts w:ascii="Arial" w:hAnsi="Arial" w:cs="Arial"/>
          <w:sz w:val="22"/>
          <w:szCs w:val="21"/>
          <w:lang w:val="es-CO"/>
        </w:rPr>
        <w:t xml:space="preserve"> de las 3 vigencias fiscales</w:t>
      </w:r>
      <w:r w:rsidR="004143E4">
        <w:rPr>
          <w:rFonts w:ascii="Arial" w:hAnsi="Arial" w:cs="Arial"/>
          <w:sz w:val="22"/>
          <w:szCs w:val="21"/>
          <w:lang w:val="es-CO"/>
        </w:rPr>
        <w:t xml:space="preserve"> analizadas</w:t>
      </w:r>
      <w:r w:rsidR="00A817EC">
        <w:rPr>
          <w:rFonts w:ascii="Arial" w:hAnsi="Arial" w:cs="Arial"/>
          <w:sz w:val="22"/>
          <w:szCs w:val="21"/>
          <w:lang w:val="es-CO"/>
        </w:rPr>
        <w:t>, y también en discriminación de cada una de las vigencias fiscales:</w:t>
      </w:r>
    </w:p>
    <w:p w14:paraId="17356795" w14:textId="77777777" w:rsidR="00073D55" w:rsidRDefault="00073D55" w:rsidP="00073D55">
      <w:pPr>
        <w:contextualSpacing/>
        <w:jc w:val="both"/>
        <w:rPr>
          <w:rFonts w:ascii="Arial" w:hAnsi="Arial" w:cs="Arial"/>
          <w:sz w:val="22"/>
          <w:szCs w:val="21"/>
          <w:lang w:val="es-CO"/>
        </w:rPr>
      </w:pPr>
    </w:p>
    <w:p w14:paraId="76D38449" w14:textId="77777777" w:rsidR="00073D55" w:rsidRDefault="00297CDA" w:rsidP="00073D55">
      <w:pPr>
        <w:contextualSpacing/>
        <w:jc w:val="center"/>
        <w:rPr>
          <w:rFonts w:ascii="Arial" w:hAnsi="Arial" w:cs="Arial"/>
          <w:sz w:val="22"/>
          <w:szCs w:val="22"/>
          <w:lang w:val="es-CO"/>
        </w:rPr>
      </w:pPr>
      <w:r>
        <w:rPr>
          <w:rFonts w:ascii="Arial" w:hAnsi="Arial" w:cs="Arial"/>
          <w:b/>
          <w:sz w:val="22"/>
          <w:szCs w:val="22"/>
          <w:lang w:val="es-CO"/>
        </w:rPr>
        <w:t>Gráfico</w:t>
      </w:r>
      <w:r w:rsidR="00073D55">
        <w:rPr>
          <w:rFonts w:ascii="Arial" w:hAnsi="Arial" w:cs="Arial"/>
          <w:b/>
          <w:sz w:val="22"/>
          <w:szCs w:val="22"/>
          <w:lang w:val="es-CO"/>
        </w:rPr>
        <w:t xml:space="preserve"> No. 2:</w:t>
      </w:r>
      <w:r w:rsidR="00073D55">
        <w:rPr>
          <w:rFonts w:ascii="Arial" w:hAnsi="Arial" w:cs="Arial"/>
          <w:sz w:val="22"/>
          <w:szCs w:val="22"/>
          <w:lang w:val="es-CO"/>
        </w:rPr>
        <w:t xml:space="preserve"> </w:t>
      </w:r>
      <w:r w:rsidR="00073D55" w:rsidRPr="00073D55">
        <w:rPr>
          <w:rFonts w:ascii="Arial" w:hAnsi="Arial" w:cs="Arial"/>
          <w:sz w:val="22"/>
          <w:szCs w:val="22"/>
          <w:lang w:val="es-CO"/>
        </w:rPr>
        <w:t>Modalidades de contratación de 2018 a 2020</w:t>
      </w:r>
      <w:r w:rsidR="00073D55">
        <w:rPr>
          <w:rFonts w:ascii="Arial" w:hAnsi="Arial" w:cs="Arial"/>
          <w:sz w:val="22"/>
          <w:szCs w:val="22"/>
          <w:lang w:val="es-CO"/>
        </w:rPr>
        <w:t>.</w:t>
      </w:r>
    </w:p>
    <w:p w14:paraId="2B86D776" w14:textId="77777777" w:rsidR="000971B3" w:rsidRDefault="000971B3" w:rsidP="00073D55">
      <w:pPr>
        <w:contextualSpacing/>
        <w:jc w:val="center"/>
        <w:rPr>
          <w:rFonts w:ascii="Arial" w:hAnsi="Arial" w:cs="Arial"/>
          <w:sz w:val="22"/>
          <w:szCs w:val="22"/>
          <w:lang w:val="es-CO"/>
        </w:rPr>
      </w:pPr>
    </w:p>
    <w:p w14:paraId="6F0495EB" w14:textId="002DC050" w:rsidR="000971B3" w:rsidRDefault="00E51680" w:rsidP="00073D55">
      <w:pPr>
        <w:contextualSpacing/>
        <w:jc w:val="center"/>
        <w:rPr>
          <w:rFonts w:ascii="Arial" w:hAnsi="Arial" w:cs="Arial"/>
          <w:sz w:val="22"/>
          <w:szCs w:val="22"/>
          <w:lang w:val="es-CO"/>
        </w:rPr>
      </w:pPr>
      <w:r>
        <w:rPr>
          <w:noProof/>
        </w:rPr>
        <mc:AlternateContent>
          <mc:Choice Requires="wps">
            <w:drawing>
              <wp:anchor distT="0" distB="0" distL="114300" distR="114300" simplePos="0" relativeHeight="251671040" behindDoc="0" locked="0" layoutInCell="1" allowOverlap="1" wp14:anchorId="4DD4F334" wp14:editId="25A6844A">
                <wp:simplePos x="0" y="0"/>
                <wp:positionH relativeFrom="column">
                  <wp:posOffset>235585</wp:posOffset>
                </wp:positionH>
                <wp:positionV relativeFrom="paragraph">
                  <wp:posOffset>62865</wp:posOffset>
                </wp:positionV>
                <wp:extent cx="2295525" cy="485775"/>
                <wp:effectExtent l="0" t="0" r="2540" b="3810"/>
                <wp:wrapNone/>
                <wp:docPr id="644912918" name="Cuadro de texto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48577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4E9F7DC" w14:textId="77777777" w:rsidR="007E343C" w:rsidRPr="004143E4" w:rsidRDefault="007E343C" w:rsidP="003D47D6">
                            <w:pPr>
                              <w:jc w:val="center"/>
                              <w:rPr>
                                <w:rFonts w:ascii="Arial" w:hAnsi="Arial" w:cs="Arial"/>
                                <w:b/>
                                <w:bCs/>
                                <w:color w:val="595959" w:themeColor="text1" w:themeTint="A6"/>
                                <w:sz w:val="18"/>
                                <w:szCs w:val="18"/>
                                <w:lang w:val="es-CO"/>
                              </w:rPr>
                            </w:pPr>
                            <w:r>
                              <w:rPr>
                                <w:rFonts w:ascii="Arial" w:hAnsi="Arial" w:cs="Arial"/>
                                <w:b/>
                                <w:bCs/>
                                <w:color w:val="595959" w:themeColor="text1" w:themeTint="A6"/>
                                <w:sz w:val="18"/>
                                <w:szCs w:val="18"/>
                                <w:lang w:val="es-CO"/>
                              </w:rPr>
                              <w:t>Número de contratos por modalidad y % sobre total de contratos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DD4F334" id="Cuadro de texto 107" o:spid="_x0000_s1046" type="#_x0000_t202" style="position:absolute;left:0;text-align:left;margin-left:18.55pt;margin-top:4.95pt;width:180.75pt;height:38.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" fillcolor="white [3201]" stroked="f" strokeweight=".5pt">
                <v:textbox>
                  <w:txbxContent>
                    <w:p w14:paraId="54E9F7DC" w14:textId="77777777" w:rsidR="007E343C" w:rsidRPr="004143E4" w:rsidRDefault="007E343C" w:rsidP="003D47D6">
                      <w:pPr>
                        <w:jc w:val="center"/>
                        <w:rPr>
                          <w:rFonts w:ascii="Arial" w:hAnsi="Arial" w:cs="Arial"/>
                          <w:b/>
                          <w:bCs/>
                          <w:color w:val="595959" w:themeColor="text1" w:themeTint="A6"/>
                          <w:sz w:val="18"/>
                          <w:szCs w:val="18"/>
                          <w:lang w:val="es-CO"/>
                        </w:rPr>
                      </w:pPr>
                      <w:r>
                        <w:rPr>
                          <w:rFonts w:ascii="Arial" w:hAnsi="Arial" w:cs="Arial"/>
                          <w:b/>
                          <w:bCs/>
                          <w:color w:val="595959" w:themeColor="text1" w:themeTint="A6"/>
                          <w:sz w:val="18"/>
                          <w:szCs w:val="18"/>
                          <w:lang w:val="es-CO"/>
                        </w:rPr>
                        <w:t>Número de contratos por modalidad y % sobre total de contratos</w:t>
                      </w: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7D82FF0F" wp14:editId="405CB6C9">
                <wp:simplePos x="0" y="0"/>
                <wp:positionH relativeFrom="column">
                  <wp:posOffset>3091815</wp:posOffset>
                </wp:positionH>
                <wp:positionV relativeFrom="paragraph">
                  <wp:posOffset>79375</wp:posOffset>
                </wp:positionV>
                <wp:extent cx="2294255" cy="409575"/>
                <wp:effectExtent l="0" t="3175" r="0" b="0"/>
                <wp:wrapNone/>
                <wp:docPr id="1680128543" name="Cuadro de texto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40957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9727488" w14:textId="77777777" w:rsidR="007E343C" w:rsidRPr="004143E4" w:rsidRDefault="007E343C" w:rsidP="003D47D6">
                            <w:pPr>
                              <w:jc w:val="center"/>
                              <w:rPr>
                                <w:rFonts w:ascii="Arial" w:hAnsi="Arial" w:cs="Arial"/>
                                <w:b/>
                                <w:bCs/>
                                <w:color w:val="595959" w:themeColor="text1" w:themeTint="A6"/>
                                <w:sz w:val="18"/>
                                <w:szCs w:val="18"/>
                                <w:lang w:val="es-CO"/>
                              </w:rPr>
                            </w:pPr>
                            <w:r>
                              <w:rPr>
                                <w:rFonts w:ascii="Arial" w:hAnsi="Arial" w:cs="Arial"/>
                                <w:b/>
                                <w:bCs/>
                                <w:color w:val="595959" w:themeColor="text1" w:themeTint="A6"/>
                                <w:sz w:val="18"/>
                                <w:szCs w:val="18"/>
                                <w:lang w:val="es-CO"/>
                              </w:rPr>
                              <w:t>Valor de contratos por modalidad y % sobre valor total contratado.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D82FF0F" id="Cuadro de texto 108" o:spid="_x0000_s1047" type="#_x0000_t202" style="position:absolute;left:0;text-align:left;margin-left:243.45pt;margin-top:6.25pt;width:180.65pt;height:32.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" fillcolor="white [3201]" stroked="f" strokeweight=".5pt">
                <v:textbox>
                  <w:txbxContent>
                    <w:p w14:paraId="79727488" w14:textId="77777777" w:rsidR="007E343C" w:rsidRPr="004143E4" w:rsidRDefault="007E343C" w:rsidP="003D47D6">
                      <w:pPr>
                        <w:jc w:val="center"/>
                        <w:rPr>
                          <w:rFonts w:ascii="Arial" w:hAnsi="Arial" w:cs="Arial"/>
                          <w:b/>
                          <w:bCs/>
                          <w:color w:val="595959" w:themeColor="text1" w:themeTint="A6"/>
                          <w:sz w:val="18"/>
                          <w:szCs w:val="18"/>
                          <w:lang w:val="es-CO"/>
                        </w:rPr>
                      </w:pPr>
                      <w:r>
                        <w:rPr>
                          <w:rFonts w:ascii="Arial" w:hAnsi="Arial" w:cs="Arial"/>
                          <w:b/>
                          <w:bCs/>
                          <w:color w:val="595959" w:themeColor="text1" w:themeTint="A6"/>
                          <w:sz w:val="18"/>
                          <w:szCs w:val="18"/>
                          <w:lang w:val="es-CO"/>
                        </w:rPr>
                        <w:t>Valor de contratos por modalidad y % sobre valor total contratado.</w:t>
                      </w:r>
                    </w:p>
                  </w:txbxContent>
                </v:textbox>
              </v:shape>
            </w:pict>
          </mc:Fallback>
        </mc:AlternateContent>
      </w:r>
    </w:p>
    <w:p w14:paraId="1DF84039" w14:textId="77777777" w:rsidR="003D47D6" w:rsidRPr="00E51680" w:rsidRDefault="006F7409" w:rsidP="00BF081D">
      <w:pPr>
        <w:contextualSpacing/>
        <w:jc w:val="center"/>
        <w:rPr>
          <w:rFonts w:ascii="Arial" w:hAnsi="Arial" w:cs="Arial"/>
          <w:b/>
          <w:bCs/>
          <w:noProof/>
          <w:sz w:val="22"/>
          <w:szCs w:val="22"/>
          <w:lang w:val="es-CO" w:eastAsia="es-CO"/>
        </w:rPr>
      </w:pPr>
      <w:r>
        <w:rPr>
          <w:rFonts w:ascii="Arial" w:hAnsi="Arial" w:cs="Arial"/>
          <w:noProof/>
          <w:lang w:val="es-CO" w:eastAsia="es-CO"/>
        </w:rPr>
        <w:drawing>
          <wp:anchor distT="0" distB="0" distL="114300" distR="114300" simplePos="0" relativeHeight="251661312" behindDoc="1" locked="0" layoutInCell="1" allowOverlap="1" wp14:anchorId="257FD53E" wp14:editId="3424697D">
            <wp:simplePos x="0" y="0"/>
            <wp:positionH relativeFrom="column">
              <wp:posOffset>-289560</wp:posOffset>
            </wp:positionH>
            <wp:positionV relativeFrom="paragraph">
              <wp:posOffset>219710</wp:posOffset>
            </wp:positionV>
            <wp:extent cx="5905500" cy="2828925"/>
            <wp:effectExtent l="0" t="0" r="0" b="0"/>
            <wp:wrapNone/>
            <wp:docPr id="101" name="Gráfico 101">
              <a:extLst xmlns:a="http://schemas.openxmlformats.org/drawingml/2006/main">
                <a:ext uri="{FF2B5EF4-FFF2-40B4-BE49-F238E27FC236}">
                  <a16:creationId xmlns:a16="http://schemas.microsoft.com/office/drawing/2014/main" id="{925BCCA3-3CAE-430C-9A5A-473D179A9B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14:paraId="57C49B41" w14:textId="77777777" w:rsidR="003D47D6" w:rsidRDefault="003D47D6" w:rsidP="00BF081D">
      <w:pPr>
        <w:contextualSpacing/>
        <w:jc w:val="center"/>
        <w:rPr>
          <w:rFonts w:ascii="Arial" w:hAnsi="Arial" w:cs="Arial"/>
          <w:noProof/>
          <w:sz w:val="22"/>
          <w:szCs w:val="22"/>
          <w:lang w:val="es-CO" w:eastAsia="es-CO"/>
        </w:rPr>
      </w:pPr>
    </w:p>
    <w:p w14:paraId="2C84F092" w14:textId="77777777" w:rsidR="003D47D6" w:rsidRDefault="006F7409" w:rsidP="00BF081D">
      <w:pPr>
        <w:contextualSpacing/>
        <w:rPr>
          <w:rFonts w:ascii="Arial" w:hAnsi="Arial" w:cs="Arial"/>
          <w:noProof/>
          <w:sz w:val="21"/>
          <w:szCs w:val="21"/>
          <w:lang w:val="es-CO" w:eastAsia="es-CO"/>
        </w:rPr>
      </w:pPr>
      <w:r>
        <w:rPr>
          <w:rFonts w:ascii="Arial" w:hAnsi="Arial" w:cs="Arial"/>
          <w:noProof/>
          <w:lang w:val="es-CO" w:eastAsia="es-CO"/>
        </w:rPr>
        <w:drawing>
          <wp:inline distT="0" distB="0" distL="0" distR="0" wp14:anchorId="73EFC290" wp14:editId="50080C91">
            <wp:extent cx="5095875" cy="1536589"/>
            <wp:effectExtent l="0" t="0" r="0" b="0"/>
            <wp:docPr id="20" name="Gráfico 20">
              <a:extLst xmlns:a="http://schemas.openxmlformats.org/drawingml/2006/main">
                <a:ext uri="{FF2B5EF4-FFF2-40B4-BE49-F238E27FC236}">
                  <a16:creationId xmlns:a16="http://schemas.microsoft.com/office/drawing/2014/main" id="{357FAB5B-C0D6-4A3D-A294-72869CBFA1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30DD05C" w14:textId="77777777" w:rsidR="003D47D6" w:rsidRDefault="003D47D6" w:rsidP="00BF081D">
      <w:pPr>
        <w:contextualSpacing/>
        <w:rPr>
          <w:rFonts w:ascii="Arial" w:hAnsi="Arial" w:cs="Arial"/>
          <w:noProof/>
        </w:rPr>
      </w:pPr>
      <w:r>
        <w:rPr>
          <w:rFonts w:ascii="Arial" w:hAnsi="Arial" w:cs="Arial"/>
          <w:noProof/>
        </w:rPr>
        <w:t xml:space="preserve"> </w:t>
      </w:r>
    </w:p>
    <w:p w14:paraId="43FEF931" w14:textId="77777777" w:rsidR="00D22894" w:rsidRDefault="00D22894" w:rsidP="00BF081D">
      <w:pPr>
        <w:contextualSpacing/>
        <w:rPr>
          <w:rFonts w:ascii="Arial" w:hAnsi="Arial" w:cs="Arial"/>
          <w:sz w:val="21"/>
          <w:szCs w:val="21"/>
          <w:lang w:val="es-CO"/>
        </w:rPr>
      </w:pPr>
    </w:p>
    <w:p w14:paraId="27AAA73E" w14:textId="77777777" w:rsidR="000D109D" w:rsidRDefault="000D109D" w:rsidP="00D22894">
      <w:pPr>
        <w:contextualSpacing/>
        <w:jc w:val="center"/>
        <w:rPr>
          <w:rFonts w:ascii="Arial" w:hAnsi="Arial" w:cs="Arial"/>
          <w:b/>
          <w:bCs/>
          <w:noProof/>
          <w:sz w:val="22"/>
          <w:szCs w:val="22"/>
          <w:lang w:val="en-US" w:eastAsia="es-CO"/>
        </w:rPr>
      </w:pPr>
    </w:p>
    <w:p w14:paraId="58DEC938" w14:textId="77777777" w:rsidR="000D109D" w:rsidRDefault="000D109D" w:rsidP="00D22894">
      <w:pPr>
        <w:contextualSpacing/>
        <w:jc w:val="center"/>
        <w:rPr>
          <w:rFonts w:ascii="Arial" w:hAnsi="Arial" w:cs="Arial"/>
          <w:b/>
          <w:bCs/>
          <w:noProof/>
          <w:sz w:val="22"/>
          <w:szCs w:val="22"/>
          <w:lang w:val="en-US" w:eastAsia="es-CO"/>
        </w:rPr>
      </w:pPr>
    </w:p>
    <w:p w14:paraId="75DA3F0F" w14:textId="77777777" w:rsidR="00A817EC" w:rsidRPr="00BF081D" w:rsidRDefault="00A817EC" w:rsidP="00A817EC">
      <w:pPr>
        <w:contextualSpacing/>
        <w:jc w:val="center"/>
        <w:rPr>
          <w:rFonts w:ascii="Arial" w:hAnsi="Arial" w:cs="Arial"/>
          <w:sz w:val="16"/>
          <w:szCs w:val="16"/>
          <w:lang w:val="es-CO"/>
        </w:rPr>
      </w:pPr>
      <w:r w:rsidRPr="00466BDD">
        <w:rPr>
          <w:rFonts w:ascii="Arial" w:hAnsi="Arial" w:cs="Arial"/>
          <w:b/>
          <w:sz w:val="18"/>
          <w:szCs w:val="18"/>
          <w:lang w:val="es-CO"/>
        </w:rPr>
        <w:t>Fuente:</w:t>
      </w:r>
      <w:r w:rsidRPr="00466BDD">
        <w:rPr>
          <w:rFonts w:ascii="Arial" w:hAnsi="Arial" w:cs="Arial"/>
          <w:sz w:val="18"/>
          <w:szCs w:val="18"/>
          <w:lang w:val="es-CO"/>
        </w:rPr>
        <w:t xml:space="preserve"> Procesos contractuales Resguardo Indígena Arhuaco de la Sierra. Vigencias 2018-2020.</w:t>
      </w:r>
    </w:p>
    <w:p w14:paraId="50B21ADC" w14:textId="77777777" w:rsidR="00925C3B" w:rsidRPr="00E51680" w:rsidRDefault="00925C3B" w:rsidP="00DC18BF">
      <w:pPr>
        <w:contextualSpacing/>
        <w:jc w:val="right"/>
        <w:rPr>
          <w:rFonts w:ascii="Arial" w:hAnsi="Arial" w:cs="Arial"/>
          <w:b/>
          <w:bCs/>
          <w:noProof/>
          <w:sz w:val="22"/>
          <w:szCs w:val="22"/>
          <w:lang w:val="es-CO" w:eastAsia="es-CO"/>
        </w:rPr>
      </w:pPr>
    </w:p>
    <w:p w14:paraId="5BBD3FDD" w14:textId="77777777" w:rsidR="00925C3B" w:rsidRPr="00E51680" w:rsidRDefault="00925C3B" w:rsidP="00A817EC">
      <w:pPr>
        <w:contextualSpacing/>
        <w:rPr>
          <w:rFonts w:ascii="Arial" w:hAnsi="Arial" w:cs="Arial"/>
          <w:b/>
          <w:bCs/>
          <w:noProof/>
          <w:sz w:val="22"/>
          <w:szCs w:val="22"/>
          <w:lang w:val="es-CO" w:eastAsia="es-CO"/>
        </w:rPr>
      </w:pPr>
    </w:p>
    <w:p w14:paraId="0647E83E" w14:textId="77777777" w:rsidR="00297CDA" w:rsidRPr="00E51680" w:rsidRDefault="00297CDA" w:rsidP="00A817EC">
      <w:pPr>
        <w:contextualSpacing/>
        <w:rPr>
          <w:rFonts w:ascii="Arial" w:hAnsi="Arial" w:cs="Arial"/>
          <w:b/>
          <w:bCs/>
          <w:noProof/>
          <w:sz w:val="22"/>
          <w:szCs w:val="22"/>
          <w:lang w:val="es-CO" w:eastAsia="es-CO"/>
        </w:rPr>
      </w:pPr>
    </w:p>
    <w:p w14:paraId="0FA535AB" w14:textId="77777777" w:rsidR="00297CDA" w:rsidRPr="00E51680" w:rsidRDefault="00297CDA" w:rsidP="00A817EC">
      <w:pPr>
        <w:contextualSpacing/>
        <w:rPr>
          <w:rFonts w:ascii="Arial" w:hAnsi="Arial" w:cs="Arial"/>
          <w:b/>
          <w:bCs/>
          <w:noProof/>
          <w:sz w:val="22"/>
          <w:szCs w:val="22"/>
          <w:lang w:val="es-CO" w:eastAsia="es-CO"/>
        </w:rPr>
      </w:pPr>
    </w:p>
    <w:p w14:paraId="50089BDD" w14:textId="77777777" w:rsidR="00297CDA" w:rsidRPr="00E51680" w:rsidRDefault="00297CDA" w:rsidP="00A817EC">
      <w:pPr>
        <w:contextualSpacing/>
        <w:rPr>
          <w:rFonts w:ascii="Arial" w:hAnsi="Arial" w:cs="Arial"/>
          <w:b/>
          <w:bCs/>
          <w:noProof/>
          <w:sz w:val="22"/>
          <w:szCs w:val="22"/>
          <w:lang w:val="es-CO" w:eastAsia="es-CO"/>
        </w:rPr>
      </w:pPr>
    </w:p>
    <w:p w14:paraId="755056B5" w14:textId="77777777" w:rsidR="001A396F" w:rsidRPr="00E51680" w:rsidRDefault="001A396F" w:rsidP="00A817EC">
      <w:pPr>
        <w:contextualSpacing/>
        <w:rPr>
          <w:rFonts w:ascii="Arial" w:hAnsi="Arial" w:cs="Arial"/>
          <w:b/>
          <w:bCs/>
          <w:noProof/>
          <w:sz w:val="22"/>
          <w:szCs w:val="22"/>
          <w:lang w:val="es-CO" w:eastAsia="es-CO"/>
        </w:rPr>
      </w:pPr>
    </w:p>
    <w:p w14:paraId="261B4D66" w14:textId="77777777" w:rsidR="00297CDA" w:rsidRPr="00E51680" w:rsidRDefault="00297CDA" w:rsidP="00A817EC">
      <w:pPr>
        <w:contextualSpacing/>
        <w:rPr>
          <w:rFonts w:ascii="Arial" w:hAnsi="Arial" w:cs="Arial"/>
          <w:b/>
          <w:bCs/>
          <w:noProof/>
          <w:sz w:val="22"/>
          <w:szCs w:val="22"/>
          <w:lang w:val="es-CO" w:eastAsia="es-CO"/>
        </w:rPr>
      </w:pPr>
    </w:p>
    <w:p w14:paraId="00750E69" w14:textId="77777777" w:rsidR="00297CDA" w:rsidRPr="00E51680" w:rsidRDefault="00297CDA" w:rsidP="00DC18BF">
      <w:pPr>
        <w:contextualSpacing/>
        <w:rPr>
          <w:rFonts w:ascii="Arial" w:hAnsi="Arial" w:cs="Arial"/>
          <w:b/>
          <w:bCs/>
          <w:noProof/>
          <w:sz w:val="22"/>
          <w:szCs w:val="22"/>
          <w:lang w:val="es-CO" w:eastAsia="es-CO"/>
        </w:rPr>
      </w:pPr>
    </w:p>
    <w:p w14:paraId="25B68925" w14:textId="77777777" w:rsidR="000D109D" w:rsidRPr="00E51680" w:rsidRDefault="000D109D" w:rsidP="00DC18BF">
      <w:pPr>
        <w:contextualSpacing/>
        <w:rPr>
          <w:rFonts w:ascii="Arial" w:hAnsi="Arial" w:cs="Arial"/>
          <w:b/>
          <w:bCs/>
          <w:noProof/>
          <w:sz w:val="22"/>
          <w:szCs w:val="22"/>
          <w:lang w:val="es-CO" w:eastAsia="es-CO"/>
        </w:rPr>
      </w:pPr>
    </w:p>
    <w:p w14:paraId="66B8105B" w14:textId="77777777" w:rsidR="00180CE0" w:rsidRDefault="00297CDA" w:rsidP="00527C08">
      <w:pPr>
        <w:contextualSpacing/>
        <w:jc w:val="center"/>
        <w:rPr>
          <w:rFonts w:ascii="Arial" w:hAnsi="Arial" w:cs="Arial"/>
          <w:sz w:val="22"/>
          <w:szCs w:val="22"/>
          <w:lang w:val="es-CO"/>
        </w:rPr>
      </w:pPr>
      <w:r>
        <w:rPr>
          <w:rFonts w:ascii="Arial" w:hAnsi="Arial" w:cs="Arial"/>
          <w:b/>
          <w:sz w:val="22"/>
          <w:szCs w:val="22"/>
          <w:lang w:val="es-CO"/>
        </w:rPr>
        <w:t>Gráfico</w:t>
      </w:r>
      <w:r w:rsidR="005A53CC">
        <w:rPr>
          <w:rFonts w:ascii="Arial" w:hAnsi="Arial" w:cs="Arial"/>
          <w:b/>
          <w:sz w:val="22"/>
          <w:szCs w:val="22"/>
          <w:lang w:val="es-CO"/>
        </w:rPr>
        <w:t xml:space="preserve"> No. </w:t>
      </w:r>
      <w:r w:rsidR="00925C3B">
        <w:rPr>
          <w:rFonts w:ascii="Arial" w:hAnsi="Arial" w:cs="Arial"/>
          <w:b/>
          <w:sz w:val="22"/>
          <w:szCs w:val="22"/>
          <w:lang w:val="es-CO"/>
        </w:rPr>
        <w:t>3:</w:t>
      </w:r>
      <w:r w:rsidR="005A53CC">
        <w:rPr>
          <w:rFonts w:ascii="Arial" w:hAnsi="Arial" w:cs="Arial"/>
          <w:sz w:val="22"/>
          <w:szCs w:val="22"/>
          <w:lang w:val="es-CO"/>
        </w:rPr>
        <w:t xml:space="preserve"> Tipologías</w:t>
      </w:r>
      <w:r w:rsidR="005A53CC" w:rsidRPr="00073D55">
        <w:rPr>
          <w:rFonts w:ascii="Arial" w:hAnsi="Arial" w:cs="Arial"/>
          <w:sz w:val="22"/>
          <w:szCs w:val="22"/>
          <w:lang w:val="es-CO"/>
        </w:rPr>
        <w:t xml:space="preserve"> de </w:t>
      </w:r>
      <w:r w:rsidR="00835266" w:rsidRPr="00073D55">
        <w:rPr>
          <w:rFonts w:ascii="Arial" w:hAnsi="Arial" w:cs="Arial"/>
          <w:sz w:val="22"/>
          <w:szCs w:val="22"/>
          <w:lang w:val="es-CO"/>
        </w:rPr>
        <w:t>contratación de</w:t>
      </w:r>
      <w:r w:rsidR="005A53CC" w:rsidRPr="00073D55">
        <w:rPr>
          <w:rFonts w:ascii="Arial" w:hAnsi="Arial" w:cs="Arial"/>
          <w:sz w:val="22"/>
          <w:szCs w:val="22"/>
          <w:lang w:val="es-CO"/>
        </w:rPr>
        <w:t xml:space="preserve"> 2018 a 2020</w:t>
      </w:r>
      <w:r w:rsidR="005A53CC">
        <w:rPr>
          <w:rFonts w:ascii="Arial" w:hAnsi="Arial" w:cs="Arial"/>
          <w:sz w:val="22"/>
          <w:szCs w:val="22"/>
          <w:lang w:val="es-CO"/>
        </w:rPr>
        <w:t>.</w:t>
      </w:r>
    </w:p>
    <w:p w14:paraId="3E585614" w14:textId="6A4557CE" w:rsidR="003D47D6" w:rsidRDefault="00E51680" w:rsidP="00BF081D">
      <w:pPr>
        <w:contextualSpacing/>
        <w:rPr>
          <w:rFonts w:ascii="Arial" w:hAnsi="Arial" w:cs="Arial"/>
          <w:sz w:val="21"/>
          <w:szCs w:val="21"/>
          <w:lang w:val="es-CO"/>
        </w:rPr>
      </w:pPr>
      <w:r>
        <w:rPr>
          <w:rFonts w:ascii="Arial" w:hAnsi="Arial" w:cs="Arial"/>
          <w:noProof/>
        </w:rPr>
        <mc:AlternateContent>
          <mc:Choice Requires="wps">
            <w:drawing>
              <wp:anchor distT="0" distB="0" distL="114300" distR="114300" simplePos="0" relativeHeight="251682304" behindDoc="0" locked="0" layoutInCell="1" allowOverlap="1" wp14:anchorId="5FD6F310" wp14:editId="7CBC98F8">
                <wp:simplePos x="0" y="0"/>
                <wp:positionH relativeFrom="column">
                  <wp:posOffset>3228340</wp:posOffset>
                </wp:positionH>
                <wp:positionV relativeFrom="paragraph">
                  <wp:posOffset>119380</wp:posOffset>
                </wp:positionV>
                <wp:extent cx="2207895" cy="332105"/>
                <wp:effectExtent l="0" t="0" r="2540" b="0"/>
                <wp:wrapNone/>
                <wp:docPr id="2070431228"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895" cy="33210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17EDF98" w14:textId="77777777" w:rsidR="007E343C" w:rsidRPr="00466BDD" w:rsidRDefault="007E343C" w:rsidP="008B3A2B">
                            <w:pPr>
                              <w:jc w:val="center"/>
                              <w:rPr>
                                <w:rFonts w:ascii="Arial" w:hAnsi="Arial" w:cs="Arial"/>
                                <w:b/>
                                <w:bCs/>
                                <w:color w:val="595959" w:themeColor="text1" w:themeTint="A6"/>
                                <w:sz w:val="18"/>
                                <w:szCs w:val="18"/>
                                <w:lang w:val="es-CO"/>
                              </w:rPr>
                            </w:pPr>
                            <w:r>
                              <w:rPr>
                                <w:rFonts w:ascii="Arial" w:hAnsi="Arial" w:cs="Arial"/>
                                <w:b/>
                                <w:bCs/>
                                <w:color w:val="595959" w:themeColor="text1" w:themeTint="A6"/>
                                <w:sz w:val="18"/>
                                <w:szCs w:val="18"/>
                                <w:lang w:val="es-CO"/>
                              </w:rPr>
                              <w:t>Valor de contratos por tipo y % sobre el valor total contratado</w:t>
                            </w:r>
                          </w:p>
                          <w:p w14:paraId="0B549F31" w14:textId="77777777" w:rsidR="007E343C" w:rsidRPr="00972DB8" w:rsidRDefault="007E343C">
                            <w:pPr>
                              <w:rPr>
                                <w:rFonts w:ascii="Arial" w:hAnsi="Arial" w:cs="Arial"/>
                                <w:b/>
                                <w:bCs/>
                                <w:color w:val="595959" w:themeColor="text1" w:themeTint="A6"/>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6F310" id="Cuadro de texto 6" o:spid="_x0000_s1048" type="#_x0000_t202" style="position:absolute;margin-left:254.2pt;margin-top:9.4pt;width:173.85pt;height:26.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" fillcolor="white [3201]" stroked="f" strokeweight=".5pt">
                <v:textbox>
                  <w:txbxContent>
                    <w:p w14:paraId="517EDF98" w14:textId="77777777" w:rsidR="007E343C" w:rsidRPr="00466BDD" w:rsidRDefault="007E343C" w:rsidP="008B3A2B">
                      <w:pPr>
                        <w:jc w:val="center"/>
                        <w:rPr>
                          <w:rFonts w:ascii="Arial" w:hAnsi="Arial" w:cs="Arial"/>
                          <w:b/>
                          <w:bCs/>
                          <w:color w:val="595959" w:themeColor="text1" w:themeTint="A6"/>
                          <w:sz w:val="18"/>
                          <w:szCs w:val="18"/>
                          <w:lang w:val="es-CO"/>
                        </w:rPr>
                      </w:pPr>
                      <w:r>
                        <w:rPr>
                          <w:rFonts w:ascii="Arial" w:hAnsi="Arial" w:cs="Arial"/>
                          <w:b/>
                          <w:bCs/>
                          <w:color w:val="595959" w:themeColor="text1" w:themeTint="A6"/>
                          <w:sz w:val="18"/>
                          <w:szCs w:val="18"/>
                          <w:lang w:val="es-CO"/>
                        </w:rPr>
                        <w:t>Valor de contratos por tipo y % sobre el valor total contratado</w:t>
                      </w:r>
                    </w:p>
                    <w:p w14:paraId="0B549F31" w14:textId="77777777" w:rsidR="007E343C" w:rsidRPr="00972DB8" w:rsidRDefault="007E343C">
                      <w:pPr>
                        <w:rPr>
                          <w:rFonts w:ascii="Arial" w:hAnsi="Arial" w:cs="Arial"/>
                          <w:b/>
                          <w:bCs/>
                          <w:color w:val="595959" w:themeColor="text1" w:themeTint="A6"/>
                          <w:sz w:val="18"/>
                          <w:szCs w:val="18"/>
                        </w:rPr>
                      </w:pPr>
                    </w:p>
                  </w:txbxContent>
                </v:textbox>
              </v:shape>
            </w:pict>
          </mc:Fallback>
        </mc:AlternateContent>
      </w:r>
      <w:r>
        <w:rPr>
          <w:rFonts w:ascii="Arial" w:hAnsi="Arial" w:cs="Arial"/>
          <w:noProof/>
        </w:rPr>
        <mc:AlternateContent>
          <mc:Choice Requires="wps">
            <w:drawing>
              <wp:anchor distT="0" distB="0" distL="114300" distR="114300" simplePos="0" relativeHeight="251684352" behindDoc="0" locked="0" layoutInCell="1" allowOverlap="1" wp14:anchorId="5437853A" wp14:editId="747FD36E">
                <wp:simplePos x="0" y="0"/>
                <wp:positionH relativeFrom="column">
                  <wp:posOffset>529590</wp:posOffset>
                </wp:positionH>
                <wp:positionV relativeFrom="paragraph">
                  <wp:posOffset>97155</wp:posOffset>
                </wp:positionV>
                <wp:extent cx="2305050" cy="346075"/>
                <wp:effectExtent l="5715" t="11430" r="13335" b="13970"/>
                <wp:wrapNone/>
                <wp:docPr id="4093906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346075"/>
                        </a:xfrm>
                        <a:prstGeom prst="rect">
                          <a:avLst/>
                        </a:prstGeom>
                        <a:solidFill>
                          <a:srgbClr val="FFFFFF"/>
                        </a:solidFill>
                        <a:ln w="9525">
                          <a:solidFill>
                            <a:schemeClr val="bg1">
                              <a:lumMod val="100000"/>
                              <a:lumOff val="0"/>
                            </a:schemeClr>
                          </a:solidFill>
                          <a:miter lim="800000"/>
                          <a:headEnd/>
                          <a:tailEnd/>
                        </a:ln>
                      </wps:spPr>
                      <wps:txbx>
                        <w:txbxContent>
                          <w:p w14:paraId="6AB88CC1" w14:textId="77777777" w:rsidR="007E343C" w:rsidRPr="00466BDD" w:rsidRDefault="007E343C" w:rsidP="008B3A2B">
                            <w:pPr>
                              <w:jc w:val="center"/>
                              <w:rPr>
                                <w:rFonts w:ascii="Arial" w:hAnsi="Arial" w:cs="Arial"/>
                                <w:b/>
                                <w:bCs/>
                                <w:color w:val="595959" w:themeColor="text1" w:themeTint="A6"/>
                                <w:sz w:val="18"/>
                                <w:szCs w:val="18"/>
                                <w:lang w:val="es-CO"/>
                              </w:rPr>
                            </w:pPr>
                            <w:r>
                              <w:rPr>
                                <w:rFonts w:ascii="Arial" w:hAnsi="Arial" w:cs="Arial"/>
                                <w:b/>
                                <w:bCs/>
                                <w:color w:val="595959" w:themeColor="text1" w:themeTint="A6"/>
                                <w:sz w:val="18"/>
                                <w:szCs w:val="18"/>
                                <w:lang w:val="es-CO"/>
                              </w:rPr>
                              <w:t>Número de contratos por tipo y % sobre contratos</w:t>
                            </w:r>
                          </w:p>
                          <w:p w14:paraId="44FCCAB7" w14:textId="77777777" w:rsidR="007E343C" w:rsidRDefault="007E343C" w:rsidP="008B3A2B"/>
                          <w:p w14:paraId="30F998F6" w14:textId="77777777" w:rsidR="007E343C" w:rsidRDefault="007E34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7853A" id="Text Box 59" o:spid="_x0000_s1049" type="#_x0000_t202" style="position:absolute;margin-left:41.7pt;margin-top:7.65pt;width:181.5pt;height:27.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" strokecolor="white [3212]">
                <v:textbox>
                  <w:txbxContent>
                    <w:p w14:paraId="6AB88CC1" w14:textId="77777777" w:rsidR="007E343C" w:rsidRPr="00466BDD" w:rsidRDefault="007E343C" w:rsidP="008B3A2B">
                      <w:pPr>
                        <w:jc w:val="center"/>
                        <w:rPr>
                          <w:rFonts w:ascii="Arial" w:hAnsi="Arial" w:cs="Arial"/>
                          <w:b/>
                          <w:bCs/>
                          <w:color w:val="595959" w:themeColor="text1" w:themeTint="A6"/>
                          <w:sz w:val="18"/>
                          <w:szCs w:val="18"/>
                          <w:lang w:val="es-CO"/>
                        </w:rPr>
                      </w:pPr>
                      <w:r>
                        <w:rPr>
                          <w:rFonts w:ascii="Arial" w:hAnsi="Arial" w:cs="Arial"/>
                          <w:b/>
                          <w:bCs/>
                          <w:color w:val="595959" w:themeColor="text1" w:themeTint="A6"/>
                          <w:sz w:val="18"/>
                          <w:szCs w:val="18"/>
                          <w:lang w:val="es-CO"/>
                        </w:rPr>
                        <w:t>Número de contratos por tipo y % sobre contratos</w:t>
                      </w:r>
                    </w:p>
                    <w:p w14:paraId="44FCCAB7" w14:textId="77777777" w:rsidR="007E343C" w:rsidRDefault="007E343C" w:rsidP="008B3A2B"/>
                    <w:p w14:paraId="30F998F6" w14:textId="77777777" w:rsidR="007E343C" w:rsidRDefault="007E343C"/>
                  </w:txbxContent>
                </v:textbox>
              </v:shape>
            </w:pict>
          </mc:Fallback>
        </mc:AlternateContent>
      </w:r>
      <w:r w:rsidR="00180CE0">
        <w:rPr>
          <w:noProof/>
          <w:lang w:val="es-CO" w:eastAsia="es-CO"/>
        </w:rPr>
        <w:drawing>
          <wp:anchor distT="0" distB="0" distL="114300" distR="114300" simplePos="0" relativeHeight="251656192" behindDoc="0" locked="0" layoutInCell="1" allowOverlap="1" wp14:anchorId="70FEE8CB" wp14:editId="7E35B512">
            <wp:simplePos x="0" y="0"/>
            <wp:positionH relativeFrom="margin">
              <wp:posOffset>605790</wp:posOffset>
            </wp:positionH>
            <wp:positionV relativeFrom="paragraph">
              <wp:posOffset>147955</wp:posOffset>
            </wp:positionV>
            <wp:extent cx="2276475" cy="2447925"/>
            <wp:effectExtent l="0" t="0" r="0" b="0"/>
            <wp:wrapThrough wrapText="bothSides">
              <wp:wrapPolygon edited="0">
                <wp:start x="0" y="0"/>
                <wp:lineTo x="0" y="21348"/>
                <wp:lineTo x="21329" y="21348"/>
                <wp:lineTo x="21329" y="0"/>
                <wp:lineTo x="0" y="0"/>
              </wp:wrapPolygon>
            </wp:wrapThrough>
            <wp:docPr id="2" name="Gráfico 2">
              <a:extLst xmlns:a="http://schemas.openxmlformats.org/drawingml/2006/main">
                <a:ext uri="{FF2B5EF4-FFF2-40B4-BE49-F238E27FC236}">
                  <a16:creationId xmlns:a16="http://schemas.microsoft.com/office/drawing/2014/main" id="{0E0D8D30-B9FB-41BF-947D-6F55735CFC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14:paraId="5DEB0558" w14:textId="77777777" w:rsidR="003D47D6" w:rsidRDefault="003D47D6" w:rsidP="00BF081D">
      <w:pPr>
        <w:contextualSpacing/>
        <w:jc w:val="center"/>
        <w:rPr>
          <w:rFonts w:ascii="Arial" w:hAnsi="Arial" w:cs="Arial"/>
          <w:b/>
          <w:sz w:val="20"/>
          <w:szCs w:val="16"/>
          <w:lang w:val="es-CO"/>
        </w:rPr>
      </w:pPr>
    </w:p>
    <w:p w14:paraId="1C38F722" w14:textId="77777777" w:rsidR="003D47D6" w:rsidRDefault="0098631E" w:rsidP="00BF081D">
      <w:pPr>
        <w:contextualSpacing/>
        <w:rPr>
          <w:rFonts w:ascii="Arial" w:hAnsi="Arial" w:cs="Arial"/>
          <w:b/>
          <w:sz w:val="20"/>
          <w:szCs w:val="16"/>
          <w:lang w:val="es-CO"/>
        </w:rPr>
      </w:pPr>
      <w:r>
        <w:rPr>
          <w:noProof/>
          <w:lang w:val="es-CO" w:eastAsia="es-CO"/>
        </w:rPr>
        <w:drawing>
          <wp:anchor distT="0" distB="0" distL="114300" distR="114300" simplePos="0" relativeHeight="251658240" behindDoc="1" locked="0" layoutInCell="1" allowOverlap="1" wp14:anchorId="6D706128" wp14:editId="0B4C31D9">
            <wp:simplePos x="0" y="0"/>
            <wp:positionH relativeFrom="column">
              <wp:posOffset>205740</wp:posOffset>
            </wp:positionH>
            <wp:positionV relativeFrom="paragraph">
              <wp:posOffset>142875</wp:posOffset>
            </wp:positionV>
            <wp:extent cx="5791200" cy="2619375"/>
            <wp:effectExtent l="0" t="0" r="0" b="0"/>
            <wp:wrapNone/>
            <wp:docPr id="11" name="Gráfico 11">
              <a:extLst xmlns:a="http://schemas.openxmlformats.org/drawingml/2006/main">
                <a:ext uri="{FF2B5EF4-FFF2-40B4-BE49-F238E27FC236}">
                  <a16:creationId xmlns:a16="http://schemas.microsoft.com/office/drawing/2014/main" id="{0E0D8D30-B9FB-41BF-947D-6F55735CFC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14:paraId="506D97FC" w14:textId="77777777" w:rsidR="003D47D6" w:rsidRPr="00BF081D" w:rsidRDefault="003D47D6" w:rsidP="00BF081D">
      <w:pPr>
        <w:contextualSpacing/>
        <w:jc w:val="center"/>
        <w:rPr>
          <w:rFonts w:ascii="Arial" w:hAnsi="Arial" w:cs="Arial"/>
          <w:sz w:val="16"/>
          <w:szCs w:val="16"/>
          <w:lang w:val="es-CO"/>
        </w:rPr>
      </w:pPr>
    </w:p>
    <w:p w14:paraId="176C8713" w14:textId="77777777" w:rsidR="003D47D6" w:rsidRDefault="0098631E" w:rsidP="00BF081D">
      <w:pPr>
        <w:contextualSpacing/>
        <w:jc w:val="center"/>
        <w:rPr>
          <w:rFonts w:ascii="Arial" w:hAnsi="Arial" w:cs="Arial"/>
          <w:sz w:val="22"/>
          <w:szCs w:val="18"/>
          <w:lang w:val="es-CO"/>
        </w:rPr>
      </w:pPr>
      <w:r>
        <w:rPr>
          <w:rFonts w:ascii="Arial" w:hAnsi="Arial" w:cs="Arial"/>
          <w:noProof/>
          <w:lang w:val="es-CO" w:eastAsia="es-CO"/>
        </w:rPr>
        <w:drawing>
          <wp:anchor distT="0" distB="0" distL="114300" distR="114300" simplePos="0" relativeHeight="251657216" behindDoc="0" locked="0" layoutInCell="1" allowOverlap="1" wp14:anchorId="0520FE1E" wp14:editId="5DC185C9">
            <wp:simplePos x="0" y="0"/>
            <wp:positionH relativeFrom="margin">
              <wp:posOffset>415290</wp:posOffset>
            </wp:positionH>
            <wp:positionV relativeFrom="paragraph">
              <wp:posOffset>81280</wp:posOffset>
            </wp:positionV>
            <wp:extent cx="2571750" cy="1729105"/>
            <wp:effectExtent l="0" t="0" r="0" b="0"/>
            <wp:wrapNone/>
            <wp:docPr id="105" name="Gráfico 105">
              <a:extLst xmlns:a="http://schemas.openxmlformats.org/drawingml/2006/main">
                <a:ext uri="{FF2B5EF4-FFF2-40B4-BE49-F238E27FC236}">
                  <a16:creationId xmlns:a16="http://schemas.microsoft.com/office/drawing/2014/main" id="{86495093-8F61-4DB2-9334-616230C041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14:paraId="3986A64A" w14:textId="77777777" w:rsidR="00D2454E" w:rsidRDefault="00D2454E" w:rsidP="00BF081D">
      <w:pPr>
        <w:contextualSpacing/>
        <w:jc w:val="center"/>
        <w:rPr>
          <w:rFonts w:ascii="Arial" w:hAnsi="Arial" w:cs="Arial"/>
          <w:sz w:val="22"/>
          <w:szCs w:val="18"/>
          <w:lang w:val="es-CO"/>
        </w:rPr>
      </w:pPr>
    </w:p>
    <w:p w14:paraId="7DA63C2C" w14:textId="77777777" w:rsidR="00E00972" w:rsidRDefault="00E00972" w:rsidP="00BF081D">
      <w:pPr>
        <w:contextualSpacing/>
        <w:jc w:val="center"/>
        <w:rPr>
          <w:rFonts w:ascii="Arial" w:hAnsi="Arial" w:cs="Arial"/>
          <w:sz w:val="22"/>
          <w:szCs w:val="18"/>
          <w:lang w:val="es-CO"/>
        </w:rPr>
      </w:pPr>
    </w:p>
    <w:p w14:paraId="6D5F5546" w14:textId="77777777" w:rsidR="00180CE0" w:rsidRDefault="00180CE0" w:rsidP="00BF081D">
      <w:pPr>
        <w:contextualSpacing/>
        <w:jc w:val="center"/>
        <w:rPr>
          <w:rFonts w:ascii="Arial" w:hAnsi="Arial" w:cs="Arial"/>
          <w:sz w:val="22"/>
          <w:szCs w:val="18"/>
          <w:lang w:val="es-CO"/>
        </w:rPr>
      </w:pPr>
    </w:p>
    <w:p w14:paraId="7D5750D7" w14:textId="77777777" w:rsidR="00E00972" w:rsidRDefault="00E00972" w:rsidP="00BF081D">
      <w:pPr>
        <w:contextualSpacing/>
        <w:jc w:val="center"/>
        <w:rPr>
          <w:rFonts w:ascii="Arial" w:hAnsi="Arial" w:cs="Arial"/>
          <w:sz w:val="22"/>
          <w:szCs w:val="18"/>
          <w:lang w:val="es-CO"/>
        </w:rPr>
      </w:pPr>
    </w:p>
    <w:p w14:paraId="19C55666" w14:textId="77777777" w:rsidR="00180CE0" w:rsidRDefault="00180CE0" w:rsidP="00BF081D">
      <w:pPr>
        <w:contextualSpacing/>
        <w:jc w:val="center"/>
        <w:rPr>
          <w:rFonts w:ascii="Arial" w:hAnsi="Arial" w:cs="Arial"/>
          <w:b/>
          <w:sz w:val="22"/>
          <w:szCs w:val="22"/>
          <w:lang w:val="es-CO"/>
        </w:rPr>
      </w:pPr>
    </w:p>
    <w:p w14:paraId="42903822" w14:textId="77777777" w:rsidR="00180CE0" w:rsidRDefault="00180CE0" w:rsidP="00180CE0">
      <w:pPr>
        <w:contextualSpacing/>
        <w:jc w:val="center"/>
        <w:rPr>
          <w:rFonts w:ascii="Arial" w:hAnsi="Arial" w:cs="Arial"/>
          <w:sz w:val="18"/>
          <w:szCs w:val="18"/>
          <w:lang w:val="es-CO"/>
        </w:rPr>
      </w:pPr>
    </w:p>
    <w:p w14:paraId="31C64938" w14:textId="77777777" w:rsidR="00180CE0" w:rsidRPr="00BF081D" w:rsidRDefault="00180CE0" w:rsidP="00180CE0">
      <w:pPr>
        <w:contextualSpacing/>
        <w:jc w:val="center"/>
        <w:rPr>
          <w:rFonts w:ascii="Arial" w:hAnsi="Arial" w:cs="Arial"/>
          <w:sz w:val="16"/>
          <w:szCs w:val="16"/>
          <w:lang w:val="es-CO"/>
        </w:rPr>
      </w:pPr>
    </w:p>
    <w:p w14:paraId="1EF3AD28" w14:textId="77777777" w:rsidR="00180CE0" w:rsidRDefault="00180CE0" w:rsidP="00BF081D">
      <w:pPr>
        <w:contextualSpacing/>
        <w:jc w:val="center"/>
        <w:rPr>
          <w:rFonts w:ascii="Arial" w:hAnsi="Arial" w:cs="Arial"/>
          <w:b/>
          <w:sz w:val="22"/>
          <w:szCs w:val="22"/>
          <w:lang w:val="es-CO"/>
        </w:rPr>
      </w:pPr>
    </w:p>
    <w:p w14:paraId="054699C6" w14:textId="77777777" w:rsidR="00180CE0" w:rsidRDefault="00180CE0" w:rsidP="00BF081D">
      <w:pPr>
        <w:contextualSpacing/>
        <w:jc w:val="center"/>
        <w:rPr>
          <w:rFonts w:ascii="Arial" w:hAnsi="Arial" w:cs="Arial"/>
          <w:b/>
          <w:sz w:val="22"/>
          <w:szCs w:val="22"/>
          <w:lang w:val="es-CO"/>
        </w:rPr>
      </w:pPr>
    </w:p>
    <w:p w14:paraId="0085E3ED" w14:textId="77777777" w:rsidR="00180CE0" w:rsidRDefault="00180CE0" w:rsidP="00BF081D">
      <w:pPr>
        <w:contextualSpacing/>
        <w:jc w:val="center"/>
        <w:rPr>
          <w:rFonts w:ascii="Arial" w:hAnsi="Arial" w:cs="Arial"/>
          <w:b/>
          <w:sz w:val="22"/>
          <w:szCs w:val="22"/>
          <w:lang w:val="es-CO"/>
        </w:rPr>
      </w:pPr>
    </w:p>
    <w:p w14:paraId="2B85A7E8" w14:textId="77777777" w:rsidR="00180CE0" w:rsidRDefault="00180CE0" w:rsidP="00BF081D">
      <w:pPr>
        <w:contextualSpacing/>
        <w:jc w:val="center"/>
        <w:rPr>
          <w:rFonts w:ascii="Arial" w:hAnsi="Arial" w:cs="Arial"/>
          <w:b/>
          <w:sz w:val="22"/>
          <w:szCs w:val="22"/>
          <w:lang w:val="es-CO"/>
        </w:rPr>
      </w:pPr>
    </w:p>
    <w:p w14:paraId="41873A96" w14:textId="77777777" w:rsidR="00180CE0" w:rsidRDefault="00180CE0" w:rsidP="00BF081D">
      <w:pPr>
        <w:contextualSpacing/>
        <w:jc w:val="center"/>
        <w:rPr>
          <w:rFonts w:ascii="Arial" w:hAnsi="Arial" w:cs="Arial"/>
          <w:b/>
          <w:sz w:val="22"/>
          <w:szCs w:val="22"/>
          <w:lang w:val="es-CO"/>
        </w:rPr>
      </w:pPr>
    </w:p>
    <w:p w14:paraId="7BDF6085" w14:textId="77777777" w:rsidR="00180CE0" w:rsidRDefault="00180CE0" w:rsidP="00BF081D">
      <w:pPr>
        <w:contextualSpacing/>
        <w:jc w:val="center"/>
        <w:rPr>
          <w:rFonts w:ascii="Arial" w:hAnsi="Arial" w:cs="Arial"/>
          <w:b/>
          <w:sz w:val="22"/>
          <w:szCs w:val="22"/>
          <w:lang w:val="es-CO"/>
        </w:rPr>
      </w:pPr>
    </w:p>
    <w:p w14:paraId="4386D689" w14:textId="77777777" w:rsidR="00180CE0" w:rsidRDefault="00180CE0" w:rsidP="00BF081D">
      <w:pPr>
        <w:contextualSpacing/>
        <w:jc w:val="center"/>
        <w:rPr>
          <w:rFonts w:ascii="Arial" w:hAnsi="Arial" w:cs="Arial"/>
          <w:b/>
          <w:sz w:val="22"/>
          <w:szCs w:val="22"/>
          <w:lang w:val="es-CO"/>
        </w:rPr>
      </w:pPr>
    </w:p>
    <w:p w14:paraId="26E1284D" w14:textId="77777777" w:rsidR="00297CDA" w:rsidRPr="00466BDD" w:rsidRDefault="00297CDA" w:rsidP="00DC18BF">
      <w:pPr>
        <w:contextualSpacing/>
        <w:jc w:val="center"/>
        <w:rPr>
          <w:rFonts w:ascii="Arial" w:hAnsi="Arial" w:cs="Arial"/>
          <w:b/>
          <w:sz w:val="22"/>
          <w:szCs w:val="22"/>
          <w:lang w:val="es-CO"/>
        </w:rPr>
      </w:pPr>
      <w:r w:rsidRPr="00466BDD">
        <w:rPr>
          <w:rFonts w:ascii="Arial" w:hAnsi="Arial" w:cs="Arial"/>
          <w:b/>
          <w:sz w:val="18"/>
          <w:szCs w:val="18"/>
          <w:lang w:val="es-CO"/>
        </w:rPr>
        <w:t>Fuente:</w:t>
      </w:r>
      <w:r w:rsidRPr="00466BDD">
        <w:rPr>
          <w:rFonts w:ascii="Arial" w:hAnsi="Arial" w:cs="Arial"/>
          <w:sz w:val="18"/>
          <w:szCs w:val="18"/>
          <w:lang w:val="es-CO"/>
        </w:rPr>
        <w:t xml:space="preserve"> Procesos contractuales Resguardo Indígena Arhuaco de la Sierra. Vigencias 2018-2020.</w:t>
      </w:r>
    </w:p>
    <w:p w14:paraId="26D3E658" w14:textId="77777777" w:rsidR="00297CDA" w:rsidRDefault="00297CDA" w:rsidP="00297CDA">
      <w:pPr>
        <w:contextualSpacing/>
        <w:rPr>
          <w:rFonts w:ascii="Arial" w:hAnsi="Arial" w:cs="Arial"/>
          <w:b/>
          <w:sz w:val="22"/>
          <w:szCs w:val="22"/>
          <w:lang w:val="es-CO"/>
        </w:rPr>
      </w:pPr>
    </w:p>
    <w:p w14:paraId="2A3885AD" w14:textId="77777777" w:rsidR="005867DD" w:rsidRDefault="005867DD" w:rsidP="00297CDA">
      <w:pPr>
        <w:contextualSpacing/>
        <w:rPr>
          <w:rFonts w:ascii="Arial" w:hAnsi="Arial" w:cs="Arial"/>
          <w:b/>
          <w:sz w:val="22"/>
          <w:szCs w:val="22"/>
          <w:lang w:val="es-CO"/>
        </w:rPr>
      </w:pPr>
    </w:p>
    <w:p w14:paraId="556D112B" w14:textId="77777777" w:rsidR="00180CE0" w:rsidRPr="006356FB" w:rsidRDefault="00297CDA" w:rsidP="003A5DBE">
      <w:pPr>
        <w:contextualSpacing/>
        <w:jc w:val="center"/>
        <w:rPr>
          <w:rFonts w:ascii="Arial" w:hAnsi="Arial" w:cs="Arial"/>
          <w:sz w:val="22"/>
          <w:szCs w:val="22"/>
          <w:lang w:val="es-CO"/>
        </w:rPr>
      </w:pPr>
      <w:r>
        <w:rPr>
          <w:rFonts w:ascii="Arial" w:hAnsi="Arial" w:cs="Arial"/>
          <w:b/>
          <w:sz w:val="22"/>
          <w:szCs w:val="22"/>
          <w:lang w:val="es-CO"/>
        </w:rPr>
        <w:t>Gráfico</w:t>
      </w:r>
      <w:r w:rsidR="00835266">
        <w:rPr>
          <w:rFonts w:ascii="Arial" w:hAnsi="Arial" w:cs="Arial"/>
          <w:b/>
          <w:sz w:val="22"/>
          <w:szCs w:val="22"/>
          <w:lang w:val="es-CO"/>
        </w:rPr>
        <w:t xml:space="preserve"> No. </w:t>
      </w:r>
      <w:r w:rsidR="00A817EC">
        <w:rPr>
          <w:rFonts w:ascii="Arial" w:hAnsi="Arial" w:cs="Arial"/>
          <w:b/>
          <w:sz w:val="22"/>
          <w:szCs w:val="22"/>
          <w:lang w:val="es-CO"/>
        </w:rPr>
        <w:t>4</w:t>
      </w:r>
      <w:r w:rsidR="00835266">
        <w:rPr>
          <w:rFonts w:ascii="Arial" w:hAnsi="Arial" w:cs="Arial"/>
          <w:b/>
          <w:sz w:val="22"/>
          <w:szCs w:val="22"/>
          <w:lang w:val="es-CO"/>
        </w:rPr>
        <w:t>:</w:t>
      </w:r>
      <w:r w:rsidR="00835266">
        <w:rPr>
          <w:rFonts w:ascii="Arial" w:hAnsi="Arial" w:cs="Arial"/>
          <w:sz w:val="22"/>
          <w:szCs w:val="22"/>
          <w:lang w:val="es-CO"/>
        </w:rPr>
        <w:t xml:space="preserve"> Tipologías de contratación por vigencias fiscales.</w:t>
      </w:r>
    </w:p>
    <w:p w14:paraId="543877DC" w14:textId="77777777" w:rsidR="00180CE0" w:rsidRDefault="00180CE0" w:rsidP="00BF081D">
      <w:pPr>
        <w:contextualSpacing/>
        <w:jc w:val="center"/>
        <w:rPr>
          <w:rFonts w:ascii="Arial" w:hAnsi="Arial" w:cs="Arial"/>
          <w:b/>
          <w:sz w:val="22"/>
          <w:szCs w:val="22"/>
          <w:lang w:val="es-CO"/>
        </w:rPr>
      </w:pPr>
      <w:r>
        <w:rPr>
          <w:rFonts w:ascii="Arial" w:hAnsi="Arial" w:cs="Arial"/>
          <w:noProof/>
          <w:lang w:val="es-CO" w:eastAsia="es-CO"/>
        </w:rPr>
        <w:drawing>
          <wp:inline distT="0" distB="0" distL="0" distR="0" wp14:anchorId="64365565" wp14:editId="1376FAAE">
            <wp:extent cx="5257800" cy="2400300"/>
            <wp:effectExtent l="0" t="0" r="0" b="0"/>
            <wp:docPr id="17" name="Gráfico 17">
              <a:extLst xmlns:a="http://schemas.openxmlformats.org/drawingml/2006/main">
                <a:ext uri="{FF2B5EF4-FFF2-40B4-BE49-F238E27FC236}">
                  <a16:creationId xmlns:a16="http://schemas.microsoft.com/office/drawing/2014/main" id="{52EC9803-2E6A-4148-9ED0-5FC91EBD4A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55B1994" w14:textId="77777777" w:rsidR="00A817EC" w:rsidRPr="00BF081D" w:rsidRDefault="00A817EC" w:rsidP="00A817EC">
      <w:pPr>
        <w:contextualSpacing/>
        <w:jc w:val="center"/>
        <w:rPr>
          <w:rFonts w:ascii="Arial" w:hAnsi="Arial" w:cs="Arial"/>
          <w:sz w:val="16"/>
          <w:szCs w:val="16"/>
          <w:lang w:val="es-CO"/>
        </w:rPr>
      </w:pPr>
      <w:r w:rsidRPr="00466BDD">
        <w:rPr>
          <w:rFonts w:ascii="Arial" w:hAnsi="Arial" w:cs="Arial"/>
          <w:b/>
          <w:sz w:val="18"/>
          <w:szCs w:val="18"/>
          <w:lang w:val="es-CO"/>
        </w:rPr>
        <w:t>Fuente:</w:t>
      </w:r>
      <w:r w:rsidRPr="00466BDD">
        <w:rPr>
          <w:rFonts w:ascii="Arial" w:hAnsi="Arial" w:cs="Arial"/>
          <w:sz w:val="18"/>
          <w:szCs w:val="18"/>
          <w:lang w:val="es-CO"/>
        </w:rPr>
        <w:t xml:space="preserve"> Procesos contractuales Resguardo Indígena Arhuaco de la Sierra. Vigencias 2018-2020.</w:t>
      </w:r>
    </w:p>
    <w:p w14:paraId="62F0F065" w14:textId="77777777" w:rsidR="00180CE0" w:rsidRDefault="00180CE0" w:rsidP="00BF081D">
      <w:pPr>
        <w:contextualSpacing/>
        <w:jc w:val="center"/>
        <w:rPr>
          <w:rFonts w:ascii="Arial" w:hAnsi="Arial" w:cs="Arial"/>
          <w:b/>
          <w:sz w:val="22"/>
          <w:szCs w:val="22"/>
          <w:lang w:val="es-CO"/>
        </w:rPr>
      </w:pPr>
    </w:p>
    <w:p w14:paraId="50434448" w14:textId="77777777" w:rsidR="00A817EC" w:rsidRDefault="00A817EC" w:rsidP="00A817EC">
      <w:pPr>
        <w:contextualSpacing/>
        <w:jc w:val="both"/>
        <w:rPr>
          <w:rFonts w:ascii="Arial" w:hAnsi="Arial" w:cs="Arial"/>
          <w:sz w:val="22"/>
          <w:szCs w:val="21"/>
          <w:lang w:val="es-CO"/>
        </w:rPr>
      </w:pPr>
      <w:r>
        <w:rPr>
          <w:rFonts w:ascii="Arial" w:hAnsi="Arial" w:cs="Arial"/>
          <w:sz w:val="22"/>
          <w:szCs w:val="21"/>
          <w:lang w:val="es-CO"/>
        </w:rPr>
        <w:t>A partir de los gráficos anteriores, se evidencia que los recursos de la AESGPRI en las vigencias 2018 a 2020 han sido ejecutados en su mayoría mediante la celebración de contratos de prestación de servicios profesionales, contratos de suministro y compraventas; y ha sido predominante la Contratación Directa, principalmente para la contratación de l</w:t>
      </w:r>
      <w:r w:rsidR="006356FB">
        <w:rPr>
          <w:rFonts w:ascii="Arial" w:hAnsi="Arial" w:cs="Arial"/>
          <w:sz w:val="22"/>
          <w:szCs w:val="21"/>
          <w:lang w:val="es-CO"/>
        </w:rPr>
        <w:t xml:space="preserve">a </w:t>
      </w:r>
      <w:r>
        <w:rPr>
          <w:rFonts w:ascii="Arial" w:hAnsi="Arial" w:cs="Arial"/>
          <w:sz w:val="22"/>
          <w:szCs w:val="21"/>
          <w:lang w:val="es-CO"/>
        </w:rPr>
        <w:t>prestación de servicios profesionales.</w:t>
      </w:r>
    </w:p>
    <w:p w14:paraId="3F9F6615" w14:textId="77777777" w:rsidR="00A817EC" w:rsidRDefault="00A817EC" w:rsidP="00A817EC">
      <w:pPr>
        <w:contextualSpacing/>
        <w:jc w:val="both"/>
        <w:rPr>
          <w:rFonts w:ascii="Arial" w:hAnsi="Arial" w:cs="Arial"/>
          <w:sz w:val="22"/>
          <w:szCs w:val="21"/>
          <w:lang w:val="es-CO"/>
        </w:rPr>
      </w:pPr>
    </w:p>
    <w:p w14:paraId="611C0AFE" w14:textId="77777777" w:rsidR="00A817EC" w:rsidRDefault="006356FB" w:rsidP="00A817EC">
      <w:pPr>
        <w:contextualSpacing/>
        <w:jc w:val="both"/>
        <w:rPr>
          <w:rFonts w:ascii="Arial" w:hAnsi="Arial" w:cs="Arial"/>
          <w:sz w:val="22"/>
          <w:szCs w:val="21"/>
          <w:lang w:val="es-CO"/>
        </w:rPr>
      </w:pPr>
      <w:r>
        <w:rPr>
          <w:rFonts w:ascii="Arial" w:hAnsi="Arial" w:cs="Arial"/>
          <w:sz w:val="22"/>
          <w:szCs w:val="21"/>
          <w:lang w:val="es-CO"/>
        </w:rPr>
        <w:t>De otra parte</w:t>
      </w:r>
      <w:r w:rsidR="00C32EF9">
        <w:rPr>
          <w:rFonts w:ascii="Arial" w:hAnsi="Arial" w:cs="Arial"/>
          <w:sz w:val="22"/>
          <w:szCs w:val="21"/>
          <w:lang w:val="es-CO"/>
        </w:rPr>
        <w:t>, en las siguientes gráficas se presenta la información de los objetos contractuales que se pactaron en el agregado de los 3 años y discriminad</w:t>
      </w:r>
      <w:r>
        <w:rPr>
          <w:rFonts w:ascii="Arial" w:hAnsi="Arial" w:cs="Arial"/>
          <w:sz w:val="22"/>
          <w:szCs w:val="21"/>
          <w:lang w:val="es-CO"/>
        </w:rPr>
        <w:t>a</w:t>
      </w:r>
      <w:r w:rsidR="00C32EF9">
        <w:rPr>
          <w:rFonts w:ascii="Arial" w:hAnsi="Arial" w:cs="Arial"/>
          <w:sz w:val="22"/>
          <w:szCs w:val="21"/>
          <w:lang w:val="es-CO"/>
        </w:rPr>
        <w:t xml:space="preserve"> por vigencias fiscales,</w:t>
      </w:r>
      <w:r w:rsidR="00A817EC">
        <w:rPr>
          <w:rFonts w:ascii="Arial" w:hAnsi="Arial" w:cs="Arial"/>
          <w:sz w:val="22"/>
          <w:szCs w:val="21"/>
          <w:lang w:val="es-CO"/>
        </w:rPr>
        <w:t xml:space="preserve"> </w:t>
      </w:r>
      <w:r w:rsidR="00043DA7">
        <w:rPr>
          <w:rFonts w:ascii="Arial" w:hAnsi="Arial" w:cs="Arial"/>
          <w:sz w:val="22"/>
          <w:szCs w:val="21"/>
          <w:lang w:val="es-CO"/>
        </w:rPr>
        <w:t>a partir de lo cual se evidencia que la</w:t>
      </w:r>
      <w:r w:rsidR="00A817EC">
        <w:rPr>
          <w:rFonts w:ascii="Arial" w:hAnsi="Arial" w:cs="Arial"/>
          <w:sz w:val="22"/>
          <w:szCs w:val="21"/>
          <w:lang w:val="es-CO"/>
        </w:rPr>
        <w:t xml:space="preserve"> mayoría de los recursos se han ejecutado en contratación de prestación de servicios profesionales y de apoyo a la gestión</w:t>
      </w:r>
      <w:r w:rsidR="00043DA7">
        <w:rPr>
          <w:rFonts w:ascii="Arial" w:hAnsi="Arial" w:cs="Arial"/>
          <w:sz w:val="22"/>
          <w:szCs w:val="21"/>
          <w:lang w:val="es-CO"/>
        </w:rPr>
        <w:t xml:space="preserve"> (Gráfica 5)</w:t>
      </w:r>
      <w:r w:rsidR="00A817EC">
        <w:rPr>
          <w:rFonts w:ascii="Arial" w:hAnsi="Arial" w:cs="Arial"/>
          <w:sz w:val="22"/>
          <w:szCs w:val="21"/>
          <w:lang w:val="es-CO"/>
        </w:rPr>
        <w:t>; la cual, ha venido siendo financiada de manera progresiva con recursos de la AESGPRI, llegando a ocupar más del 50 % de los recursos en la ejecución de la vigencia 2020</w:t>
      </w:r>
      <w:r w:rsidR="00043DA7">
        <w:rPr>
          <w:rFonts w:ascii="Arial" w:hAnsi="Arial" w:cs="Arial"/>
          <w:sz w:val="22"/>
          <w:szCs w:val="21"/>
          <w:lang w:val="es-CO"/>
        </w:rPr>
        <w:t xml:space="preserve">. </w:t>
      </w:r>
      <w:r w:rsidR="00A817EC">
        <w:rPr>
          <w:rFonts w:ascii="Arial" w:hAnsi="Arial" w:cs="Arial"/>
          <w:sz w:val="22"/>
          <w:szCs w:val="21"/>
          <w:lang w:val="es-CO"/>
        </w:rPr>
        <w:t>En contraste, la contratación para la compra de insumos y materiales ha venido dejando de ser la contratación más significativa para el Resguardo Indígena. Por su parte, se mantiene la compra de predios durante las dos últimas vigencias fiscales</w:t>
      </w:r>
      <w:r w:rsidR="00043DA7">
        <w:rPr>
          <w:rFonts w:ascii="Arial" w:hAnsi="Arial" w:cs="Arial"/>
          <w:sz w:val="22"/>
          <w:szCs w:val="21"/>
          <w:lang w:val="es-CO"/>
        </w:rPr>
        <w:t xml:space="preserve"> (Gráfica 6).</w:t>
      </w:r>
    </w:p>
    <w:p w14:paraId="0BDEAA89" w14:textId="77777777" w:rsidR="00180CE0" w:rsidRDefault="00180CE0" w:rsidP="00BF081D">
      <w:pPr>
        <w:contextualSpacing/>
        <w:jc w:val="center"/>
        <w:rPr>
          <w:rFonts w:ascii="Arial" w:hAnsi="Arial" w:cs="Arial"/>
          <w:b/>
          <w:sz w:val="22"/>
          <w:szCs w:val="22"/>
          <w:lang w:val="es-CO"/>
        </w:rPr>
      </w:pPr>
    </w:p>
    <w:p w14:paraId="784111B3" w14:textId="77777777" w:rsidR="003D47D6" w:rsidRDefault="00297CDA" w:rsidP="00BF081D">
      <w:pPr>
        <w:contextualSpacing/>
        <w:jc w:val="center"/>
        <w:rPr>
          <w:rFonts w:ascii="Arial" w:hAnsi="Arial" w:cs="Arial"/>
          <w:sz w:val="22"/>
          <w:szCs w:val="22"/>
          <w:lang w:val="es-CO"/>
        </w:rPr>
      </w:pPr>
      <w:r>
        <w:rPr>
          <w:rFonts w:ascii="Arial" w:hAnsi="Arial" w:cs="Arial"/>
          <w:b/>
          <w:sz w:val="22"/>
          <w:szCs w:val="22"/>
          <w:lang w:val="es-CO"/>
        </w:rPr>
        <w:t xml:space="preserve">Gráfico </w:t>
      </w:r>
      <w:r w:rsidR="003D47D6">
        <w:rPr>
          <w:rFonts w:ascii="Arial" w:hAnsi="Arial" w:cs="Arial"/>
          <w:b/>
          <w:sz w:val="22"/>
          <w:szCs w:val="22"/>
          <w:lang w:val="es-CO"/>
        </w:rPr>
        <w:t>N</w:t>
      </w:r>
      <w:r w:rsidR="009D4F95">
        <w:rPr>
          <w:rFonts w:ascii="Arial" w:hAnsi="Arial" w:cs="Arial"/>
          <w:b/>
          <w:sz w:val="22"/>
          <w:szCs w:val="22"/>
          <w:lang w:val="es-CO"/>
        </w:rPr>
        <w:t>o.</w:t>
      </w:r>
      <w:r w:rsidR="003D47D6">
        <w:rPr>
          <w:rFonts w:ascii="Arial" w:hAnsi="Arial" w:cs="Arial"/>
          <w:b/>
          <w:sz w:val="22"/>
          <w:szCs w:val="22"/>
          <w:lang w:val="es-CO"/>
        </w:rPr>
        <w:t xml:space="preserve"> </w:t>
      </w:r>
      <w:r w:rsidR="00A817EC">
        <w:rPr>
          <w:rFonts w:ascii="Arial" w:hAnsi="Arial" w:cs="Arial"/>
          <w:b/>
          <w:sz w:val="22"/>
          <w:szCs w:val="22"/>
          <w:lang w:val="es-CO"/>
        </w:rPr>
        <w:t>5</w:t>
      </w:r>
      <w:r w:rsidR="003D47D6">
        <w:rPr>
          <w:rFonts w:ascii="Arial" w:hAnsi="Arial" w:cs="Arial"/>
          <w:b/>
          <w:sz w:val="22"/>
          <w:szCs w:val="22"/>
          <w:lang w:val="es-CO"/>
        </w:rPr>
        <w:t>:</w:t>
      </w:r>
      <w:r w:rsidR="003D47D6">
        <w:rPr>
          <w:rFonts w:ascii="Arial" w:hAnsi="Arial" w:cs="Arial"/>
          <w:sz w:val="22"/>
          <w:szCs w:val="22"/>
          <w:lang w:val="es-CO"/>
        </w:rPr>
        <w:t xml:space="preserve"> Objetos contractuales en ejecución de los recursos de la AESGPRI. Vigencias 2018-2020.</w:t>
      </w:r>
    </w:p>
    <w:p w14:paraId="7350E840" w14:textId="77777777" w:rsidR="00A817EC" w:rsidRDefault="00A817EC" w:rsidP="00BF081D">
      <w:pPr>
        <w:contextualSpacing/>
        <w:jc w:val="center"/>
        <w:rPr>
          <w:rFonts w:ascii="Arial" w:hAnsi="Arial" w:cs="Arial"/>
          <w:sz w:val="22"/>
          <w:szCs w:val="22"/>
          <w:lang w:val="es-CO"/>
        </w:rPr>
      </w:pPr>
    </w:p>
    <w:p w14:paraId="01EAD292" w14:textId="77777777" w:rsidR="003D47D6" w:rsidRDefault="003D47D6" w:rsidP="00BF081D">
      <w:pPr>
        <w:contextualSpacing/>
        <w:jc w:val="center"/>
        <w:rPr>
          <w:rFonts w:ascii="Arial" w:hAnsi="Arial" w:cs="Arial"/>
          <w:b/>
          <w:sz w:val="20"/>
          <w:szCs w:val="21"/>
          <w:lang w:val="es-CO"/>
        </w:rPr>
      </w:pPr>
      <w:r>
        <w:rPr>
          <w:rFonts w:ascii="Arial" w:hAnsi="Arial" w:cs="Arial"/>
          <w:noProof/>
          <w:lang w:val="es-CO" w:eastAsia="es-CO"/>
        </w:rPr>
        <w:drawing>
          <wp:inline distT="0" distB="0" distL="0" distR="0" wp14:anchorId="567BA9C5" wp14:editId="612CCC1F">
            <wp:extent cx="5905500" cy="2466975"/>
            <wp:effectExtent l="0" t="0" r="0" b="0"/>
            <wp:docPr id="13" name="Gráfico 13">
              <a:extLst xmlns:a="http://schemas.openxmlformats.org/drawingml/2006/main">
                <a:ext uri="{FF2B5EF4-FFF2-40B4-BE49-F238E27FC236}">
                  <a16:creationId xmlns:a16="http://schemas.microsoft.com/office/drawing/2014/main" id="{3BCC385D-AEE5-4216-BBEB-80B278A7EB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89CCD22" w14:textId="77777777" w:rsidR="007269CD" w:rsidRDefault="00297CDA" w:rsidP="007269CD">
      <w:pPr>
        <w:contextualSpacing/>
        <w:jc w:val="center"/>
        <w:rPr>
          <w:rFonts w:ascii="Arial" w:hAnsi="Arial" w:cs="Arial"/>
          <w:sz w:val="22"/>
          <w:szCs w:val="22"/>
          <w:lang w:val="es-CO"/>
        </w:rPr>
      </w:pPr>
      <w:r>
        <w:rPr>
          <w:rFonts w:ascii="Arial" w:hAnsi="Arial" w:cs="Arial"/>
          <w:b/>
          <w:sz w:val="22"/>
          <w:szCs w:val="22"/>
          <w:lang w:val="es-CO"/>
        </w:rPr>
        <w:t>Gráfico</w:t>
      </w:r>
      <w:r w:rsidR="007269CD">
        <w:rPr>
          <w:rFonts w:ascii="Arial" w:hAnsi="Arial" w:cs="Arial"/>
          <w:b/>
          <w:sz w:val="22"/>
          <w:szCs w:val="22"/>
          <w:lang w:val="es-CO"/>
        </w:rPr>
        <w:t xml:space="preserve"> No. 6:</w:t>
      </w:r>
      <w:r w:rsidR="007269CD">
        <w:rPr>
          <w:rFonts w:ascii="Arial" w:hAnsi="Arial" w:cs="Arial"/>
          <w:sz w:val="22"/>
          <w:szCs w:val="22"/>
          <w:lang w:val="es-CO"/>
        </w:rPr>
        <w:t xml:space="preserve"> Objetos contractuales en ejecución de los recursos de la AESGPRI. Vigencias 2018-2020.</w:t>
      </w:r>
    </w:p>
    <w:p w14:paraId="22765DA2" w14:textId="77777777" w:rsidR="007269CD" w:rsidRDefault="007269CD" w:rsidP="00BF081D">
      <w:pPr>
        <w:contextualSpacing/>
        <w:jc w:val="center"/>
        <w:rPr>
          <w:rFonts w:ascii="Arial" w:hAnsi="Arial" w:cs="Arial"/>
          <w:b/>
          <w:sz w:val="20"/>
          <w:szCs w:val="21"/>
          <w:lang w:val="es-CO"/>
        </w:rPr>
      </w:pPr>
    </w:p>
    <w:p w14:paraId="31F2D6E3" w14:textId="77777777" w:rsidR="003D47D6" w:rsidRDefault="003D47D6" w:rsidP="00BF081D">
      <w:pPr>
        <w:contextualSpacing/>
        <w:jc w:val="center"/>
        <w:rPr>
          <w:rFonts w:ascii="Arial" w:hAnsi="Arial" w:cs="Arial"/>
          <w:b/>
          <w:sz w:val="20"/>
          <w:szCs w:val="21"/>
          <w:lang w:val="es-CO"/>
        </w:rPr>
      </w:pPr>
      <w:r>
        <w:rPr>
          <w:rFonts w:ascii="Arial" w:hAnsi="Arial" w:cs="Arial"/>
          <w:noProof/>
          <w:lang w:val="es-CO" w:eastAsia="es-CO"/>
        </w:rPr>
        <w:drawing>
          <wp:inline distT="0" distB="0" distL="0" distR="0" wp14:anchorId="0E9FAE23" wp14:editId="1EE82545">
            <wp:extent cx="5581650" cy="2152650"/>
            <wp:effectExtent l="0" t="0" r="0" b="0"/>
            <wp:docPr id="113" name="Gráfico 113">
              <a:extLst xmlns:a="http://schemas.openxmlformats.org/drawingml/2006/main">
                <a:ext uri="{FF2B5EF4-FFF2-40B4-BE49-F238E27FC236}">
                  <a16:creationId xmlns:a16="http://schemas.microsoft.com/office/drawing/2014/main" id="{BC5EA53F-9C0D-43B8-A3D0-1C26BA6F7E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C2A7D6F" w14:textId="77777777" w:rsidR="003D47D6" w:rsidRPr="00972DB8" w:rsidRDefault="003D47D6" w:rsidP="00BF081D">
      <w:pPr>
        <w:contextualSpacing/>
        <w:jc w:val="center"/>
        <w:rPr>
          <w:rFonts w:ascii="Arial" w:hAnsi="Arial" w:cs="Arial"/>
          <w:b/>
          <w:sz w:val="22"/>
          <w:szCs w:val="22"/>
          <w:lang w:val="es-CO"/>
        </w:rPr>
      </w:pPr>
    </w:p>
    <w:p w14:paraId="151AE34B" w14:textId="77777777" w:rsidR="000971B3" w:rsidRPr="00972DB8" w:rsidRDefault="003D47D6" w:rsidP="002F0903">
      <w:pPr>
        <w:contextualSpacing/>
        <w:jc w:val="center"/>
        <w:rPr>
          <w:rFonts w:ascii="Arial" w:hAnsi="Arial" w:cs="Arial"/>
          <w:sz w:val="18"/>
          <w:szCs w:val="18"/>
          <w:lang w:val="es-CO"/>
        </w:rPr>
      </w:pPr>
      <w:r w:rsidRPr="00972DB8">
        <w:rPr>
          <w:rFonts w:ascii="Arial" w:hAnsi="Arial" w:cs="Arial"/>
          <w:b/>
          <w:sz w:val="18"/>
          <w:szCs w:val="18"/>
          <w:lang w:val="es-CO"/>
        </w:rPr>
        <w:t>Fuente</w:t>
      </w:r>
      <w:r w:rsidRPr="00972DB8">
        <w:rPr>
          <w:rFonts w:ascii="Arial" w:hAnsi="Arial" w:cs="Arial"/>
          <w:sz w:val="18"/>
          <w:szCs w:val="18"/>
          <w:lang w:val="es-CO"/>
        </w:rPr>
        <w:t xml:space="preserve"> DAF. Procesos contractuales Resguardo Indígena Arhuaco de la Sierra. Vigencias 2018-2020.</w:t>
      </w:r>
    </w:p>
    <w:p w14:paraId="438E712A" w14:textId="77777777" w:rsidR="003D47D6" w:rsidRDefault="003D47D6" w:rsidP="00972DB8">
      <w:pPr>
        <w:tabs>
          <w:tab w:val="left" w:pos="2132"/>
        </w:tabs>
        <w:contextualSpacing/>
        <w:jc w:val="center"/>
        <w:rPr>
          <w:rFonts w:ascii="Arial" w:hAnsi="Arial" w:cs="Arial"/>
          <w:sz w:val="22"/>
          <w:szCs w:val="21"/>
          <w:lang w:val="es-CO"/>
        </w:rPr>
      </w:pPr>
    </w:p>
    <w:p w14:paraId="4A982595" w14:textId="77777777" w:rsidR="00664ABA" w:rsidRDefault="003D47D6" w:rsidP="00BF081D">
      <w:pPr>
        <w:contextualSpacing/>
        <w:jc w:val="both"/>
        <w:rPr>
          <w:rFonts w:ascii="Arial" w:hAnsi="Arial" w:cs="Arial"/>
          <w:sz w:val="22"/>
          <w:szCs w:val="21"/>
          <w:lang w:val="es-CO"/>
        </w:rPr>
      </w:pPr>
      <w:r>
        <w:rPr>
          <w:rFonts w:ascii="Arial" w:hAnsi="Arial" w:cs="Arial"/>
          <w:sz w:val="22"/>
          <w:szCs w:val="21"/>
          <w:lang w:val="es-CO"/>
        </w:rPr>
        <w:t>Así, teniendo en cuenta que la mayoría (79</w:t>
      </w:r>
      <w:r w:rsidR="00E8009B">
        <w:rPr>
          <w:rFonts w:ascii="Arial" w:hAnsi="Arial" w:cs="Arial"/>
          <w:sz w:val="22"/>
          <w:szCs w:val="21"/>
          <w:lang w:val="es-CO"/>
        </w:rPr>
        <w:t xml:space="preserve"> </w:t>
      </w:r>
      <w:r>
        <w:rPr>
          <w:rFonts w:ascii="Arial" w:hAnsi="Arial" w:cs="Arial"/>
          <w:sz w:val="22"/>
          <w:szCs w:val="21"/>
          <w:lang w:val="es-CO"/>
        </w:rPr>
        <w:t>%) de los procesos se adelantaron por Contratación Directa, siendo predominantes la contratación de prestación de servicios profesionales de apoyo y logísticos, y la suscripción de convenios de asociación para la ejecución de algunos proyectos, los cuales abarcaron en conjunto el 57</w:t>
      </w:r>
      <w:r w:rsidR="00E8009B">
        <w:rPr>
          <w:rFonts w:ascii="Arial" w:hAnsi="Arial" w:cs="Arial"/>
          <w:sz w:val="22"/>
          <w:szCs w:val="21"/>
          <w:lang w:val="es-CO"/>
        </w:rPr>
        <w:t xml:space="preserve"> </w:t>
      </w:r>
      <w:r>
        <w:rPr>
          <w:rFonts w:ascii="Arial" w:hAnsi="Arial" w:cs="Arial"/>
          <w:sz w:val="22"/>
          <w:szCs w:val="21"/>
          <w:lang w:val="es-CO"/>
        </w:rPr>
        <w:t>% de la Contratación Directa; se analizan los contratistas suscriptores bajo esta modalidad para estas dos tipologías</w:t>
      </w:r>
      <w:r w:rsidR="00DB4387">
        <w:rPr>
          <w:rFonts w:ascii="Arial" w:hAnsi="Arial" w:cs="Arial"/>
          <w:sz w:val="22"/>
          <w:szCs w:val="21"/>
          <w:lang w:val="es-CO"/>
        </w:rPr>
        <w:t>.</w:t>
      </w:r>
      <w:r w:rsidR="006F4424">
        <w:rPr>
          <w:rFonts w:ascii="Arial" w:hAnsi="Arial" w:cs="Arial"/>
          <w:sz w:val="22"/>
          <w:szCs w:val="21"/>
          <w:lang w:val="es-CO"/>
        </w:rPr>
        <w:t xml:space="preserve"> En el gráfico N° 7 se presenta</w:t>
      </w:r>
      <w:r w:rsidR="00DB4387">
        <w:rPr>
          <w:rFonts w:ascii="Arial" w:hAnsi="Arial" w:cs="Arial"/>
          <w:sz w:val="22"/>
          <w:szCs w:val="21"/>
          <w:lang w:val="es-CO"/>
        </w:rPr>
        <w:t>n</w:t>
      </w:r>
      <w:r w:rsidR="006F4424">
        <w:rPr>
          <w:rFonts w:ascii="Arial" w:hAnsi="Arial" w:cs="Arial"/>
          <w:sz w:val="22"/>
          <w:szCs w:val="21"/>
          <w:lang w:val="es-CO"/>
        </w:rPr>
        <w:t xml:space="preserve"> en orden ascendente los Contratistas que obtuvieron el </w:t>
      </w:r>
      <w:r w:rsidR="00DB4387">
        <w:rPr>
          <w:rFonts w:ascii="Arial" w:hAnsi="Arial" w:cs="Arial"/>
          <w:sz w:val="22"/>
          <w:szCs w:val="21"/>
          <w:lang w:val="es-CO"/>
        </w:rPr>
        <w:t>mayor número</w:t>
      </w:r>
      <w:r w:rsidR="006F4424">
        <w:rPr>
          <w:rFonts w:ascii="Arial" w:hAnsi="Arial" w:cs="Arial"/>
          <w:sz w:val="22"/>
          <w:szCs w:val="21"/>
          <w:lang w:val="es-CO"/>
        </w:rPr>
        <w:t xml:space="preserve"> de contratos. </w:t>
      </w:r>
    </w:p>
    <w:p w14:paraId="49E6B05A" w14:textId="77777777" w:rsidR="00996E64" w:rsidRDefault="00996E64" w:rsidP="00DB4387">
      <w:pPr>
        <w:contextualSpacing/>
        <w:rPr>
          <w:rFonts w:ascii="Arial" w:hAnsi="Arial" w:cs="Arial"/>
          <w:b/>
          <w:bCs/>
          <w:sz w:val="22"/>
          <w:szCs w:val="22"/>
        </w:rPr>
      </w:pPr>
    </w:p>
    <w:p w14:paraId="320843C3" w14:textId="77777777" w:rsidR="003D47D6" w:rsidRDefault="003D47D6" w:rsidP="00BF081D">
      <w:pPr>
        <w:contextualSpacing/>
        <w:jc w:val="both"/>
        <w:rPr>
          <w:rFonts w:ascii="Arial" w:hAnsi="Arial" w:cs="Arial"/>
          <w:b/>
          <w:i/>
          <w:iCs/>
          <w:sz w:val="22"/>
          <w:szCs w:val="21"/>
          <w:lang w:val="es-CO"/>
        </w:rPr>
      </w:pPr>
      <w:r>
        <w:rPr>
          <w:rFonts w:ascii="Arial" w:hAnsi="Arial" w:cs="Arial"/>
          <w:noProof/>
          <w:lang w:val="es-CO" w:eastAsia="es-CO"/>
        </w:rPr>
        <w:drawing>
          <wp:inline distT="0" distB="0" distL="0" distR="0" wp14:anchorId="4AEA9684" wp14:editId="249D269D">
            <wp:extent cx="5905500" cy="3238500"/>
            <wp:effectExtent l="0" t="0" r="0" b="0"/>
            <wp:docPr id="3" name="Gráfico 3">
              <a:extLst xmlns:a="http://schemas.openxmlformats.org/drawingml/2006/main">
                <a:ext uri="{FF2B5EF4-FFF2-40B4-BE49-F238E27FC236}">
                  <a16:creationId xmlns:a16="http://schemas.microsoft.com/office/drawing/2014/main" id="{413CD4F5-0322-4876-9978-F1C2D55D3D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21C6C3B" w14:textId="77777777" w:rsidR="003D47D6" w:rsidRPr="00DB4387" w:rsidRDefault="003D47D6" w:rsidP="00BF081D">
      <w:pPr>
        <w:contextualSpacing/>
        <w:jc w:val="center"/>
        <w:rPr>
          <w:rFonts w:ascii="Arial" w:hAnsi="Arial" w:cs="Arial"/>
          <w:sz w:val="18"/>
          <w:szCs w:val="18"/>
          <w:lang w:val="es-CO"/>
        </w:rPr>
      </w:pPr>
      <w:r w:rsidRPr="00DB4387">
        <w:rPr>
          <w:rFonts w:ascii="Arial" w:hAnsi="Arial" w:cs="Arial"/>
          <w:b/>
          <w:sz w:val="18"/>
          <w:szCs w:val="18"/>
          <w:lang w:val="es-CO"/>
        </w:rPr>
        <w:t>Fuente</w:t>
      </w:r>
      <w:r w:rsidRPr="00DB4387">
        <w:rPr>
          <w:rFonts w:ascii="Arial" w:hAnsi="Arial" w:cs="Arial"/>
          <w:sz w:val="18"/>
          <w:szCs w:val="18"/>
          <w:lang w:val="es-CO"/>
        </w:rPr>
        <w:t xml:space="preserve"> DAF. Procesos contractuales Resguardo Indígena Arhuaco de la Sierra. Vigencias 2018-2020.</w:t>
      </w:r>
    </w:p>
    <w:p w14:paraId="1770C57D" w14:textId="77777777" w:rsidR="00AD29F8" w:rsidRPr="00DB4387" w:rsidRDefault="00AD29F8" w:rsidP="00BF081D">
      <w:pPr>
        <w:contextualSpacing/>
        <w:jc w:val="both"/>
        <w:rPr>
          <w:rFonts w:ascii="Arial" w:hAnsi="Arial" w:cs="Arial"/>
          <w:bCs/>
          <w:szCs w:val="22"/>
          <w:lang w:val="es-CO"/>
        </w:rPr>
      </w:pPr>
    </w:p>
    <w:p w14:paraId="5C550CC6" w14:textId="77777777" w:rsidR="003D47D6" w:rsidRDefault="003D47D6" w:rsidP="00BF081D">
      <w:pPr>
        <w:contextualSpacing/>
        <w:jc w:val="both"/>
        <w:rPr>
          <w:rFonts w:ascii="Arial" w:hAnsi="Arial" w:cs="Arial"/>
          <w:bCs/>
          <w:sz w:val="22"/>
          <w:szCs w:val="21"/>
          <w:lang w:val="es-CO"/>
        </w:rPr>
      </w:pPr>
      <w:r>
        <w:rPr>
          <w:rFonts w:ascii="Arial" w:hAnsi="Arial" w:cs="Arial"/>
          <w:bCs/>
          <w:sz w:val="22"/>
          <w:szCs w:val="21"/>
          <w:lang w:val="es-CO"/>
        </w:rPr>
        <w:t>De lo anterior, se encuentra qu</w:t>
      </w:r>
      <w:r w:rsidR="00782216">
        <w:rPr>
          <w:rFonts w:ascii="Arial" w:hAnsi="Arial" w:cs="Arial"/>
          <w:bCs/>
          <w:sz w:val="22"/>
          <w:szCs w:val="21"/>
          <w:lang w:val="es-CO"/>
        </w:rPr>
        <w:t>e</w:t>
      </w:r>
      <w:r>
        <w:rPr>
          <w:rFonts w:ascii="Arial" w:hAnsi="Arial" w:cs="Arial"/>
          <w:bCs/>
          <w:sz w:val="22"/>
          <w:szCs w:val="21"/>
          <w:lang w:val="es-CO"/>
        </w:rPr>
        <w:t xml:space="preserve"> durante las últimas tres vigencias fiscales, </w:t>
      </w:r>
      <w:r w:rsidR="009E4D05">
        <w:rPr>
          <w:rFonts w:ascii="Arial" w:hAnsi="Arial" w:cs="Arial"/>
          <w:bCs/>
          <w:sz w:val="22"/>
          <w:szCs w:val="21"/>
          <w:lang w:val="es-CO"/>
        </w:rPr>
        <w:t>la Asociación de Autoridades Arhuacas de la Sierra Nevada (ASOCIT) y la Asociación de Trabajo Interdisciplinario de Indígenas (ATIDPIS) han suscrito 10 y 8 de estos contratos, respectivamente, por valores que han ascendido a $3.582 millones</w:t>
      </w:r>
      <w:r w:rsidR="00782216">
        <w:rPr>
          <w:rFonts w:ascii="Arial" w:hAnsi="Arial" w:cs="Arial"/>
          <w:bCs/>
          <w:sz w:val="22"/>
          <w:szCs w:val="21"/>
          <w:lang w:val="es-CO"/>
        </w:rPr>
        <w:t xml:space="preserve"> en su conjunto</w:t>
      </w:r>
      <w:r w:rsidR="009E4D05">
        <w:rPr>
          <w:rFonts w:ascii="Arial" w:hAnsi="Arial" w:cs="Arial"/>
          <w:bCs/>
          <w:sz w:val="22"/>
          <w:szCs w:val="21"/>
          <w:lang w:val="es-CO"/>
        </w:rPr>
        <w:t>,</w:t>
      </w:r>
      <w:r>
        <w:rPr>
          <w:rFonts w:ascii="Arial" w:hAnsi="Arial" w:cs="Arial"/>
          <w:bCs/>
          <w:sz w:val="22"/>
          <w:szCs w:val="21"/>
          <w:lang w:val="es-CO"/>
        </w:rPr>
        <w:t xml:space="preserve"> los cuales representan el 30</w:t>
      </w:r>
      <w:r w:rsidR="00E8009B">
        <w:rPr>
          <w:rFonts w:ascii="Arial" w:hAnsi="Arial" w:cs="Arial"/>
          <w:bCs/>
          <w:sz w:val="22"/>
          <w:szCs w:val="21"/>
          <w:lang w:val="es-CO"/>
        </w:rPr>
        <w:t xml:space="preserve"> </w:t>
      </w:r>
      <w:r>
        <w:rPr>
          <w:rFonts w:ascii="Arial" w:hAnsi="Arial" w:cs="Arial"/>
          <w:bCs/>
          <w:sz w:val="22"/>
          <w:szCs w:val="21"/>
          <w:lang w:val="es-CO"/>
        </w:rPr>
        <w:t xml:space="preserve">% de los recursos que se han contratado en las tres vigencias. </w:t>
      </w:r>
      <w:r w:rsidR="00782216">
        <w:rPr>
          <w:rFonts w:ascii="Arial" w:hAnsi="Arial" w:cs="Arial"/>
          <w:bCs/>
          <w:sz w:val="22"/>
          <w:szCs w:val="21"/>
          <w:lang w:val="es-CO"/>
        </w:rPr>
        <w:t xml:space="preserve">sobre esto se </w:t>
      </w:r>
      <w:r w:rsidR="00DB4387">
        <w:rPr>
          <w:rFonts w:ascii="Arial" w:hAnsi="Arial" w:cs="Arial"/>
          <w:bCs/>
          <w:sz w:val="22"/>
          <w:szCs w:val="21"/>
          <w:lang w:val="es-CO"/>
        </w:rPr>
        <w:t xml:space="preserve">indica </w:t>
      </w:r>
      <w:r w:rsidR="00782216">
        <w:rPr>
          <w:rFonts w:ascii="Arial" w:hAnsi="Arial" w:cs="Arial"/>
          <w:bCs/>
          <w:sz w:val="22"/>
          <w:szCs w:val="21"/>
          <w:lang w:val="es-CO"/>
        </w:rPr>
        <w:t xml:space="preserve">que </w:t>
      </w:r>
      <w:r>
        <w:rPr>
          <w:rFonts w:ascii="Arial" w:hAnsi="Arial" w:cs="Arial"/>
          <w:bCs/>
          <w:sz w:val="22"/>
          <w:szCs w:val="21"/>
          <w:lang w:val="es-CO"/>
        </w:rPr>
        <w:t>la ASOCIT ha suscrito hasta 6 contratos de prestación de servicios profesionales en una misma vigencia fiscal (2019) y 4 en 2018.</w:t>
      </w:r>
    </w:p>
    <w:p w14:paraId="45D7F9E5" w14:textId="77777777" w:rsidR="003D47D6" w:rsidRDefault="003D47D6" w:rsidP="00BF081D">
      <w:pPr>
        <w:tabs>
          <w:tab w:val="left" w:pos="2132"/>
        </w:tabs>
        <w:contextualSpacing/>
        <w:jc w:val="both"/>
        <w:rPr>
          <w:rFonts w:ascii="Arial" w:hAnsi="Arial" w:cs="Arial"/>
          <w:bCs/>
          <w:sz w:val="22"/>
          <w:szCs w:val="21"/>
          <w:lang w:val="es-CO"/>
        </w:rPr>
      </w:pPr>
    </w:p>
    <w:p w14:paraId="099AAA99" w14:textId="77777777" w:rsidR="003D47D6" w:rsidRPr="00385D9C" w:rsidRDefault="00893512" w:rsidP="00CF2D99">
      <w:pPr>
        <w:pStyle w:val="Prrafodelista"/>
        <w:numPr>
          <w:ilvl w:val="0"/>
          <w:numId w:val="35"/>
        </w:numPr>
        <w:tabs>
          <w:tab w:val="left" w:pos="2132"/>
        </w:tabs>
        <w:jc w:val="both"/>
        <w:rPr>
          <w:rFonts w:ascii="Arial" w:hAnsi="Arial" w:cs="Arial"/>
          <w:b/>
          <w:sz w:val="22"/>
          <w:szCs w:val="21"/>
          <w:lang w:val="es-CO"/>
        </w:rPr>
      </w:pPr>
      <w:r w:rsidRPr="00385D9C">
        <w:rPr>
          <w:rFonts w:ascii="Arial" w:hAnsi="Arial" w:cs="Arial"/>
          <w:b/>
          <w:sz w:val="22"/>
          <w:szCs w:val="21"/>
          <w:lang w:val="es-CO"/>
        </w:rPr>
        <w:t>Gastos operativos.</w:t>
      </w:r>
    </w:p>
    <w:p w14:paraId="0D8F7259" w14:textId="77777777" w:rsidR="003D47D6" w:rsidRDefault="003D47D6" w:rsidP="00BF081D">
      <w:pPr>
        <w:tabs>
          <w:tab w:val="left" w:pos="2132"/>
        </w:tabs>
        <w:contextualSpacing/>
        <w:jc w:val="both"/>
        <w:rPr>
          <w:rFonts w:ascii="Arial" w:hAnsi="Arial" w:cs="Arial"/>
          <w:sz w:val="22"/>
          <w:szCs w:val="21"/>
          <w:lang w:val="es-CO"/>
        </w:rPr>
      </w:pPr>
    </w:p>
    <w:p w14:paraId="53226DBD" w14:textId="77777777" w:rsidR="003D47D6" w:rsidRDefault="003D47D6" w:rsidP="00BF081D">
      <w:pPr>
        <w:tabs>
          <w:tab w:val="left" w:pos="2132"/>
        </w:tabs>
        <w:contextualSpacing/>
        <w:jc w:val="both"/>
        <w:rPr>
          <w:rFonts w:ascii="Arial" w:hAnsi="Arial" w:cs="Arial"/>
          <w:sz w:val="22"/>
          <w:szCs w:val="21"/>
          <w:lang w:val="es-CO"/>
        </w:rPr>
      </w:pPr>
      <w:r>
        <w:rPr>
          <w:rFonts w:ascii="Arial" w:hAnsi="Arial" w:cs="Arial"/>
          <w:sz w:val="22"/>
          <w:szCs w:val="21"/>
          <w:lang w:val="es-CO"/>
        </w:rPr>
        <w:t>Ahora bien, de manera particular se encuentra que el Resguardo ha venido financiado</w:t>
      </w:r>
      <w:r w:rsidR="00893512">
        <w:rPr>
          <w:rFonts w:ascii="Arial" w:hAnsi="Arial" w:cs="Arial"/>
          <w:sz w:val="22"/>
          <w:szCs w:val="21"/>
          <w:lang w:val="es-CO"/>
        </w:rPr>
        <w:t xml:space="preserve"> dentro de los gastos operativos de los proyectos de inversión,</w:t>
      </w:r>
      <w:r>
        <w:rPr>
          <w:rFonts w:ascii="Arial" w:hAnsi="Arial" w:cs="Arial"/>
          <w:sz w:val="22"/>
          <w:szCs w:val="21"/>
          <w:lang w:val="es-CO"/>
        </w:rPr>
        <w:t xml:space="preserve"> la contratación de servicios de apoyo para la supervisión de los contratos, siendo esta una actividad </w:t>
      </w:r>
      <w:r w:rsidR="00893512">
        <w:rPr>
          <w:rFonts w:ascii="Arial" w:hAnsi="Arial" w:cs="Arial"/>
          <w:sz w:val="22"/>
          <w:szCs w:val="21"/>
          <w:lang w:val="es-CO"/>
        </w:rPr>
        <w:t>inherente</w:t>
      </w:r>
      <w:r>
        <w:rPr>
          <w:rFonts w:ascii="Arial" w:hAnsi="Arial" w:cs="Arial"/>
          <w:sz w:val="22"/>
          <w:szCs w:val="21"/>
          <w:lang w:val="es-CO"/>
        </w:rPr>
        <w:t xml:space="preserve"> que se deriva de los deberes propios de la Entidad con el contratista, tal como lo establece el artículo 4 de la Ley</w:t>
      </w:r>
      <w:r w:rsidR="00E8009B">
        <w:rPr>
          <w:rFonts w:ascii="Arial" w:hAnsi="Arial" w:cs="Arial"/>
          <w:sz w:val="22"/>
          <w:szCs w:val="21"/>
          <w:lang w:val="es-CO"/>
        </w:rPr>
        <w:t xml:space="preserve"> </w:t>
      </w:r>
      <w:r w:rsidR="00E8009B" w:rsidRPr="00BF081D">
        <w:t>80</w:t>
      </w:r>
      <w:r w:rsidR="00E8009B">
        <w:rPr>
          <w:rFonts w:ascii="Arial" w:hAnsi="Arial" w:cs="Arial"/>
          <w:sz w:val="22"/>
          <w:szCs w:val="21"/>
          <w:lang w:val="es-CO"/>
        </w:rPr>
        <w:t xml:space="preserve"> </w:t>
      </w:r>
      <w:r>
        <w:rPr>
          <w:rFonts w:ascii="Arial" w:hAnsi="Arial" w:cs="Arial"/>
          <w:sz w:val="22"/>
          <w:szCs w:val="21"/>
          <w:lang w:val="es-CO"/>
        </w:rPr>
        <w:t xml:space="preserve">de 1993, al referirse a los derechos y deberes de las </w:t>
      </w:r>
      <w:r w:rsidR="00E8009B">
        <w:rPr>
          <w:rFonts w:ascii="Arial" w:hAnsi="Arial" w:cs="Arial"/>
          <w:sz w:val="22"/>
          <w:szCs w:val="21"/>
          <w:lang w:val="es-CO"/>
        </w:rPr>
        <w:t>e</w:t>
      </w:r>
      <w:r>
        <w:rPr>
          <w:rFonts w:ascii="Arial" w:hAnsi="Arial" w:cs="Arial"/>
          <w:sz w:val="22"/>
          <w:szCs w:val="21"/>
          <w:lang w:val="es-CO"/>
        </w:rPr>
        <w:t>ntidades, como se determina de manera taxativa en el artículo 83 de la Ley 1474 de 2011.</w:t>
      </w:r>
    </w:p>
    <w:p w14:paraId="6AD8C858" w14:textId="77777777" w:rsidR="003D47D6" w:rsidRPr="00BF081D" w:rsidRDefault="003D47D6" w:rsidP="00BF081D">
      <w:pPr>
        <w:tabs>
          <w:tab w:val="left" w:pos="2132"/>
        </w:tabs>
        <w:contextualSpacing/>
        <w:jc w:val="both"/>
        <w:rPr>
          <w:rFonts w:ascii="Arial" w:hAnsi="Arial" w:cs="Arial"/>
          <w:i/>
          <w:iCs/>
          <w:sz w:val="22"/>
          <w:szCs w:val="22"/>
          <w:lang w:val="es-CO"/>
        </w:rPr>
      </w:pPr>
    </w:p>
    <w:p w14:paraId="198ACC43" w14:textId="77777777" w:rsidR="003D47D6" w:rsidRPr="00BF081D" w:rsidRDefault="003D47D6" w:rsidP="00BF081D">
      <w:pPr>
        <w:tabs>
          <w:tab w:val="left" w:pos="2132"/>
        </w:tabs>
        <w:ind w:left="1416"/>
        <w:contextualSpacing/>
        <w:jc w:val="both"/>
        <w:rPr>
          <w:rFonts w:ascii="Arial" w:hAnsi="Arial" w:cs="Arial"/>
          <w:i/>
          <w:iCs/>
          <w:sz w:val="18"/>
          <w:szCs w:val="18"/>
          <w:lang w:val="es-CO"/>
        </w:rPr>
      </w:pPr>
      <w:r w:rsidRPr="00BF081D">
        <w:rPr>
          <w:rFonts w:ascii="Arial" w:hAnsi="Arial" w:cs="Arial"/>
          <w:i/>
          <w:iCs/>
          <w:sz w:val="18"/>
          <w:szCs w:val="18"/>
          <w:lang w:val="es-CO"/>
        </w:rPr>
        <w:t xml:space="preserve">“La supervisión consistirá en el seguimiento técnico, administrativo, financiero, contable, y jurídico que, sobre el cumplimiento del objeto del contrato, es ejercida por la misma entidad estatal cuando no requieren conocimientos especializados. Para la supervisión, la Entidad estatal </w:t>
      </w:r>
      <w:r w:rsidRPr="00BF081D">
        <w:rPr>
          <w:rFonts w:ascii="Arial" w:hAnsi="Arial" w:cs="Arial"/>
          <w:i/>
          <w:iCs/>
          <w:sz w:val="18"/>
          <w:szCs w:val="18"/>
          <w:u w:val="single"/>
          <w:lang w:val="es-CO"/>
        </w:rPr>
        <w:t>podrá contratar personal de apoyo, a través de los contratos de prestación de servicios que sean requeridos”</w:t>
      </w:r>
    </w:p>
    <w:p w14:paraId="7CCAD637" w14:textId="77777777" w:rsidR="003D47D6" w:rsidRDefault="003D47D6" w:rsidP="00BF081D">
      <w:pPr>
        <w:tabs>
          <w:tab w:val="left" w:pos="2132"/>
        </w:tabs>
        <w:contextualSpacing/>
        <w:jc w:val="both"/>
        <w:rPr>
          <w:rFonts w:ascii="Arial" w:hAnsi="Arial" w:cs="Arial"/>
          <w:sz w:val="22"/>
          <w:szCs w:val="21"/>
          <w:lang w:val="es-CO"/>
        </w:rPr>
      </w:pPr>
    </w:p>
    <w:p w14:paraId="0C88FECF" w14:textId="77777777" w:rsidR="003D47D6" w:rsidRDefault="00893512" w:rsidP="00BF081D">
      <w:pPr>
        <w:tabs>
          <w:tab w:val="left" w:pos="2132"/>
        </w:tabs>
        <w:contextualSpacing/>
        <w:jc w:val="both"/>
        <w:rPr>
          <w:rFonts w:ascii="Arial" w:hAnsi="Arial" w:cs="Arial"/>
          <w:sz w:val="22"/>
          <w:szCs w:val="21"/>
          <w:lang w:val="es-CO"/>
        </w:rPr>
      </w:pPr>
      <w:r>
        <w:rPr>
          <w:rFonts w:ascii="Arial" w:hAnsi="Arial" w:cs="Arial"/>
          <w:sz w:val="22"/>
          <w:szCs w:val="21"/>
          <w:lang w:val="es-CO"/>
        </w:rPr>
        <w:t>Sin perjuicio de lo anterior</w:t>
      </w:r>
      <w:r w:rsidR="00BC7CFE">
        <w:rPr>
          <w:rFonts w:ascii="Arial" w:hAnsi="Arial" w:cs="Arial"/>
          <w:sz w:val="22"/>
          <w:szCs w:val="21"/>
          <w:lang w:val="es-CO"/>
        </w:rPr>
        <w:t>, se conoce</w:t>
      </w:r>
      <w:r w:rsidR="003D47D6">
        <w:rPr>
          <w:rFonts w:ascii="Arial" w:hAnsi="Arial" w:cs="Arial"/>
          <w:sz w:val="22"/>
          <w:szCs w:val="21"/>
          <w:lang w:val="es-CO"/>
        </w:rPr>
        <w:t xml:space="preserve"> a partir de los lineamientos del Resguardo Indígena, que el </w:t>
      </w:r>
      <w:r w:rsidR="004F78CA">
        <w:rPr>
          <w:rFonts w:ascii="Arial" w:hAnsi="Arial" w:cs="Arial"/>
          <w:sz w:val="22"/>
          <w:szCs w:val="21"/>
          <w:lang w:val="es-CO"/>
        </w:rPr>
        <w:t>F</w:t>
      </w:r>
      <w:r w:rsidR="003D47D6">
        <w:rPr>
          <w:rFonts w:ascii="Arial" w:hAnsi="Arial" w:cs="Arial"/>
          <w:sz w:val="22"/>
          <w:szCs w:val="21"/>
          <w:lang w:val="es-CO"/>
        </w:rPr>
        <w:t xml:space="preserve">iscal </w:t>
      </w:r>
      <w:r w:rsidR="004F78CA">
        <w:rPr>
          <w:rFonts w:ascii="Arial" w:hAnsi="Arial" w:cs="Arial"/>
          <w:sz w:val="22"/>
          <w:szCs w:val="21"/>
          <w:lang w:val="es-CO"/>
        </w:rPr>
        <w:t>G</w:t>
      </w:r>
      <w:r w:rsidR="003D47D6">
        <w:rPr>
          <w:rFonts w:ascii="Arial" w:hAnsi="Arial" w:cs="Arial"/>
          <w:sz w:val="22"/>
          <w:szCs w:val="21"/>
          <w:lang w:val="es-CO"/>
        </w:rPr>
        <w:t>eneral del Pueblo Arhuaco es el responsable de realizar el seguimiento y las actividades de supervisión</w:t>
      </w:r>
      <w:r w:rsidR="00BC7CFE">
        <w:rPr>
          <w:rFonts w:ascii="Arial" w:hAnsi="Arial" w:cs="Arial"/>
          <w:sz w:val="22"/>
          <w:szCs w:val="21"/>
          <w:lang w:val="es-CO"/>
        </w:rPr>
        <w:t xml:space="preserve"> </w:t>
      </w:r>
      <w:r w:rsidR="003D47D6">
        <w:rPr>
          <w:rFonts w:ascii="Arial" w:hAnsi="Arial" w:cs="Arial"/>
          <w:sz w:val="22"/>
          <w:szCs w:val="21"/>
          <w:lang w:val="es-CO"/>
        </w:rPr>
        <w:t>al manejo de los recursos, ejecución de proyectos y programas que estén siendo desarrollados en el territorio por</w:t>
      </w:r>
      <w:r w:rsidR="009B0AE3">
        <w:rPr>
          <w:rFonts w:ascii="Arial" w:hAnsi="Arial" w:cs="Arial"/>
          <w:sz w:val="22"/>
          <w:szCs w:val="21"/>
          <w:lang w:val="es-CO"/>
        </w:rPr>
        <w:t xml:space="preserve"> el </w:t>
      </w:r>
      <w:r w:rsidR="004F78CA">
        <w:rPr>
          <w:rFonts w:ascii="Arial" w:hAnsi="Arial" w:cs="Arial"/>
          <w:sz w:val="22"/>
          <w:szCs w:val="21"/>
          <w:lang w:val="es-CO"/>
        </w:rPr>
        <w:t>R</w:t>
      </w:r>
      <w:r w:rsidR="009B0AE3">
        <w:rPr>
          <w:rFonts w:ascii="Arial" w:hAnsi="Arial" w:cs="Arial"/>
          <w:sz w:val="22"/>
          <w:szCs w:val="21"/>
          <w:lang w:val="es-CO"/>
        </w:rPr>
        <w:t>esguardo</w:t>
      </w:r>
      <w:r w:rsidR="003D47D6">
        <w:rPr>
          <w:rFonts w:ascii="Arial" w:hAnsi="Arial" w:cs="Arial"/>
          <w:sz w:val="22"/>
          <w:szCs w:val="21"/>
          <w:lang w:val="es-CO"/>
        </w:rPr>
        <w:t>. En tal sentido</w:t>
      </w:r>
      <w:r w:rsidR="009B0AE3">
        <w:rPr>
          <w:rFonts w:ascii="Arial" w:hAnsi="Arial" w:cs="Arial"/>
          <w:sz w:val="22"/>
          <w:szCs w:val="21"/>
          <w:lang w:val="es-CO"/>
        </w:rPr>
        <w:t>,</w:t>
      </w:r>
      <w:r w:rsidR="003D47D6">
        <w:rPr>
          <w:rFonts w:ascii="Arial" w:hAnsi="Arial" w:cs="Arial"/>
          <w:sz w:val="22"/>
          <w:szCs w:val="21"/>
          <w:lang w:val="es-CO"/>
        </w:rPr>
        <w:t xml:space="preserve"> para la supervisión e interventoría de los contratos, cuando sea el caso, el Resguardo Arhuaco cuenta con los formatos ajustados para hacer los respectivos seguimientos técnico</w:t>
      </w:r>
      <w:r w:rsidR="004F78CA">
        <w:rPr>
          <w:rFonts w:ascii="Arial" w:hAnsi="Arial" w:cs="Arial"/>
          <w:sz w:val="22"/>
          <w:szCs w:val="21"/>
          <w:lang w:val="es-CO"/>
        </w:rPr>
        <w:t>s</w:t>
      </w:r>
      <w:r w:rsidR="003D47D6">
        <w:rPr>
          <w:rFonts w:ascii="Arial" w:hAnsi="Arial" w:cs="Arial"/>
          <w:sz w:val="22"/>
          <w:szCs w:val="21"/>
          <w:lang w:val="es-CO"/>
        </w:rPr>
        <w:t>, administrativo</w:t>
      </w:r>
      <w:r w:rsidR="004F78CA">
        <w:rPr>
          <w:rFonts w:ascii="Arial" w:hAnsi="Arial" w:cs="Arial"/>
          <w:sz w:val="22"/>
          <w:szCs w:val="21"/>
          <w:lang w:val="es-CO"/>
        </w:rPr>
        <w:t>s</w:t>
      </w:r>
      <w:r w:rsidR="003D47D6">
        <w:rPr>
          <w:rFonts w:ascii="Arial" w:hAnsi="Arial" w:cs="Arial"/>
          <w:sz w:val="22"/>
          <w:szCs w:val="21"/>
          <w:lang w:val="es-CO"/>
        </w:rPr>
        <w:t>, financiero</w:t>
      </w:r>
      <w:r w:rsidR="004F78CA">
        <w:rPr>
          <w:rFonts w:ascii="Arial" w:hAnsi="Arial" w:cs="Arial"/>
          <w:sz w:val="22"/>
          <w:szCs w:val="21"/>
          <w:lang w:val="es-CO"/>
        </w:rPr>
        <w:t>s</w:t>
      </w:r>
      <w:r w:rsidR="003D47D6">
        <w:rPr>
          <w:rFonts w:ascii="Arial" w:hAnsi="Arial" w:cs="Arial"/>
          <w:sz w:val="22"/>
          <w:szCs w:val="21"/>
          <w:lang w:val="es-CO"/>
        </w:rPr>
        <w:t>, contable</w:t>
      </w:r>
      <w:r w:rsidR="004F78CA">
        <w:rPr>
          <w:rFonts w:ascii="Arial" w:hAnsi="Arial" w:cs="Arial"/>
          <w:sz w:val="22"/>
          <w:szCs w:val="21"/>
          <w:lang w:val="es-CO"/>
        </w:rPr>
        <w:t>s</w:t>
      </w:r>
      <w:r w:rsidR="003D47D6">
        <w:rPr>
          <w:rFonts w:ascii="Arial" w:hAnsi="Arial" w:cs="Arial"/>
          <w:sz w:val="22"/>
          <w:szCs w:val="21"/>
          <w:lang w:val="es-CO"/>
        </w:rPr>
        <w:t xml:space="preserve"> y jurídico</w:t>
      </w:r>
      <w:r w:rsidR="004F78CA">
        <w:rPr>
          <w:rFonts w:ascii="Arial" w:hAnsi="Arial" w:cs="Arial"/>
          <w:sz w:val="22"/>
          <w:szCs w:val="21"/>
          <w:lang w:val="es-CO"/>
        </w:rPr>
        <w:t>s</w:t>
      </w:r>
      <w:r w:rsidR="003D47D6">
        <w:rPr>
          <w:rStyle w:val="Refdenotaalpie"/>
          <w:rFonts w:ascii="Arial" w:hAnsi="Arial" w:cs="Arial"/>
          <w:sz w:val="22"/>
          <w:szCs w:val="21"/>
          <w:lang w:val="es-CO"/>
        </w:rPr>
        <w:footnoteReference w:id="17"/>
      </w:r>
      <w:r w:rsidR="003D47D6">
        <w:rPr>
          <w:rFonts w:ascii="Arial" w:hAnsi="Arial" w:cs="Arial"/>
          <w:sz w:val="22"/>
          <w:szCs w:val="21"/>
          <w:lang w:val="es-CO"/>
        </w:rPr>
        <w:t>.</w:t>
      </w:r>
    </w:p>
    <w:p w14:paraId="7EA4045E" w14:textId="77777777" w:rsidR="00BC7CFE" w:rsidRDefault="00BC7CFE" w:rsidP="00BF081D">
      <w:pPr>
        <w:tabs>
          <w:tab w:val="left" w:pos="2132"/>
        </w:tabs>
        <w:contextualSpacing/>
        <w:jc w:val="both"/>
        <w:rPr>
          <w:rFonts w:ascii="Arial" w:hAnsi="Arial" w:cs="Arial"/>
          <w:sz w:val="22"/>
          <w:szCs w:val="21"/>
          <w:lang w:val="es-CO"/>
        </w:rPr>
      </w:pPr>
    </w:p>
    <w:p w14:paraId="75487AB0" w14:textId="77777777" w:rsidR="003D47D6" w:rsidRDefault="00BC7CFE" w:rsidP="00BF081D">
      <w:pPr>
        <w:tabs>
          <w:tab w:val="left" w:pos="2132"/>
        </w:tabs>
        <w:contextualSpacing/>
        <w:jc w:val="both"/>
        <w:rPr>
          <w:rFonts w:ascii="Arial" w:hAnsi="Arial" w:cs="Arial"/>
          <w:sz w:val="22"/>
          <w:szCs w:val="21"/>
          <w:lang w:val="es-CO"/>
        </w:rPr>
      </w:pPr>
      <w:r>
        <w:rPr>
          <w:rFonts w:ascii="Arial" w:hAnsi="Arial" w:cs="Arial"/>
          <w:sz w:val="22"/>
          <w:szCs w:val="21"/>
          <w:lang w:val="es-CO"/>
        </w:rPr>
        <w:t>Así, llama la atención la</w:t>
      </w:r>
      <w:r w:rsidR="003D47D6">
        <w:rPr>
          <w:rFonts w:ascii="Arial" w:hAnsi="Arial" w:cs="Arial"/>
          <w:sz w:val="22"/>
          <w:szCs w:val="21"/>
          <w:lang w:val="es-CO"/>
        </w:rPr>
        <w:t xml:space="preserve"> suscripción </w:t>
      </w:r>
      <w:r w:rsidR="00E51588">
        <w:rPr>
          <w:rFonts w:ascii="Arial" w:hAnsi="Arial" w:cs="Arial"/>
          <w:sz w:val="22"/>
          <w:szCs w:val="21"/>
          <w:lang w:val="es-CO"/>
        </w:rPr>
        <w:t>masiva de</w:t>
      </w:r>
      <w:r w:rsidR="003D47D6">
        <w:rPr>
          <w:rFonts w:ascii="Arial" w:hAnsi="Arial" w:cs="Arial"/>
          <w:sz w:val="22"/>
          <w:szCs w:val="21"/>
          <w:lang w:val="es-CO"/>
        </w:rPr>
        <w:t xml:space="preserve"> </w:t>
      </w:r>
      <w:r w:rsidR="004F78CA">
        <w:rPr>
          <w:rFonts w:ascii="Arial" w:hAnsi="Arial" w:cs="Arial"/>
          <w:sz w:val="22"/>
          <w:szCs w:val="21"/>
          <w:lang w:val="es-CO"/>
        </w:rPr>
        <w:t>c</w:t>
      </w:r>
      <w:r w:rsidR="003D47D6">
        <w:rPr>
          <w:rFonts w:ascii="Arial" w:hAnsi="Arial" w:cs="Arial"/>
          <w:sz w:val="22"/>
          <w:szCs w:val="21"/>
          <w:lang w:val="es-CO"/>
        </w:rPr>
        <w:t xml:space="preserve">ontratos </w:t>
      </w:r>
      <w:r w:rsidR="00E51588">
        <w:rPr>
          <w:rFonts w:ascii="Arial" w:hAnsi="Arial" w:cs="Arial"/>
          <w:sz w:val="22"/>
          <w:szCs w:val="21"/>
          <w:lang w:val="es-CO"/>
        </w:rPr>
        <w:t xml:space="preserve">para la supervisión de </w:t>
      </w:r>
      <w:r w:rsidR="004F78CA">
        <w:rPr>
          <w:rFonts w:ascii="Arial" w:hAnsi="Arial" w:cs="Arial"/>
          <w:sz w:val="22"/>
          <w:szCs w:val="21"/>
          <w:lang w:val="es-CO"/>
        </w:rPr>
        <w:t>estos</w:t>
      </w:r>
      <w:r w:rsidR="00E51588">
        <w:rPr>
          <w:rFonts w:ascii="Arial" w:hAnsi="Arial" w:cs="Arial"/>
          <w:sz w:val="22"/>
          <w:szCs w:val="21"/>
          <w:lang w:val="es-CO"/>
        </w:rPr>
        <w:t xml:space="preserve"> en el marco de ejecución de los proyectos de inversión (Tabla </w:t>
      </w:r>
      <w:r w:rsidR="00675CA0">
        <w:rPr>
          <w:rFonts w:ascii="Arial" w:hAnsi="Arial" w:cs="Arial"/>
          <w:sz w:val="22"/>
          <w:szCs w:val="21"/>
          <w:lang w:val="es-CO"/>
        </w:rPr>
        <w:t xml:space="preserve">No. </w:t>
      </w:r>
      <w:r w:rsidR="00606ADE">
        <w:rPr>
          <w:rFonts w:ascii="Arial" w:hAnsi="Arial" w:cs="Arial"/>
          <w:sz w:val="22"/>
          <w:szCs w:val="21"/>
          <w:lang w:val="es-CO"/>
        </w:rPr>
        <w:t>5)</w:t>
      </w:r>
      <w:r w:rsidR="00E51588">
        <w:rPr>
          <w:rFonts w:ascii="Arial" w:hAnsi="Arial" w:cs="Arial"/>
          <w:sz w:val="22"/>
          <w:szCs w:val="21"/>
          <w:lang w:val="es-CO"/>
        </w:rPr>
        <w:t>, aun cuando se cuenta con funciones delegadas para tal fin, aspecto que deberá tenerse en cuenta por parte de</w:t>
      </w:r>
      <w:r w:rsidR="009B0AE3">
        <w:rPr>
          <w:rFonts w:ascii="Arial" w:hAnsi="Arial" w:cs="Arial"/>
          <w:sz w:val="22"/>
          <w:szCs w:val="21"/>
          <w:lang w:val="es-CO"/>
        </w:rPr>
        <w:t>l</w:t>
      </w:r>
      <w:r w:rsidR="00E51588">
        <w:rPr>
          <w:rFonts w:ascii="Arial" w:hAnsi="Arial" w:cs="Arial"/>
          <w:sz w:val="22"/>
          <w:szCs w:val="21"/>
          <w:lang w:val="es-CO"/>
        </w:rPr>
        <w:t xml:space="preserve"> Resguardo Indígena para hacer más eficiente el uso de estos recursos por concepto de gastos operativos.</w:t>
      </w:r>
    </w:p>
    <w:p w14:paraId="7897AB8B" w14:textId="77777777" w:rsidR="003D47D6" w:rsidRDefault="003D47D6" w:rsidP="00BF081D">
      <w:pPr>
        <w:tabs>
          <w:tab w:val="left" w:pos="2132"/>
        </w:tabs>
        <w:contextualSpacing/>
        <w:jc w:val="both"/>
        <w:rPr>
          <w:rFonts w:ascii="Arial" w:hAnsi="Arial" w:cs="Arial"/>
          <w:sz w:val="22"/>
          <w:szCs w:val="21"/>
          <w:lang w:val="es-CO"/>
        </w:rPr>
      </w:pPr>
    </w:p>
    <w:p w14:paraId="6D9CEC34" w14:textId="77777777" w:rsidR="003D47D6" w:rsidRPr="00BF081D" w:rsidRDefault="003D47D6" w:rsidP="00BF081D">
      <w:pPr>
        <w:contextualSpacing/>
        <w:jc w:val="center"/>
        <w:rPr>
          <w:rFonts w:ascii="Arial" w:hAnsi="Arial" w:cs="Arial"/>
          <w:b/>
          <w:sz w:val="20"/>
          <w:szCs w:val="20"/>
          <w:lang w:val="es-CO"/>
        </w:rPr>
      </w:pPr>
      <w:r w:rsidRPr="00BF081D">
        <w:rPr>
          <w:rFonts w:ascii="Arial" w:hAnsi="Arial" w:cs="Arial"/>
          <w:b/>
          <w:sz w:val="20"/>
          <w:szCs w:val="20"/>
          <w:lang w:val="es-CO"/>
        </w:rPr>
        <w:t xml:space="preserve">Tabla </w:t>
      </w:r>
      <w:r w:rsidR="00675CA0" w:rsidRPr="00BF081D">
        <w:rPr>
          <w:rFonts w:ascii="Arial" w:hAnsi="Arial" w:cs="Arial"/>
          <w:b/>
          <w:sz w:val="20"/>
          <w:szCs w:val="20"/>
          <w:lang w:val="es-CO"/>
        </w:rPr>
        <w:t>No.</w:t>
      </w:r>
      <w:r w:rsidR="002233CC" w:rsidRPr="00BF081D">
        <w:rPr>
          <w:rFonts w:ascii="Arial" w:hAnsi="Arial" w:cs="Arial"/>
          <w:b/>
          <w:sz w:val="20"/>
          <w:szCs w:val="20"/>
          <w:lang w:val="es-CO"/>
        </w:rPr>
        <w:t xml:space="preserve"> </w:t>
      </w:r>
      <w:r w:rsidR="00606ADE">
        <w:rPr>
          <w:rFonts w:ascii="Arial" w:hAnsi="Arial" w:cs="Arial"/>
          <w:b/>
          <w:sz w:val="20"/>
          <w:szCs w:val="20"/>
          <w:lang w:val="es-CO"/>
        </w:rPr>
        <w:t xml:space="preserve">5: </w:t>
      </w:r>
      <w:r w:rsidRPr="00BF081D">
        <w:rPr>
          <w:rFonts w:ascii="Arial" w:hAnsi="Arial" w:cs="Arial"/>
          <w:sz w:val="20"/>
          <w:szCs w:val="20"/>
          <w:lang w:val="es-CO"/>
        </w:rPr>
        <w:t>Contratos dirigidos a la supervisión</w:t>
      </w:r>
      <w:r w:rsidRPr="00BF081D">
        <w:rPr>
          <w:rFonts w:ascii="Arial" w:hAnsi="Arial" w:cs="Arial"/>
          <w:b/>
          <w:sz w:val="20"/>
          <w:szCs w:val="20"/>
          <w:lang w:val="es-CO"/>
        </w:rPr>
        <w:t xml:space="preserve">. </w:t>
      </w:r>
      <w:r w:rsidRPr="00BF081D">
        <w:rPr>
          <w:rFonts w:ascii="Arial" w:hAnsi="Arial" w:cs="Arial"/>
          <w:sz w:val="20"/>
          <w:szCs w:val="20"/>
          <w:lang w:val="es-CO"/>
        </w:rPr>
        <w:t>Vigencia 2018-2020.</w:t>
      </w:r>
    </w:p>
    <w:tbl>
      <w:tblPr>
        <w:tblW w:w="0" w:type="auto"/>
        <w:tblCellMar>
          <w:left w:w="70" w:type="dxa"/>
          <w:right w:w="70" w:type="dxa"/>
        </w:tblCellMar>
        <w:tblLook w:val="04A0" w:firstRow="1" w:lastRow="0" w:firstColumn="1" w:lastColumn="0" w:noHBand="0" w:noVBand="1"/>
      </w:tblPr>
      <w:tblGrid>
        <w:gridCol w:w="1687"/>
        <w:gridCol w:w="5258"/>
        <w:gridCol w:w="1670"/>
      </w:tblGrid>
      <w:tr w:rsidR="003D47D6" w14:paraId="3622E208" w14:textId="77777777" w:rsidTr="00B92855">
        <w:trPr>
          <w:trHeight w:val="349"/>
          <w:tblHeader/>
        </w:trPr>
        <w:tc>
          <w:tcPr>
            <w:tcW w:w="0" w:type="auto"/>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381E78B5" w14:textId="77777777" w:rsidR="003D47D6" w:rsidRDefault="003D47D6" w:rsidP="00BF081D">
            <w:pPr>
              <w:contextualSpacing/>
              <w:jc w:val="center"/>
              <w:rPr>
                <w:rFonts w:ascii="Arial" w:eastAsia="Times New Roman" w:hAnsi="Arial" w:cs="Arial"/>
                <w:b/>
                <w:bCs/>
                <w:color w:val="FFFFFF" w:themeColor="background1"/>
                <w:sz w:val="16"/>
                <w:szCs w:val="16"/>
                <w:lang w:val="es-CO" w:eastAsia="es-CO"/>
              </w:rPr>
            </w:pPr>
            <w:r>
              <w:rPr>
                <w:rFonts w:ascii="Arial" w:eastAsia="Times New Roman" w:hAnsi="Arial" w:cs="Arial"/>
                <w:b/>
                <w:bCs/>
                <w:color w:val="FFFFFF" w:themeColor="background1"/>
                <w:sz w:val="16"/>
                <w:szCs w:val="16"/>
                <w:lang w:val="es-CO" w:eastAsia="es-CO"/>
              </w:rPr>
              <w:t>Número de Contrato</w:t>
            </w:r>
          </w:p>
        </w:tc>
        <w:tc>
          <w:tcPr>
            <w:tcW w:w="5258" w:type="dxa"/>
            <w:tcBorders>
              <w:top w:val="single" w:sz="4" w:space="0" w:color="auto"/>
              <w:left w:val="nil"/>
              <w:bottom w:val="single" w:sz="4" w:space="0" w:color="auto"/>
              <w:right w:val="single" w:sz="4" w:space="0" w:color="auto"/>
            </w:tcBorders>
            <w:shd w:val="clear" w:color="auto" w:fill="365F91" w:themeFill="accent1" w:themeFillShade="BF"/>
            <w:vAlign w:val="center"/>
            <w:hideMark/>
          </w:tcPr>
          <w:p w14:paraId="04098E4D" w14:textId="77777777" w:rsidR="003D47D6" w:rsidRDefault="003D47D6" w:rsidP="00BF081D">
            <w:pPr>
              <w:contextualSpacing/>
              <w:jc w:val="center"/>
              <w:rPr>
                <w:rFonts w:ascii="Arial" w:eastAsia="Times New Roman" w:hAnsi="Arial" w:cs="Arial"/>
                <w:b/>
                <w:bCs/>
                <w:color w:val="FFFFFF" w:themeColor="background1"/>
                <w:sz w:val="16"/>
                <w:szCs w:val="16"/>
                <w:lang w:val="es-CO" w:eastAsia="es-CO"/>
              </w:rPr>
            </w:pPr>
            <w:r>
              <w:rPr>
                <w:rFonts w:ascii="Arial" w:eastAsia="Times New Roman" w:hAnsi="Arial" w:cs="Arial"/>
                <w:b/>
                <w:bCs/>
                <w:color w:val="FFFFFF" w:themeColor="background1"/>
                <w:sz w:val="16"/>
                <w:szCs w:val="16"/>
                <w:lang w:val="es-CO" w:eastAsia="es-CO"/>
              </w:rPr>
              <w:t>Objeto</w:t>
            </w:r>
          </w:p>
        </w:tc>
        <w:tc>
          <w:tcPr>
            <w:tcW w:w="1670" w:type="dxa"/>
            <w:tcBorders>
              <w:top w:val="single" w:sz="4" w:space="0" w:color="auto"/>
              <w:left w:val="nil"/>
              <w:bottom w:val="single" w:sz="4" w:space="0" w:color="auto"/>
              <w:right w:val="single" w:sz="4" w:space="0" w:color="auto"/>
            </w:tcBorders>
            <w:shd w:val="clear" w:color="auto" w:fill="365F91" w:themeFill="accent1" w:themeFillShade="BF"/>
            <w:vAlign w:val="center"/>
            <w:hideMark/>
          </w:tcPr>
          <w:p w14:paraId="7DA4CB94" w14:textId="77777777" w:rsidR="003D47D6" w:rsidRDefault="003D47D6" w:rsidP="00BF081D">
            <w:pPr>
              <w:contextualSpacing/>
              <w:jc w:val="center"/>
              <w:rPr>
                <w:rFonts w:ascii="Arial" w:eastAsia="Times New Roman" w:hAnsi="Arial" w:cs="Arial"/>
                <w:b/>
                <w:bCs/>
                <w:color w:val="FFFFFF" w:themeColor="background1"/>
                <w:sz w:val="16"/>
                <w:szCs w:val="16"/>
                <w:lang w:val="es-CO" w:eastAsia="es-CO"/>
              </w:rPr>
            </w:pPr>
            <w:r>
              <w:rPr>
                <w:rFonts w:ascii="Arial" w:eastAsia="Times New Roman" w:hAnsi="Arial" w:cs="Arial"/>
                <w:b/>
                <w:bCs/>
                <w:color w:val="FFFFFF" w:themeColor="background1"/>
                <w:sz w:val="16"/>
                <w:szCs w:val="16"/>
                <w:lang w:val="es-CO" w:eastAsia="es-CO"/>
              </w:rPr>
              <w:t>Valor inicial</w:t>
            </w:r>
          </w:p>
        </w:tc>
      </w:tr>
      <w:tr w:rsidR="003D47D6" w14:paraId="76C1097E" w14:textId="77777777" w:rsidTr="00B92855">
        <w:trPr>
          <w:trHeight w:val="255"/>
        </w:trPr>
        <w:tc>
          <w:tcPr>
            <w:tcW w:w="0" w:type="auto"/>
            <w:tcBorders>
              <w:top w:val="nil"/>
              <w:left w:val="single" w:sz="4" w:space="0" w:color="auto"/>
              <w:bottom w:val="single" w:sz="4" w:space="0" w:color="auto"/>
              <w:right w:val="single" w:sz="4" w:space="0" w:color="auto"/>
            </w:tcBorders>
            <w:noWrap/>
            <w:vAlign w:val="center"/>
            <w:hideMark/>
          </w:tcPr>
          <w:p w14:paraId="73460AB8"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CD 021 – 2018</w:t>
            </w:r>
          </w:p>
        </w:tc>
        <w:tc>
          <w:tcPr>
            <w:tcW w:w="5258" w:type="dxa"/>
            <w:tcBorders>
              <w:top w:val="nil"/>
              <w:left w:val="nil"/>
              <w:bottom w:val="single" w:sz="4" w:space="0" w:color="auto"/>
              <w:right w:val="single" w:sz="4" w:space="0" w:color="auto"/>
            </w:tcBorders>
            <w:noWrap/>
            <w:vAlign w:val="bottom"/>
            <w:hideMark/>
          </w:tcPr>
          <w:p w14:paraId="61162F6D"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Contratar la prestación de servicios de apoyo a la supervisión del </w:t>
            </w:r>
            <w:r w:rsidR="004F78CA">
              <w:rPr>
                <w:rFonts w:ascii="Arial" w:eastAsia="Times New Roman" w:hAnsi="Arial" w:cs="Arial"/>
                <w:color w:val="000000"/>
                <w:sz w:val="16"/>
                <w:szCs w:val="16"/>
                <w:lang w:val="es-CO" w:eastAsia="es-CO"/>
              </w:rPr>
              <w:t>C</w:t>
            </w:r>
            <w:r>
              <w:rPr>
                <w:rFonts w:ascii="Arial" w:eastAsia="Times New Roman" w:hAnsi="Arial" w:cs="Arial"/>
                <w:color w:val="000000"/>
                <w:sz w:val="16"/>
                <w:szCs w:val="16"/>
                <w:lang w:val="es-CO" w:eastAsia="es-CO"/>
              </w:rPr>
              <w:t>ontrato CD – 014</w:t>
            </w:r>
          </w:p>
        </w:tc>
        <w:tc>
          <w:tcPr>
            <w:tcW w:w="1670" w:type="dxa"/>
            <w:tcBorders>
              <w:top w:val="nil"/>
              <w:left w:val="nil"/>
              <w:bottom w:val="single" w:sz="4" w:space="0" w:color="auto"/>
              <w:right w:val="single" w:sz="4" w:space="0" w:color="auto"/>
            </w:tcBorders>
            <w:noWrap/>
            <w:vAlign w:val="bottom"/>
            <w:hideMark/>
          </w:tcPr>
          <w:p w14:paraId="2B2648BB" w14:textId="77777777" w:rsidR="003D47D6" w:rsidRDefault="003D47D6" w:rsidP="00BF081D">
            <w:pPr>
              <w:contextualSpacing/>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$3.500.000</w:t>
            </w:r>
          </w:p>
        </w:tc>
      </w:tr>
      <w:tr w:rsidR="003D47D6" w14:paraId="308614BA" w14:textId="77777777" w:rsidTr="00B92855">
        <w:trPr>
          <w:trHeight w:val="255"/>
        </w:trPr>
        <w:tc>
          <w:tcPr>
            <w:tcW w:w="0" w:type="auto"/>
            <w:tcBorders>
              <w:top w:val="nil"/>
              <w:left w:val="single" w:sz="4" w:space="0" w:color="auto"/>
              <w:bottom w:val="single" w:sz="4" w:space="0" w:color="auto"/>
              <w:right w:val="single" w:sz="4" w:space="0" w:color="auto"/>
            </w:tcBorders>
            <w:noWrap/>
            <w:vAlign w:val="center"/>
            <w:hideMark/>
          </w:tcPr>
          <w:p w14:paraId="669625A0"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CD 019 – 2018</w:t>
            </w:r>
          </w:p>
        </w:tc>
        <w:tc>
          <w:tcPr>
            <w:tcW w:w="5258" w:type="dxa"/>
            <w:tcBorders>
              <w:top w:val="nil"/>
              <w:left w:val="nil"/>
              <w:bottom w:val="single" w:sz="4" w:space="0" w:color="auto"/>
              <w:right w:val="single" w:sz="4" w:space="0" w:color="auto"/>
            </w:tcBorders>
            <w:noWrap/>
            <w:vAlign w:val="bottom"/>
            <w:hideMark/>
          </w:tcPr>
          <w:p w14:paraId="292E58E6"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Contratar la prestación de servicios de apoyo a la supervisión para los </w:t>
            </w:r>
            <w:r w:rsidR="004F78CA">
              <w:rPr>
                <w:rFonts w:ascii="Arial" w:eastAsia="Times New Roman" w:hAnsi="Arial" w:cs="Arial"/>
                <w:color w:val="000000"/>
                <w:sz w:val="16"/>
                <w:szCs w:val="16"/>
                <w:lang w:val="es-CO" w:eastAsia="es-CO"/>
              </w:rPr>
              <w:t>C</w:t>
            </w:r>
            <w:r>
              <w:rPr>
                <w:rFonts w:ascii="Arial" w:eastAsia="Times New Roman" w:hAnsi="Arial" w:cs="Arial"/>
                <w:color w:val="000000"/>
                <w:sz w:val="16"/>
                <w:szCs w:val="16"/>
                <w:lang w:val="es-CO" w:eastAsia="es-CO"/>
              </w:rPr>
              <w:t>ontratos: mc – 028, mc-032, mc-36, mc - 38 de 2018</w:t>
            </w:r>
          </w:p>
        </w:tc>
        <w:tc>
          <w:tcPr>
            <w:tcW w:w="1670" w:type="dxa"/>
            <w:tcBorders>
              <w:top w:val="nil"/>
              <w:left w:val="nil"/>
              <w:bottom w:val="single" w:sz="4" w:space="0" w:color="auto"/>
              <w:right w:val="single" w:sz="4" w:space="0" w:color="auto"/>
            </w:tcBorders>
            <w:noWrap/>
            <w:vAlign w:val="bottom"/>
            <w:hideMark/>
          </w:tcPr>
          <w:p w14:paraId="72152700" w14:textId="77777777" w:rsidR="003D47D6" w:rsidRDefault="003D47D6" w:rsidP="00BF081D">
            <w:pPr>
              <w:contextualSpacing/>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$3.000.000</w:t>
            </w:r>
          </w:p>
        </w:tc>
      </w:tr>
      <w:tr w:rsidR="003D47D6" w14:paraId="588F6DA8" w14:textId="77777777" w:rsidTr="00B92855">
        <w:trPr>
          <w:trHeight w:val="255"/>
        </w:trPr>
        <w:tc>
          <w:tcPr>
            <w:tcW w:w="0" w:type="auto"/>
            <w:tcBorders>
              <w:top w:val="nil"/>
              <w:left w:val="single" w:sz="4" w:space="0" w:color="auto"/>
              <w:bottom w:val="single" w:sz="4" w:space="0" w:color="auto"/>
              <w:right w:val="single" w:sz="4" w:space="0" w:color="auto"/>
            </w:tcBorders>
            <w:noWrap/>
            <w:vAlign w:val="center"/>
            <w:hideMark/>
          </w:tcPr>
          <w:p w14:paraId="22D5E270"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CD 018 - 2018</w:t>
            </w:r>
          </w:p>
        </w:tc>
        <w:tc>
          <w:tcPr>
            <w:tcW w:w="5258" w:type="dxa"/>
            <w:tcBorders>
              <w:top w:val="nil"/>
              <w:left w:val="nil"/>
              <w:bottom w:val="single" w:sz="4" w:space="0" w:color="auto"/>
              <w:right w:val="single" w:sz="4" w:space="0" w:color="auto"/>
            </w:tcBorders>
            <w:noWrap/>
            <w:vAlign w:val="bottom"/>
            <w:hideMark/>
          </w:tcPr>
          <w:p w14:paraId="025CA561"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Contratar la prestación de servicios profesionales de apoyo a la supervisión para los </w:t>
            </w:r>
            <w:r w:rsidR="004F78CA">
              <w:rPr>
                <w:rFonts w:ascii="Arial" w:eastAsia="Times New Roman" w:hAnsi="Arial" w:cs="Arial"/>
                <w:color w:val="000000"/>
                <w:sz w:val="16"/>
                <w:szCs w:val="16"/>
                <w:lang w:val="es-CO" w:eastAsia="es-CO"/>
              </w:rPr>
              <w:t>C</w:t>
            </w:r>
            <w:r>
              <w:rPr>
                <w:rFonts w:ascii="Arial" w:eastAsia="Times New Roman" w:hAnsi="Arial" w:cs="Arial"/>
                <w:color w:val="000000"/>
                <w:sz w:val="16"/>
                <w:szCs w:val="16"/>
                <w:lang w:val="es-CO" w:eastAsia="es-CO"/>
              </w:rPr>
              <w:t>ontratos: mc-034, mc-35, mc-39, cd-20 de 2018.</w:t>
            </w:r>
          </w:p>
        </w:tc>
        <w:tc>
          <w:tcPr>
            <w:tcW w:w="1670" w:type="dxa"/>
            <w:tcBorders>
              <w:top w:val="nil"/>
              <w:left w:val="nil"/>
              <w:bottom w:val="single" w:sz="4" w:space="0" w:color="auto"/>
              <w:right w:val="single" w:sz="4" w:space="0" w:color="auto"/>
            </w:tcBorders>
            <w:noWrap/>
            <w:vAlign w:val="bottom"/>
            <w:hideMark/>
          </w:tcPr>
          <w:p w14:paraId="374120AD" w14:textId="77777777" w:rsidR="003D47D6" w:rsidRDefault="003D47D6" w:rsidP="00BF081D">
            <w:pPr>
              <w:contextualSpacing/>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$3.000.000</w:t>
            </w:r>
          </w:p>
        </w:tc>
      </w:tr>
      <w:tr w:rsidR="003D47D6" w14:paraId="2AAA5FF4" w14:textId="77777777" w:rsidTr="00B92855">
        <w:trPr>
          <w:trHeight w:val="255"/>
        </w:trPr>
        <w:tc>
          <w:tcPr>
            <w:tcW w:w="0" w:type="auto"/>
            <w:tcBorders>
              <w:top w:val="nil"/>
              <w:left w:val="single" w:sz="4" w:space="0" w:color="auto"/>
              <w:bottom w:val="single" w:sz="4" w:space="0" w:color="auto"/>
              <w:right w:val="single" w:sz="4" w:space="0" w:color="auto"/>
            </w:tcBorders>
            <w:noWrap/>
            <w:vAlign w:val="center"/>
            <w:hideMark/>
          </w:tcPr>
          <w:p w14:paraId="116EAA97"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CD 008 - 2018</w:t>
            </w:r>
          </w:p>
        </w:tc>
        <w:tc>
          <w:tcPr>
            <w:tcW w:w="5258" w:type="dxa"/>
            <w:tcBorders>
              <w:top w:val="nil"/>
              <w:left w:val="nil"/>
              <w:bottom w:val="single" w:sz="4" w:space="0" w:color="auto"/>
              <w:right w:val="single" w:sz="4" w:space="0" w:color="auto"/>
            </w:tcBorders>
            <w:noWrap/>
            <w:vAlign w:val="bottom"/>
            <w:hideMark/>
          </w:tcPr>
          <w:p w14:paraId="5D930D30"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Contratar la prestación de servicios profesionales de apoyo a la supervisión de los </w:t>
            </w:r>
            <w:r w:rsidR="004F78CA">
              <w:rPr>
                <w:rFonts w:ascii="Arial" w:eastAsia="Times New Roman" w:hAnsi="Arial" w:cs="Arial"/>
                <w:color w:val="000000"/>
                <w:sz w:val="16"/>
                <w:szCs w:val="16"/>
                <w:lang w:val="es-CO" w:eastAsia="es-CO"/>
              </w:rPr>
              <w:t>C</w:t>
            </w:r>
            <w:r>
              <w:rPr>
                <w:rFonts w:ascii="Arial" w:eastAsia="Times New Roman" w:hAnsi="Arial" w:cs="Arial"/>
                <w:color w:val="000000"/>
                <w:sz w:val="16"/>
                <w:szCs w:val="16"/>
                <w:lang w:val="es-CO" w:eastAsia="es-CO"/>
              </w:rPr>
              <w:t>ontratos: cd – 001, cd – 003, cd-004 de 2018.</w:t>
            </w:r>
          </w:p>
        </w:tc>
        <w:tc>
          <w:tcPr>
            <w:tcW w:w="1670" w:type="dxa"/>
            <w:tcBorders>
              <w:top w:val="nil"/>
              <w:left w:val="nil"/>
              <w:bottom w:val="single" w:sz="4" w:space="0" w:color="auto"/>
              <w:right w:val="single" w:sz="4" w:space="0" w:color="auto"/>
            </w:tcBorders>
            <w:noWrap/>
            <w:vAlign w:val="bottom"/>
            <w:hideMark/>
          </w:tcPr>
          <w:p w14:paraId="6D6DDC53" w14:textId="77777777" w:rsidR="003D47D6" w:rsidRDefault="003D47D6" w:rsidP="00BF081D">
            <w:pPr>
              <w:contextualSpacing/>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$13.500.000</w:t>
            </w:r>
          </w:p>
        </w:tc>
      </w:tr>
      <w:tr w:rsidR="003D47D6" w14:paraId="02E703FC" w14:textId="77777777" w:rsidTr="00B92855">
        <w:trPr>
          <w:trHeight w:val="255"/>
        </w:trPr>
        <w:tc>
          <w:tcPr>
            <w:tcW w:w="0" w:type="auto"/>
            <w:tcBorders>
              <w:top w:val="nil"/>
              <w:left w:val="single" w:sz="4" w:space="0" w:color="auto"/>
              <w:bottom w:val="single" w:sz="4" w:space="0" w:color="auto"/>
              <w:right w:val="single" w:sz="4" w:space="0" w:color="auto"/>
            </w:tcBorders>
            <w:noWrap/>
            <w:vAlign w:val="center"/>
            <w:hideMark/>
          </w:tcPr>
          <w:p w14:paraId="652FDA99"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CD 009 - 2018</w:t>
            </w:r>
          </w:p>
        </w:tc>
        <w:tc>
          <w:tcPr>
            <w:tcW w:w="5258" w:type="dxa"/>
            <w:tcBorders>
              <w:top w:val="nil"/>
              <w:left w:val="nil"/>
              <w:bottom w:val="single" w:sz="4" w:space="0" w:color="auto"/>
              <w:right w:val="single" w:sz="4" w:space="0" w:color="auto"/>
            </w:tcBorders>
            <w:noWrap/>
            <w:vAlign w:val="bottom"/>
            <w:hideMark/>
          </w:tcPr>
          <w:p w14:paraId="77E1F9F1"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Contratar la prestación de servicios profesionales de apoyo a la supervisión para los </w:t>
            </w:r>
            <w:r w:rsidR="004F78CA">
              <w:rPr>
                <w:rFonts w:ascii="Arial" w:eastAsia="Times New Roman" w:hAnsi="Arial" w:cs="Arial"/>
                <w:color w:val="000000"/>
                <w:sz w:val="16"/>
                <w:szCs w:val="16"/>
                <w:lang w:val="es-CO" w:eastAsia="es-CO"/>
              </w:rPr>
              <w:t>C</w:t>
            </w:r>
            <w:r>
              <w:rPr>
                <w:rFonts w:ascii="Arial" w:eastAsia="Times New Roman" w:hAnsi="Arial" w:cs="Arial"/>
                <w:color w:val="000000"/>
                <w:sz w:val="16"/>
                <w:szCs w:val="16"/>
                <w:lang w:val="es-CO" w:eastAsia="es-CO"/>
              </w:rPr>
              <w:t>ontratos: cd – 002, cd – 005, cd-007 de 2018</w:t>
            </w:r>
          </w:p>
        </w:tc>
        <w:tc>
          <w:tcPr>
            <w:tcW w:w="1670" w:type="dxa"/>
            <w:tcBorders>
              <w:top w:val="nil"/>
              <w:left w:val="nil"/>
              <w:bottom w:val="single" w:sz="4" w:space="0" w:color="auto"/>
              <w:right w:val="single" w:sz="4" w:space="0" w:color="auto"/>
            </w:tcBorders>
            <w:noWrap/>
            <w:vAlign w:val="bottom"/>
            <w:hideMark/>
          </w:tcPr>
          <w:p w14:paraId="333E9501" w14:textId="77777777" w:rsidR="003D47D6" w:rsidRDefault="003D47D6" w:rsidP="00BF081D">
            <w:pPr>
              <w:contextualSpacing/>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$10.500.000</w:t>
            </w:r>
          </w:p>
        </w:tc>
      </w:tr>
      <w:tr w:rsidR="003D47D6" w14:paraId="084CB48B" w14:textId="77777777" w:rsidTr="00B92855">
        <w:trPr>
          <w:trHeight w:val="255"/>
        </w:trPr>
        <w:tc>
          <w:tcPr>
            <w:tcW w:w="0" w:type="auto"/>
            <w:tcBorders>
              <w:top w:val="nil"/>
              <w:left w:val="single" w:sz="4" w:space="0" w:color="auto"/>
              <w:bottom w:val="single" w:sz="4" w:space="0" w:color="auto"/>
              <w:right w:val="single" w:sz="4" w:space="0" w:color="auto"/>
            </w:tcBorders>
            <w:shd w:val="clear" w:color="auto" w:fill="FFFFFF"/>
            <w:noWrap/>
            <w:vAlign w:val="center"/>
            <w:hideMark/>
          </w:tcPr>
          <w:p w14:paraId="73908BFF"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RACD-002 de 2019</w:t>
            </w:r>
          </w:p>
        </w:tc>
        <w:tc>
          <w:tcPr>
            <w:tcW w:w="5258" w:type="dxa"/>
            <w:tcBorders>
              <w:top w:val="nil"/>
              <w:left w:val="nil"/>
              <w:bottom w:val="single" w:sz="4" w:space="0" w:color="auto"/>
              <w:right w:val="single" w:sz="4" w:space="0" w:color="auto"/>
            </w:tcBorders>
            <w:shd w:val="clear" w:color="auto" w:fill="FFFFFF"/>
            <w:noWrap/>
            <w:vAlign w:val="bottom"/>
            <w:hideMark/>
          </w:tcPr>
          <w:p w14:paraId="0B57B159"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Contratar la prestación de servicios, de apoyo a la supervisión para el </w:t>
            </w:r>
            <w:r w:rsidR="004F78CA">
              <w:rPr>
                <w:rFonts w:ascii="Arial" w:eastAsia="Times New Roman" w:hAnsi="Arial" w:cs="Arial"/>
                <w:color w:val="000000"/>
                <w:sz w:val="16"/>
                <w:szCs w:val="16"/>
                <w:lang w:val="es-CO" w:eastAsia="es-CO"/>
              </w:rPr>
              <w:t>C</w:t>
            </w:r>
            <w:r>
              <w:rPr>
                <w:rFonts w:ascii="Arial" w:eastAsia="Times New Roman" w:hAnsi="Arial" w:cs="Arial"/>
                <w:color w:val="000000"/>
                <w:sz w:val="16"/>
                <w:szCs w:val="16"/>
                <w:lang w:val="es-CO" w:eastAsia="es-CO"/>
              </w:rPr>
              <w:t>ontrato ra-cd-001-2019</w:t>
            </w:r>
          </w:p>
        </w:tc>
        <w:tc>
          <w:tcPr>
            <w:tcW w:w="1670" w:type="dxa"/>
            <w:tcBorders>
              <w:top w:val="nil"/>
              <w:left w:val="nil"/>
              <w:bottom w:val="single" w:sz="4" w:space="0" w:color="auto"/>
              <w:right w:val="single" w:sz="4" w:space="0" w:color="auto"/>
            </w:tcBorders>
            <w:shd w:val="clear" w:color="auto" w:fill="FFFFFF"/>
            <w:noWrap/>
            <w:vAlign w:val="bottom"/>
            <w:hideMark/>
          </w:tcPr>
          <w:p w14:paraId="3E3B698A" w14:textId="77777777" w:rsidR="003D47D6" w:rsidRDefault="003D47D6" w:rsidP="00BF081D">
            <w:pPr>
              <w:contextualSpacing/>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$29.862.000</w:t>
            </w:r>
          </w:p>
        </w:tc>
      </w:tr>
      <w:tr w:rsidR="003D47D6" w14:paraId="519AC441" w14:textId="77777777" w:rsidTr="00B92855">
        <w:trPr>
          <w:trHeight w:val="255"/>
        </w:trPr>
        <w:tc>
          <w:tcPr>
            <w:tcW w:w="0" w:type="auto"/>
            <w:tcBorders>
              <w:top w:val="nil"/>
              <w:left w:val="single" w:sz="4" w:space="0" w:color="auto"/>
              <w:bottom w:val="single" w:sz="4" w:space="0" w:color="auto"/>
              <w:right w:val="single" w:sz="4" w:space="0" w:color="auto"/>
            </w:tcBorders>
            <w:shd w:val="clear" w:color="auto" w:fill="FFFFFF"/>
            <w:noWrap/>
            <w:vAlign w:val="center"/>
            <w:hideMark/>
          </w:tcPr>
          <w:p w14:paraId="01B6F112"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RA-CD 006 de 2019</w:t>
            </w:r>
          </w:p>
        </w:tc>
        <w:tc>
          <w:tcPr>
            <w:tcW w:w="5258" w:type="dxa"/>
            <w:tcBorders>
              <w:top w:val="nil"/>
              <w:left w:val="nil"/>
              <w:bottom w:val="single" w:sz="4" w:space="0" w:color="auto"/>
              <w:right w:val="single" w:sz="4" w:space="0" w:color="auto"/>
            </w:tcBorders>
            <w:shd w:val="clear" w:color="auto" w:fill="FFFFFF"/>
            <w:noWrap/>
            <w:vAlign w:val="bottom"/>
            <w:hideMark/>
          </w:tcPr>
          <w:p w14:paraId="624AF855"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Contratar la prestación de servicios profesionales de apoyo a la supervisión de los </w:t>
            </w:r>
            <w:r w:rsidR="004F78CA">
              <w:rPr>
                <w:rFonts w:ascii="Arial" w:eastAsia="Times New Roman" w:hAnsi="Arial" w:cs="Arial"/>
                <w:color w:val="000000"/>
                <w:sz w:val="16"/>
                <w:szCs w:val="16"/>
                <w:lang w:val="es-CO" w:eastAsia="es-CO"/>
              </w:rPr>
              <w:t>C</w:t>
            </w:r>
            <w:r>
              <w:rPr>
                <w:rFonts w:ascii="Arial" w:eastAsia="Times New Roman" w:hAnsi="Arial" w:cs="Arial"/>
                <w:color w:val="000000"/>
                <w:sz w:val="16"/>
                <w:szCs w:val="16"/>
                <w:lang w:val="es-CO" w:eastAsia="es-CO"/>
              </w:rPr>
              <w:t>ontratos ra-re-001-2019 y ra-cd-007-2019</w:t>
            </w:r>
          </w:p>
        </w:tc>
        <w:tc>
          <w:tcPr>
            <w:tcW w:w="1670" w:type="dxa"/>
            <w:tcBorders>
              <w:top w:val="nil"/>
              <w:left w:val="nil"/>
              <w:bottom w:val="single" w:sz="4" w:space="0" w:color="auto"/>
              <w:right w:val="single" w:sz="4" w:space="0" w:color="auto"/>
            </w:tcBorders>
            <w:shd w:val="clear" w:color="auto" w:fill="FFFFFF"/>
            <w:noWrap/>
            <w:vAlign w:val="bottom"/>
            <w:hideMark/>
          </w:tcPr>
          <w:p w14:paraId="7125C8F1" w14:textId="77777777" w:rsidR="003D47D6" w:rsidRDefault="003D47D6" w:rsidP="00BF081D">
            <w:pPr>
              <w:contextualSpacing/>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$13.500.000</w:t>
            </w:r>
          </w:p>
        </w:tc>
      </w:tr>
      <w:tr w:rsidR="003D47D6" w14:paraId="349BE517" w14:textId="77777777" w:rsidTr="00B92855">
        <w:trPr>
          <w:trHeight w:val="255"/>
        </w:trPr>
        <w:tc>
          <w:tcPr>
            <w:tcW w:w="0" w:type="auto"/>
            <w:tcBorders>
              <w:top w:val="nil"/>
              <w:left w:val="single" w:sz="4" w:space="0" w:color="auto"/>
              <w:bottom w:val="single" w:sz="4" w:space="0" w:color="auto"/>
              <w:right w:val="single" w:sz="4" w:space="0" w:color="auto"/>
            </w:tcBorders>
            <w:noWrap/>
            <w:vAlign w:val="center"/>
            <w:hideMark/>
          </w:tcPr>
          <w:p w14:paraId="3967D173"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CD-033-2019</w:t>
            </w:r>
          </w:p>
        </w:tc>
        <w:tc>
          <w:tcPr>
            <w:tcW w:w="5258" w:type="dxa"/>
            <w:tcBorders>
              <w:top w:val="nil"/>
              <w:left w:val="nil"/>
              <w:bottom w:val="single" w:sz="4" w:space="0" w:color="auto"/>
              <w:right w:val="single" w:sz="4" w:space="0" w:color="auto"/>
            </w:tcBorders>
            <w:noWrap/>
            <w:vAlign w:val="bottom"/>
            <w:hideMark/>
          </w:tcPr>
          <w:p w14:paraId="5EDAE877"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Contratar prestación de servicios técnicos y/o profesionales para apoyo a la supervisión del </w:t>
            </w:r>
            <w:r w:rsidR="004F78CA">
              <w:rPr>
                <w:rFonts w:ascii="Arial" w:eastAsia="Times New Roman" w:hAnsi="Arial" w:cs="Arial"/>
                <w:color w:val="000000"/>
                <w:sz w:val="16"/>
                <w:szCs w:val="16"/>
                <w:lang w:val="es-CO" w:eastAsia="es-CO"/>
              </w:rPr>
              <w:t>C</w:t>
            </w:r>
            <w:r>
              <w:rPr>
                <w:rFonts w:ascii="Arial" w:eastAsia="Times New Roman" w:hAnsi="Arial" w:cs="Arial"/>
                <w:color w:val="000000"/>
                <w:sz w:val="16"/>
                <w:szCs w:val="16"/>
                <w:lang w:val="es-CO" w:eastAsia="es-CO"/>
              </w:rPr>
              <w:t xml:space="preserve">ontrato: ra-sa-003-2019: adquisición de materiales tradicionales para la adecuación de la oficina comunitaria de birwa, cocina comunitaria de nabusimake y oficina de sey umuke, en el </w:t>
            </w:r>
            <w:r w:rsidR="004F78CA">
              <w:rPr>
                <w:rFonts w:ascii="Arial" w:eastAsia="Times New Roman" w:hAnsi="Arial" w:cs="Arial"/>
                <w:color w:val="000000"/>
                <w:sz w:val="16"/>
                <w:szCs w:val="16"/>
                <w:lang w:val="es-CO" w:eastAsia="es-CO"/>
              </w:rPr>
              <w:t>R</w:t>
            </w:r>
            <w:r>
              <w:rPr>
                <w:rFonts w:ascii="Arial" w:eastAsia="Times New Roman" w:hAnsi="Arial" w:cs="Arial"/>
                <w:color w:val="000000"/>
                <w:sz w:val="16"/>
                <w:szCs w:val="16"/>
                <w:lang w:val="es-CO" w:eastAsia="es-CO"/>
              </w:rPr>
              <w:t xml:space="preserve">esguardo </w:t>
            </w:r>
            <w:r w:rsidR="004F78CA">
              <w:rPr>
                <w:rFonts w:ascii="Arial" w:eastAsia="Times New Roman" w:hAnsi="Arial" w:cs="Arial"/>
                <w:color w:val="000000"/>
                <w:sz w:val="16"/>
                <w:szCs w:val="16"/>
                <w:lang w:val="es-CO" w:eastAsia="es-CO"/>
              </w:rPr>
              <w:t>Indígena</w:t>
            </w:r>
            <w:r>
              <w:rPr>
                <w:rFonts w:ascii="Arial" w:eastAsia="Times New Roman" w:hAnsi="Arial" w:cs="Arial"/>
                <w:color w:val="000000"/>
                <w:sz w:val="16"/>
                <w:szCs w:val="16"/>
                <w:lang w:val="es-CO" w:eastAsia="es-CO"/>
              </w:rPr>
              <w:t xml:space="preserve"> </w:t>
            </w:r>
            <w:r w:rsidR="004F78CA">
              <w:rPr>
                <w:rFonts w:ascii="Arial" w:eastAsia="Times New Roman" w:hAnsi="Arial" w:cs="Arial"/>
                <w:color w:val="000000"/>
                <w:sz w:val="16"/>
                <w:szCs w:val="16"/>
                <w:lang w:val="es-CO" w:eastAsia="es-CO"/>
              </w:rPr>
              <w:t>Arhuaco</w:t>
            </w:r>
            <w:r>
              <w:rPr>
                <w:rFonts w:ascii="Arial" w:eastAsia="Times New Roman" w:hAnsi="Arial" w:cs="Arial"/>
                <w:color w:val="000000"/>
                <w:sz w:val="16"/>
                <w:szCs w:val="16"/>
                <w:lang w:val="es-CO" w:eastAsia="es-CO"/>
              </w:rPr>
              <w:t xml:space="preserve"> de la </w:t>
            </w:r>
            <w:r w:rsidR="004F78CA">
              <w:rPr>
                <w:rFonts w:ascii="Arial" w:eastAsia="Times New Roman" w:hAnsi="Arial" w:cs="Arial"/>
                <w:color w:val="000000"/>
                <w:sz w:val="16"/>
                <w:szCs w:val="16"/>
                <w:lang w:val="es-CO" w:eastAsia="es-CO"/>
              </w:rPr>
              <w:t>S</w:t>
            </w:r>
            <w:r>
              <w:rPr>
                <w:rFonts w:ascii="Arial" w:eastAsia="Times New Roman" w:hAnsi="Arial" w:cs="Arial"/>
                <w:color w:val="000000"/>
                <w:sz w:val="16"/>
                <w:szCs w:val="16"/>
                <w:lang w:val="es-CO" w:eastAsia="es-CO"/>
              </w:rPr>
              <w:t>ierra</w:t>
            </w:r>
          </w:p>
        </w:tc>
        <w:tc>
          <w:tcPr>
            <w:tcW w:w="1670" w:type="dxa"/>
            <w:tcBorders>
              <w:top w:val="nil"/>
              <w:left w:val="nil"/>
              <w:bottom w:val="single" w:sz="4" w:space="0" w:color="auto"/>
              <w:right w:val="single" w:sz="4" w:space="0" w:color="auto"/>
            </w:tcBorders>
            <w:noWrap/>
            <w:vAlign w:val="bottom"/>
            <w:hideMark/>
          </w:tcPr>
          <w:p w14:paraId="0F150635" w14:textId="77777777" w:rsidR="003D47D6" w:rsidRDefault="003D47D6" w:rsidP="00BF081D">
            <w:pPr>
              <w:contextualSpacing/>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$6.000.000</w:t>
            </w:r>
          </w:p>
        </w:tc>
      </w:tr>
      <w:tr w:rsidR="003D47D6" w14:paraId="5A22B3C5" w14:textId="77777777" w:rsidTr="00B92855">
        <w:trPr>
          <w:trHeight w:val="255"/>
        </w:trPr>
        <w:tc>
          <w:tcPr>
            <w:tcW w:w="0" w:type="auto"/>
            <w:tcBorders>
              <w:top w:val="nil"/>
              <w:left w:val="single" w:sz="4" w:space="0" w:color="auto"/>
              <w:bottom w:val="single" w:sz="4" w:space="0" w:color="auto"/>
              <w:right w:val="single" w:sz="4" w:space="0" w:color="auto"/>
            </w:tcBorders>
            <w:noWrap/>
            <w:vAlign w:val="center"/>
            <w:hideMark/>
          </w:tcPr>
          <w:p w14:paraId="5BB061EB"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RA-CD-001-2020</w:t>
            </w:r>
          </w:p>
        </w:tc>
        <w:tc>
          <w:tcPr>
            <w:tcW w:w="5258" w:type="dxa"/>
            <w:tcBorders>
              <w:top w:val="nil"/>
              <w:left w:val="nil"/>
              <w:bottom w:val="single" w:sz="4" w:space="0" w:color="auto"/>
              <w:right w:val="single" w:sz="4" w:space="0" w:color="auto"/>
            </w:tcBorders>
            <w:noWrap/>
            <w:vAlign w:val="bottom"/>
            <w:hideMark/>
          </w:tcPr>
          <w:p w14:paraId="18A967EA"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Contratar la prestación de servicios profesionales de un abogado para apoyar la supervisión de la línea de inversión denominada: "</w:t>
            </w:r>
            <w:r w:rsidRPr="00BF081D">
              <w:rPr>
                <w:rFonts w:ascii="Arial" w:eastAsia="Times New Roman" w:hAnsi="Arial" w:cs="Arial"/>
                <w:i/>
                <w:iCs/>
                <w:color w:val="000000"/>
                <w:sz w:val="16"/>
                <w:szCs w:val="16"/>
                <w:lang w:val="es-CO" w:eastAsia="es-CO"/>
              </w:rPr>
              <w:t>recuperación, conservación, protección y/o fortalecimiento de las condiciones ambientales, culturales y productivas dentro del territorio ancestral definido hasta la línea negra</w:t>
            </w:r>
            <w:r>
              <w:rPr>
                <w:rFonts w:ascii="Arial" w:eastAsia="Times New Roman" w:hAnsi="Arial" w:cs="Arial"/>
                <w:color w:val="000000"/>
                <w:sz w:val="16"/>
                <w:szCs w:val="16"/>
                <w:lang w:val="es-CO" w:eastAsia="es-CO"/>
              </w:rPr>
              <w:t>"</w:t>
            </w:r>
          </w:p>
        </w:tc>
        <w:tc>
          <w:tcPr>
            <w:tcW w:w="1670" w:type="dxa"/>
            <w:tcBorders>
              <w:top w:val="nil"/>
              <w:left w:val="nil"/>
              <w:bottom w:val="single" w:sz="4" w:space="0" w:color="auto"/>
              <w:right w:val="single" w:sz="4" w:space="0" w:color="auto"/>
            </w:tcBorders>
            <w:noWrap/>
            <w:vAlign w:val="bottom"/>
            <w:hideMark/>
          </w:tcPr>
          <w:p w14:paraId="360432EE" w14:textId="77777777" w:rsidR="003D47D6" w:rsidRDefault="003D47D6" w:rsidP="00BF081D">
            <w:pPr>
              <w:contextualSpacing/>
              <w:jc w:val="right"/>
              <w:rPr>
                <w:rFonts w:ascii="Arial" w:eastAsia="Times New Roman" w:hAnsi="Arial" w:cs="Arial"/>
                <w:color w:val="3D3D3D"/>
                <w:sz w:val="16"/>
                <w:szCs w:val="16"/>
                <w:lang w:val="es-CO" w:eastAsia="es-CO"/>
              </w:rPr>
            </w:pPr>
            <w:r>
              <w:rPr>
                <w:rFonts w:ascii="Arial" w:eastAsia="Times New Roman" w:hAnsi="Arial" w:cs="Arial"/>
                <w:color w:val="3D3D3D"/>
                <w:sz w:val="16"/>
                <w:szCs w:val="16"/>
                <w:lang w:val="es-CO" w:eastAsia="es-CO"/>
              </w:rPr>
              <w:t>$54.000.000</w:t>
            </w:r>
          </w:p>
        </w:tc>
      </w:tr>
      <w:tr w:rsidR="003D47D6" w14:paraId="36C30EE3" w14:textId="77777777" w:rsidTr="00B92855">
        <w:trPr>
          <w:trHeight w:val="255"/>
        </w:trPr>
        <w:tc>
          <w:tcPr>
            <w:tcW w:w="0" w:type="auto"/>
            <w:tcBorders>
              <w:top w:val="nil"/>
              <w:left w:val="single" w:sz="4" w:space="0" w:color="auto"/>
              <w:bottom w:val="single" w:sz="4" w:space="0" w:color="auto"/>
              <w:right w:val="single" w:sz="4" w:space="0" w:color="auto"/>
            </w:tcBorders>
            <w:noWrap/>
            <w:vAlign w:val="center"/>
            <w:hideMark/>
          </w:tcPr>
          <w:p w14:paraId="00576835"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RA-CD-002-2020</w:t>
            </w:r>
          </w:p>
        </w:tc>
        <w:tc>
          <w:tcPr>
            <w:tcW w:w="5258" w:type="dxa"/>
            <w:tcBorders>
              <w:top w:val="nil"/>
              <w:left w:val="nil"/>
              <w:bottom w:val="single" w:sz="4" w:space="0" w:color="auto"/>
              <w:right w:val="single" w:sz="4" w:space="0" w:color="auto"/>
            </w:tcBorders>
            <w:noWrap/>
            <w:vAlign w:val="bottom"/>
            <w:hideMark/>
          </w:tcPr>
          <w:p w14:paraId="3445725A"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Contratar la prestación de servicios profesionales de apoyo a la supervisión de la línea de inversión denominada: "</w:t>
            </w:r>
            <w:r w:rsidRPr="00BF081D">
              <w:rPr>
                <w:rFonts w:ascii="Arial" w:eastAsia="Times New Roman" w:hAnsi="Arial" w:cs="Arial"/>
                <w:i/>
                <w:iCs/>
                <w:color w:val="000000"/>
                <w:sz w:val="16"/>
                <w:szCs w:val="16"/>
                <w:lang w:val="es-CO" w:eastAsia="es-CO"/>
              </w:rPr>
              <w:t>desarrollo institucional del resguardo arhuaco de la sierra nevada</w:t>
            </w:r>
            <w:r>
              <w:rPr>
                <w:rFonts w:ascii="Arial" w:eastAsia="Times New Roman" w:hAnsi="Arial" w:cs="Arial"/>
                <w:color w:val="000000"/>
                <w:sz w:val="16"/>
                <w:szCs w:val="16"/>
                <w:lang w:val="es-CO" w:eastAsia="es-CO"/>
              </w:rPr>
              <w:t>" y apoyo parcial en la línea de inversión: "</w:t>
            </w:r>
            <w:r w:rsidRPr="00BF081D">
              <w:rPr>
                <w:rFonts w:ascii="Arial" w:eastAsia="Times New Roman" w:hAnsi="Arial" w:cs="Arial"/>
                <w:i/>
                <w:iCs/>
                <w:color w:val="000000"/>
                <w:sz w:val="16"/>
                <w:szCs w:val="16"/>
                <w:lang w:val="es-CO" w:eastAsia="es-CO"/>
              </w:rPr>
              <w:t>reconstrucción del conocimiento propio y dinámicas ancestrales del pueblo arhuaco</w:t>
            </w:r>
            <w:r>
              <w:rPr>
                <w:rFonts w:ascii="Arial" w:eastAsia="Times New Roman" w:hAnsi="Arial" w:cs="Arial"/>
                <w:color w:val="000000"/>
                <w:sz w:val="16"/>
                <w:szCs w:val="16"/>
                <w:lang w:val="es-CO" w:eastAsia="es-CO"/>
              </w:rPr>
              <w:t>"</w:t>
            </w:r>
          </w:p>
        </w:tc>
        <w:tc>
          <w:tcPr>
            <w:tcW w:w="1670" w:type="dxa"/>
            <w:tcBorders>
              <w:top w:val="nil"/>
              <w:left w:val="nil"/>
              <w:bottom w:val="single" w:sz="4" w:space="0" w:color="auto"/>
              <w:right w:val="single" w:sz="4" w:space="0" w:color="auto"/>
            </w:tcBorders>
            <w:noWrap/>
            <w:vAlign w:val="bottom"/>
            <w:hideMark/>
          </w:tcPr>
          <w:p w14:paraId="6740A9E8" w14:textId="77777777" w:rsidR="003D47D6" w:rsidRDefault="004F78CA" w:rsidP="00BF081D">
            <w:pPr>
              <w:contextualSpacing/>
              <w:jc w:val="right"/>
              <w:rPr>
                <w:rFonts w:ascii="Arial" w:eastAsia="Times New Roman" w:hAnsi="Arial" w:cs="Arial"/>
                <w:color w:val="3D3D3D"/>
                <w:sz w:val="16"/>
                <w:szCs w:val="16"/>
                <w:lang w:val="es-CO" w:eastAsia="es-CO"/>
              </w:rPr>
            </w:pPr>
            <w:r>
              <w:rPr>
                <w:rFonts w:ascii="Arial" w:eastAsia="Times New Roman" w:hAnsi="Arial" w:cs="Arial"/>
                <w:color w:val="3D3D3D"/>
                <w:sz w:val="16"/>
                <w:szCs w:val="16"/>
                <w:lang w:val="es-CO" w:eastAsia="es-CO"/>
              </w:rPr>
              <w:t>$</w:t>
            </w:r>
            <w:r w:rsidR="003D47D6">
              <w:rPr>
                <w:rFonts w:ascii="Arial" w:eastAsia="Times New Roman" w:hAnsi="Arial" w:cs="Arial"/>
                <w:color w:val="3D3D3D"/>
                <w:sz w:val="16"/>
                <w:szCs w:val="16"/>
                <w:lang w:val="es-CO" w:eastAsia="es-CO"/>
              </w:rPr>
              <w:t>49.500.000</w:t>
            </w:r>
          </w:p>
        </w:tc>
      </w:tr>
    </w:tbl>
    <w:p w14:paraId="741ED9A0" w14:textId="77777777" w:rsidR="003D47D6" w:rsidRPr="00972DB8" w:rsidRDefault="003D47D6" w:rsidP="00BF081D">
      <w:pPr>
        <w:contextualSpacing/>
        <w:jc w:val="center"/>
        <w:rPr>
          <w:rFonts w:ascii="Arial" w:hAnsi="Arial" w:cs="Arial"/>
          <w:sz w:val="18"/>
          <w:szCs w:val="18"/>
          <w:lang w:val="es-CO"/>
        </w:rPr>
      </w:pPr>
      <w:r w:rsidRPr="00972DB8">
        <w:rPr>
          <w:rFonts w:ascii="Arial" w:hAnsi="Arial" w:cs="Arial"/>
          <w:b/>
          <w:sz w:val="18"/>
          <w:szCs w:val="18"/>
          <w:lang w:val="es-CO"/>
        </w:rPr>
        <w:t>Fuente</w:t>
      </w:r>
      <w:r w:rsidR="00A534F6" w:rsidRPr="00972DB8">
        <w:rPr>
          <w:rFonts w:ascii="Arial" w:hAnsi="Arial" w:cs="Arial"/>
          <w:b/>
          <w:sz w:val="18"/>
          <w:szCs w:val="18"/>
          <w:lang w:val="es-CO"/>
        </w:rPr>
        <w:t xml:space="preserve">: </w:t>
      </w:r>
      <w:r w:rsidRPr="00972DB8">
        <w:rPr>
          <w:rFonts w:ascii="Arial" w:hAnsi="Arial" w:cs="Arial"/>
          <w:sz w:val="18"/>
          <w:szCs w:val="18"/>
          <w:lang w:val="es-CO"/>
        </w:rPr>
        <w:t xml:space="preserve"> DAF. Resguardo Indígena Arhuaco de la Sierra. Vigencias 2018-2020.</w:t>
      </w:r>
    </w:p>
    <w:p w14:paraId="5E8FD40C" w14:textId="77777777" w:rsidR="003D47D6" w:rsidRDefault="003D47D6" w:rsidP="00BF081D">
      <w:pPr>
        <w:tabs>
          <w:tab w:val="left" w:pos="2132"/>
        </w:tabs>
        <w:contextualSpacing/>
        <w:jc w:val="both"/>
        <w:rPr>
          <w:rFonts w:ascii="Arial" w:hAnsi="Arial" w:cs="Arial"/>
          <w:sz w:val="22"/>
          <w:szCs w:val="21"/>
          <w:lang w:val="es-CO"/>
        </w:rPr>
      </w:pPr>
    </w:p>
    <w:p w14:paraId="4EC6B330" w14:textId="77777777" w:rsidR="003D47D6" w:rsidRDefault="003D47D6" w:rsidP="00BF081D">
      <w:pPr>
        <w:contextualSpacing/>
        <w:jc w:val="both"/>
        <w:rPr>
          <w:rFonts w:ascii="Arial" w:hAnsi="Arial" w:cs="Arial"/>
          <w:bCs/>
          <w:sz w:val="22"/>
          <w:szCs w:val="21"/>
          <w:lang w:val="es-CO"/>
        </w:rPr>
      </w:pPr>
      <w:r>
        <w:rPr>
          <w:rFonts w:ascii="Arial" w:hAnsi="Arial" w:cs="Arial"/>
          <w:bCs/>
          <w:sz w:val="22"/>
          <w:szCs w:val="21"/>
          <w:lang w:val="es-CO"/>
        </w:rPr>
        <w:t xml:space="preserve">En esta misma línea, se encuentra la suscripción de los </w:t>
      </w:r>
      <w:r w:rsidR="00171E95">
        <w:rPr>
          <w:rFonts w:ascii="Arial" w:hAnsi="Arial" w:cs="Arial"/>
          <w:bCs/>
          <w:sz w:val="22"/>
          <w:szCs w:val="21"/>
          <w:lang w:val="es-CO"/>
        </w:rPr>
        <w:t>c</w:t>
      </w:r>
      <w:r>
        <w:rPr>
          <w:rFonts w:ascii="Arial" w:hAnsi="Arial" w:cs="Arial"/>
          <w:bCs/>
          <w:sz w:val="22"/>
          <w:szCs w:val="21"/>
          <w:lang w:val="es-CO"/>
        </w:rPr>
        <w:t xml:space="preserve">ontratos que se relacionan en la Tabla </w:t>
      </w:r>
      <w:r w:rsidR="00675CA0">
        <w:rPr>
          <w:rFonts w:ascii="Arial" w:hAnsi="Arial" w:cs="Arial"/>
          <w:bCs/>
          <w:sz w:val="22"/>
          <w:szCs w:val="21"/>
          <w:lang w:val="es-CO"/>
        </w:rPr>
        <w:t>No.</w:t>
      </w:r>
      <w:r w:rsidR="002233CC">
        <w:rPr>
          <w:rFonts w:ascii="Arial" w:hAnsi="Arial" w:cs="Arial"/>
          <w:bCs/>
          <w:sz w:val="22"/>
          <w:szCs w:val="21"/>
          <w:lang w:val="es-CO"/>
        </w:rPr>
        <w:t xml:space="preserve"> </w:t>
      </w:r>
      <w:r w:rsidR="00606ADE">
        <w:rPr>
          <w:rFonts w:ascii="Arial" w:hAnsi="Arial" w:cs="Arial"/>
          <w:bCs/>
          <w:sz w:val="22"/>
          <w:szCs w:val="21"/>
          <w:lang w:val="es-CO"/>
        </w:rPr>
        <w:t>6</w:t>
      </w:r>
      <w:r>
        <w:rPr>
          <w:rFonts w:ascii="Arial" w:hAnsi="Arial" w:cs="Arial"/>
          <w:bCs/>
          <w:sz w:val="22"/>
          <w:szCs w:val="21"/>
          <w:lang w:val="es-CO"/>
        </w:rPr>
        <w:t>, para la prestación de servicios de apoyo a los procesos de protección, saneamiento y ampliación del Resguardo Indígena Arhuaco,</w:t>
      </w:r>
      <w:r w:rsidR="001A0998">
        <w:rPr>
          <w:rFonts w:ascii="Arial" w:hAnsi="Arial" w:cs="Arial"/>
          <w:bCs/>
          <w:sz w:val="22"/>
          <w:szCs w:val="21"/>
          <w:lang w:val="es-CO"/>
        </w:rPr>
        <w:t xml:space="preserve"> </w:t>
      </w:r>
      <w:r w:rsidR="00B85470">
        <w:rPr>
          <w:rFonts w:ascii="Arial" w:hAnsi="Arial" w:cs="Arial"/>
          <w:bCs/>
          <w:sz w:val="22"/>
          <w:szCs w:val="21"/>
          <w:lang w:val="es-CO"/>
        </w:rPr>
        <w:t>las cuales son</w:t>
      </w:r>
      <w:r w:rsidR="001A0998">
        <w:rPr>
          <w:rFonts w:ascii="Arial" w:hAnsi="Arial" w:cs="Arial"/>
          <w:bCs/>
          <w:sz w:val="22"/>
          <w:szCs w:val="21"/>
          <w:lang w:val="es-CO"/>
        </w:rPr>
        <w:t xml:space="preserve"> actividades </w:t>
      </w:r>
      <w:r w:rsidR="009B0AE3">
        <w:rPr>
          <w:rFonts w:ascii="Arial" w:hAnsi="Arial" w:cs="Arial"/>
          <w:bCs/>
          <w:sz w:val="22"/>
          <w:szCs w:val="21"/>
          <w:lang w:val="es-CO"/>
        </w:rPr>
        <w:t>complementarias</w:t>
      </w:r>
      <w:r w:rsidR="001A0998">
        <w:rPr>
          <w:rFonts w:ascii="Arial" w:hAnsi="Arial" w:cs="Arial"/>
          <w:bCs/>
          <w:sz w:val="22"/>
          <w:szCs w:val="21"/>
          <w:lang w:val="es-CO"/>
        </w:rPr>
        <w:t xml:space="preserve"> al proyecto de inversión</w:t>
      </w:r>
      <w:r w:rsidR="00B85470">
        <w:rPr>
          <w:rFonts w:ascii="Arial" w:hAnsi="Arial" w:cs="Arial"/>
          <w:bCs/>
          <w:sz w:val="22"/>
          <w:szCs w:val="21"/>
          <w:lang w:val="es-CO"/>
        </w:rPr>
        <w:t>:</w:t>
      </w:r>
    </w:p>
    <w:p w14:paraId="37D528AE" w14:textId="77777777" w:rsidR="003D47D6" w:rsidRDefault="003D47D6" w:rsidP="00BF081D">
      <w:pPr>
        <w:tabs>
          <w:tab w:val="left" w:pos="2132"/>
        </w:tabs>
        <w:contextualSpacing/>
        <w:jc w:val="both"/>
        <w:rPr>
          <w:rFonts w:ascii="Arial" w:hAnsi="Arial" w:cs="Arial"/>
          <w:sz w:val="22"/>
          <w:szCs w:val="21"/>
          <w:lang w:val="es-CO"/>
        </w:rPr>
      </w:pPr>
    </w:p>
    <w:p w14:paraId="078678CD" w14:textId="77777777" w:rsidR="003D47D6" w:rsidRPr="00BF081D" w:rsidRDefault="003D47D6" w:rsidP="00BF081D">
      <w:pPr>
        <w:contextualSpacing/>
        <w:jc w:val="center"/>
        <w:rPr>
          <w:rFonts w:ascii="Arial" w:hAnsi="Arial" w:cs="Arial"/>
          <w:b/>
          <w:sz w:val="20"/>
          <w:szCs w:val="20"/>
          <w:lang w:val="es-CO"/>
        </w:rPr>
      </w:pPr>
      <w:r w:rsidRPr="00BF081D">
        <w:rPr>
          <w:rFonts w:ascii="Arial" w:hAnsi="Arial" w:cs="Arial"/>
          <w:b/>
          <w:sz w:val="20"/>
          <w:szCs w:val="20"/>
          <w:lang w:val="es-CO"/>
        </w:rPr>
        <w:t xml:space="preserve">Tabla </w:t>
      </w:r>
      <w:r w:rsidR="00675CA0" w:rsidRPr="00BF081D">
        <w:rPr>
          <w:rFonts w:ascii="Arial" w:hAnsi="Arial" w:cs="Arial"/>
          <w:b/>
          <w:sz w:val="20"/>
          <w:szCs w:val="20"/>
          <w:lang w:val="es-CO"/>
        </w:rPr>
        <w:t>No.</w:t>
      </w:r>
      <w:r w:rsidR="002233CC" w:rsidRPr="00BF081D">
        <w:rPr>
          <w:rFonts w:ascii="Arial" w:hAnsi="Arial" w:cs="Arial"/>
          <w:b/>
          <w:sz w:val="20"/>
          <w:szCs w:val="20"/>
          <w:lang w:val="es-CO"/>
        </w:rPr>
        <w:t xml:space="preserve"> </w:t>
      </w:r>
      <w:r w:rsidR="00606ADE">
        <w:rPr>
          <w:rFonts w:ascii="Arial" w:hAnsi="Arial" w:cs="Arial"/>
          <w:b/>
          <w:sz w:val="20"/>
          <w:szCs w:val="20"/>
          <w:lang w:val="es-CO"/>
        </w:rPr>
        <w:t>6</w:t>
      </w:r>
      <w:r w:rsidRPr="00BF081D">
        <w:rPr>
          <w:rFonts w:ascii="Arial" w:hAnsi="Arial" w:cs="Arial"/>
          <w:b/>
          <w:sz w:val="20"/>
          <w:szCs w:val="20"/>
          <w:lang w:val="es-CO"/>
        </w:rPr>
        <w:t xml:space="preserve">: </w:t>
      </w:r>
      <w:r w:rsidRPr="00BF081D">
        <w:rPr>
          <w:rFonts w:ascii="Arial" w:hAnsi="Arial" w:cs="Arial"/>
          <w:sz w:val="20"/>
          <w:szCs w:val="20"/>
          <w:lang w:val="es-CO"/>
        </w:rPr>
        <w:t>Contratos dirigidos al apoyo de actividades de saneamiento</w:t>
      </w:r>
      <w:r w:rsidRPr="00BF081D">
        <w:rPr>
          <w:rFonts w:ascii="Arial" w:hAnsi="Arial" w:cs="Arial"/>
          <w:b/>
          <w:sz w:val="20"/>
          <w:szCs w:val="20"/>
          <w:lang w:val="es-CO"/>
        </w:rPr>
        <w:t xml:space="preserve">. </w:t>
      </w:r>
      <w:r w:rsidRPr="00BF081D">
        <w:rPr>
          <w:rFonts w:ascii="Arial" w:hAnsi="Arial" w:cs="Arial"/>
          <w:sz w:val="20"/>
          <w:szCs w:val="20"/>
          <w:lang w:val="es-CO"/>
        </w:rPr>
        <w:t>Vigencia 2019-2020.</w:t>
      </w:r>
    </w:p>
    <w:tbl>
      <w:tblPr>
        <w:tblStyle w:val="Tablaconcuadrcula"/>
        <w:tblW w:w="0" w:type="auto"/>
        <w:tblLook w:val="04A0" w:firstRow="1" w:lastRow="0" w:firstColumn="1" w:lastColumn="0" w:noHBand="0" w:noVBand="1"/>
      </w:tblPr>
      <w:tblGrid>
        <w:gridCol w:w="1638"/>
        <w:gridCol w:w="2433"/>
        <w:gridCol w:w="4757"/>
      </w:tblGrid>
      <w:tr w:rsidR="003D47D6" w14:paraId="09BC29C4" w14:textId="77777777" w:rsidTr="00BF081D">
        <w:trPr>
          <w:trHeight w:val="315"/>
          <w:tblHeader/>
        </w:trPr>
        <w:tc>
          <w:tcPr>
            <w:tcW w:w="1696"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4CD4FEEE" w14:textId="77777777" w:rsidR="003D47D6" w:rsidRDefault="003D47D6" w:rsidP="00BF081D">
            <w:pPr>
              <w:contextualSpacing/>
              <w:jc w:val="center"/>
              <w:rPr>
                <w:rFonts w:ascii="Arial" w:hAnsi="Arial" w:cs="Arial"/>
                <w:b/>
                <w:color w:val="FFFFFF" w:themeColor="background1"/>
                <w:sz w:val="16"/>
                <w:szCs w:val="16"/>
                <w:lang w:val="es-CO"/>
              </w:rPr>
            </w:pPr>
            <w:r>
              <w:rPr>
                <w:rFonts w:ascii="Arial" w:hAnsi="Arial" w:cs="Arial"/>
                <w:b/>
                <w:color w:val="FFFFFF" w:themeColor="background1"/>
                <w:sz w:val="16"/>
                <w:szCs w:val="16"/>
                <w:lang w:val="es-CO"/>
              </w:rPr>
              <w:t>Contrato</w:t>
            </w:r>
          </w:p>
        </w:tc>
        <w:tc>
          <w:tcPr>
            <w:tcW w:w="2552"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2244BB9E" w14:textId="77777777" w:rsidR="003D47D6" w:rsidRDefault="003D47D6" w:rsidP="00BF081D">
            <w:pPr>
              <w:contextualSpacing/>
              <w:jc w:val="center"/>
              <w:rPr>
                <w:rFonts w:ascii="Arial" w:hAnsi="Arial" w:cs="Arial"/>
                <w:b/>
                <w:color w:val="FFFFFF" w:themeColor="background1"/>
                <w:sz w:val="16"/>
                <w:szCs w:val="16"/>
                <w:lang w:val="es-CO"/>
              </w:rPr>
            </w:pPr>
            <w:r>
              <w:rPr>
                <w:rFonts w:ascii="Arial" w:hAnsi="Arial" w:cs="Arial"/>
                <w:b/>
                <w:color w:val="FFFFFF" w:themeColor="background1"/>
                <w:sz w:val="16"/>
                <w:szCs w:val="16"/>
                <w:lang w:val="es-CO"/>
              </w:rPr>
              <w:t>Objeto</w:t>
            </w:r>
          </w:p>
        </w:tc>
        <w:tc>
          <w:tcPr>
            <w:tcW w:w="5034"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41DE56FE" w14:textId="77777777" w:rsidR="003D47D6" w:rsidRDefault="003D47D6" w:rsidP="00BF081D">
            <w:pPr>
              <w:contextualSpacing/>
              <w:jc w:val="center"/>
              <w:rPr>
                <w:rFonts w:ascii="Arial" w:hAnsi="Arial" w:cs="Arial"/>
                <w:b/>
                <w:color w:val="FFFFFF" w:themeColor="background1"/>
                <w:sz w:val="16"/>
                <w:szCs w:val="16"/>
                <w:lang w:val="es-CO"/>
              </w:rPr>
            </w:pPr>
            <w:r>
              <w:rPr>
                <w:rFonts w:ascii="Arial" w:hAnsi="Arial" w:cs="Arial"/>
                <w:b/>
                <w:color w:val="FFFFFF" w:themeColor="background1"/>
                <w:sz w:val="16"/>
                <w:szCs w:val="16"/>
                <w:lang w:val="es-CO"/>
              </w:rPr>
              <w:t>Especificaciones</w:t>
            </w:r>
          </w:p>
        </w:tc>
      </w:tr>
      <w:tr w:rsidR="003D47D6" w14:paraId="5F84EBDD" w14:textId="77777777" w:rsidTr="003D47D6">
        <w:tc>
          <w:tcPr>
            <w:tcW w:w="1696" w:type="dxa"/>
            <w:tcBorders>
              <w:top w:val="single" w:sz="4" w:space="0" w:color="auto"/>
              <w:left w:val="single" w:sz="4" w:space="0" w:color="auto"/>
              <w:bottom w:val="single" w:sz="4" w:space="0" w:color="auto"/>
              <w:right w:val="single" w:sz="4" w:space="0" w:color="auto"/>
            </w:tcBorders>
          </w:tcPr>
          <w:p w14:paraId="129AEF5D" w14:textId="77777777" w:rsidR="003D47D6" w:rsidRPr="00171E95" w:rsidRDefault="003D47D6" w:rsidP="00BF081D">
            <w:pPr>
              <w:contextualSpacing/>
              <w:jc w:val="both"/>
              <w:rPr>
                <w:rFonts w:ascii="Arial" w:hAnsi="Arial" w:cs="Arial"/>
                <w:b/>
                <w:sz w:val="16"/>
                <w:szCs w:val="16"/>
                <w:lang w:val="es-CO"/>
              </w:rPr>
            </w:pPr>
          </w:p>
          <w:p w14:paraId="5CDD8E3D" w14:textId="77777777" w:rsidR="003D47D6" w:rsidRPr="00BF081D" w:rsidRDefault="003D47D6" w:rsidP="00BF081D">
            <w:pPr>
              <w:contextualSpacing/>
              <w:jc w:val="both"/>
              <w:rPr>
                <w:rFonts w:ascii="Arial" w:hAnsi="Arial" w:cs="Arial"/>
                <w:b/>
                <w:sz w:val="16"/>
                <w:szCs w:val="16"/>
                <w:lang w:val="es-CO"/>
              </w:rPr>
            </w:pPr>
            <w:r w:rsidRPr="00BF081D">
              <w:rPr>
                <w:rFonts w:ascii="Arial" w:hAnsi="Arial" w:cs="Arial"/>
                <w:b/>
                <w:sz w:val="16"/>
                <w:szCs w:val="16"/>
                <w:lang w:val="es-CO"/>
              </w:rPr>
              <w:t>Contrato de prestación de servicios de apoyo RA -CD-007-2020</w:t>
            </w:r>
            <w:r w:rsidRPr="00BF081D">
              <w:rPr>
                <w:rStyle w:val="Refdenotaalpie"/>
                <w:rFonts w:ascii="Arial" w:hAnsi="Arial" w:cs="Arial"/>
                <w:b/>
                <w:sz w:val="16"/>
                <w:szCs w:val="16"/>
                <w:lang w:val="es-CO"/>
              </w:rPr>
              <w:footnoteReference w:id="18"/>
            </w:r>
            <w:r w:rsidRPr="00BF081D">
              <w:rPr>
                <w:rFonts w:ascii="Arial" w:hAnsi="Arial" w:cs="Arial"/>
                <w:b/>
                <w:sz w:val="16"/>
                <w:szCs w:val="16"/>
                <w:lang w:val="es-CO"/>
              </w:rPr>
              <w:t>.</w:t>
            </w:r>
          </w:p>
          <w:p w14:paraId="3AA690A1" w14:textId="77777777" w:rsidR="003D47D6" w:rsidRPr="00171E95" w:rsidRDefault="003D47D6" w:rsidP="00BF081D">
            <w:pPr>
              <w:contextualSpacing/>
              <w:jc w:val="both"/>
              <w:rPr>
                <w:rFonts w:ascii="Arial" w:hAnsi="Arial" w:cs="Arial"/>
                <w:b/>
                <w:sz w:val="16"/>
                <w:szCs w:val="16"/>
                <w:lang w:val="es-CO"/>
              </w:rPr>
            </w:pPr>
          </w:p>
        </w:tc>
        <w:tc>
          <w:tcPr>
            <w:tcW w:w="2552" w:type="dxa"/>
            <w:tcBorders>
              <w:top w:val="single" w:sz="4" w:space="0" w:color="auto"/>
              <w:left w:val="single" w:sz="4" w:space="0" w:color="auto"/>
              <w:bottom w:val="single" w:sz="4" w:space="0" w:color="auto"/>
              <w:right w:val="single" w:sz="4" w:space="0" w:color="auto"/>
            </w:tcBorders>
          </w:tcPr>
          <w:p w14:paraId="23073B7E" w14:textId="77777777" w:rsidR="003D47D6" w:rsidRDefault="003D47D6" w:rsidP="00BF081D">
            <w:pPr>
              <w:contextualSpacing/>
              <w:jc w:val="both"/>
              <w:rPr>
                <w:rFonts w:ascii="Arial" w:hAnsi="Arial" w:cs="Arial"/>
                <w:bCs/>
                <w:i/>
                <w:iCs/>
                <w:sz w:val="16"/>
                <w:szCs w:val="16"/>
                <w:lang w:val="es-CO"/>
              </w:rPr>
            </w:pPr>
            <w:r>
              <w:rPr>
                <w:rFonts w:ascii="Arial" w:hAnsi="Arial" w:cs="Arial"/>
                <w:bCs/>
                <w:i/>
                <w:iCs/>
                <w:sz w:val="16"/>
                <w:szCs w:val="16"/>
                <w:lang w:val="es-CO"/>
              </w:rPr>
              <w:t>Prestación de servicios de un profesional social para que apoye el proceso de protección, saneamiento y ampliación del Resguardo Indígena Arhuaco en el marco del proyecto ra-sgp-2020-03.</w:t>
            </w:r>
          </w:p>
          <w:p w14:paraId="678223CB" w14:textId="77777777" w:rsidR="003D47D6" w:rsidRDefault="003D47D6" w:rsidP="00BF081D">
            <w:pPr>
              <w:contextualSpacing/>
              <w:jc w:val="both"/>
              <w:rPr>
                <w:rFonts w:ascii="Arial" w:hAnsi="Arial" w:cs="Arial"/>
                <w:b/>
                <w:sz w:val="16"/>
                <w:szCs w:val="16"/>
                <w:lang w:val="es-CO"/>
              </w:rPr>
            </w:pPr>
          </w:p>
        </w:tc>
        <w:tc>
          <w:tcPr>
            <w:tcW w:w="5034" w:type="dxa"/>
            <w:tcBorders>
              <w:top w:val="single" w:sz="4" w:space="0" w:color="auto"/>
              <w:left w:val="single" w:sz="4" w:space="0" w:color="auto"/>
              <w:bottom w:val="single" w:sz="4" w:space="0" w:color="auto"/>
              <w:right w:val="single" w:sz="4" w:space="0" w:color="auto"/>
            </w:tcBorders>
          </w:tcPr>
          <w:p w14:paraId="06A4067B" w14:textId="77777777" w:rsidR="003D47D6" w:rsidRDefault="003D47D6" w:rsidP="00CF2D99">
            <w:pPr>
              <w:pStyle w:val="Prrafodelista"/>
              <w:numPr>
                <w:ilvl w:val="0"/>
                <w:numId w:val="7"/>
              </w:numPr>
              <w:ind w:left="318"/>
              <w:jc w:val="both"/>
              <w:rPr>
                <w:rFonts w:ascii="Arial" w:hAnsi="Arial" w:cs="Arial"/>
                <w:bCs/>
                <w:i/>
                <w:iCs/>
                <w:sz w:val="16"/>
                <w:szCs w:val="16"/>
                <w:lang w:val="es-CO"/>
              </w:rPr>
            </w:pPr>
            <w:r>
              <w:rPr>
                <w:rFonts w:ascii="Arial" w:hAnsi="Arial" w:cs="Arial"/>
                <w:bCs/>
                <w:i/>
                <w:iCs/>
                <w:sz w:val="16"/>
                <w:szCs w:val="16"/>
                <w:lang w:val="es-CO"/>
              </w:rPr>
              <w:t xml:space="preserve">El contratista apoyará la </w:t>
            </w:r>
            <w:r>
              <w:rPr>
                <w:rFonts w:ascii="Arial" w:hAnsi="Arial" w:cs="Arial"/>
                <w:bCs/>
                <w:i/>
                <w:iCs/>
                <w:sz w:val="16"/>
                <w:szCs w:val="16"/>
                <w:u w:val="single"/>
                <w:lang w:val="es-CO"/>
              </w:rPr>
              <w:t>sistematización de cada una de las reuniones que realice el equipo en las instalaciones del Resguardo o en comunidad</w:t>
            </w:r>
            <w:r>
              <w:rPr>
                <w:rFonts w:ascii="Arial" w:hAnsi="Arial" w:cs="Arial"/>
                <w:bCs/>
                <w:i/>
                <w:iCs/>
                <w:sz w:val="16"/>
                <w:szCs w:val="16"/>
                <w:lang w:val="es-CO"/>
              </w:rPr>
              <w:t>. Así mismo las actividades de los profesionales que hacen parte del proyecto cuando repercuta en el cumplimiento del objeto contractual.</w:t>
            </w:r>
          </w:p>
          <w:p w14:paraId="5D994717" w14:textId="77777777" w:rsidR="003D47D6" w:rsidRDefault="003D47D6" w:rsidP="00CF2D99">
            <w:pPr>
              <w:pStyle w:val="Prrafodelista"/>
              <w:numPr>
                <w:ilvl w:val="0"/>
                <w:numId w:val="7"/>
              </w:numPr>
              <w:ind w:left="318"/>
              <w:jc w:val="both"/>
              <w:rPr>
                <w:rFonts w:ascii="Arial" w:hAnsi="Arial" w:cs="Arial"/>
                <w:bCs/>
                <w:i/>
                <w:iCs/>
                <w:sz w:val="16"/>
                <w:szCs w:val="16"/>
                <w:lang w:val="es-CO"/>
              </w:rPr>
            </w:pPr>
            <w:r>
              <w:rPr>
                <w:rFonts w:ascii="Arial" w:hAnsi="Arial" w:cs="Arial"/>
                <w:bCs/>
                <w:i/>
                <w:iCs/>
                <w:sz w:val="16"/>
                <w:szCs w:val="16"/>
                <w:u w:val="single"/>
                <w:lang w:val="es-CO"/>
              </w:rPr>
              <w:t>Documento que, de cuenta del proceso de proceso de compra, donde se describan los procesos técnicos y el cumplimiento de los criterios propios</w:t>
            </w:r>
            <w:r>
              <w:rPr>
                <w:rFonts w:ascii="Arial" w:hAnsi="Arial" w:cs="Arial"/>
                <w:bCs/>
                <w:i/>
                <w:iCs/>
                <w:sz w:val="16"/>
                <w:szCs w:val="16"/>
                <w:lang w:val="es-CO"/>
              </w:rPr>
              <w:t>.</w:t>
            </w:r>
          </w:p>
          <w:p w14:paraId="5C493637" w14:textId="77777777" w:rsidR="00161CCC" w:rsidRPr="00161CCC" w:rsidRDefault="003D47D6" w:rsidP="00CF2D99">
            <w:pPr>
              <w:pStyle w:val="Prrafodelista"/>
              <w:numPr>
                <w:ilvl w:val="0"/>
                <w:numId w:val="7"/>
              </w:numPr>
              <w:ind w:left="318"/>
              <w:jc w:val="both"/>
              <w:rPr>
                <w:rFonts w:ascii="Arial" w:hAnsi="Arial" w:cs="Arial"/>
                <w:b/>
                <w:sz w:val="16"/>
                <w:szCs w:val="16"/>
                <w:lang w:val="es-CO"/>
              </w:rPr>
            </w:pPr>
            <w:r>
              <w:rPr>
                <w:rFonts w:ascii="Arial" w:hAnsi="Arial" w:cs="Arial"/>
                <w:bCs/>
                <w:i/>
                <w:iCs/>
                <w:sz w:val="16"/>
                <w:szCs w:val="16"/>
                <w:u w:val="single"/>
                <w:lang w:val="es-CO"/>
              </w:rPr>
              <w:t>Servir como profesional social de apoyo en la identificación de predios, verificando los mandatos del documento guía documentos bases para la elección que reposen en la oficina del territorio</w:t>
            </w:r>
            <w:r>
              <w:rPr>
                <w:rFonts w:ascii="Arial" w:hAnsi="Arial" w:cs="Arial"/>
                <w:bCs/>
                <w:i/>
                <w:iCs/>
                <w:sz w:val="16"/>
                <w:szCs w:val="16"/>
                <w:lang w:val="es-CO"/>
              </w:rPr>
              <w:t xml:space="preserve">. </w:t>
            </w:r>
          </w:p>
          <w:p w14:paraId="7FB1B54B" w14:textId="77777777" w:rsidR="003D47D6" w:rsidRPr="00487F3C" w:rsidRDefault="003D47D6" w:rsidP="00CF2D99">
            <w:pPr>
              <w:pStyle w:val="Prrafodelista"/>
              <w:numPr>
                <w:ilvl w:val="0"/>
                <w:numId w:val="7"/>
              </w:numPr>
              <w:ind w:left="318"/>
              <w:jc w:val="both"/>
              <w:rPr>
                <w:rFonts w:ascii="Arial" w:hAnsi="Arial" w:cs="Arial"/>
                <w:b/>
                <w:sz w:val="16"/>
                <w:szCs w:val="16"/>
                <w:lang w:val="es-CO"/>
              </w:rPr>
            </w:pPr>
            <w:r w:rsidRPr="00161CCC">
              <w:rPr>
                <w:rFonts w:ascii="Arial" w:hAnsi="Arial" w:cs="Arial"/>
                <w:bCs/>
                <w:i/>
                <w:iCs/>
                <w:sz w:val="16"/>
                <w:szCs w:val="16"/>
                <w:lang w:val="es-CO"/>
              </w:rPr>
              <w:t xml:space="preserve">Apoyar la organización de un plan y cronograma de trabajo con los profesionales </w:t>
            </w:r>
            <w:r w:rsidRPr="00487F3C">
              <w:rPr>
                <w:rFonts w:ascii="Arial" w:hAnsi="Arial" w:cs="Arial"/>
                <w:bCs/>
                <w:i/>
                <w:iCs/>
                <w:sz w:val="16"/>
                <w:szCs w:val="16"/>
                <w:lang w:val="es-CO"/>
              </w:rPr>
              <w:t xml:space="preserve">y técnicos que hacen parte del equipo de apoyo en la ejecución del proyecto” </w:t>
            </w:r>
          </w:p>
        </w:tc>
      </w:tr>
      <w:tr w:rsidR="003D47D6" w14:paraId="61525E60" w14:textId="77777777" w:rsidTr="003D47D6">
        <w:tc>
          <w:tcPr>
            <w:tcW w:w="1696" w:type="dxa"/>
            <w:tcBorders>
              <w:top w:val="single" w:sz="4" w:space="0" w:color="auto"/>
              <w:left w:val="single" w:sz="4" w:space="0" w:color="auto"/>
              <w:bottom w:val="single" w:sz="4" w:space="0" w:color="auto"/>
              <w:right w:val="single" w:sz="4" w:space="0" w:color="auto"/>
            </w:tcBorders>
          </w:tcPr>
          <w:p w14:paraId="0959739A" w14:textId="77777777" w:rsidR="003D47D6" w:rsidRPr="00171E95" w:rsidRDefault="003D47D6" w:rsidP="00BF081D">
            <w:pPr>
              <w:contextualSpacing/>
              <w:jc w:val="both"/>
              <w:rPr>
                <w:rFonts w:ascii="Arial" w:hAnsi="Arial" w:cs="Arial"/>
                <w:bCs/>
                <w:sz w:val="16"/>
                <w:szCs w:val="16"/>
                <w:lang w:val="es-CO"/>
              </w:rPr>
            </w:pPr>
          </w:p>
          <w:p w14:paraId="47B48727" w14:textId="77777777" w:rsidR="003D47D6" w:rsidRPr="00BF081D" w:rsidRDefault="003D47D6" w:rsidP="00BF081D">
            <w:pPr>
              <w:contextualSpacing/>
              <w:jc w:val="both"/>
              <w:rPr>
                <w:rFonts w:ascii="Arial" w:hAnsi="Arial" w:cs="Arial"/>
                <w:b/>
                <w:sz w:val="16"/>
                <w:szCs w:val="16"/>
                <w:lang w:val="es-CO"/>
              </w:rPr>
            </w:pPr>
            <w:r w:rsidRPr="00BF081D">
              <w:rPr>
                <w:rFonts w:ascii="Arial" w:hAnsi="Arial" w:cs="Arial"/>
                <w:b/>
                <w:sz w:val="16"/>
                <w:szCs w:val="16"/>
                <w:lang w:val="es-CO"/>
              </w:rPr>
              <w:t>Contrato de prestación de servicios RA -CD-004-2020</w:t>
            </w:r>
            <w:r w:rsidRPr="00BF081D">
              <w:rPr>
                <w:rStyle w:val="Refdenotaalpie"/>
                <w:rFonts w:ascii="Arial" w:hAnsi="Arial" w:cs="Arial"/>
                <w:b/>
                <w:sz w:val="16"/>
                <w:szCs w:val="16"/>
                <w:lang w:val="es-CO"/>
              </w:rPr>
              <w:footnoteReference w:id="19"/>
            </w:r>
            <w:r w:rsidRPr="00BF081D">
              <w:rPr>
                <w:rFonts w:ascii="Arial" w:hAnsi="Arial" w:cs="Arial"/>
                <w:b/>
                <w:sz w:val="16"/>
                <w:szCs w:val="16"/>
                <w:lang w:val="es-CO"/>
              </w:rPr>
              <w:t>.</w:t>
            </w:r>
          </w:p>
          <w:p w14:paraId="73B1C373" w14:textId="77777777" w:rsidR="003D47D6" w:rsidRPr="00171E95" w:rsidRDefault="003D47D6" w:rsidP="00BF081D">
            <w:pPr>
              <w:contextualSpacing/>
              <w:jc w:val="both"/>
              <w:rPr>
                <w:rFonts w:ascii="Arial" w:hAnsi="Arial" w:cs="Arial"/>
                <w:b/>
                <w:sz w:val="16"/>
                <w:szCs w:val="16"/>
                <w:lang w:val="es-CO"/>
              </w:rPr>
            </w:pPr>
          </w:p>
        </w:tc>
        <w:tc>
          <w:tcPr>
            <w:tcW w:w="2552" w:type="dxa"/>
            <w:tcBorders>
              <w:top w:val="single" w:sz="4" w:space="0" w:color="auto"/>
              <w:left w:val="single" w:sz="4" w:space="0" w:color="auto"/>
              <w:bottom w:val="single" w:sz="4" w:space="0" w:color="auto"/>
              <w:right w:val="single" w:sz="4" w:space="0" w:color="auto"/>
            </w:tcBorders>
            <w:hideMark/>
          </w:tcPr>
          <w:p w14:paraId="05A3FC48" w14:textId="77777777" w:rsidR="003D47D6" w:rsidRDefault="003D47D6" w:rsidP="00BF081D">
            <w:pPr>
              <w:contextualSpacing/>
              <w:jc w:val="both"/>
              <w:rPr>
                <w:rFonts w:ascii="Arial" w:hAnsi="Arial" w:cs="Arial"/>
                <w:b/>
                <w:sz w:val="16"/>
                <w:szCs w:val="16"/>
                <w:lang w:val="es-CO"/>
              </w:rPr>
            </w:pPr>
            <w:r>
              <w:rPr>
                <w:rFonts w:ascii="Arial" w:hAnsi="Arial" w:cs="Arial"/>
                <w:bCs/>
                <w:i/>
                <w:iCs/>
                <w:sz w:val="16"/>
                <w:szCs w:val="16"/>
                <w:lang w:val="es-CO"/>
              </w:rPr>
              <w:t xml:space="preserve">Contratar la prestación de servicios profesionales de un abogado para que apoye las labores de saneamiento bajo la figura de resguardo </w:t>
            </w:r>
            <w:r w:rsidR="00171E95">
              <w:rPr>
                <w:rFonts w:ascii="Arial" w:hAnsi="Arial" w:cs="Arial"/>
                <w:bCs/>
                <w:i/>
                <w:iCs/>
                <w:sz w:val="16"/>
                <w:szCs w:val="16"/>
                <w:lang w:val="es-CO"/>
              </w:rPr>
              <w:t>indígena</w:t>
            </w:r>
            <w:r>
              <w:rPr>
                <w:rFonts w:ascii="Arial" w:hAnsi="Arial" w:cs="Arial"/>
                <w:bCs/>
                <w:i/>
                <w:iCs/>
                <w:sz w:val="16"/>
                <w:szCs w:val="16"/>
                <w:lang w:val="es-CO"/>
              </w:rPr>
              <w:t>, en el territorio ancestral Arhuaco definido hasta la línea negra</w:t>
            </w:r>
          </w:p>
        </w:tc>
        <w:tc>
          <w:tcPr>
            <w:tcW w:w="5034" w:type="dxa"/>
            <w:tcBorders>
              <w:top w:val="single" w:sz="4" w:space="0" w:color="auto"/>
              <w:left w:val="single" w:sz="4" w:space="0" w:color="auto"/>
              <w:bottom w:val="single" w:sz="4" w:space="0" w:color="auto"/>
              <w:right w:val="single" w:sz="4" w:space="0" w:color="auto"/>
            </w:tcBorders>
          </w:tcPr>
          <w:p w14:paraId="7F12000A" w14:textId="77777777" w:rsidR="003D47D6" w:rsidRDefault="003D47D6" w:rsidP="00CF2D99">
            <w:pPr>
              <w:pStyle w:val="Prrafodelista"/>
              <w:numPr>
                <w:ilvl w:val="0"/>
                <w:numId w:val="8"/>
              </w:numPr>
              <w:ind w:left="314"/>
              <w:jc w:val="both"/>
              <w:rPr>
                <w:rFonts w:ascii="Arial" w:hAnsi="Arial" w:cs="Arial"/>
                <w:bCs/>
                <w:i/>
                <w:iCs/>
                <w:sz w:val="16"/>
                <w:szCs w:val="16"/>
                <w:lang w:val="es-CO"/>
              </w:rPr>
            </w:pPr>
            <w:r>
              <w:rPr>
                <w:rFonts w:ascii="Arial" w:hAnsi="Arial" w:cs="Arial"/>
                <w:bCs/>
                <w:i/>
                <w:iCs/>
                <w:sz w:val="16"/>
                <w:szCs w:val="16"/>
                <w:lang w:val="es-CO"/>
              </w:rPr>
              <w:t>Revisión y actualización de Estudios de viabilidad jurídica de los predios que requieran.</w:t>
            </w:r>
          </w:p>
          <w:p w14:paraId="70986E13" w14:textId="77777777" w:rsidR="00161CCC" w:rsidRPr="00487F3C" w:rsidRDefault="003D47D6" w:rsidP="00CF2D99">
            <w:pPr>
              <w:pStyle w:val="Prrafodelista"/>
              <w:numPr>
                <w:ilvl w:val="0"/>
                <w:numId w:val="8"/>
              </w:numPr>
              <w:ind w:left="314"/>
              <w:jc w:val="both"/>
              <w:rPr>
                <w:rFonts w:ascii="Arial" w:hAnsi="Arial" w:cs="Arial"/>
                <w:b/>
                <w:sz w:val="16"/>
                <w:szCs w:val="16"/>
                <w:lang w:val="es-CO"/>
              </w:rPr>
            </w:pPr>
            <w:r>
              <w:rPr>
                <w:rFonts w:ascii="Arial" w:hAnsi="Arial" w:cs="Arial"/>
                <w:bCs/>
                <w:i/>
                <w:iCs/>
                <w:sz w:val="16"/>
                <w:szCs w:val="16"/>
                <w:u w:val="single"/>
                <w:lang w:val="es-CO"/>
              </w:rPr>
              <w:t xml:space="preserve">Sistematización y acompañamiento jurídico en conflictos territoriales que se presentan dentro del Territorio Ancestral </w:t>
            </w:r>
            <w:r w:rsidR="00171E95">
              <w:rPr>
                <w:rFonts w:ascii="Arial" w:hAnsi="Arial" w:cs="Arial"/>
                <w:bCs/>
                <w:i/>
                <w:iCs/>
                <w:sz w:val="16"/>
                <w:szCs w:val="16"/>
                <w:u w:val="single"/>
                <w:lang w:val="es-CO"/>
              </w:rPr>
              <w:t>Arhuaco</w:t>
            </w:r>
            <w:r>
              <w:rPr>
                <w:rFonts w:ascii="Arial" w:hAnsi="Arial" w:cs="Arial"/>
                <w:bCs/>
                <w:i/>
                <w:iCs/>
                <w:sz w:val="16"/>
                <w:szCs w:val="16"/>
                <w:lang w:val="es-CO"/>
              </w:rPr>
              <w:t>.</w:t>
            </w:r>
          </w:p>
          <w:p w14:paraId="22C3C537" w14:textId="77777777" w:rsidR="00161CCC" w:rsidRPr="00487F3C" w:rsidRDefault="003D47D6" w:rsidP="00CF2D99">
            <w:pPr>
              <w:pStyle w:val="Prrafodelista"/>
              <w:numPr>
                <w:ilvl w:val="0"/>
                <w:numId w:val="8"/>
              </w:numPr>
              <w:ind w:left="314"/>
              <w:jc w:val="both"/>
              <w:rPr>
                <w:rFonts w:ascii="Arial" w:hAnsi="Arial" w:cs="Arial"/>
                <w:b/>
                <w:sz w:val="16"/>
                <w:szCs w:val="16"/>
                <w:lang w:val="es-CO"/>
              </w:rPr>
            </w:pPr>
            <w:r w:rsidRPr="00161CCC">
              <w:rPr>
                <w:rFonts w:ascii="Arial" w:hAnsi="Arial" w:cs="Arial"/>
                <w:bCs/>
                <w:i/>
                <w:iCs/>
                <w:sz w:val="16"/>
                <w:szCs w:val="16"/>
                <w:u w:val="single"/>
                <w:lang w:val="es-CO"/>
              </w:rPr>
              <w:t>Representación judicial del Resguardo Indígena</w:t>
            </w:r>
            <w:r w:rsidRPr="00161CCC">
              <w:rPr>
                <w:rFonts w:ascii="Arial" w:hAnsi="Arial" w:cs="Arial"/>
                <w:bCs/>
                <w:i/>
                <w:iCs/>
                <w:sz w:val="16"/>
                <w:szCs w:val="16"/>
                <w:lang w:val="es-CO"/>
              </w:rPr>
              <w:t xml:space="preserve"> en relación con los procesos Judiciales que versen sobre los predios recuperados y </w:t>
            </w:r>
            <w:r w:rsidRPr="00487F3C">
              <w:rPr>
                <w:rFonts w:ascii="Arial" w:hAnsi="Arial" w:cs="Arial"/>
                <w:bCs/>
                <w:i/>
                <w:iCs/>
                <w:sz w:val="16"/>
                <w:szCs w:val="16"/>
                <w:lang w:val="es-CO"/>
              </w:rPr>
              <w:t xml:space="preserve">con relación al proceso de restitución de derechos territoriales. </w:t>
            </w:r>
          </w:p>
          <w:p w14:paraId="4B71A1A0" w14:textId="77777777" w:rsidR="003D47D6" w:rsidRPr="00487F3C" w:rsidRDefault="003D47D6" w:rsidP="00CF2D99">
            <w:pPr>
              <w:pStyle w:val="Prrafodelista"/>
              <w:numPr>
                <w:ilvl w:val="0"/>
                <w:numId w:val="8"/>
              </w:numPr>
              <w:ind w:left="314"/>
              <w:jc w:val="both"/>
              <w:rPr>
                <w:rFonts w:ascii="Arial" w:hAnsi="Arial" w:cs="Arial"/>
                <w:b/>
                <w:sz w:val="16"/>
                <w:szCs w:val="16"/>
                <w:lang w:val="es-CO"/>
              </w:rPr>
            </w:pPr>
            <w:r w:rsidRPr="00487F3C">
              <w:rPr>
                <w:rFonts w:ascii="Arial" w:hAnsi="Arial" w:cs="Arial"/>
                <w:bCs/>
                <w:i/>
                <w:iCs/>
                <w:sz w:val="16"/>
                <w:szCs w:val="16"/>
                <w:lang w:val="es-CO"/>
              </w:rPr>
              <w:t>Presentar una ruta jurídica tendiente al saneamiento y formalización de las mejoras identificadas a recuperar.</w:t>
            </w:r>
          </w:p>
        </w:tc>
      </w:tr>
      <w:tr w:rsidR="003D47D6" w14:paraId="6EF7A74D" w14:textId="77777777" w:rsidTr="003D47D6">
        <w:tc>
          <w:tcPr>
            <w:tcW w:w="1696" w:type="dxa"/>
            <w:tcBorders>
              <w:top w:val="single" w:sz="4" w:space="0" w:color="auto"/>
              <w:left w:val="single" w:sz="4" w:space="0" w:color="auto"/>
              <w:bottom w:val="single" w:sz="4" w:space="0" w:color="auto"/>
              <w:right w:val="single" w:sz="4" w:space="0" w:color="auto"/>
            </w:tcBorders>
          </w:tcPr>
          <w:p w14:paraId="2FFB6E41" w14:textId="77777777" w:rsidR="003D47D6" w:rsidRPr="00BF081D" w:rsidRDefault="003D47D6" w:rsidP="00BF081D">
            <w:pPr>
              <w:contextualSpacing/>
              <w:jc w:val="both"/>
              <w:rPr>
                <w:rFonts w:ascii="Arial" w:hAnsi="Arial" w:cs="Arial"/>
                <w:b/>
                <w:sz w:val="16"/>
                <w:szCs w:val="16"/>
                <w:lang w:val="es-CO"/>
              </w:rPr>
            </w:pPr>
            <w:r w:rsidRPr="00BF081D">
              <w:rPr>
                <w:rFonts w:ascii="Arial" w:hAnsi="Arial" w:cs="Arial"/>
                <w:b/>
                <w:sz w:val="16"/>
                <w:szCs w:val="16"/>
                <w:lang w:val="es-CO"/>
              </w:rPr>
              <w:t>Contrato de prestación de servicios RA -CD-034-2019</w:t>
            </w:r>
            <w:r w:rsidRPr="00BF081D">
              <w:rPr>
                <w:rStyle w:val="Refdenotaalpie"/>
                <w:rFonts w:ascii="Arial" w:hAnsi="Arial" w:cs="Arial"/>
                <w:b/>
                <w:sz w:val="16"/>
                <w:szCs w:val="16"/>
                <w:lang w:val="es-CO"/>
              </w:rPr>
              <w:footnoteReference w:id="20"/>
            </w:r>
            <w:r w:rsidRPr="00BF081D">
              <w:rPr>
                <w:rFonts w:ascii="Arial" w:hAnsi="Arial" w:cs="Arial"/>
                <w:b/>
                <w:sz w:val="16"/>
                <w:szCs w:val="16"/>
                <w:lang w:val="es-CO"/>
              </w:rPr>
              <w:t>.</w:t>
            </w:r>
          </w:p>
          <w:p w14:paraId="5BC1843C" w14:textId="77777777" w:rsidR="003D47D6" w:rsidRPr="00171E95" w:rsidRDefault="003D47D6" w:rsidP="00BF081D">
            <w:pPr>
              <w:contextualSpacing/>
              <w:jc w:val="both"/>
              <w:rPr>
                <w:rFonts w:ascii="Arial" w:hAnsi="Arial" w:cs="Arial"/>
                <w:b/>
                <w:sz w:val="16"/>
                <w:szCs w:val="16"/>
                <w:lang w:val="es-CO"/>
              </w:rPr>
            </w:pPr>
          </w:p>
        </w:tc>
        <w:tc>
          <w:tcPr>
            <w:tcW w:w="2552" w:type="dxa"/>
            <w:tcBorders>
              <w:top w:val="single" w:sz="4" w:space="0" w:color="auto"/>
              <w:left w:val="single" w:sz="4" w:space="0" w:color="auto"/>
              <w:bottom w:val="single" w:sz="4" w:space="0" w:color="auto"/>
              <w:right w:val="single" w:sz="4" w:space="0" w:color="auto"/>
            </w:tcBorders>
          </w:tcPr>
          <w:p w14:paraId="29FADCB9" w14:textId="77777777" w:rsidR="003D47D6" w:rsidRDefault="003D47D6" w:rsidP="00BF081D">
            <w:pPr>
              <w:contextualSpacing/>
              <w:jc w:val="both"/>
              <w:rPr>
                <w:rFonts w:ascii="Arial" w:hAnsi="Arial" w:cs="Arial"/>
                <w:bCs/>
                <w:i/>
                <w:iCs/>
                <w:sz w:val="16"/>
                <w:szCs w:val="16"/>
                <w:lang w:val="es-CO"/>
              </w:rPr>
            </w:pPr>
            <w:r>
              <w:rPr>
                <w:rFonts w:ascii="Arial" w:hAnsi="Arial" w:cs="Arial"/>
                <w:bCs/>
                <w:i/>
                <w:iCs/>
                <w:sz w:val="16"/>
                <w:szCs w:val="16"/>
                <w:lang w:val="es-CO"/>
              </w:rPr>
              <w:t>Contratar la prestación de servicios de un profesional social para la realización de estudios propios referente al proceso de protección, saneamiento y ampliación del territorio ancestral Arhuaco.</w:t>
            </w:r>
          </w:p>
          <w:p w14:paraId="17F26067" w14:textId="77777777" w:rsidR="003D47D6" w:rsidRDefault="003D47D6" w:rsidP="00BF081D">
            <w:pPr>
              <w:contextualSpacing/>
              <w:jc w:val="both"/>
              <w:rPr>
                <w:rFonts w:ascii="Arial" w:hAnsi="Arial" w:cs="Arial"/>
                <w:b/>
                <w:sz w:val="16"/>
                <w:szCs w:val="16"/>
                <w:lang w:val="es-CO"/>
              </w:rPr>
            </w:pPr>
          </w:p>
        </w:tc>
        <w:tc>
          <w:tcPr>
            <w:tcW w:w="5034" w:type="dxa"/>
            <w:tcBorders>
              <w:top w:val="single" w:sz="4" w:space="0" w:color="auto"/>
              <w:left w:val="single" w:sz="4" w:space="0" w:color="auto"/>
              <w:bottom w:val="single" w:sz="4" w:space="0" w:color="auto"/>
              <w:right w:val="single" w:sz="4" w:space="0" w:color="auto"/>
            </w:tcBorders>
            <w:hideMark/>
          </w:tcPr>
          <w:p w14:paraId="486915ED" w14:textId="77777777" w:rsidR="003D47D6" w:rsidRDefault="003D47D6" w:rsidP="00CF2D99">
            <w:pPr>
              <w:pStyle w:val="Prrafodelista"/>
              <w:numPr>
                <w:ilvl w:val="0"/>
                <w:numId w:val="9"/>
              </w:numPr>
              <w:ind w:left="314"/>
              <w:jc w:val="both"/>
              <w:rPr>
                <w:rFonts w:ascii="Arial" w:hAnsi="Arial" w:cs="Arial"/>
                <w:bCs/>
                <w:i/>
                <w:iCs/>
                <w:sz w:val="16"/>
                <w:szCs w:val="16"/>
                <w:lang w:val="es-CO"/>
              </w:rPr>
            </w:pPr>
            <w:r>
              <w:rPr>
                <w:rFonts w:ascii="Arial" w:hAnsi="Arial" w:cs="Arial"/>
                <w:bCs/>
                <w:i/>
                <w:iCs/>
                <w:sz w:val="16"/>
                <w:szCs w:val="16"/>
                <w:u w:val="single"/>
                <w:lang w:val="es-CO"/>
              </w:rPr>
              <w:t>Apoyar la identificación de 30 predios</w:t>
            </w:r>
            <w:r>
              <w:rPr>
                <w:rFonts w:ascii="Arial" w:hAnsi="Arial" w:cs="Arial"/>
                <w:bCs/>
                <w:i/>
                <w:iCs/>
                <w:sz w:val="16"/>
                <w:szCs w:val="16"/>
                <w:lang w:val="es-CO"/>
              </w:rPr>
              <w:t xml:space="preserve"> que hacen parte de la base de datos los cuales están ofertados y reposan en la oficina de Territorio del Resguardo Indígena Arhuaco, teniendo en cuenta los criterios y lineamientos del Documento Guía del Pueblo Arhuaco en relación con los procesos de priorización. </w:t>
            </w:r>
          </w:p>
          <w:p w14:paraId="027AFC05" w14:textId="77777777" w:rsidR="003D47D6" w:rsidRDefault="003D47D6" w:rsidP="00CF2D99">
            <w:pPr>
              <w:pStyle w:val="Prrafodelista"/>
              <w:numPr>
                <w:ilvl w:val="0"/>
                <w:numId w:val="10"/>
              </w:numPr>
              <w:ind w:left="456"/>
              <w:jc w:val="both"/>
              <w:rPr>
                <w:rFonts w:ascii="Arial" w:hAnsi="Arial" w:cs="Arial"/>
                <w:bCs/>
                <w:i/>
                <w:iCs/>
                <w:sz w:val="16"/>
                <w:szCs w:val="16"/>
                <w:lang w:val="es-CO"/>
              </w:rPr>
            </w:pPr>
            <w:r>
              <w:rPr>
                <w:rFonts w:ascii="Arial" w:hAnsi="Arial" w:cs="Arial"/>
                <w:bCs/>
                <w:i/>
                <w:iCs/>
                <w:sz w:val="16"/>
                <w:szCs w:val="16"/>
                <w:u w:val="single"/>
                <w:lang w:val="es-CO"/>
              </w:rPr>
              <w:t>Revisión de la información social, ambiental y económica de las áreas donde se ubican los predios a adquirir</w:t>
            </w:r>
            <w:r>
              <w:rPr>
                <w:rFonts w:ascii="Arial" w:hAnsi="Arial" w:cs="Arial"/>
                <w:bCs/>
                <w:i/>
                <w:iCs/>
                <w:sz w:val="16"/>
                <w:szCs w:val="16"/>
                <w:lang w:val="es-CO"/>
              </w:rPr>
              <w:t>.</w:t>
            </w:r>
          </w:p>
          <w:p w14:paraId="4322F3E7" w14:textId="77777777" w:rsidR="003D47D6" w:rsidRDefault="003D47D6" w:rsidP="00CF2D99">
            <w:pPr>
              <w:pStyle w:val="Prrafodelista"/>
              <w:numPr>
                <w:ilvl w:val="0"/>
                <w:numId w:val="10"/>
              </w:numPr>
              <w:ind w:left="456"/>
              <w:jc w:val="both"/>
              <w:rPr>
                <w:rFonts w:ascii="Arial" w:hAnsi="Arial" w:cs="Arial"/>
                <w:bCs/>
                <w:i/>
                <w:iCs/>
                <w:sz w:val="16"/>
                <w:szCs w:val="16"/>
                <w:lang w:val="es-CO"/>
              </w:rPr>
            </w:pPr>
            <w:r>
              <w:rPr>
                <w:rFonts w:ascii="Arial" w:hAnsi="Arial" w:cs="Arial"/>
                <w:bCs/>
                <w:i/>
                <w:iCs/>
                <w:sz w:val="16"/>
                <w:szCs w:val="16"/>
                <w:u w:val="single"/>
                <w:lang w:val="es-CO"/>
              </w:rPr>
              <w:t>Sistematización de la información sociocultural de las áreas de los predios a adquirir</w:t>
            </w:r>
            <w:r>
              <w:rPr>
                <w:rFonts w:ascii="Arial" w:hAnsi="Arial" w:cs="Arial"/>
                <w:bCs/>
                <w:i/>
                <w:iCs/>
                <w:sz w:val="16"/>
                <w:szCs w:val="16"/>
                <w:lang w:val="es-CO"/>
              </w:rPr>
              <w:t xml:space="preserve"> (Espacios de importancia cultural y social para el Pueblo Arhuaco)</w:t>
            </w:r>
          </w:p>
          <w:p w14:paraId="2EF3C594" w14:textId="77777777" w:rsidR="003D47D6" w:rsidRDefault="003D47D6" w:rsidP="00CF2D99">
            <w:pPr>
              <w:pStyle w:val="Prrafodelista"/>
              <w:numPr>
                <w:ilvl w:val="0"/>
                <w:numId w:val="10"/>
              </w:numPr>
              <w:ind w:left="456"/>
              <w:jc w:val="both"/>
              <w:rPr>
                <w:rFonts w:ascii="Arial" w:hAnsi="Arial" w:cs="Arial"/>
                <w:bCs/>
                <w:i/>
                <w:iCs/>
                <w:sz w:val="16"/>
                <w:szCs w:val="16"/>
                <w:u w:val="single"/>
                <w:lang w:val="es-CO"/>
              </w:rPr>
            </w:pPr>
            <w:r>
              <w:rPr>
                <w:rFonts w:ascii="Arial" w:hAnsi="Arial" w:cs="Arial"/>
                <w:bCs/>
                <w:i/>
                <w:iCs/>
                <w:sz w:val="16"/>
                <w:szCs w:val="16"/>
                <w:u w:val="single"/>
                <w:lang w:val="es-CO"/>
              </w:rPr>
              <w:t>Caracterización socioeconómica de los predios a adquirir.</w:t>
            </w:r>
          </w:p>
          <w:p w14:paraId="58EF9562" w14:textId="77777777" w:rsidR="003D47D6" w:rsidRDefault="003D47D6" w:rsidP="00CF2D99">
            <w:pPr>
              <w:pStyle w:val="Prrafodelista"/>
              <w:numPr>
                <w:ilvl w:val="0"/>
                <w:numId w:val="10"/>
              </w:numPr>
              <w:ind w:left="456"/>
              <w:jc w:val="both"/>
              <w:rPr>
                <w:rFonts w:ascii="Arial" w:hAnsi="Arial" w:cs="Arial"/>
                <w:bCs/>
                <w:i/>
                <w:iCs/>
                <w:sz w:val="16"/>
                <w:szCs w:val="16"/>
                <w:lang w:val="es-CO"/>
              </w:rPr>
            </w:pPr>
            <w:r>
              <w:rPr>
                <w:rFonts w:ascii="Arial" w:hAnsi="Arial" w:cs="Arial"/>
                <w:bCs/>
                <w:i/>
                <w:iCs/>
                <w:sz w:val="16"/>
                <w:szCs w:val="16"/>
                <w:lang w:val="es-CO"/>
              </w:rPr>
              <w:t>Presentar y elaborar los documentos, síntesis, borradores y propuestas que le sean solicitados y que permitan identificar los avances de su gestión.</w:t>
            </w:r>
          </w:p>
          <w:p w14:paraId="7A42A98A" w14:textId="77777777" w:rsidR="003D47D6" w:rsidRDefault="003D47D6" w:rsidP="00CF2D99">
            <w:pPr>
              <w:pStyle w:val="Prrafodelista"/>
              <w:numPr>
                <w:ilvl w:val="0"/>
                <w:numId w:val="10"/>
              </w:numPr>
              <w:ind w:left="456"/>
              <w:jc w:val="both"/>
              <w:rPr>
                <w:rFonts w:ascii="Arial" w:hAnsi="Arial" w:cs="Arial"/>
                <w:bCs/>
                <w:i/>
                <w:iCs/>
                <w:sz w:val="16"/>
                <w:szCs w:val="16"/>
                <w:lang w:val="es-CO"/>
              </w:rPr>
            </w:pPr>
            <w:r>
              <w:rPr>
                <w:rFonts w:ascii="Arial" w:hAnsi="Arial" w:cs="Arial"/>
                <w:bCs/>
                <w:i/>
                <w:iCs/>
                <w:sz w:val="16"/>
                <w:szCs w:val="16"/>
                <w:u w:val="single"/>
                <w:lang w:val="es-CO"/>
              </w:rPr>
              <w:t>Presentar un informe mensual a la coordinación sobre los avances de las actividades asignadas y el proyecto</w:t>
            </w:r>
            <w:r>
              <w:rPr>
                <w:rFonts w:ascii="Arial" w:hAnsi="Arial" w:cs="Arial"/>
                <w:bCs/>
                <w:i/>
                <w:iCs/>
                <w:sz w:val="16"/>
                <w:szCs w:val="16"/>
                <w:lang w:val="es-CO"/>
              </w:rPr>
              <w:t xml:space="preserve">. </w:t>
            </w:r>
          </w:p>
          <w:p w14:paraId="6A6F0446" w14:textId="77777777" w:rsidR="003D47D6" w:rsidRDefault="003D47D6" w:rsidP="00CF2D99">
            <w:pPr>
              <w:pStyle w:val="Prrafodelista"/>
              <w:numPr>
                <w:ilvl w:val="0"/>
                <w:numId w:val="10"/>
              </w:numPr>
              <w:ind w:left="456"/>
              <w:jc w:val="both"/>
              <w:rPr>
                <w:rFonts w:ascii="Arial" w:hAnsi="Arial" w:cs="Arial"/>
                <w:bCs/>
                <w:i/>
                <w:iCs/>
                <w:sz w:val="16"/>
                <w:szCs w:val="16"/>
                <w:lang w:val="es-CO"/>
              </w:rPr>
            </w:pPr>
            <w:r>
              <w:rPr>
                <w:rFonts w:ascii="Arial" w:hAnsi="Arial" w:cs="Arial"/>
                <w:bCs/>
                <w:i/>
                <w:iCs/>
                <w:sz w:val="16"/>
                <w:szCs w:val="16"/>
                <w:lang w:val="es-CO"/>
              </w:rPr>
              <w:t>(…)</w:t>
            </w:r>
          </w:p>
          <w:p w14:paraId="4003D60F" w14:textId="77777777" w:rsidR="003D47D6" w:rsidRDefault="003D47D6" w:rsidP="00CF2D99">
            <w:pPr>
              <w:pStyle w:val="Prrafodelista"/>
              <w:numPr>
                <w:ilvl w:val="0"/>
                <w:numId w:val="10"/>
              </w:numPr>
              <w:ind w:left="456"/>
              <w:jc w:val="both"/>
              <w:rPr>
                <w:rFonts w:ascii="Arial" w:hAnsi="Arial" w:cs="Arial"/>
                <w:bCs/>
                <w:i/>
                <w:iCs/>
                <w:sz w:val="16"/>
                <w:szCs w:val="16"/>
                <w:lang w:val="es-CO"/>
              </w:rPr>
            </w:pPr>
            <w:r>
              <w:rPr>
                <w:rFonts w:ascii="Arial" w:hAnsi="Arial" w:cs="Arial"/>
                <w:bCs/>
                <w:i/>
                <w:iCs/>
                <w:sz w:val="16"/>
                <w:szCs w:val="16"/>
                <w:lang w:val="es-CO"/>
              </w:rPr>
              <w:t>Tener disponibilidad de tiempo para el cumplimiento de las tareas previstas por el proyecto.</w:t>
            </w:r>
          </w:p>
          <w:p w14:paraId="6E37D51D" w14:textId="77777777" w:rsidR="003D47D6" w:rsidRDefault="003D47D6" w:rsidP="00CF2D99">
            <w:pPr>
              <w:pStyle w:val="Prrafodelista"/>
              <w:numPr>
                <w:ilvl w:val="0"/>
                <w:numId w:val="10"/>
              </w:numPr>
              <w:ind w:left="456"/>
              <w:jc w:val="both"/>
              <w:rPr>
                <w:rFonts w:ascii="Arial" w:hAnsi="Arial" w:cs="Arial"/>
                <w:bCs/>
                <w:i/>
                <w:iCs/>
                <w:sz w:val="16"/>
                <w:szCs w:val="16"/>
                <w:lang w:val="es-CO"/>
              </w:rPr>
            </w:pPr>
            <w:r>
              <w:rPr>
                <w:rFonts w:ascii="Arial" w:hAnsi="Arial" w:cs="Arial"/>
                <w:bCs/>
                <w:i/>
                <w:iCs/>
                <w:sz w:val="16"/>
                <w:szCs w:val="16"/>
                <w:u w:val="single"/>
                <w:lang w:val="es-CO"/>
              </w:rPr>
              <w:t>Presentar informe en la Asamblea General del Pueblo Arhuaco en el cual se detallará el informe Política, económico, cultural y social de cada uno de los predios estudiados</w:t>
            </w:r>
            <w:r>
              <w:rPr>
                <w:rFonts w:ascii="Arial" w:hAnsi="Arial" w:cs="Arial"/>
                <w:bCs/>
                <w:i/>
                <w:iCs/>
                <w:sz w:val="16"/>
                <w:szCs w:val="16"/>
                <w:lang w:val="es-CO"/>
              </w:rPr>
              <w:t xml:space="preserve">. </w:t>
            </w:r>
          </w:p>
        </w:tc>
      </w:tr>
    </w:tbl>
    <w:p w14:paraId="2DDA3939" w14:textId="77777777" w:rsidR="003D47D6" w:rsidRPr="00BF081D" w:rsidRDefault="003D47D6" w:rsidP="00BF081D">
      <w:pPr>
        <w:contextualSpacing/>
        <w:jc w:val="center"/>
        <w:rPr>
          <w:rFonts w:ascii="Arial" w:hAnsi="Arial" w:cs="Arial"/>
          <w:sz w:val="16"/>
          <w:szCs w:val="16"/>
          <w:lang w:val="es-CO"/>
        </w:rPr>
      </w:pPr>
      <w:r w:rsidRPr="00BF081D">
        <w:rPr>
          <w:rFonts w:ascii="Arial" w:hAnsi="Arial" w:cs="Arial"/>
          <w:b/>
          <w:sz w:val="16"/>
          <w:szCs w:val="16"/>
          <w:lang w:val="es-CO"/>
        </w:rPr>
        <w:t>Fuente:</w:t>
      </w:r>
      <w:r w:rsidRPr="00BF081D">
        <w:rPr>
          <w:rFonts w:ascii="Arial" w:hAnsi="Arial" w:cs="Arial"/>
          <w:sz w:val="16"/>
          <w:szCs w:val="16"/>
          <w:lang w:val="es-CO"/>
        </w:rPr>
        <w:t xml:space="preserve"> DAF. Resguardo Indígena Arhuaco de la Sierra. Vigencias 2018-2020.</w:t>
      </w:r>
    </w:p>
    <w:p w14:paraId="27D20A1D" w14:textId="77777777" w:rsidR="003D47D6" w:rsidRDefault="003D47D6" w:rsidP="00BF081D">
      <w:pPr>
        <w:contextualSpacing/>
        <w:rPr>
          <w:rFonts w:ascii="Arial" w:hAnsi="Arial" w:cs="Arial"/>
          <w:sz w:val="22"/>
          <w:szCs w:val="22"/>
          <w:lang w:val="es-CO"/>
        </w:rPr>
      </w:pPr>
    </w:p>
    <w:p w14:paraId="3FDABC2C" w14:textId="77777777" w:rsidR="003D47D6" w:rsidRDefault="003D47D6" w:rsidP="00BF081D">
      <w:pPr>
        <w:contextualSpacing/>
        <w:jc w:val="both"/>
        <w:rPr>
          <w:rFonts w:ascii="Arial" w:hAnsi="Arial" w:cs="Arial"/>
          <w:bCs/>
          <w:sz w:val="22"/>
          <w:szCs w:val="21"/>
          <w:lang w:val="es-CO"/>
        </w:rPr>
      </w:pPr>
      <w:r>
        <w:rPr>
          <w:rFonts w:ascii="Arial" w:hAnsi="Arial" w:cs="Arial"/>
          <w:bCs/>
          <w:sz w:val="22"/>
          <w:szCs w:val="21"/>
          <w:lang w:val="es-CO"/>
        </w:rPr>
        <w:t xml:space="preserve">Sobre </w:t>
      </w:r>
      <w:r w:rsidR="00B85470">
        <w:rPr>
          <w:rFonts w:ascii="Arial" w:hAnsi="Arial" w:cs="Arial"/>
          <w:bCs/>
          <w:sz w:val="22"/>
          <w:szCs w:val="21"/>
          <w:lang w:val="es-CO"/>
        </w:rPr>
        <w:t>estos contratos</w:t>
      </w:r>
      <w:r>
        <w:rPr>
          <w:rFonts w:ascii="Arial" w:hAnsi="Arial" w:cs="Arial"/>
          <w:bCs/>
          <w:sz w:val="22"/>
          <w:szCs w:val="21"/>
          <w:lang w:val="es-CO"/>
        </w:rPr>
        <w:t>, se resalta que</w:t>
      </w:r>
      <w:r w:rsidR="004E0204">
        <w:rPr>
          <w:rFonts w:ascii="Arial" w:hAnsi="Arial" w:cs="Arial"/>
          <w:bCs/>
          <w:sz w:val="22"/>
          <w:szCs w:val="21"/>
          <w:lang w:val="es-CO"/>
        </w:rPr>
        <w:t>,</w:t>
      </w:r>
      <w:r>
        <w:rPr>
          <w:rFonts w:ascii="Arial" w:hAnsi="Arial" w:cs="Arial"/>
          <w:bCs/>
          <w:sz w:val="22"/>
          <w:szCs w:val="21"/>
          <w:lang w:val="es-CO"/>
        </w:rPr>
        <w:t xml:space="preserve"> en 2020 fueron realizadas en el marco del proyecto </w:t>
      </w:r>
      <w:r>
        <w:rPr>
          <w:rFonts w:ascii="Arial" w:hAnsi="Arial" w:cs="Arial"/>
          <w:bCs/>
          <w:i/>
          <w:iCs/>
          <w:sz w:val="22"/>
          <w:szCs w:val="21"/>
          <w:lang w:val="es-CO"/>
        </w:rPr>
        <w:t>“Recuperación, conservación, protección y/o fortalecimiento de las condiciones ambientales, culturales y productivas dentro del territorio ancestral definido hasta la Línea Negra”</w:t>
      </w:r>
      <w:r>
        <w:rPr>
          <w:rFonts w:ascii="Arial" w:hAnsi="Arial" w:cs="Arial"/>
          <w:bCs/>
          <w:sz w:val="22"/>
          <w:szCs w:val="21"/>
          <w:lang w:val="es-CO"/>
        </w:rPr>
        <w:t>, el cual contempla estas actividades como gastos operativos del proyecto, siendo la actividad principal, la adquisición de los predios identificados por el Resguardo.</w:t>
      </w:r>
    </w:p>
    <w:p w14:paraId="4571C252" w14:textId="77777777" w:rsidR="003D47D6" w:rsidRDefault="003D47D6" w:rsidP="00BF081D">
      <w:pPr>
        <w:contextualSpacing/>
        <w:jc w:val="both"/>
        <w:rPr>
          <w:rFonts w:ascii="Arial" w:hAnsi="Arial" w:cs="Arial"/>
          <w:bCs/>
          <w:sz w:val="22"/>
          <w:szCs w:val="21"/>
          <w:lang w:val="es-CO"/>
        </w:rPr>
      </w:pPr>
    </w:p>
    <w:p w14:paraId="38389191" w14:textId="77777777" w:rsidR="003D47D6" w:rsidRDefault="00B85470" w:rsidP="00BF081D">
      <w:pPr>
        <w:contextualSpacing/>
        <w:jc w:val="both"/>
        <w:rPr>
          <w:rFonts w:ascii="Arial" w:hAnsi="Arial" w:cs="Arial"/>
          <w:bCs/>
          <w:sz w:val="22"/>
          <w:szCs w:val="21"/>
          <w:lang w:val="es-CO"/>
        </w:rPr>
      </w:pPr>
      <w:r>
        <w:rPr>
          <w:rFonts w:ascii="Arial" w:hAnsi="Arial" w:cs="Arial"/>
          <w:bCs/>
          <w:sz w:val="22"/>
          <w:szCs w:val="21"/>
          <w:lang w:val="es-CO"/>
        </w:rPr>
        <w:t xml:space="preserve">Sobre ellos, llaman la atención algunas actividades del alcance de sus objetos contractuales teniendo en cuenta que, </w:t>
      </w:r>
      <w:r w:rsidR="003D47D6">
        <w:rPr>
          <w:rFonts w:ascii="Arial" w:hAnsi="Arial" w:cs="Arial"/>
          <w:bCs/>
          <w:sz w:val="22"/>
          <w:szCs w:val="21"/>
          <w:lang w:val="es-CO"/>
        </w:rPr>
        <w:t xml:space="preserve">de acuerdo con la organización funcional y administrativa del Resguardo Arhuaco de la Sierra, </w:t>
      </w:r>
      <w:r w:rsidR="00171E95">
        <w:rPr>
          <w:rFonts w:ascii="Arial" w:hAnsi="Arial" w:cs="Arial"/>
          <w:bCs/>
          <w:sz w:val="22"/>
          <w:szCs w:val="21"/>
          <w:lang w:val="es-CO"/>
        </w:rPr>
        <w:t xml:space="preserve">conforme </w:t>
      </w:r>
      <w:r w:rsidR="003D47D6">
        <w:rPr>
          <w:rFonts w:ascii="Arial" w:hAnsi="Arial" w:cs="Arial"/>
          <w:bCs/>
          <w:sz w:val="22"/>
          <w:szCs w:val="21"/>
          <w:lang w:val="es-CO"/>
        </w:rPr>
        <w:t>con el documento “</w:t>
      </w:r>
      <w:r w:rsidR="003D47D6">
        <w:rPr>
          <w:rFonts w:ascii="Arial" w:hAnsi="Arial" w:cs="Arial"/>
          <w:bCs/>
          <w:i/>
          <w:iCs/>
          <w:sz w:val="22"/>
          <w:szCs w:val="21"/>
          <w:lang w:val="es-CO"/>
        </w:rPr>
        <w:t>Normas, reglamentos y criterios generales del Pueblo Arhuaco”</w:t>
      </w:r>
      <w:r w:rsidR="003D47D6">
        <w:rPr>
          <w:rFonts w:ascii="Arial" w:hAnsi="Arial" w:cs="Arial"/>
          <w:bCs/>
          <w:sz w:val="22"/>
          <w:szCs w:val="21"/>
          <w:lang w:val="es-CO"/>
        </w:rPr>
        <w:t xml:space="preserve">, frente al proceso de adquisición, legalización y distribución de predios para el saneamiento y la ampliación del Resguardo Indígena, </w:t>
      </w:r>
      <w:r>
        <w:rPr>
          <w:rFonts w:ascii="Arial" w:hAnsi="Arial" w:cs="Arial"/>
          <w:bCs/>
          <w:sz w:val="22"/>
          <w:szCs w:val="21"/>
          <w:lang w:val="es-CO"/>
        </w:rPr>
        <w:t xml:space="preserve">algunas de estas han sido asignadas </w:t>
      </w:r>
      <w:r w:rsidR="00DE0555">
        <w:rPr>
          <w:rFonts w:ascii="Arial" w:hAnsi="Arial" w:cs="Arial"/>
          <w:bCs/>
          <w:sz w:val="22"/>
          <w:szCs w:val="21"/>
          <w:lang w:val="es-CO"/>
        </w:rPr>
        <w:t>dentro de la estructura funcional del Resguardo Indígena:</w:t>
      </w:r>
    </w:p>
    <w:p w14:paraId="6D352FFB" w14:textId="77777777" w:rsidR="003D47D6" w:rsidRDefault="003D47D6" w:rsidP="00BF081D">
      <w:pPr>
        <w:autoSpaceDE w:val="0"/>
        <w:autoSpaceDN w:val="0"/>
        <w:adjustRightInd w:val="0"/>
        <w:contextualSpacing/>
        <w:rPr>
          <w:rFonts w:ascii="Arial" w:eastAsiaTheme="minorHAnsi" w:hAnsi="Arial" w:cs="Arial"/>
          <w:i/>
          <w:iCs/>
          <w:color w:val="000000"/>
          <w:lang w:val="es-CO" w:eastAsia="en-US"/>
        </w:rPr>
      </w:pPr>
    </w:p>
    <w:p w14:paraId="2C7E94E4" w14:textId="77777777" w:rsidR="003D47D6" w:rsidRPr="00BF081D" w:rsidRDefault="003D47D6" w:rsidP="00972DB8">
      <w:pPr>
        <w:autoSpaceDE w:val="0"/>
        <w:autoSpaceDN w:val="0"/>
        <w:adjustRightInd w:val="0"/>
        <w:ind w:left="851"/>
        <w:contextualSpacing/>
        <w:rPr>
          <w:rFonts w:ascii="Arial" w:eastAsiaTheme="minorHAnsi" w:hAnsi="Arial" w:cs="Arial"/>
          <w:i/>
          <w:iCs/>
          <w:color w:val="000000"/>
          <w:sz w:val="18"/>
          <w:szCs w:val="18"/>
          <w:lang w:val="es-CO" w:eastAsia="en-US"/>
        </w:rPr>
      </w:pPr>
      <w:r w:rsidRPr="00BF081D">
        <w:rPr>
          <w:rFonts w:ascii="Arial" w:eastAsiaTheme="minorHAnsi" w:hAnsi="Arial" w:cs="Arial"/>
          <w:i/>
          <w:iCs/>
          <w:color w:val="000000"/>
          <w:sz w:val="18"/>
          <w:szCs w:val="18"/>
          <w:lang w:val="es-CO" w:eastAsia="en-US"/>
        </w:rPr>
        <w:t>“1.1 ACCIONES SOBRE EL TERRITORIO</w:t>
      </w:r>
    </w:p>
    <w:p w14:paraId="0F22A71A" w14:textId="77777777" w:rsidR="003D47D6" w:rsidRPr="00BF081D" w:rsidRDefault="003D47D6" w:rsidP="00972DB8">
      <w:pPr>
        <w:autoSpaceDE w:val="0"/>
        <w:autoSpaceDN w:val="0"/>
        <w:adjustRightInd w:val="0"/>
        <w:ind w:left="851"/>
        <w:contextualSpacing/>
        <w:rPr>
          <w:rFonts w:ascii="Arial" w:eastAsiaTheme="minorHAnsi" w:hAnsi="Arial" w:cs="Arial"/>
          <w:i/>
          <w:iCs/>
          <w:color w:val="000000"/>
          <w:sz w:val="18"/>
          <w:szCs w:val="18"/>
          <w:lang w:val="es-CO" w:eastAsia="en-US"/>
        </w:rPr>
      </w:pPr>
      <w:r w:rsidRPr="00BF081D">
        <w:rPr>
          <w:rFonts w:ascii="Arial" w:eastAsiaTheme="minorHAnsi" w:hAnsi="Arial" w:cs="Arial"/>
          <w:i/>
          <w:iCs/>
          <w:color w:val="000000"/>
          <w:sz w:val="18"/>
          <w:szCs w:val="18"/>
          <w:lang w:val="es-CO" w:eastAsia="en-US"/>
        </w:rPr>
        <w:t xml:space="preserve">1.1.1 Saneamiento del Resguardo </w:t>
      </w:r>
    </w:p>
    <w:p w14:paraId="3F7153BB" w14:textId="77777777" w:rsidR="003D47D6" w:rsidRPr="00BF081D" w:rsidRDefault="003D47D6" w:rsidP="00CF2D99">
      <w:pPr>
        <w:numPr>
          <w:ilvl w:val="0"/>
          <w:numId w:val="11"/>
        </w:numPr>
        <w:autoSpaceDE w:val="0"/>
        <w:autoSpaceDN w:val="0"/>
        <w:adjustRightInd w:val="0"/>
        <w:ind w:left="851"/>
        <w:contextualSpacing/>
        <w:jc w:val="both"/>
        <w:rPr>
          <w:rFonts w:ascii="Arial" w:hAnsi="Arial" w:cs="Arial"/>
          <w:bCs/>
          <w:i/>
          <w:iCs/>
          <w:sz w:val="18"/>
          <w:szCs w:val="18"/>
          <w:lang w:val="es-CO"/>
        </w:rPr>
      </w:pPr>
      <w:r w:rsidRPr="00BF081D">
        <w:rPr>
          <w:rFonts w:ascii="Arial" w:hAnsi="Arial" w:cs="Arial"/>
          <w:bCs/>
          <w:i/>
          <w:iCs/>
          <w:sz w:val="18"/>
          <w:szCs w:val="18"/>
          <w:lang w:val="es-CO"/>
        </w:rPr>
        <w:t xml:space="preserve">Es responsabilidad de la Directiva General y de las autoridades regionales promover y gestionar un diagnóstico que indique la situación actual del Resguardo, determinando el número de predios, el área, su ubicación y valor aproximado para dar cumplimiento al saneamiento total. </w:t>
      </w:r>
    </w:p>
    <w:p w14:paraId="79A60B1E" w14:textId="77777777" w:rsidR="003D47D6" w:rsidRPr="00BF081D" w:rsidRDefault="003D47D6" w:rsidP="00CF2D99">
      <w:pPr>
        <w:numPr>
          <w:ilvl w:val="0"/>
          <w:numId w:val="11"/>
        </w:numPr>
        <w:autoSpaceDE w:val="0"/>
        <w:autoSpaceDN w:val="0"/>
        <w:adjustRightInd w:val="0"/>
        <w:ind w:left="851"/>
        <w:contextualSpacing/>
        <w:jc w:val="both"/>
        <w:rPr>
          <w:rFonts w:ascii="Arial" w:hAnsi="Arial" w:cs="Arial"/>
          <w:bCs/>
          <w:i/>
          <w:iCs/>
          <w:sz w:val="18"/>
          <w:szCs w:val="18"/>
          <w:lang w:val="es-CO"/>
        </w:rPr>
      </w:pPr>
      <w:r w:rsidRPr="00BF081D">
        <w:rPr>
          <w:rFonts w:ascii="Arial" w:hAnsi="Arial" w:cs="Arial"/>
          <w:bCs/>
          <w:i/>
          <w:iCs/>
          <w:sz w:val="18"/>
          <w:szCs w:val="18"/>
          <w:lang w:val="es-CO"/>
        </w:rPr>
        <w:t>Es responsabilidad de la Directiva General y las autoridades regionales promover, gestionar y consolidar un inventario total de los predios adquiridos y sus documentos anexos. De esta manera se determinará la cantidad de predios que han sido obtenidos a través del Incoder, recursos del SGP, ayuda internacional y otras entidades.</w:t>
      </w:r>
    </w:p>
    <w:p w14:paraId="72056419" w14:textId="77777777" w:rsidR="003D47D6" w:rsidRPr="00BF081D" w:rsidRDefault="003D47D6" w:rsidP="00972DB8">
      <w:pPr>
        <w:autoSpaceDE w:val="0"/>
        <w:autoSpaceDN w:val="0"/>
        <w:adjustRightInd w:val="0"/>
        <w:ind w:left="851"/>
        <w:contextualSpacing/>
        <w:jc w:val="both"/>
        <w:rPr>
          <w:rFonts w:ascii="Arial" w:hAnsi="Arial" w:cs="Arial"/>
          <w:bCs/>
          <w:i/>
          <w:iCs/>
          <w:sz w:val="18"/>
          <w:szCs w:val="18"/>
          <w:lang w:val="es-CO"/>
        </w:rPr>
      </w:pPr>
    </w:p>
    <w:p w14:paraId="53DE09FE" w14:textId="77777777" w:rsidR="003D47D6" w:rsidRPr="00BF081D" w:rsidRDefault="003D47D6" w:rsidP="00972DB8">
      <w:pPr>
        <w:autoSpaceDE w:val="0"/>
        <w:autoSpaceDN w:val="0"/>
        <w:adjustRightInd w:val="0"/>
        <w:ind w:left="851"/>
        <w:contextualSpacing/>
        <w:jc w:val="both"/>
        <w:rPr>
          <w:rFonts w:ascii="Arial" w:hAnsi="Arial" w:cs="Arial"/>
          <w:bCs/>
          <w:i/>
          <w:iCs/>
          <w:sz w:val="18"/>
          <w:szCs w:val="18"/>
          <w:lang w:val="es-CO"/>
        </w:rPr>
      </w:pPr>
      <w:r w:rsidRPr="00BF081D">
        <w:rPr>
          <w:rFonts w:ascii="Arial" w:hAnsi="Arial" w:cs="Arial"/>
          <w:bCs/>
          <w:i/>
          <w:iCs/>
          <w:sz w:val="18"/>
          <w:szCs w:val="18"/>
          <w:lang w:val="es-CO"/>
        </w:rPr>
        <w:t xml:space="preserve">1.1.3. Legalización </w:t>
      </w:r>
    </w:p>
    <w:p w14:paraId="0832394E" w14:textId="77777777" w:rsidR="003D47D6" w:rsidRPr="00BF081D" w:rsidRDefault="003D47D6" w:rsidP="00CF2D99">
      <w:pPr>
        <w:pStyle w:val="Prrafodelista"/>
        <w:numPr>
          <w:ilvl w:val="0"/>
          <w:numId w:val="12"/>
        </w:numPr>
        <w:autoSpaceDE w:val="0"/>
        <w:autoSpaceDN w:val="0"/>
        <w:adjustRightInd w:val="0"/>
        <w:ind w:left="851"/>
        <w:jc w:val="both"/>
        <w:rPr>
          <w:rFonts w:ascii="Arial" w:hAnsi="Arial" w:cs="Arial"/>
          <w:bCs/>
          <w:i/>
          <w:iCs/>
          <w:sz w:val="18"/>
          <w:szCs w:val="18"/>
          <w:lang w:val="es-CO"/>
        </w:rPr>
      </w:pPr>
      <w:r w:rsidRPr="00BF081D">
        <w:rPr>
          <w:rFonts w:ascii="Arial" w:hAnsi="Arial" w:cs="Arial"/>
          <w:bCs/>
          <w:i/>
          <w:iCs/>
          <w:sz w:val="18"/>
          <w:szCs w:val="18"/>
          <w:lang w:val="es-CO"/>
        </w:rPr>
        <w:t>La Directiva General gestionará ante las entidades que han intervenido en los procesos de compra como Incoder para que legalicen y entreguen de manera formal el listado de predios adquiridos que se encuentran en el Fondo Nacional Agrario, a su vez cumplan con el traspaso de títulos a nombre del Resguardo Arhuaco.</w:t>
      </w:r>
    </w:p>
    <w:p w14:paraId="09CD2B9F" w14:textId="77777777" w:rsidR="003D47D6" w:rsidRPr="00BF081D" w:rsidRDefault="003D47D6" w:rsidP="00CF2D99">
      <w:pPr>
        <w:numPr>
          <w:ilvl w:val="0"/>
          <w:numId w:val="13"/>
        </w:numPr>
        <w:autoSpaceDE w:val="0"/>
        <w:autoSpaceDN w:val="0"/>
        <w:adjustRightInd w:val="0"/>
        <w:ind w:left="851"/>
        <w:contextualSpacing/>
        <w:jc w:val="both"/>
        <w:rPr>
          <w:rFonts w:ascii="Arial" w:hAnsi="Arial" w:cs="Arial"/>
          <w:bCs/>
          <w:i/>
          <w:iCs/>
          <w:sz w:val="18"/>
          <w:szCs w:val="18"/>
          <w:lang w:val="es-CO"/>
        </w:rPr>
      </w:pPr>
      <w:r w:rsidRPr="00BF081D">
        <w:rPr>
          <w:rFonts w:ascii="Arial" w:hAnsi="Arial" w:cs="Arial"/>
          <w:bCs/>
          <w:i/>
          <w:iCs/>
          <w:sz w:val="18"/>
          <w:szCs w:val="18"/>
          <w:lang w:val="es-CO"/>
        </w:rPr>
        <w:t>La Directiva General gestionará los procesos de inscripción de las tierras compradas ante el Instituto Geográfico Agustín Codazzi, IGAC para que los entes territoriales (Alcaldías de Valledupar, Pueblo Bello, Fundación, Aracataca, Santa Marta y El Copey) generen las respectivas cuentas de cobro al Ministerio de Hacienda.</w:t>
      </w:r>
    </w:p>
    <w:p w14:paraId="1F0F34C7" w14:textId="77777777" w:rsidR="003D47D6" w:rsidRPr="00BF081D" w:rsidRDefault="003D47D6" w:rsidP="00CF2D99">
      <w:pPr>
        <w:numPr>
          <w:ilvl w:val="0"/>
          <w:numId w:val="13"/>
        </w:numPr>
        <w:autoSpaceDE w:val="0"/>
        <w:autoSpaceDN w:val="0"/>
        <w:adjustRightInd w:val="0"/>
        <w:ind w:left="851"/>
        <w:contextualSpacing/>
        <w:jc w:val="both"/>
        <w:rPr>
          <w:rFonts w:ascii="Arial" w:hAnsi="Arial" w:cs="Arial"/>
          <w:bCs/>
          <w:i/>
          <w:iCs/>
          <w:sz w:val="18"/>
          <w:szCs w:val="18"/>
          <w:lang w:val="es-CO"/>
        </w:rPr>
      </w:pPr>
      <w:r w:rsidRPr="00BF081D">
        <w:rPr>
          <w:rFonts w:ascii="Arial" w:hAnsi="Arial" w:cs="Arial"/>
          <w:bCs/>
          <w:i/>
          <w:iCs/>
          <w:sz w:val="18"/>
          <w:szCs w:val="18"/>
          <w:lang w:val="es-CO"/>
        </w:rPr>
        <w:t xml:space="preserve">La Directiva General gestionará los procesos de inscripción de las tierras compradas ante el Instituto Geográfico Agustín Codazzi, IGAC para que los entes territoriales (Alcaldías de Valledupar, Pueblo Bello, Fundación, Aracataca, Santa Marta y El Copey) generen las respectivas cuentas de cobro al Ministerio de Hacienda </w:t>
      </w:r>
    </w:p>
    <w:p w14:paraId="25686ABF" w14:textId="77777777" w:rsidR="003D47D6" w:rsidRPr="00BF081D" w:rsidRDefault="003D47D6" w:rsidP="00972DB8">
      <w:pPr>
        <w:autoSpaceDE w:val="0"/>
        <w:autoSpaceDN w:val="0"/>
        <w:adjustRightInd w:val="0"/>
        <w:ind w:left="851"/>
        <w:contextualSpacing/>
        <w:jc w:val="both"/>
        <w:rPr>
          <w:rFonts w:ascii="Arial" w:hAnsi="Arial" w:cs="Arial"/>
          <w:bCs/>
          <w:i/>
          <w:iCs/>
          <w:sz w:val="18"/>
          <w:szCs w:val="18"/>
          <w:lang w:val="es-CO"/>
        </w:rPr>
      </w:pPr>
    </w:p>
    <w:p w14:paraId="31D3DA8F" w14:textId="77777777" w:rsidR="003D47D6" w:rsidRPr="00BF081D" w:rsidRDefault="003D47D6" w:rsidP="00972DB8">
      <w:pPr>
        <w:autoSpaceDE w:val="0"/>
        <w:autoSpaceDN w:val="0"/>
        <w:adjustRightInd w:val="0"/>
        <w:ind w:left="851"/>
        <w:contextualSpacing/>
        <w:jc w:val="both"/>
        <w:rPr>
          <w:rFonts w:ascii="Arial" w:hAnsi="Arial" w:cs="Arial"/>
          <w:bCs/>
          <w:i/>
          <w:iCs/>
          <w:sz w:val="18"/>
          <w:szCs w:val="18"/>
          <w:lang w:val="es-CO"/>
        </w:rPr>
      </w:pPr>
      <w:r w:rsidRPr="00BF081D">
        <w:rPr>
          <w:rFonts w:ascii="Arial" w:hAnsi="Arial" w:cs="Arial"/>
          <w:bCs/>
          <w:i/>
          <w:iCs/>
          <w:sz w:val="18"/>
          <w:szCs w:val="18"/>
          <w:lang w:val="es-CO"/>
        </w:rPr>
        <w:t>1.2 REGLAMENTO PARA LA DISTRIBUCIÓN DE TIERRAS RECUPERADAS</w:t>
      </w:r>
    </w:p>
    <w:p w14:paraId="27746A21" w14:textId="77777777" w:rsidR="003D47D6" w:rsidRPr="00BF081D" w:rsidRDefault="003D47D6" w:rsidP="00972DB8">
      <w:pPr>
        <w:autoSpaceDE w:val="0"/>
        <w:autoSpaceDN w:val="0"/>
        <w:adjustRightInd w:val="0"/>
        <w:ind w:left="851"/>
        <w:contextualSpacing/>
        <w:jc w:val="both"/>
        <w:rPr>
          <w:rFonts w:ascii="Arial" w:hAnsi="Arial" w:cs="Arial"/>
          <w:bCs/>
          <w:i/>
          <w:iCs/>
          <w:sz w:val="18"/>
          <w:szCs w:val="18"/>
          <w:lang w:val="es-CO"/>
        </w:rPr>
      </w:pPr>
      <w:r w:rsidRPr="00BF081D">
        <w:rPr>
          <w:rFonts w:ascii="Arial" w:hAnsi="Arial" w:cs="Arial"/>
          <w:bCs/>
          <w:i/>
          <w:iCs/>
          <w:sz w:val="18"/>
          <w:szCs w:val="18"/>
          <w:lang w:val="es-CO"/>
        </w:rPr>
        <w:t>1.2.1. Competencia de la Directiva General y autoridades.</w:t>
      </w:r>
    </w:p>
    <w:p w14:paraId="38184716" w14:textId="77777777" w:rsidR="003D47D6" w:rsidRPr="00BF081D" w:rsidRDefault="003D47D6" w:rsidP="00CF2D99">
      <w:pPr>
        <w:numPr>
          <w:ilvl w:val="0"/>
          <w:numId w:val="14"/>
        </w:numPr>
        <w:autoSpaceDE w:val="0"/>
        <w:autoSpaceDN w:val="0"/>
        <w:adjustRightInd w:val="0"/>
        <w:ind w:left="851"/>
        <w:contextualSpacing/>
        <w:jc w:val="both"/>
        <w:rPr>
          <w:rFonts w:ascii="Arial" w:hAnsi="Arial" w:cs="Arial"/>
          <w:bCs/>
          <w:i/>
          <w:iCs/>
          <w:sz w:val="18"/>
          <w:szCs w:val="18"/>
          <w:lang w:val="es-CO"/>
        </w:rPr>
      </w:pPr>
      <w:r w:rsidRPr="00BF081D">
        <w:rPr>
          <w:rFonts w:ascii="Arial" w:hAnsi="Arial" w:cs="Arial"/>
          <w:bCs/>
          <w:i/>
          <w:iCs/>
          <w:sz w:val="18"/>
          <w:szCs w:val="18"/>
          <w:lang w:val="es-CO"/>
        </w:rPr>
        <w:t xml:space="preserve">Se conformará una comisión de tierras en coordinación con la Directiva General, con la participación de Mamu, autoridades, asesores técnicos, y miembros de la comunidad o zona donde se encuentre ubicado el ó los predios en negociación, con el fin de verificar las condiciones de los predios que se van a comprar y entregar, además impulsarán la política de uso y tenencia de tierras. </w:t>
      </w:r>
    </w:p>
    <w:p w14:paraId="166BDB54" w14:textId="77777777" w:rsidR="003D47D6" w:rsidRPr="00BF081D" w:rsidRDefault="00171E95" w:rsidP="00972DB8">
      <w:pPr>
        <w:autoSpaceDE w:val="0"/>
        <w:autoSpaceDN w:val="0"/>
        <w:adjustRightInd w:val="0"/>
        <w:ind w:left="851"/>
        <w:contextualSpacing/>
        <w:jc w:val="both"/>
        <w:rPr>
          <w:rFonts w:ascii="Arial" w:hAnsi="Arial" w:cs="Arial"/>
          <w:bCs/>
          <w:i/>
          <w:iCs/>
          <w:sz w:val="18"/>
          <w:szCs w:val="18"/>
          <w:lang w:val="es-CO"/>
        </w:rPr>
      </w:pPr>
      <w:r>
        <w:rPr>
          <w:rFonts w:ascii="Arial" w:hAnsi="Arial" w:cs="Arial"/>
          <w:bCs/>
          <w:i/>
          <w:iCs/>
          <w:sz w:val="18"/>
          <w:szCs w:val="18"/>
          <w:lang w:val="es-CO"/>
        </w:rPr>
        <w:t>[</w:t>
      </w:r>
      <w:r w:rsidR="003D47D6" w:rsidRPr="00BF081D">
        <w:rPr>
          <w:rFonts w:ascii="Arial" w:hAnsi="Arial" w:cs="Arial"/>
          <w:bCs/>
          <w:i/>
          <w:iCs/>
          <w:sz w:val="18"/>
          <w:szCs w:val="18"/>
          <w:lang w:val="es-CO"/>
        </w:rPr>
        <w:t>…</w:t>
      </w:r>
      <w:r>
        <w:rPr>
          <w:rFonts w:ascii="Arial" w:hAnsi="Arial" w:cs="Arial"/>
          <w:bCs/>
          <w:i/>
          <w:iCs/>
          <w:sz w:val="18"/>
          <w:szCs w:val="18"/>
          <w:lang w:val="es-CO"/>
        </w:rPr>
        <w:t>]</w:t>
      </w:r>
      <w:r w:rsidR="003D47D6" w:rsidRPr="00BF081D">
        <w:rPr>
          <w:rFonts w:ascii="Arial" w:hAnsi="Arial" w:cs="Arial"/>
          <w:bCs/>
          <w:i/>
          <w:iCs/>
          <w:sz w:val="18"/>
          <w:szCs w:val="18"/>
          <w:lang w:val="es-CO"/>
        </w:rPr>
        <w:t>”</w:t>
      </w:r>
    </w:p>
    <w:p w14:paraId="42C9F22B" w14:textId="77777777" w:rsidR="003D47D6" w:rsidRPr="00BF081D" w:rsidRDefault="003D47D6" w:rsidP="00BF081D">
      <w:pPr>
        <w:autoSpaceDE w:val="0"/>
        <w:autoSpaceDN w:val="0"/>
        <w:adjustRightInd w:val="0"/>
        <w:contextualSpacing/>
        <w:jc w:val="both"/>
        <w:rPr>
          <w:rFonts w:ascii="Arial" w:hAnsi="Arial" w:cs="Arial"/>
          <w:bCs/>
          <w:i/>
          <w:iCs/>
          <w:sz w:val="22"/>
          <w:szCs w:val="22"/>
          <w:lang w:val="es-CO"/>
        </w:rPr>
      </w:pPr>
    </w:p>
    <w:p w14:paraId="585C2E7E" w14:textId="77777777" w:rsidR="003D47D6" w:rsidRDefault="003D47D6" w:rsidP="00BF081D">
      <w:pPr>
        <w:autoSpaceDE w:val="0"/>
        <w:autoSpaceDN w:val="0"/>
        <w:adjustRightInd w:val="0"/>
        <w:contextualSpacing/>
        <w:jc w:val="both"/>
        <w:rPr>
          <w:rFonts w:ascii="Arial" w:hAnsi="Arial" w:cs="Arial"/>
          <w:sz w:val="22"/>
          <w:szCs w:val="21"/>
          <w:lang w:val="es-CO"/>
        </w:rPr>
      </w:pPr>
      <w:r>
        <w:rPr>
          <w:rFonts w:ascii="Arial" w:hAnsi="Arial" w:cs="Arial"/>
          <w:sz w:val="22"/>
          <w:szCs w:val="21"/>
          <w:lang w:val="es-CO"/>
        </w:rPr>
        <w:t>Puntualmente, se evidencia que las actividades que están siendo contratadas mediante los contratos en mención, corresponden a las actividades de diagnóstico situacional sobre los predios, la identificación de estos y la representación judicial del Resguardo frente a</w:t>
      </w:r>
      <w:r w:rsidR="004C6808">
        <w:rPr>
          <w:rFonts w:ascii="Arial" w:hAnsi="Arial" w:cs="Arial"/>
          <w:sz w:val="22"/>
          <w:szCs w:val="21"/>
          <w:lang w:val="es-CO"/>
        </w:rPr>
        <w:t xml:space="preserve"> </w:t>
      </w:r>
      <w:r>
        <w:rPr>
          <w:rFonts w:ascii="Arial" w:hAnsi="Arial" w:cs="Arial"/>
          <w:sz w:val="22"/>
          <w:szCs w:val="21"/>
          <w:lang w:val="es-CO"/>
        </w:rPr>
        <w:t>l</w:t>
      </w:r>
      <w:r w:rsidR="004C6808">
        <w:rPr>
          <w:rFonts w:ascii="Arial" w:hAnsi="Arial" w:cs="Arial"/>
          <w:sz w:val="22"/>
          <w:szCs w:val="21"/>
          <w:lang w:val="es-CO"/>
        </w:rPr>
        <w:t>os</w:t>
      </w:r>
      <w:r>
        <w:rPr>
          <w:rFonts w:ascii="Arial" w:hAnsi="Arial" w:cs="Arial"/>
          <w:sz w:val="22"/>
          <w:szCs w:val="21"/>
          <w:lang w:val="es-CO"/>
        </w:rPr>
        <w:t xml:space="preserve"> procesos que versen sobre los predios adquirid</w:t>
      </w:r>
      <w:r w:rsidR="004C6808">
        <w:rPr>
          <w:rFonts w:ascii="Arial" w:hAnsi="Arial" w:cs="Arial"/>
          <w:sz w:val="22"/>
          <w:szCs w:val="21"/>
          <w:lang w:val="es-CO"/>
        </w:rPr>
        <w:t>o</w:t>
      </w:r>
      <w:r>
        <w:rPr>
          <w:rFonts w:ascii="Arial" w:hAnsi="Arial" w:cs="Arial"/>
          <w:sz w:val="22"/>
          <w:szCs w:val="21"/>
          <w:lang w:val="es-CO"/>
        </w:rPr>
        <w:t xml:space="preserve">s, las cuales corresponden a actividades asignadas particularmente a la Directiva General del Resguardo Indígena. </w:t>
      </w:r>
      <w:r w:rsidR="002A21E0">
        <w:rPr>
          <w:rFonts w:ascii="Arial" w:hAnsi="Arial" w:cs="Arial"/>
          <w:sz w:val="22"/>
          <w:szCs w:val="21"/>
          <w:lang w:val="es-CO"/>
        </w:rPr>
        <w:t>Así mismo</w:t>
      </w:r>
      <w:r>
        <w:rPr>
          <w:rFonts w:ascii="Arial" w:hAnsi="Arial" w:cs="Arial"/>
          <w:sz w:val="22"/>
          <w:szCs w:val="21"/>
          <w:lang w:val="es-CO"/>
        </w:rPr>
        <w:t>, se evidencia la contratación de actividades puramente administrativas y transversales como lo es la sistematización de las reuniones adelantadas por las autoridades y la directiva.</w:t>
      </w:r>
    </w:p>
    <w:p w14:paraId="63706D91" w14:textId="77777777" w:rsidR="00DE0555" w:rsidRDefault="00DE0555" w:rsidP="00BF081D">
      <w:pPr>
        <w:autoSpaceDE w:val="0"/>
        <w:autoSpaceDN w:val="0"/>
        <w:adjustRightInd w:val="0"/>
        <w:contextualSpacing/>
        <w:jc w:val="both"/>
        <w:rPr>
          <w:rFonts w:ascii="Arial" w:hAnsi="Arial" w:cs="Arial"/>
          <w:sz w:val="22"/>
          <w:szCs w:val="21"/>
          <w:lang w:val="es-CO"/>
        </w:rPr>
      </w:pPr>
    </w:p>
    <w:p w14:paraId="6B282CB0" w14:textId="77777777" w:rsidR="00DE0555" w:rsidRDefault="00DE0555" w:rsidP="00BF081D">
      <w:pPr>
        <w:autoSpaceDE w:val="0"/>
        <w:autoSpaceDN w:val="0"/>
        <w:adjustRightInd w:val="0"/>
        <w:contextualSpacing/>
        <w:jc w:val="both"/>
        <w:rPr>
          <w:rFonts w:ascii="Arial" w:hAnsi="Arial" w:cs="Arial"/>
          <w:bCs/>
          <w:sz w:val="22"/>
          <w:szCs w:val="21"/>
          <w:lang w:val="es-CO"/>
        </w:rPr>
      </w:pPr>
      <w:r>
        <w:rPr>
          <w:rFonts w:ascii="Arial" w:hAnsi="Arial" w:cs="Arial"/>
          <w:sz w:val="22"/>
          <w:szCs w:val="21"/>
          <w:lang w:val="es-CO"/>
        </w:rPr>
        <w:t xml:space="preserve">Todo esto, </w:t>
      </w:r>
      <w:r w:rsidR="004252A2">
        <w:rPr>
          <w:rFonts w:ascii="Arial" w:hAnsi="Arial" w:cs="Arial"/>
          <w:sz w:val="22"/>
          <w:szCs w:val="21"/>
          <w:lang w:val="es-CO"/>
        </w:rPr>
        <w:t>nuevamente, a</w:t>
      </w:r>
      <w:r>
        <w:rPr>
          <w:rFonts w:ascii="Arial" w:hAnsi="Arial" w:cs="Arial"/>
          <w:sz w:val="22"/>
          <w:szCs w:val="21"/>
          <w:lang w:val="es-CO"/>
        </w:rPr>
        <w:t xml:space="preserve"> ser considerado por el Resguardo Indígena para que no se present</w:t>
      </w:r>
      <w:r w:rsidR="004C6808">
        <w:rPr>
          <w:rFonts w:ascii="Arial" w:hAnsi="Arial" w:cs="Arial"/>
          <w:sz w:val="22"/>
          <w:szCs w:val="21"/>
          <w:lang w:val="es-CO"/>
        </w:rPr>
        <w:t>e</w:t>
      </w:r>
      <w:r>
        <w:rPr>
          <w:rFonts w:ascii="Arial" w:hAnsi="Arial" w:cs="Arial"/>
          <w:sz w:val="22"/>
          <w:szCs w:val="21"/>
          <w:lang w:val="es-CO"/>
        </w:rPr>
        <w:t xml:space="preserve"> duplicidad de tareas, actividades o funciones, </w:t>
      </w:r>
      <w:r w:rsidR="004252A2">
        <w:rPr>
          <w:rFonts w:ascii="Arial" w:hAnsi="Arial" w:cs="Arial"/>
          <w:sz w:val="22"/>
          <w:szCs w:val="21"/>
          <w:lang w:val="es-CO"/>
        </w:rPr>
        <w:t xml:space="preserve">siendo así, que se revalúe </w:t>
      </w:r>
      <w:r>
        <w:rPr>
          <w:rFonts w:ascii="Arial" w:hAnsi="Arial" w:cs="Arial"/>
          <w:sz w:val="22"/>
          <w:szCs w:val="21"/>
          <w:lang w:val="es-CO"/>
        </w:rPr>
        <w:t xml:space="preserve">la pertinencia de la contratación </w:t>
      </w:r>
      <w:r w:rsidR="004252A2">
        <w:rPr>
          <w:rFonts w:ascii="Arial" w:hAnsi="Arial" w:cs="Arial"/>
          <w:sz w:val="22"/>
          <w:szCs w:val="21"/>
          <w:lang w:val="es-CO"/>
        </w:rPr>
        <w:t>para ejecutar</w:t>
      </w:r>
      <w:r>
        <w:rPr>
          <w:rFonts w:ascii="Arial" w:hAnsi="Arial" w:cs="Arial"/>
          <w:sz w:val="22"/>
          <w:szCs w:val="21"/>
          <w:lang w:val="es-CO"/>
        </w:rPr>
        <w:t xml:space="preserve"> algunos </w:t>
      </w:r>
      <w:r w:rsidR="004C6808">
        <w:rPr>
          <w:rFonts w:ascii="Arial" w:hAnsi="Arial" w:cs="Arial"/>
          <w:sz w:val="22"/>
          <w:szCs w:val="21"/>
          <w:lang w:val="es-CO"/>
        </w:rPr>
        <w:t xml:space="preserve">de estos </w:t>
      </w:r>
      <w:r>
        <w:rPr>
          <w:rFonts w:ascii="Arial" w:hAnsi="Arial" w:cs="Arial"/>
          <w:sz w:val="22"/>
          <w:szCs w:val="21"/>
          <w:lang w:val="es-CO"/>
        </w:rPr>
        <w:t>gastos</w:t>
      </w:r>
      <w:r w:rsidR="004252A2">
        <w:rPr>
          <w:rFonts w:ascii="Arial" w:hAnsi="Arial" w:cs="Arial"/>
          <w:sz w:val="22"/>
          <w:szCs w:val="21"/>
          <w:lang w:val="es-CO"/>
        </w:rPr>
        <w:t xml:space="preserve">. De esta manera, los recursos AESGPRI podrán ser dispuestos de manera más eficiente, en cuanto </w:t>
      </w:r>
      <w:r w:rsidR="004C6808">
        <w:rPr>
          <w:rFonts w:ascii="Arial" w:hAnsi="Arial" w:cs="Arial"/>
          <w:sz w:val="22"/>
          <w:szCs w:val="21"/>
          <w:lang w:val="es-CO"/>
        </w:rPr>
        <w:t xml:space="preserve">no </w:t>
      </w:r>
      <w:r w:rsidR="004252A2">
        <w:rPr>
          <w:rFonts w:ascii="Arial" w:hAnsi="Arial" w:cs="Arial"/>
          <w:sz w:val="22"/>
          <w:szCs w:val="21"/>
          <w:lang w:val="es-CO"/>
        </w:rPr>
        <w:t>se contraten actividades que bien pueden ser cubiertas por el mismo Resguardo.</w:t>
      </w:r>
    </w:p>
    <w:p w14:paraId="7F47540B" w14:textId="77777777" w:rsidR="003D47D6" w:rsidRDefault="003D47D6" w:rsidP="00C972F7">
      <w:pPr>
        <w:pStyle w:val="Prrafodelista"/>
        <w:ind w:left="0"/>
        <w:jc w:val="both"/>
        <w:rPr>
          <w:rFonts w:ascii="Arial" w:hAnsi="Arial" w:cs="Arial"/>
          <w:sz w:val="22"/>
          <w:szCs w:val="21"/>
          <w:lang w:val="es-CO"/>
        </w:rPr>
      </w:pPr>
    </w:p>
    <w:p w14:paraId="6E7030CA" w14:textId="77777777" w:rsidR="004E6AC8" w:rsidRDefault="009F7D66" w:rsidP="00CF2D99">
      <w:pPr>
        <w:pStyle w:val="Prrafodelista"/>
        <w:numPr>
          <w:ilvl w:val="0"/>
          <w:numId w:val="35"/>
        </w:numPr>
        <w:jc w:val="both"/>
        <w:rPr>
          <w:rFonts w:ascii="Arial" w:hAnsi="Arial" w:cs="Arial"/>
          <w:b/>
          <w:bCs/>
          <w:sz w:val="22"/>
          <w:szCs w:val="21"/>
          <w:lang w:val="es-CO"/>
        </w:rPr>
      </w:pPr>
      <w:r>
        <w:rPr>
          <w:rFonts w:ascii="Arial" w:hAnsi="Arial" w:cs="Arial"/>
          <w:b/>
          <w:bCs/>
          <w:sz w:val="22"/>
          <w:szCs w:val="21"/>
          <w:lang w:val="es-CO"/>
        </w:rPr>
        <w:t xml:space="preserve">Problemas </w:t>
      </w:r>
      <w:r w:rsidR="004E6AC8">
        <w:rPr>
          <w:rFonts w:ascii="Arial" w:hAnsi="Arial" w:cs="Arial"/>
          <w:b/>
          <w:bCs/>
          <w:sz w:val="22"/>
          <w:szCs w:val="21"/>
          <w:lang w:val="es-CO"/>
        </w:rPr>
        <w:t>en la</w:t>
      </w:r>
      <w:r>
        <w:rPr>
          <w:rFonts w:ascii="Arial" w:hAnsi="Arial" w:cs="Arial"/>
          <w:b/>
          <w:bCs/>
          <w:sz w:val="22"/>
          <w:szCs w:val="21"/>
          <w:lang w:val="es-CO"/>
        </w:rPr>
        <w:t xml:space="preserve"> planeación contractual.</w:t>
      </w:r>
    </w:p>
    <w:p w14:paraId="610CACE4" w14:textId="77777777" w:rsidR="003D47D6" w:rsidRDefault="003D47D6" w:rsidP="00C972F7">
      <w:pPr>
        <w:pStyle w:val="Prrafodelista"/>
        <w:ind w:left="0"/>
        <w:jc w:val="both"/>
        <w:rPr>
          <w:rFonts w:ascii="Arial" w:hAnsi="Arial" w:cs="Arial"/>
          <w:sz w:val="22"/>
          <w:szCs w:val="21"/>
          <w:lang w:val="es-CO"/>
        </w:rPr>
      </w:pPr>
    </w:p>
    <w:p w14:paraId="3E519C3E" w14:textId="77777777" w:rsidR="003D47D6" w:rsidRDefault="003D47D6" w:rsidP="00C972F7">
      <w:pPr>
        <w:pStyle w:val="Prrafodelista"/>
        <w:ind w:left="0"/>
        <w:jc w:val="both"/>
        <w:rPr>
          <w:rFonts w:ascii="Arial" w:hAnsi="Arial" w:cs="Arial"/>
          <w:sz w:val="22"/>
          <w:szCs w:val="21"/>
          <w:lang w:val="es-CO"/>
        </w:rPr>
      </w:pPr>
      <w:r>
        <w:rPr>
          <w:rFonts w:ascii="Arial" w:hAnsi="Arial" w:cs="Arial"/>
          <w:sz w:val="22"/>
          <w:szCs w:val="21"/>
          <w:lang w:val="es-CO"/>
        </w:rPr>
        <w:t>Así mismo</w:t>
      </w:r>
      <w:r w:rsidR="00875C99">
        <w:rPr>
          <w:rFonts w:ascii="Arial" w:hAnsi="Arial" w:cs="Arial"/>
          <w:sz w:val="22"/>
          <w:szCs w:val="21"/>
          <w:lang w:val="es-CO"/>
        </w:rPr>
        <w:t>,</w:t>
      </w:r>
      <w:r>
        <w:rPr>
          <w:rFonts w:ascii="Arial" w:hAnsi="Arial" w:cs="Arial"/>
          <w:sz w:val="22"/>
          <w:szCs w:val="21"/>
          <w:lang w:val="es-CO"/>
        </w:rPr>
        <w:t xml:space="preserve"> se evidenció que el Resguardo Indígena adelantó la contratación de suministro de materiales tradicionales para intervenciones de obra, los cuales fueron adquiridos sobre los meses de marzo, abril y mayo de 2019, mediante la suscripción de 16 contrato</w:t>
      </w:r>
      <w:r w:rsidR="00875C99">
        <w:rPr>
          <w:rFonts w:ascii="Arial" w:hAnsi="Arial" w:cs="Arial"/>
          <w:sz w:val="22"/>
          <w:szCs w:val="21"/>
          <w:lang w:val="es-CO"/>
        </w:rPr>
        <w:t>s</w:t>
      </w:r>
      <w:r>
        <w:rPr>
          <w:rFonts w:ascii="Arial" w:hAnsi="Arial" w:cs="Arial"/>
          <w:sz w:val="22"/>
          <w:szCs w:val="21"/>
          <w:lang w:val="es-CO"/>
        </w:rPr>
        <w:t xml:space="preserve"> de suministro. Sobre estos </w:t>
      </w:r>
      <w:r w:rsidR="00666E49">
        <w:rPr>
          <w:rFonts w:ascii="Arial" w:hAnsi="Arial" w:cs="Arial"/>
          <w:sz w:val="22"/>
          <w:szCs w:val="21"/>
          <w:lang w:val="es-CO"/>
        </w:rPr>
        <w:t xml:space="preserve">contratos </w:t>
      </w:r>
      <w:r>
        <w:rPr>
          <w:rFonts w:ascii="Arial" w:hAnsi="Arial" w:cs="Arial"/>
          <w:sz w:val="22"/>
          <w:szCs w:val="21"/>
          <w:lang w:val="es-CO"/>
        </w:rPr>
        <w:t>llama la atención que en su totalidad fueron adelantados mediante la modalidad de Contratación de Mínima Cuantía</w:t>
      </w:r>
      <w:r w:rsidR="00955F71">
        <w:rPr>
          <w:rStyle w:val="Refdenotaalpie"/>
          <w:rFonts w:ascii="Arial" w:hAnsi="Arial" w:cs="Arial"/>
          <w:sz w:val="22"/>
          <w:szCs w:val="21"/>
          <w:lang w:val="es-CO"/>
        </w:rPr>
        <w:footnoteReference w:id="21"/>
      </w:r>
      <w:r>
        <w:rPr>
          <w:rFonts w:ascii="Arial" w:hAnsi="Arial" w:cs="Arial"/>
          <w:sz w:val="22"/>
          <w:szCs w:val="21"/>
          <w:lang w:val="es-CO"/>
        </w:rPr>
        <w:t xml:space="preserve">, cuyo límite para su procedencia en 2019, </w:t>
      </w:r>
      <w:r w:rsidR="00A135F4">
        <w:rPr>
          <w:rFonts w:ascii="Arial" w:hAnsi="Arial" w:cs="Arial"/>
          <w:sz w:val="22"/>
          <w:szCs w:val="21"/>
          <w:lang w:val="es-CO"/>
        </w:rPr>
        <w:t xml:space="preserve">se </w:t>
      </w:r>
      <w:r>
        <w:rPr>
          <w:rFonts w:ascii="Arial" w:hAnsi="Arial" w:cs="Arial"/>
          <w:sz w:val="22"/>
          <w:szCs w:val="21"/>
          <w:lang w:val="es-CO"/>
        </w:rPr>
        <w:t>encontraba en presupuestos que no superaran los $23.187.248</w:t>
      </w:r>
      <w:r>
        <w:rPr>
          <w:rStyle w:val="Refdenotaalpie"/>
          <w:rFonts w:ascii="Arial" w:hAnsi="Arial" w:cs="Arial"/>
          <w:sz w:val="22"/>
          <w:szCs w:val="21"/>
          <w:lang w:val="es-CO"/>
        </w:rPr>
        <w:footnoteReference w:id="22"/>
      </w:r>
      <w:r>
        <w:rPr>
          <w:rFonts w:ascii="Arial" w:hAnsi="Arial" w:cs="Arial"/>
          <w:sz w:val="22"/>
          <w:szCs w:val="21"/>
          <w:lang w:val="es-CO"/>
        </w:rPr>
        <w:t xml:space="preserve">. Como se evidencia en la Tabla </w:t>
      </w:r>
      <w:r w:rsidR="00675CA0">
        <w:rPr>
          <w:rFonts w:ascii="Arial" w:hAnsi="Arial" w:cs="Arial"/>
          <w:sz w:val="22"/>
          <w:szCs w:val="21"/>
          <w:lang w:val="es-CO"/>
        </w:rPr>
        <w:t>No.</w:t>
      </w:r>
      <w:r w:rsidR="002233CC">
        <w:rPr>
          <w:rFonts w:ascii="Arial" w:hAnsi="Arial" w:cs="Arial"/>
          <w:sz w:val="22"/>
          <w:szCs w:val="21"/>
          <w:lang w:val="es-CO"/>
        </w:rPr>
        <w:t xml:space="preserve"> </w:t>
      </w:r>
      <w:r>
        <w:rPr>
          <w:rFonts w:ascii="Arial" w:hAnsi="Arial" w:cs="Arial"/>
          <w:sz w:val="22"/>
          <w:szCs w:val="21"/>
          <w:lang w:val="es-CO"/>
        </w:rPr>
        <w:t>7</w:t>
      </w:r>
      <w:r w:rsidR="00A135F4">
        <w:rPr>
          <w:rFonts w:ascii="Arial" w:hAnsi="Arial" w:cs="Arial"/>
          <w:sz w:val="22"/>
          <w:szCs w:val="21"/>
          <w:lang w:val="es-CO"/>
        </w:rPr>
        <w:t>,</w:t>
      </w:r>
      <w:r>
        <w:rPr>
          <w:rFonts w:ascii="Arial" w:hAnsi="Arial" w:cs="Arial"/>
          <w:sz w:val="22"/>
          <w:szCs w:val="21"/>
          <w:lang w:val="es-CO"/>
        </w:rPr>
        <w:t xml:space="preserve"> los </w:t>
      </w:r>
      <w:r w:rsidR="00171E95">
        <w:rPr>
          <w:rFonts w:ascii="Arial" w:hAnsi="Arial" w:cs="Arial"/>
          <w:sz w:val="22"/>
          <w:szCs w:val="21"/>
          <w:lang w:val="es-CO"/>
        </w:rPr>
        <w:t>c</w:t>
      </w:r>
      <w:r>
        <w:rPr>
          <w:rFonts w:ascii="Arial" w:hAnsi="Arial" w:cs="Arial"/>
          <w:sz w:val="22"/>
          <w:szCs w:val="21"/>
          <w:lang w:val="es-CO"/>
        </w:rPr>
        <w:t>ontratos correspondían a objetos</w:t>
      </w:r>
      <w:r w:rsidR="001165BA">
        <w:rPr>
          <w:rFonts w:ascii="Arial" w:hAnsi="Arial" w:cs="Arial"/>
          <w:sz w:val="22"/>
          <w:szCs w:val="21"/>
          <w:lang w:val="es-CO"/>
        </w:rPr>
        <w:t xml:space="preserve"> que en su denominación son</w:t>
      </w:r>
      <w:r>
        <w:rPr>
          <w:rFonts w:ascii="Arial" w:hAnsi="Arial" w:cs="Arial"/>
          <w:sz w:val="22"/>
          <w:szCs w:val="21"/>
          <w:lang w:val="es-CO"/>
        </w:rPr>
        <w:t xml:space="preserve"> comunes y sus valores promedio, en efecto, oscilaban entre </w:t>
      </w:r>
      <w:r w:rsidR="00171E95">
        <w:rPr>
          <w:rFonts w:ascii="Arial" w:hAnsi="Arial" w:cs="Arial"/>
          <w:sz w:val="22"/>
          <w:szCs w:val="21"/>
          <w:lang w:val="es-CO"/>
        </w:rPr>
        <w:t>$</w:t>
      </w:r>
      <w:r>
        <w:rPr>
          <w:rFonts w:ascii="Arial" w:hAnsi="Arial" w:cs="Arial"/>
          <w:sz w:val="22"/>
          <w:szCs w:val="21"/>
          <w:lang w:val="es-CO"/>
        </w:rPr>
        <w:t xml:space="preserve">21 y </w:t>
      </w:r>
      <w:r w:rsidR="00171E95">
        <w:rPr>
          <w:rFonts w:ascii="Arial" w:hAnsi="Arial" w:cs="Arial"/>
          <w:sz w:val="22"/>
          <w:szCs w:val="21"/>
          <w:lang w:val="es-CO"/>
        </w:rPr>
        <w:t>$</w:t>
      </w:r>
      <w:r>
        <w:rPr>
          <w:rFonts w:ascii="Arial" w:hAnsi="Arial" w:cs="Arial"/>
          <w:sz w:val="22"/>
          <w:szCs w:val="21"/>
          <w:lang w:val="es-CO"/>
        </w:rPr>
        <w:t>23 millones</w:t>
      </w:r>
      <w:r w:rsidR="00F614A2">
        <w:rPr>
          <w:rFonts w:ascii="Arial" w:hAnsi="Arial" w:cs="Arial"/>
          <w:sz w:val="22"/>
          <w:szCs w:val="21"/>
          <w:lang w:val="es-CO"/>
        </w:rPr>
        <w:t xml:space="preserve">, y </w:t>
      </w:r>
      <w:r w:rsidR="00623FA9">
        <w:rPr>
          <w:rFonts w:ascii="Arial" w:hAnsi="Arial" w:cs="Arial"/>
          <w:sz w:val="22"/>
          <w:szCs w:val="21"/>
          <w:lang w:val="es-CO"/>
        </w:rPr>
        <w:t xml:space="preserve">que, varios de ellos, también </w:t>
      </w:r>
      <w:r w:rsidR="00F614A2" w:rsidRPr="00F614A2">
        <w:rPr>
          <w:rFonts w:ascii="Arial" w:hAnsi="Arial" w:cs="Arial"/>
          <w:sz w:val="22"/>
          <w:szCs w:val="21"/>
          <w:lang w:val="es-CO"/>
        </w:rPr>
        <w:t>coincidí</w:t>
      </w:r>
      <w:r w:rsidR="00623FA9">
        <w:rPr>
          <w:rFonts w:ascii="Arial" w:hAnsi="Arial" w:cs="Arial"/>
          <w:sz w:val="22"/>
          <w:szCs w:val="21"/>
          <w:lang w:val="es-CO"/>
        </w:rPr>
        <w:t xml:space="preserve">an en </w:t>
      </w:r>
      <w:r w:rsidR="00F614A2" w:rsidRPr="00F614A2">
        <w:rPr>
          <w:rFonts w:ascii="Arial" w:hAnsi="Arial" w:cs="Arial"/>
          <w:sz w:val="22"/>
          <w:szCs w:val="21"/>
          <w:lang w:val="es-CO"/>
        </w:rPr>
        <w:t>la localización</w:t>
      </w:r>
      <w:r w:rsidR="00623FA9">
        <w:rPr>
          <w:rFonts w:ascii="Arial" w:hAnsi="Arial" w:cs="Arial"/>
          <w:sz w:val="22"/>
          <w:szCs w:val="21"/>
          <w:lang w:val="es-CO"/>
        </w:rPr>
        <w:t xml:space="preserve"> del requerimiento con base en el asentamiento de</w:t>
      </w:r>
      <w:r w:rsidR="00F614A2" w:rsidRPr="00F614A2">
        <w:rPr>
          <w:rFonts w:ascii="Arial" w:hAnsi="Arial" w:cs="Arial"/>
          <w:sz w:val="22"/>
          <w:szCs w:val="21"/>
          <w:lang w:val="es-CO"/>
        </w:rPr>
        <w:t xml:space="preserve"> las comunidades indígenas beneficiarias del requerimient</w:t>
      </w:r>
      <w:r w:rsidR="00992253">
        <w:rPr>
          <w:rFonts w:ascii="Arial" w:hAnsi="Arial" w:cs="Arial"/>
          <w:sz w:val="22"/>
          <w:szCs w:val="21"/>
          <w:lang w:val="es-CO"/>
        </w:rPr>
        <w:t>o, específicamente se demandaban para 2 municipios: Pueblo Bello y Valledupar</w:t>
      </w:r>
      <w:r w:rsidR="00161CCC">
        <w:rPr>
          <w:rFonts w:ascii="Arial" w:hAnsi="Arial" w:cs="Arial"/>
          <w:sz w:val="22"/>
          <w:szCs w:val="21"/>
          <w:lang w:val="es-CO"/>
        </w:rPr>
        <w:t>,</w:t>
      </w:r>
      <w:r w:rsidR="00992253">
        <w:rPr>
          <w:rFonts w:ascii="Arial" w:hAnsi="Arial" w:cs="Arial"/>
          <w:sz w:val="22"/>
          <w:szCs w:val="21"/>
          <w:lang w:val="es-CO"/>
        </w:rPr>
        <w:t xml:space="preserve"> en el </w:t>
      </w:r>
      <w:r w:rsidR="00161CCC">
        <w:rPr>
          <w:rFonts w:ascii="Arial" w:hAnsi="Arial" w:cs="Arial"/>
          <w:sz w:val="22"/>
          <w:szCs w:val="21"/>
          <w:lang w:val="es-CO"/>
        </w:rPr>
        <w:t>Cesar</w:t>
      </w:r>
      <w:r w:rsidR="00992253">
        <w:rPr>
          <w:rFonts w:ascii="Arial" w:hAnsi="Arial" w:cs="Arial"/>
          <w:sz w:val="22"/>
          <w:szCs w:val="21"/>
          <w:lang w:val="es-CO"/>
        </w:rPr>
        <w:t>.</w:t>
      </w:r>
    </w:p>
    <w:p w14:paraId="5BE3C233" w14:textId="77777777" w:rsidR="003D47D6" w:rsidRDefault="003D47D6" w:rsidP="00C972F7">
      <w:pPr>
        <w:pStyle w:val="Prrafodelista"/>
        <w:ind w:left="0"/>
        <w:jc w:val="both"/>
        <w:rPr>
          <w:rFonts w:ascii="Arial" w:hAnsi="Arial" w:cs="Arial"/>
          <w:sz w:val="22"/>
          <w:szCs w:val="21"/>
          <w:lang w:val="es-CO"/>
        </w:rPr>
      </w:pPr>
    </w:p>
    <w:p w14:paraId="4B9E09E6" w14:textId="77777777" w:rsidR="00B51F55" w:rsidRDefault="001165BA" w:rsidP="00C972F7">
      <w:pPr>
        <w:pStyle w:val="Prrafodelista"/>
        <w:ind w:left="0"/>
        <w:jc w:val="both"/>
        <w:rPr>
          <w:rFonts w:ascii="Arial" w:hAnsi="Arial" w:cs="Arial"/>
          <w:sz w:val="22"/>
          <w:szCs w:val="21"/>
          <w:lang w:val="es-CO"/>
        </w:rPr>
      </w:pPr>
      <w:r>
        <w:rPr>
          <w:rFonts w:ascii="Arial" w:hAnsi="Arial" w:cs="Arial"/>
          <w:sz w:val="22"/>
          <w:szCs w:val="21"/>
          <w:lang w:val="es-CO"/>
        </w:rPr>
        <w:t>Al respecto, e</w:t>
      </w:r>
      <w:r w:rsidR="00FB252E">
        <w:rPr>
          <w:rFonts w:ascii="Arial" w:hAnsi="Arial" w:cs="Arial"/>
          <w:sz w:val="22"/>
          <w:szCs w:val="21"/>
          <w:lang w:val="es-CO"/>
        </w:rPr>
        <w:t xml:space="preserve">n revisión de las minutas contractuales de los contratos que se relacionan en la tabla N° 7, </w:t>
      </w:r>
      <w:r w:rsidR="003D47D6">
        <w:rPr>
          <w:rFonts w:ascii="Arial" w:hAnsi="Arial" w:cs="Arial"/>
          <w:sz w:val="22"/>
          <w:szCs w:val="21"/>
          <w:lang w:val="es-CO"/>
        </w:rPr>
        <w:t xml:space="preserve"> se constata que mediante los </w:t>
      </w:r>
      <w:r w:rsidR="00171E95">
        <w:rPr>
          <w:rFonts w:ascii="Arial" w:hAnsi="Arial" w:cs="Arial"/>
          <w:sz w:val="22"/>
          <w:szCs w:val="21"/>
          <w:lang w:val="es-CO"/>
        </w:rPr>
        <w:t>c</w:t>
      </w:r>
      <w:r w:rsidR="003D47D6">
        <w:rPr>
          <w:rFonts w:ascii="Arial" w:hAnsi="Arial" w:cs="Arial"/>
          <w:sz w:val="22"/>
          <w:szCs w:val="21"/>
          <w:lang w:val="es-CO"/>
        </w:rPr>
        <w:t xml:space="preserve">ontratos se adquirieron un sinnúmero de materiales que son comunes entre varios contratos, resaltándose por ejemplo que en la mayoría de estos se contrató el suministro de material en piedra para la estribera, paja de ucha, puertas enterizas tradicionales </w:t>
      </w:r>
      <w:r w:rsidR="00A135F4">
        <w:rPr>
          <w:rFonts w:ascii="Arial" w:hAnsi="Arial" w:cs="Arial"/>
          <w:sz w:val="22"/>
          <w:szCs w:val="21"/>
          <w:lang w:val="es-CO"/>
        </w:rPr>
        <w:t xml:space="preserve">de </w:t>
      </w:r>
      <w:r w:rsidR="003D47D6">
        <w:rPr>
          <w:rFonts w:ascii="Arial" w:hAnsi="Arial" w:cs="Arial"/>
          <w:sz w:val="22"/>
          <w:szCs w:val="21"/>
          <w:lang w:val="es-CO"/>
        </w:rPr>
        <w:t xml:space="preserve">madera, ventanas de madera enteriza tradicionales, </w:t>
      </w:r>
      <w:r w:rsidR="00A135F4">
        <w:rPr>
          <w:rFonts w:ascii="Arial" w:hAnsi="Arial" w:cs="Arial"/>
          <w:sz w:val="22"/>
          <w:szCs w:val="21"/>
          <w:lang w:val="es-CO"/>
        </w:rPr>
        <w:t>cabuya</w:t>
      </w:r>
      <w:r w:rsidR="003D47D6">
        <w:rPr>
          <w:rFonts w:ascii="Arial" w:hAnsi="Arial" w:cs="Arial"/>
          <w:sz w:val="22"/>
          <w:szCs w:val="21"/>
          <w:lang w:val="es-CO"/>
        </w:rPr>
        <w:t xml:space="preserve"> de maguey hilado, horcones en madera, entre otros elementos que variaban en medidas o denominaciones. (ver anexo 1)</w:t>
      </w:r>
    </w:p>
    <w:p w14:paraId="08EEA190" w14:textId="77777777" w:rsidR="003D47D6" w:rsidRDefault="003D47D6" w:rsidP="00C972F7">
      <w:pPr>
        <w:pStyle w:val="Prrafodelista"/>
        <w:jc w:val="both"/>
        <w:rPr>
          <w:rFonts w:ascii="Arial" w:hAnsi="Arial" w:cs="Arial"/>
          <w:sz w:val="22"/>
          <w:szCs w:val="21"/>
          <w:lang w:val="es-CO"/>
        </w:rPr>
      </w:pPr>
    </w:p>
    <w:p w14:paraId="45B8BF18" w14:textId="77777777" w:rsidR="003D47D6" w:rsidRDefault="003D47D6" w:rsidP="00BF081D">
      <w:pPr>
        <w:contextualSpacing/>
        <w:jc w:val="center"/>
        <w:rPr>
          <w:rFonts w:ascii="Arial" w:hAnsi="Arial" w:cs="Arial"/>
          <w:sz w:val="20"/>
          <w:szCs w:val="20"/>
          <w:lang w:val="es-CO"/>
        </w:rPr>
      </w:pPr>
      <w:r w:rsidRPr="00BF081D">
        <w:rPr>
          <w:rFonts w:ascii="Arial" w:hAnsi="Arial" w:cs="Arial"/>
          <w:b/>
          <w:sz w:val="20"/>
          <w:szCs w:val="20"/>
          <w:lang w:val="es-CO"/>
        </w:rPr>
        <w:t xml:space="preserve">Tabla </w:t>
      </w:r>
      <w:r w:rsidR="00675CA0" w:rsidRPr="00BF081D">
        <w:rPr>
          <w:rFonts w:ascii="Arial" w:hAnsi="Arial" w:cs="Arial"/>
          <w:b/>
          <w:sz w:val="20"/>
          <w:szCs w:val="20"/>
          <w:lang w:val="es-CO"/>
        </w:rPr>
        <w:t>No.</w:t>
      </w:r>
      <w:r w:rsidR="002233CC" w:rsidRPr="00BF081D">
        <w:rPr>
          <w:rFonts w:ascii="Arial" w:hAnsi="Arial" w:cs="Arial"/>
          <w:b/>
          <w:sz w:val="20"/>
          <w:szCs w:val="20"/>
          <w:lang w:val="es-CO"/>
        </w:rPr>
        <w:t xml:space="preserve"> </w:t>
      </w:r>
      <w:r w:rsidRPr="00BF081D">
        <w:rPr>
          <w:rFonts w:ascii="Arial" w:hAnsi="Arial" w:cs="Arial"/>
          <w:b/>
          <w:sz w:val="20"/>
          <w:szCs w:val="20"/>
          <w:lang w:val="es-CO"/>
        </w:rPr>
        <w:t xml:space="preserve">7: </w:t>
      </w:r>
      <w:r w:rsidRPr="00BF081D">
        <w:rPr>
          <w:rFonts w:ascii="Arial" w:hAnsi="Arial" w:cs="Arial"/>
          <w:sz w:val="20"/>
          <w:szCs w:val="20"/>
          <w:lang w:val="es-CO"/>
        </w:rPr>
        <w:t>Contratos de suministro de materiales tradicionales</w:t>
      </w:r>
      <w:r w:rsidRPr="00BF081D">
        <w:rPr>
          <w:rFonts w:ascii="Arial" w:hAnsi="Arial" w:cs="Arial"/>
          <w:b/>
          <w:sz w:val="20"/>
          <w:szCs w:val="20"/>
          <w:lang w:val="es-CO"/>
        </w:rPr>
        <w:t xml:space="preserve">. </w:t>
      </w:r>
      <w:r w:rsidRPr="00BF081D">
        <w:rPr>
          <w:rFonts w:ascii="Arial" w:hAnsi="Arial" w:cs="Arial"/>
          <w:sz w:val="20"/>
          <w:szCs w:val="20"/>
          <w:lang w:val="es-CO"/>
        </w:rPr>
        <w:t>Vigencia 2019.</w:t>
      </w:r>
    </w:p>
    <w:tbl>
      <w:tblPr>
        <w:tblW w:w="9142" w:type="dxa"/>
        <w:tblLayout w:type="fixed"/>
        <w:tblCellMar>
          <w:left w:w="70" w:type="dxa"/>
          <w:right w:w="70" w:type="dxa"/>
        </w:tblCellMar>
        <w:tblLook w:val="04A0" w:firstRow="1" w:lastRow="0" w:firstColumn="1" w:lastColumn="0" w:noHBand="0" w:noVBand="1"/>
      </w:tblPr>
      <w:tblGrid>
        <w:gridCol w:w="1063"/>
        <w:gridCol w:w="3402"/>
        <w:gridCol w:w="1984"/>
        <w:gridCol w:w="1134"/>
        <w:gridCol w:w="1559"/>
      </w:tblGrid>
      <w:tr w:rsidR="00F614A2" w:rsidRPr="00046358" w14:paraId="458B543C" w14:textId="77777777" w:rsidTr="004D1FD5">
        <w:trPr>
          <w:trHeight w:val="450"/>
          <w:tblHeader/>
        </w:trPr>
        <w:tc>
          <w:tcPr>
            <w:tcW w:w="1063" w:type="dxa"/>
            <w:tcBorders>
              <w:top w:val="single" w:sz="8" w:space="0" w:color="auto"/>
              <w:left w:val="single" w:sz="8" w:space="0" w:color="auto"/>
              <w:bottom w:val="single" w:sz="4" w:space="0" w:color="auto"/>
              <w:right w:val="single" w:sz="4" w:space="0" w:color="auto"/>
            </w:tcBorders>
            <w:shd w:val="clear" w:color="000000" w:fill="365F91"/>
            <w:vAlign w:val="center"/>
            <w:hideMark/>
          </w:tcPr>
          <w:p w14:paraId="5B87D4E2" w14:textId="77777777" w:rsidR="00F614A2" w:rsidRPr="00046358" w:rsidRDefault="00F614A2" w:rsidP="000261DB">
            <w:pPr>
              <w:jc w:val="center"/>
              <w:rPr>
                <w:rFonts w:ascii="Arial" w:eastAsia="Times New Roman" w:hAnsi="Arial" w:cs="Arial"/>
                <w:b/>
                <w:bCs/>
                <w:color w:val="FFFFFF"/>
                <w:sz w:val="14"/>
                <w:szCs w:val="14"/>
                <w:lang w:val="es-CO" w:eastAsia="es-CO"/>
              </w:rPr>
            </w:pPr>
            <w:r w:rsidRPr="00046358">
              <w:rPr>
                <w:rFonts w:ascii="Arial" w:eastAsia="Times New Roman" w:hAnsi="Arial" w:cs="Arial"/>
                <w:b/>
                <w:bCs/>
                <w:color w:val="FFFFFF"/>
                <w:sz w:val="14"/>
                <w:szCs w:val="14"/>
                <w:lang w:val="es-CO" w:eastAsia="es-CO"/>
              </w:rPr>
              <w:t>Número de Contrato</w:t>
            </w:r>
          </w:p>
        </w:tc>
        <w:tc>
          <w:tcPr>
            <w:tcW w:w="3402" w:type="dxa"/>
            <w:tcBorders>
              <w:top w:val="single" w:sz="8" w:space="0" w:color="auto"/>
              <w:left w:val="nil"/>
              <w:bottom w:val="single" w:sz="4" w:space="0" w:color="auto"/>
              <w:right w:val="single" w:sz="4" w:space="0" w:color="auto"/>
            </w:tcBorders>
            <w:shd w:val="clear" w:color="000000" w:fill="365F91"/>
            <w:vAlign w:val="center"/>
            <w:hideMark/>
          </w:tcPr>
          <w:p w14:paraId="04FEC1CA" w14:textId="77777777" w:rsidR="00F614A2" w:rsidRPr="00046358" w:rsidRDefault="00F614A2" w:rsidP="000261DB">
            <w:pPr>
              <w:jc w:val="center"/>
              <w:rPr>
                <w:rFonts w:ascii="Arial" w:eastAsia="Times New Roman" w:hAnsi="Arial" w:cs="Arial"/>
                <w:b/>
                <w:bCs/>
                <w:color w:val="FFFFFF"/>
                <w:sz w:val="14"/>
                <w:szCs w:val="14"/>
                <w:lang w:val="es-CO" w:eastAsia="es-CO"/>
              </w:rPr>
            </w:pPr>
            <w:r w:rsidRPr="00046358">
              <w:rPr>
                <w:rFonts w:ascii="Arial" w:eastAsia="Times New Roman" w:hAnsi="Arial" w:cs="Arial"/>
                <w:b/>
                <w:bCs/>
                <w:color w:val="FFFFFF"/>
                <w:sz w:val="14"/>
                <w:szCs w:val="14"/>
                <w:lang w:val="es-CO" w:eastAsia="es-CO"/>
              </w:rPr>
              <w:t>Objeto</w:t>
            </w:r>
          </w:p>
        </w:tc>
        <w:tc>
          <w:tcPr>
            <w:tcW w:w="1984" w:type="dxa"/>
            <w:tcBorders>
              <w:top w:val="single" w:sz="8" w:space="0" w:color="auto"/>
              <w:left w:val="nil"/>
              <w:bottom w:val="single" w:sz="4" w:space="0" w:color="auto"/>
              <w:right w:val="single" w:sz="4" w:space="0" w:color="auto"/>
            </w:tcBorders>
            <w:shd w:val="clear" w:color="000000" w:fill="365F91"/>
            <w:vAlign w:val="center"/>
            <w:hideMark/>
          </w:tcPr>
          <w:p w14:paraId="3C5D1423" w14:textId="77777777" w:rsidR="00F614A2" w:rsidRPr="00046358" w:rsidRDefault="00F614A2" w:rsidP="000261DB">
            <w:pPr>
              <w:jc w:val="center"/>
              <w:rPr>
                <w:rFonts w:ascii="Arial" w:eastAsia="Times New Roman" w:hAnsi="Arial" w:cs="Arial"/>
                <w:b/>
                <w:bCs/>
                <w:color w:val="FFFFFF"/>
                <w:sz w:val="14"/>
                <w:szCs w:val="14"/>
                <w:lang w:val="es-CO" w:eastAsia="es-CO"/>
              </w:rPr>
            </w:pPr>
            <w:r w:rsidRPr="00046358">
              <w:rPr>
                <w:rFonts w:ascii="Arial" w:eastAsia="Times New Roman" w:hAnsi="Arial" w:cs="Arial"/>
                <w:b/>
                <w:bCs/>
                <w:color w:val="FFFFFF"/>
                <w:sz w:val="14"/>
                <w:szCs w:val="14"/>
                <w:lang w:val="es-CO" w:eastAsia="es-CO"/>
              </w:rPr>
              <w:t>Municipio del requerimiento</w:t>
            </w:r>
          </w:p>
        </w:tc>
        <w:tc>
          <w:tcPr>
            <w:tcW w:w="1134" w:type="dxa"/>
            <w:tcBorders>
              <w:top w:val="single" w:sz="8" w:space="0" w:color="auto"/>
              <w:left w:val="nil"/>
              <w:bottom w:val="single" w:sz="4" w:space="0" w:color="auto"/>
              <w:right w:val="single" w:sz="4" w:space="0" w:color="auto"/>
            </w:tcBorders>
            <w:shd w:val="clear" w:color="000000" w:fill="365F91"/>
            <w:vAlign w:val="center"/>
            <w:hideMark/>
          </w:tcPr>
          <w:p w14:paraId="59DA4D91" w14:textId="77777777" w:rsidR="00F614A2" w:rsidRPr="00046358" w:rsidRDefault="00F614A2" w:rsidP="000261DB">
            <w:pPr>
              <w:jc w:val="center"/>
              <w:rPr>
                <w:rFonts w:ascii="Arial" w:eastAsia="Times New Roman" w:hAnsi="Arial" w:cs="Arial"/>
                <w:b/>
                <w:bCs/>
                <w:color w:val="FFFFFF"/>
                <w:sz w:val="14"/>
                <w:szCs w:val="14"/>
                <w:lang w:val="es-CO" w:eastAsia="es-CO"/>
              </w:rPr>
            </w:pPr>
            <w:r w:rsidRPr="00046358">
              <w:rPr>
                <w:rFonts w:ascii="Arial" w:eastAsia="Times New Roman" w:hAnsi="Arial" w:cs="Arial"/>
                <w:b/>
                <w:bCs/>
                <w:color w:val="FFFFFF"/>
                <w:sz w:val="14"/>
                <w:szCs w:val="14"/>
                <w:lang w:val="es-CO" w:eastAsia="es-CO"/>
              </w:rPr>
              <w:t xml:space="preserve">Fecha de suscripción </w:t>
            </w:r>
          </w:p>
        </w:tc>
        <w:tc>
          <w:tcPr>
            <w:tcW w:w="1559" w:type="dxa"/>
            <w:tcBorders>
              <w:top w:val="single" w:sz="8" w:space="0" w:color="auto"/>
              <w:left w:val="nil"/>
              <w:bottom w:val="single" w:sz="4" w:space="0" w:color="auto"/>
              <w:right w:val="single" w:sz="8" w:space="0" w:color="auto"/>
            </w:tcBorders>
            <w:shd w:val="clear" w:color="000000" w:fill="365F91"/>
            <w:vAlign w:val="center"/>
            <w:hideMark/>
          </w:tcPr>
          <w:p w14:paraId="26DE9F20" w14:textId="77777777" w:rsidR="00F614A2" w:rsidRPr="00046358" w:rsidRDefault="00F614A2" w:rsidP="000261DB">
            <w:pPr>
              <w:jc w:val="center"/>
              <w:rPr>
                <w:rFonts w:ascii="Arial" w:eastAsia="Times New Roman" w:hAnsi="Arial" w:cs="Arial"/>
                <w:b/>
                <w:bCs/>
                <w:color w:val="FFFFFF"/>
                <w:sz w:val="14"/>
                <w:szCs w:val="14"/>
                <w:lang w:val="es-CO" w:eastAsia="es-CO"/>
              </w:rPr>
            </w:pPr>
            <w:r w:rsidRPr="00046358">
              <w:rPr>
                <w:rFonts w:ascii="Arial" w:eastAsia="Times New Roman" w:hAnsi="Arial" w:cs="Arial"/>
                <w:b/>
                <w:bCs/>
                <w:color w:val="FFFFFF"/>
                <w:sz w:val="14"/>
                <w:szCs w:val="14"/>
                <w:lang w:val="es-CO" w:eastAsia="es-CO"/>
              </w:rPr>
              <w:t>Valor inicial</w:t>
            </w:r>
          </w:p>
        </w:tc>
      </w:tr>
      <w:tr w:rsidR="00F614A2" w:rsidRPr="00046358" w14:paraId="0541422B" w14:textId="77777777" w:rsidTr="000261DB">
        <w:trPr>
          <w:trHeight w:val="285"/>
        </w:trPr>
        <w:tc>
          <w:tcPr>
            <w:tcW w:w="1063" w:type="dxa"/>
            <w:tcBorders>
              <w:top w:val="nil"/>
              <w:left w:val="single" w:sz="8" w:space="0" w:color="auto"/>
              <w:bottom w:val="single" w:sz="4" w:space="0" w:color="auto"/>
              <w:right w:val="single" w:sz="4" w:space="0" w:color="auto"/>
            </w:tcBorders>
            <w:shd w:val="clear" w:color="auto" w:fill="auto"/>
            <w:noWrap/>
            <w:vAlign w:val="center"/>
            <w:hideMark/>
          </w:tcPr>
          <w:p w14:paraId="0D2B51D3" w14:textId="77777777" w:rsidR="00F614A2" w:rsidRPr="00046358" w:rsidRDefault="00F614A2" w:rsidP="000261DB">
            <w:pPr>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RA-MC –003-2019</w:t>
            </w:r>
          </w:p>
        </w:tc>
        <w:tc>
          <w:tcPr>
            <w:tcW w:w="3402" w:type="dxa"/>
            <w:tcBorders>
              <w:top w:val="nil"/>
              <w:left w:val="nil"/>
              <w:bottom w:val="single" w:sz="4" w:space="0" w:color="auto"/>
              <w:right w:val="single" w:sz="4" w:space="0" w:color="auto"/>
            </w:tcBorders>
            <w:shd w:val="clear" w:color="auto" w:fill="auto"/>
            <w:noWrap/>
            <w:vAlign w:val="center"/>
            <w:hideMark/>
          </w:tcPr>
          <w:p w14:paraId="51EEBED4" w14:textId="77777777" w:rsidR="00F614A2" w:rsidRPr="00046358" w:rsidRDefault="00F614A2" w:rsidP="000261DB">
            <w:pPr>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xml:space="preserve">Contratar el </w:t>
            </w:r>
            <w:r w:rsidRPr="00046358">
              <w:rPr>
                <w:rFonts w:ascii="Arial" w:eastAsia="Times New Roman" w:hAnsi="Arial" w:cs="Arial"/>
                <w:b/>
                <w:bCs/>
                <w:color w:val="000000"/>
                <w:sz w:val="14"/>
                <w:szCs w:val="14"/>
                <w:lang w:val="es-CO" w:eastAsia="es-CO"/>
              </w:rPr>
              <w:t>suministro de materiales propios</w:t>
            </w:r>
            <w:r w:rsidRPr="00046358">
              <w:rPr>
                <w:rFonts w:ascii="Arial" w:eastAsia="Times New Roman" w:hAnsi="Arial" w:cs="Arial"/>
                <w:color w:val="000000"/>
                <w:sz w:val="14"/>
                <w:szCs w:val="14"/>
                <w:lang w:val="es-CO" w:eastAsia="es-CO"/>
              </w:rPr>
              <w:t xml:space="preserve">, para realizar </w:t>
            </w:r>
            <w:r w:rsidRPr="00046358">
              <w:rPr>
                <w:rFonts w:ascii="Arial" w:eastAsia="Times New Roman" w:hAnsi="Arial" w:cs="Arial"/>
                <w:b/>
                <w:bCs/>
                <w:color w:val="000000"/>
                <w:sz w:val="14"/>
                <w:szCs w:val="14"/>
                <w:lang w:val="es-CO" w:eastAsia="es-CO"/>
              </w:rPr>
              <w:t>la construcción de una infraestructura tradicional</w:t>
            </w:r>
            <w:r w:rsidRPr="00046358">
              <w:rPr>
                <w:rFonts w:ascii="Arial" w:eastAsia="Times New Roman" w:hAnsi="Arial" w:cs="Arial"/>
                <w:color w:val="000000"/>
                <w:sz w:val="14"/>
                <w:szCs w:val="14"/>
                <w:lang w:val="es-CO" w:eastAsia="es-CO"/>
              </w:rPr>
              <w:t xml:space="preserve"> para casa de comisaría en la comunidad de Seyúmuke, Resguardo Indígena Arhuaco de la Sierra Nevada - Departamento del Cesar – Municipio de Pueblo Bello</w:t>
            </w:r>
          </w:p>
        </w:tc>
        <w:tc>
          <w:tcPr>
            <w:tcW w:w="1984" w:type="dxa"/>
            <w:tcBorders>
              <w:top w:val="nil"/>
              <w:left w:val="nil"/>
              <w:bottom w:val="single" w:sz="4" w:space="0" w:color="auto"/>
              <w:right w:val="single" w:sz="4" w:space="0" w:color="auto"/>
            </w:tcBorders>
            <w:shd w:val="clear" w:color="auto" w:fill="auto"/>
            <w:vAlign w:val="center"/>
            <w:hideMark/>
          </w:tcPr>
          <w:p w14:paraId="4F1BA72D" w14:textId="77777777" w:rsidR="00F614A2" w:rsidRPr="00046358" w:rsidRDefault="00F614A2"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xml:space="preserve">Pueblo Bello - </w:t>
            </w:r>
            <w:r w:rsidR="00161CCC" w:rsidRPr="00046358">
              <w:rPr>
                <w:rFonts w:ascii="Arial" w:eastAsia="Times New Roman" w:hAnsi="Arial" w:cs="Arial"/>
                <w:color w:val="000000"/>
                <w:sz w:val="14"/>
                <w:szCs w:val="14"/>
                <w:lang w:val="es-CO" w:eastAsia="es-CO"/>
              </w:rPr>
              <w:t>Cesar</w:t>
            </w:r>
          </w:p>
        </w:tc>
        <w:tc>
          <w:tcPr>
            <w:tcW w:w="1134" w:type="dxa"/>
            <w:tcBorders>
              <w:top w:val="nil"/>
              <w:left w:val="nil"/>
              <w:bottom w:val="single" w:sz="4" w:space="0" w:color="auto"/>
              <w:right w:val="single" w:sz="4" w:space="0" w:color="auto"/>
            </w:tcBorders>
            <w:shd w:val="clear" w:color="auto" w:fill="auto"/>
            <w:noWrap/>
            <w:vAlign w:val="center"/>
            <w:hideMark/>
          </w:tcPr>
          <w:p w14:paraId="72E95338" w14:textId="77777777" w:rsidR="00F614A2" w:rsidRPr="00046358" w:rsidRDefault="00F614A2"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5/03/2019</w:t>
            </w:r>
          </w:p>
        </w:tc>
        <w:tc>
          <w:tcPr>
            <w:tcW w:w="1559" w:type="dxa"/>
            <w:tcBorders>
              <w:top w:val="nil"/>
              <w:left w:val="nil"/>
              <w:bottom w:val="single" w:sz="4" w:space="0" w:color="auto"/>
              <w:right w:val="single" w:sz="8" w:space="0" w:color="auto"/>
            </w:tcBorders>
            <w:shd w:val="clear" w:color="auto" w:fill="auto"/>
            <w:noWrap/>
            <w:vAlign w:val="center"/>
            <w:hideMark/>
          </w:tcPr>
          <w:p w14:paraId="7C2A7E6E" w14:textId="77777777" w:rsidR="00F614A2" w:rsidRPr="00046358" w:rsidRDefault="00F614A2"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$ 21.800.000</w:t>
            </w:r>
          </w:p>
        </w:tc>
      </w:tr>
      <w:tr w:rsidR="00F614A2" w:rsidRPr="00046358" w14:paraId="552CE154" w14:textId="77777777" w:rsidTr="000261DB">
        <w:trPr>
          <w:trHeight w:val="285"/>
        </w:trPr>
        <w:tc>
          <w:tcPr>
            <w:tcW w:w="1063" w:type="dxa"/>
            <w:tcBorders>
              <w:top w:val="nil"/>
              <w:left w:val="single" w:sz="8" w:space="0" w:color="auto"/>
              <w:bottom w:val="single" w:sz="4" w:space="0" w:color="auto"/>
              <w:right w:val="single" w:sz="4" w:space="0" w:color="auto"/>
            </w:tcBorders>
            <w:shd w:val="clear" w:color="auto" w:fill="auto"/>
            <w:noWrap/>
            <w:vAlign w:val="center"/>
            <w:hideMark/>
          </w:tcPr>
          <w:p w14:paraId="33941701" w14:textId="77777777" w:rsidR="00F614A2" w:rsidRPr="00046358" w:rsidRDefault="00F614A2" w:rsidP="000261DB">
            <w:pPr>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RA MC - 05 de 2019</w:t>
            </w:r>
          </w:p>
        </w:tc>
        <w:tc>
          <w:tcPr>
            <w:tcW w:w="3402" w:type="dxa"/>
            <w:tcBorders>
              <w:top w:val="nil"/>
              <w:left w:val="nil"/>
              <w:bottom w:val="single" w:sz="4" w:space="0" w:color="auto"/>
              <w:right w:val="single" w:sz="4" w:space="0" w:color="auto"/>
            </w:tcBorders>
            <w:shd w:val="clear" w:color="auto" w:fill="auto"/>
            <w:noWrap/>
            <w:vAlign w:val="center"/>
            <w:hideMark/>
          </w:tcPr>
          <w:p w14:paraId="534361B8" w14:textId="77777777" w:rsidR="00F614A2" w:rsidRPr="00046358" w:rsidRDefault="00F614A2" w:rsidP="000261DB">
            <w:pPr>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xml:space="preserve">Contratar el </w:t>
            </w:r>
            <w:r w:rsidRPr="00046358">
              <w:rPr>
                <w:rFonts w:ascii="Arial" w:eastAsia="Times New Roman" w:hAnsi="Arial" w:cs="Arial"/>
                <w:b/>
                <w:bCs/>
                <w:color w:val="000000"/>
                <w:sz w:val="14"/>
                <w:szCs w:val="14"/>
                <w:lang w:val="es-CO" w:eastAsia="es-CO"/>
              </w:rPr>
              <w:t>suministro de materiales tradicionales</w:t>
            </w:r>
            <w:r w:rsidRPr="00046358">
              <w:rPr>
                <w:rFonts w:ascii="Arial" w:eastAsia="Times New Roman" w:hAnsi="Arial" w:cs="Arial"/>
                <w:color w:val="000000"/>
                <w:sz w:val="14"/>
                <w:szCs w:val="14"/>
                <w:lang w:val="es-CO" w:eastAsia="es-CO"/>
              </w:rPr>
              <w:t xml:space="preserve"> para el trabajo comunitario de </w:t>
            </w:r>
            <w:r w:rsidRPr="00046358">
              <w:rPr>
                <w:rFonts w:ascii="Arial" w:eastAsia="Times New Roman" w:hAnsi="Arial" w:cs="Arial"/>
                <w:b/>
                <w:bCs/>
                <w:color w:val="000000"/>
                <w:sz w:val="14"/>
                <w:szCs w:val="14"/>
                <w:lang w:val="es-CO" w:eastAsia="es-CO"/>
              </w:rPr>
              <w:t>una infraestructura tradicional</w:t>
            </w:r>
            <w:r w:rsidRPr="00046358">
              <w:rPr>
                <w:rFonts w:ascii="Arial" w:eastAsia="Times New Roman" w:hAnsi="Arial" w:cs="Arial"/>
                <w:color w:val="000000"/>
                <w:sz w:val="14"/>
                <w:szCs w:val="14"/>
                <w:lang w:val="es-CO" w:eastAsia="es-CO"/>
              </w:rPr>
              <w:t xml:space="preserve"> para oficina en la Comunidad de Gunarinchukwa Resguardo Indígena Arhuaco de la Sierra</w:t>
            </w:r>
          </w:p>
        </w:tc>
        <w:tc>
          <w:tcPr>
            <w:tcW w:w="1984" w:type="dxa"/>
            <w:tcBorders>
              <w:top w:val="nil"/>
              <w:left w:val="nil"/>
              <w:bottom w:val="single" w:sz="4" w:space="0" w:color="auto"/>
              <w:right w:val="single" w:sz="4" w:space="0" w:color="auto"/>
            </w:tcBorders>
            <w:shd w:val="clear" w:color="auto" w:fill="auto"/>
            <w:vAlign w:val="center"/>
            <w:hideMark/>
          </w:tcPr>
          <w:p w14:paraId="5B08C04F" w14:textId="77777777" w:rsidR="00F614A2" w:rsidRPr="00046358" w:rsidRDefault="00F614A2"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xml:space="preserve">Pueblo Bello - </w:t>
            </w:r>
            <w:r w:rsidR="00161CCC" w:rsidRPr="00046358">
              <w:rPr>
                <w:rFonts w:ascii="Arial" w:eastAsia="Times New Roman" w:hAnsi="Arial" w:cs="Arial"/>
                <w:color w:val="000000"/>
                <w:sz w:val="14"/>
                <w:szCs w:val="14"/>
                <w:lang w:val="es-CO" w:eastAsia="es-CO"/>
              </w:rPr>
              <w:t>Cesar</w:t>
            </w:r>
          </w:p>
        </w:tc>
        <w:tc>
          <w:tcPr>
            <w:tcW w:w="1134" w:type="dxa"/>
            <w:tcBorders>
              <w:top w:val="nil"/>
              <w:left w:val="nil"/>
              <w:bottom w:val="single" w:sz="4" w:space="0" w:color="auto"/>
              <w:right w:val="single" w:sz="4" w:space="0" w:color="auto"/>
            </w:tcBorders>
            <w:shd w:val="clear" w:color="auto" w:fill="auto"/>
            <w:noWrap/>
            <w:vAlign w:val="center"/>
            <w:hideMark/>
          </w:tcPr>
          <w:p w14:paraId="79C68930" w14:textId="77777777" w:rsidR="00F614A2" w:rsidRPr="00046358" w:rsidRDefault="00F614A2"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13/03/2019</w:t>
            </w:r>
          </w:p>
        </w:tc>
        <w:tc>
          <w:tcPr>
            <w:tcW w:w="1559" w:type="dxa"/>
            <w:tcBorders>
              <w:top w:val="nil"/>
              <w:left w:val="nil"/>
              <w:bottom w:val="single" w:sz="4" w:space="0" w:color="auto"/>
              <w:right w:val="single" w:sz="8" w:space="0" w:color="auto"/>
            </w:tcBorders>
            <w:shd w:val="clear" w:color="auto" w:fill="auto"/>
            <w:noWrap/>
            <w:vAlign w:val="center"/>
            <w:hideMark/>
          </w:tcPr>
          <w:p w14:paraId="5089E541" w14:textId="77777777" w:rsidR="00F614A2" w:rsidRPr="00046358" w:rsidRDefault="00F614A2"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$ 21.560.000</w:t>
            </w:r>
          </w:p>
        </w:tc>
      </w:tr>
      <w:tr w:rsidR="00F614A2" w:rsidRPr="00046358" w14:paraId="1340EECD" w14:textId="77777777" w:rsidTr="000261DB">
        <w:trPr>
          <w:trHeight w:val="285"/>
        </w:trPr>
        <w:tc>
          <w:tcPr>
            <w:tcW w:w="1063" w:type="dxa"/>
            <w:tcBorders>
              <w:top w:val="nil"/>
              <w:left w:val="single" w:sz="8" w:space="0" w:color="auto"/>
              <w:bottom w:val="single" w:sz="4" w:space="0" w:color="auto"/>
              <w:right w:val="single" w:sz="4" w:space="0" w:color="auto"/>
            </w:tcBorders>
            <w:shd w:val="clear" w:color="auto" w:fill="auto"/>
            <w:noWrap/>
            <w:vAlign w:val="center"/>
            <w:hideMark/>
          </w:tcPr>
          <w:p w14:paraId="35CD30E1" w14:textId="77777777" w:rsidR="00F614A2" w:rsidRPr="00046358" w:rsidRDefault="00F614A2" w:rsidP="000261DB">
            <w:pPr>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RA MC - 04 de 2019</w:t>
            </w:r>
          </w:p>
        </w:tc>
        <w:tc>
          <w:tcPr>
            <w:tcW w:w="3402" w:type="dxa"/>
            <w:tcBorders>
              <w:top w:val="nil"/>
              <w:left w:val="nil"/>
              <w:bottom w:val="single" w:sz="4" w:space="0" w:color="auto"/>
              <w:right w:val="single" w:sz="4" w:space="0" w:color="auto"/>
            </w:tcBorders>
            <w:shd w:val="clear" w:color="auto" w:fill="auto"/>
            <w:noWrap/>
            <w:vAlign w:val="center"/>
            <w:hideMark/>
          </w:tcPr>
          <w:p w14:paraId="1BD8E7A8" w14:textId="77777777" w:rsidR="00F614A2" w:rsidRPr="00046358" w:rsidRDefault="00F614A2" w:rsidP="000261DB">
            <w:pPr>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xml:space="preserve">Contratar el </w:t>
            </w:r>
            <w:r w:rsidRPr="00046358">
              <w:rPr>
                <w:rFonts w:ascii="Arial" w:eastAsia="Times New Roman" w:hAnsi="Arial" w:cs="Arial"/>
                <w:b/>
                <w:bCs/>
                <w:color w:val="000000"/>
                <w:sz w:val="14"/>
                <w:szCs w:val="14"/>
                <w:lang w:val="es-CO" w:eastAsia="es-CO"/>
              </w:rPr>
              <w:t>suministro de materiales tradicionales</w:t>
            </w:r>
            <w:r w:rsidRPr="00046358">
              <w:rPr>
                <w:rFonts w:ascii="Arial" w:eastAsia="Times New Roman" w:hAnsi="Arial" w:cs="Arial"/>
                <w:color w:val="000000"/>
                <w:sz w:val="14"/>
                <w:szCs w:val="14"/>
                <w:lang w:val="es-CO" w:eastAsia="es-CO"/>
              </w:rPr>
              <w:t xml:space="preserve"> para el trabajo comunitario en Zikuta resguardo Indígena Arhuaco de la Sierra Nevada, con el fin de lograr la restauración, y adecuación de la oficina comunitaria</w:t>
            </w:r>
          </w:p>
        </w:tc>
        <w:tc>
          <w:tcPr>
            <w:tcW w:w="1984" w:type="dxa"/>
            <w:tcBorders>
              <w:top w:val="nil"/>
              <w:left w:val="nil"/>
              <w:bottom w:val="single" w:sz="4" w:space="0" w:color="auto"/>
              <w:right w:val="single" w:sz="4" w:space="0" w:color="auto"/>
            </w:tcBorders>
            <w:shd w:val="clear" w:color="auto" w:fill="auto"/>
            <w:vAlign w:val="center"/>
            <w:hideMark/>
          </w:tcPr>
          <w:p w14:paraId="6B3BC92F" w14:textId="77777777" w:rsidR="00F614A2" w:rsidRPr="00046358" w:rsidRDefault="00F614A2"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xml:space="preserve">Pueblo Bello - </w:t>
            </w:r>
            <w:r w:rsidR="00161CCC" w:rsidRPr="00046358">
              <w:rPr>
                <w:rFonts w:ascii="Arial" w:eastAsia="Times New Roman" w:hAnsi="Arial" w:cs="Arial"/>
                <w:color w:val="000000"/>
                <w:sz w:val="14"/>
                <w:szCs w:val="14"/>
                <w:lang w:val="es-CO" w:eastAsia="es-CO"/>
              </w:rPr>
              <w:t>Cesar</w:t>
            </w:r>
          </w:p>
        </w:tc>
        <w:tc>
          <w:tcPr>
            <w:tcW w:w="1134" w:type="dxa"/>
            <w:tcBorders>
              <w:top w:val="nil"/>
              <w:left w:val="nil"/>
              <w:bottom w:val="single" w:sz="4" w:space="0" w:color="auto"/>
              <w:right w:val="single" w:sz="4" w:space="0" w:color="auto"/>
            </w:tcBorders>
            <w:shd w:val="clear" w:color="auto" w:fill="auto"/>
            <w:noWrap/>
            <w:vAlign w:val="center"/>
            <w:hideMark/>
          </w:tcPr>
          <w:p w14:paraId="6FA1EFE8" w14:textId="77777777" w:rsidR="00F614A2" w:rsidRPr="00046358" w:rsidRDefault="00F614A2"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15/03/2019</w:t>
            </w:r>
          </w:p>
        </w:tc>
        <w:tc>
          <w:tcPr>
            <w:tcW w:w="1559" w:type="dxa"/>
            <w:tcBorders>
              <w:top w:val="nil"/>
              <w:left w:val="nil"/>
              <w:bottom w:val="single" w:sz="4" w:space="0" w:color="auto"/>
              <w:right w:val="single" w:sz="8" w:space="0" w:color="auto"/>
            </w:tcBorders>
            <w:shd w:val="clear" w:color="auto" w:fill="auto"/>
            <w:noWrap/>
            <w:vAlign w:val="center"/>
            <w:hideMark/>
          </w:tcPr>
          <w:p w14:paraId="327D7D69" w14:textId="77777777" w:rsidR="00F614A2" w:rsidRPr="00046358" w:rsidRDefault="00F614A2"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$ 15.733.000</w:t>
            </w:r>
          </w:p>
        </w:tc>
      </w:tr>
      <w:tr w:rsidR="00F614A2" w:rsidRPr="00046358" w14:paraId="4BC28D7E" w14:textId="77777777" w:rsidTr="000261DB">
        <w:trPr>
          <w:trHeight w:val="285"/>
        </w:trPr>
        <w:tc>
          <w:tcPr>
            <w:tcW w:w="1063" w:type="dxa"/>
            <w:tcBorders>
              <w:top w:val="nil"/>
              <w:left w:val="single" w:sz="8" w:space="0" w:color="auto"/>
              <w:bottom w:val="single" w:sz="4" w:space="0" w:color="auto"/>
              <w:right w:val="single" w:sz="4" w:space="0" w:color="auto"/>
            </w:tcBorders>
            <w:shd w:val="clear" w:color="auto" w:fill="auto"/>
            <w:noWrap/>
            <w:vAlign w:val="center"/>
            <w:hideMark/>
          </w:tcPr>
          <w:p w14:paraId="3D15F727" w14:textId="77777777" w:rsidR="00F614A2" w:rsidRPr="00046358" w:rsidRDefault="00F614A2" w:rsidP="000261DB">
            <w:pPr>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RA-MC-010 de 2019</w:t>
            </w:r>
          </w:p>
        </w:tc>
        <w:tc>
          <w:tcPr>
            <w:tcW w:w="3402" w:type="dxa"/>
            <w:tcBorders>
              <w:top w:val="nil"/>
              <w:left w:val="nil"/>
              <w:bottom w:val="single" w:sz="4" w:space="0" w:color="auto"/>
              <w:right w:val="single" w:sz="4" w:space="0" w:color="auto"/>
            </w:tcBorders>
            <w:shd w:val="clear" w:color="auto" w:fill="auto"/>
            <w:noWrap/>
            <w:vAlign w:val="center"/>
            <w:hideMark/>
          </w:tcPr>
          <w:p w14:paraId="0EB7745A" w14:textId="77777777" w:rsidR="00F614A2" w:rsidRPr="00046358" w:rsidRDefault="00F614A2" w:rsidP="000261DB">
            <w:pPr>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xml:space="preserve">Contratar el </w:t>
            </w:r>
            <w:r w:rsidRPr="00046358">
              <w:rPr>
                <w:rFonts w:ascii="Arial" w:eastAsia="Times New Roman" w:hAnsi="Arial" w:cs="Arial"/>
                <w:b/>
                <w:bCs/>
                <w:color w:val="000000"/>
                <w:sz w:val="14"/>
                <w:szCs w:val="14"/>
                <w:lang w:val="es-CO" w:eastAsia="es-CO"/>
              </w:rPr>
              <w:t>suministro de materiales propios</w:t>
            </w:r>
            <w:r w:rsidRPr="00046358">
              <w:rPr>
                <w:rFonts w:ascii="Arial" w:eastAsia="Times New Roman" w:hAnsi="Arial" w:cs="Arial"/>
                <w:color w:val="000000"/>
                <w:sz w:val="14"/>
                <w:szCs w:val="14"/>
                <w:lang w:val="es-CO" w:eastAsia="es-CO"/>
              </w:rPr>
              <w:t xml:space="preserve"> para la </w:t>
            </w:r>
            <w:r w:rsidRPr="00046358">
              <w:rPr>
                <w:rFonts w:ascii="Arial" w:eastAsia="Times New Roman" w:hAnsi="Arial" w:cs="Arial"/>
                <w:b/>
                <w:bCs/>
                <w:color w:val="000000"/>
                <w:sz w:val="14"/>
                <w:szCs w:val="14"/>
                <w:lang w:val="es-CO" w:eastAsia="es-CO"/>
              </w:rPr>
              <w:t>construcción desde la ley de orige</w:t>
            </w:r>
            <w:r w:rsidRPr="00046358">
              <w:rPr>
                <w:rFonts w:ascii="Arial" w:eastAsia="Times New Roman" w:hAnsi="Arial" w:cs="Arial"/>
                <w:color w:val="000000"/>
                <w:sz w:val="14"/>
                <w:szCs w:val="14"/>
                <w:lang w:val="es-CO" w:eastAsia="es-CO"/>
              </w:rPr>
              <w:t>n del pueblo Arhuaco de la kankurwa de Numaka - comunidad de Nabusímake</w:t>
            </w:r>
          </w:p>
        </w:tc>
        <w:tc>
          <w:tcPr>
            <w:tcW w:w="1984" w:type="dxa"/>
            <w:tcBorders>
              <w:top w:val="nil"/>
              <w:left w:val="nil"/>
              <w:bottom w:val="single" w:sz="4" w:space="0" w:color="auto"/>
              <w:right w:val="single" w:sz="4" w:space="0" w:color="auto"/>
            </w:tcBorders>
            <w:shd w:val="clear" w:color="auto" w:fill="auto"/>
            <w:vAlign w:val="center"/>
            <w:hideMark/>
          </w:tcPr>
          <w:p w14:paraId="2EF76ABA" w14:textId="77777777" w:rsidR="00F614A2" w:rsidRPr="00046358" w:rsidRDefault="00F614A2"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xml:space="preserve">Pueblo Bello - </w:t>
            </w:r>
            <w:r w:rsidR="00161CCC" w:rsidRPr="00046358">
              <w:rPr>
                <w:rFonts w:ascii="Arial" w:eastAsia="Times New Roman" w:hAnsi="Arial" w:cs="Arial"/>
                <w:color w:val="000000"/>
                <w:sz w:val="14"/>
                <w:szCs w:val="14"/>
                <w:lang w:val="es-CO" w:eastAsia="es-CO"/>
              </w:rPr>
              <w:t>Cesar</w:t>
            </w:r>
          </w:p>
        </w:tc>
        <w:tc>
          <w:tcPr>
            <w:tcW w:w="1134" w:type="dxa"/>
            <w:tcBorders>
              <w:top w:val="nil"/>
              <w:left w:val="nil"/>
              <w:bottom w:val="single" w:sz="4" w:space="0" w:color="auto"/>
              <w:right w:val="single" w:sz="4" w:space="0" w:color="auto"/>
            </w:tcBorders>
            <w:shd w:val="clear" w:color="auto" w:fill="auto"/>
            <w:noWrap/>
            <w:vAlign w:val="center"/>
            <w:hideMark/>
          </w:tcPr>
          <w:p w14:paraId="64C626BA" w14:textId="77777777" w:rsidR="00F614A2" w:rsidRPr="00046358" w:rsidRDefault="00F614A2"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29/03/2019</w:t>
            </w:r>
          </w:p>
        </w:tc>
        <w:tc>
          <w:tcPr>
            <w:tcW w:w="1559" w:type="dxa"/>
            <w:tcBorders>
              <w:top w:val="nil"/>
              <w:left w:val="nil"/>
              <w:bottom w:val="single" w:sz="4" w:space="0" w:color="auto"/>
              <w:right w:val="single" w:sz="8" w:space="0" w:color="auto"/>
            </w:tcBorders>
            <w:shd w:val="clear" w:color="auto" w:fill="auto"/>
            <w:noWrap/>
            <w:vAlign w:val="center"/>
            <w:hideMark/>
          </w:tcPr>
          <w:p w14:paraId="20C8A083" w14:textId="77777777" w:rsidR="00F614A2" w:rsidRPr="00046358" w:rsidRDefault="00F614A2"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$ 23.128.000</w:t>
            </w:r>
          </w:p>
        </w:tc>
      </w:tr>
      <w:tr w:rsidR="00F614A2" w:rsidRPr="00046358" w14:paraId="57E75F95" w14:textId="77777777" w:rsidTr="000261DB">
        <w:trPr>
          <w:trHeight w:val="285"/>
        </w:trPr>
        <w:tc>
          <w:tcPr>
            <w:tcW w:w="1063" w:type="dxa"/>
            <w:tcBorders>
              <w:top w:val="nil"/>
              <w:left w:val="single" w:sz="8" w:space="0" w:color="auto"/>
              <w:bottom w:val="single" w:sz="4" w:space="0" w:color="auto"/>
              <w:right w:val="single" w:sz="4" w:space="0" w:color="auto"/>
            </w:tcBorders>
            <w:shd w:val="clear" w:color="auto" w:fill="auto"/>
            <w:noWrap/>
            <w:vAlign w:val="center"/>
            <w:hideMark/>
          </w:tcPr>
          <w:p w14:paraId="01BAF4B1" w14:textId="77777777" w:rsidR="00F614A2" w:rsidRPr="00046358" w:rsidRDefault="00F614A2" w:rsidP="000261DB">
            <w:pPr>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RA-MC-017 de 2019</w:t>
            </w:r>
          </w:p>
        </w:tc>
        <w:tc>
          <w:tcPr>
            <w:tcW w:w="3402" w:type="dxa"/>
            <w:tcBorders>
              <w:top w:val="nil"/>
              <w:left w:val="nil"/>
              <w:bottom w:val="single" w:sz="4" w:space="0" w:color="auto"/>
              <w:right w:val="single" w:sz="4" w:space="0" w:color="auto"/>
            </w:tcBorders>
            <w:shd w:val="clear" w:color="auto" w:fill="auto"/>
            <w:noWrap/>
            <w:vAlign w:val="center"/>
            <w:hideMark/>
          </w:tcPr>
          <w:p w14:paraId="7C49DC93" w14:textId="77777777" w:rsidR="00F614A2" w:rsidRPr="00046358" w:rsidRDefault="00F614A2" w:rsidP="000261DB">
            <w:pPr>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xml:space="preserve">Contratar el </w:t>
            </w:r>
            <w:r w:rsidRPr="00046358">
              <w:rPr>
                <w:rFonts w:ascii="Arial" w:eastAsia="Times New Roman" w:hAnsi="Arial" w:cs="Arial"/>
                <w:b/>
                <w:bCs/>
                <w:color w:val="000000"/>
                <w:sz w:val="14"/>
                <w:szCs w:val="14"/>
                <w:lang w:val="es-CO" w:eastAsia="es-CO"/>
              </w:rPr>
              <w:t>suministro de materiales propios</w:t>
            </w:r>
            <w:r w:rsidRPr="00046358">
              <w:rPr>
                <w:rFonts w:ascii="Arial" w:eastAsia="Times New Roman" w:hAnsi="Arial" w:cs="Arial"/>
                <w:color w:val="000000"/>
                <w:sz w:val="14"/>
                <w:szCs w:val="14"/>
                <w:lang w:val="es-CO" w:eastAsia="es-CO"/>
              </w:rPr>
              <w:t xml:space="preserve"> para la construcción de una casa tradicional en la Kankurwa de Seykwinkuta, Comunidad de Nabusimake</w:t>
            </w:r>
          </w:p>
        </w:tc>
        <w:tc>
          <w:tcPr>
            <w:tcW w:w="1984" w:type="dxa"/>
            <w:tcBorders>
              <w:top w:val="nil"/>
              <w:left w:val="nil"/>
              <w:bottom w:val="single" w:sz="4" w:space="0" w:color="auto"/>
              <w:right w:val="single" w:sz="4" w:space="0" w:color="auto"/>
            </w:tcBorders>
            <w:shd w:val="clear" w:color="auto" w:fill="auto"/>
            <w:vAlign w:val="center"/>
            <w:hideMark/>
          </w:tcPr>
          <w:p w14:paraId="389FEF0A" w14:textId="77777777" w:rsidR="00F614A2" w:rsidRPr="00046358" w:rsidRDefault="00F614A2"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xml:space="preserve">Pueblo Bello - </w:t>
            </w:r>
            <w:r w:rsidR="00161CCC" w:rsidRPr="00046358">
              <w:rPr>
                <w:rFonts w:ascii="Arial" w:eastAsia="Times New Roman" w:hAnsi="Arial" w:cs="Arial"/>
                <w:color w:val="000000"/>
                <w:sz w:val="14"/>
                <w:szCs w:val="14"/>
                <w:lang w:val="es-CO" w:eastAsia="es-CO"/>
              </w:rPr>
              <w:t>Cesar</w:t>
            </w:r>
          </w:p>
        </w:tc>
        <w:tc>
          <w:tcPr>
            <w:tcW w:w="1134" w:type="dxa"/>
            <w:tcBorders>
              <w:top w:val="nil"/>
              <w:left w:val="nil"/>
              <w:bottom w:val="single" w:sz="4" w:space="0" w:color="auto"/>
              <w:right w:val="single" w:sz="4" w:space="0" w:color="auto"/>
            </w:tcBorders>
            <w:shd w:val="clear" w:color="auto" w:fill="auto"/>
            <w:noWrap/>
            <w:vAlign w:val="center"/>
            <w:hideMark/>
          </w:tcPr>
          <w:p w14:paraId="6AA211F2" w14:textId="77777777" w:rsidR="00F614A2" w:rsidRPr="00046358" w:rsidRDefault="00F614A2"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10/05/2019</w:t>
            </w:r>
          </w:p>
        </w:tc>
        <w:tc>
          <w:tcPr>
            <w:tcW w:w="1559" w:type="dxa"/>
            <w:tcBorders>
              <w:top w:val="nil"/>
              <w:left w:val="nil"/>
              <w:bottom w:val="single" w:sz="4" w:space="0" w:color="auto"/>
              <w:right w:val="single" w:sz="8" w:space="0" w:color="auto"/>
            </w:tcBorders>
            <w:shd w:val="clear" w:color="auto" w:fill="auto"/>
            <w:noWrap/>
            <w:vAlign w:val="center"/>
            <w:hideMark/>
          </w:tcPr>
          <w:p w14:paraId="66975D68" w14:textId="77777777" w:rsidR="00F614A2" w:rsidRPr="00046358" w:rsidRDefault="00F614A2"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$ 23.000.000</w:t>
            </w:r>
          </w:p>
        </w:tc>
      </w:tr>
      <w:tr w:rsidR="00F614A2" w:rsidRPr="00046358" w14:paraId="402A1017" w14:textId="77777777" w:rsidTr="000261DB">
        <w:trPr>
          <w:trHeight w:val="285"/>
        </w:trPr>
        <w:tc>
          <w:tcPr>
            <w:tcW w:w="1063" w:type="dxa"/>
            <w:tcBorders>
              <w:top w:val="nil"/>
              <w:left w:val="single" w:sz="8" w:space="0" w:color="auto"/>
              <w:bottom w:val="single" w:sz="4" w:space="0" w:color="auto"/>
              <w:right w:val="single" w:sz="4" w:space="0" w:color="auto"/>
            </w:tcBorders>
            <w:shd w:val="clear" w:color="auto" w:fill="auto"/>
            <w:noWrap/>
            <w:vAlign w:val="center"/>
            <w:hideMark/>
          </w:tcPr>
          <w:p w14:paraId="624ABA2F" w14:textId="77777777" w:rsidR="00F614A2" w:rsidRPr="00046358" w:rsidRDefault="00F614A2" w:rsidP="000261DB">
            <w:pPr>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RA-MC-022 de 2019</w:t>
            </w:r>
          </w:p>
        </w:tc>
        <w:tc>
          <w:tcPr>
            <w:tcW w:w="3402" w:type="dxa"/>
            <w:tcBorders>
              <w:top w:val="nil"/>
              <w:left w:val="nil"/>
              <w:bottom w:val="single" w:sz="4" w:space="0" w:color="auto"/>
              <w:right w:val="single" w:sz="4" w:space="0" w:color="auto"/>
            </w:tcBorders>
            <w:shd w:val="clear" w:color="auto" w:fill="auto"/>
            <w:noWrap/>
            <w:vAlign w:val="center"/>
            <w:hideMark/>
          </w:tcPr>
          <w:p w14:paraId="67D57BDB" w14:textId="77777777" w:rsidR="00F614A2" w:rsidRPr="00046358" w:rsidRDefault="00F614A2" w:rsidP="000261DB">
            <w:pPr>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Contratar el suministro de materiales tradicionales para la construcción de una casa tradicional en la comunidad de Mamunkuna, Resguardo Indígena Arhuaco de la sierra nevada, Departamento del Cesar, Municipio de Pueblo Bello</w:t>
            </w:r>
          </w:p>
        </w:tc>
        <w:tc>
          <w:tcPr>
            <w:tcW w:w="1984" w:type="dxa"/>
            <w:tcBorders>
              <w:top w:val="nil"/>
              <w:left w:val="nil"/>
              <w:bottom w:val="single" w:sz="4" w:space="0" w:color="auto"/>
              <w:right w:val="single" w:sz="4" w:space="0" w:color="auto"/>
            </w:tcBorders>
            <w:shd w:val="clear" w:color="auto" w:fill="auto"/>
            <w:vAlign w:val="center"/>
            <w:hideMark/>
          </w:tcPr>
          <w:p w14:paraId="03FD7826" w14:textId="77777777" w:rsidR="00F614A2" w:rsidRPr="00046358" w:rsidRDefault="00F614A2"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xml:space="preserve">Pueblo Bello - </w:t>
            </w:r>
            <w:r w:rsidR="00161CCC" w:rsidRPr="00046358">
              <w:rPr>
                <w:rFonts w:ascii="Arial" w:eastAsia="Times New Roman" w:hAnsi="Arial" w:cs="Arial"/>
                <w:color w:val="000000"/>
                <w:sz w:val="14"/>
                <w:szCs w:val="14"/>
                <w:lang w:val="es-CO" w:eastAsia="es-CO"/>
              </w:rPr>
              <w:t>Cesar</w:t>
            </w:r>
          </w:p>
        </w:tc>
        <w:tc>
          <w:tcPr>
            <w:tcW w:w="1134" w:type="dxa"/>
            <w:tcBorders>
              <w:top w:val="nil"/>
              <w:left w:val="nil"/>
              <w:bottom w:val="single" w:sz="4" w:space="0" w:color="auto"/>
              <w:right w:val="single" w:sz="4" w:space="0" w:color="auto"/>
            </w:tcBorders>
            <w:shd w:val="clear" w:color="auto" w:fill="auto"/>
            <w:noWrap/>
            <w:vAlign w:val="center"/>
            <w:hideMark/>
          </w:tcPr>
          <w:p w14:paraId="2DF6F963" w14:textId="77777777" w:rsidR="00F614A2" w:rsidRPr="00046358" w:rsidRDefault="00F614A2"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30/05/2019</w:t>
            </w:r>
          </w:p>
        </w:tc>
        <w:tc>
          <w:tcPr>
            <w:tcW w:w="1559" w:type="dxa"/>
            <w:tcBorders>
              <w:top w:val="nil"/>
              <w:left w:val="nil"/>
              <w:bottom w:val="single" w:sz="4" w:space="0" w:color="auto"/>
              <w:right w:val="single" w:sz="8" w:space="0" w:color="auto"/>
            </w:tcBorders>
            <w:shd w:val="clear" w:color="auto" w:fill="auto"/>
            <w:noWrap/>
            <w:vAlign w:val="center"/>
            <w:hideMark/>
          </w:tcPr>
          <w:p w14:paraId="76CA0B8D" w14:textId="77777777" w:rsidR="00F614A2" w:rsidRPr="00046358" w:rsidRDefault="00F614A2"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$ 23.000.000</w:t>
            </w:r>
          </w:p>
        </w:tc>
      </w:tr>
      <w:tr w:rsidR="00F614A2" w:rsidRPr="00046358" w14:paraId="57AA23DD" w14:textId="77777777" w:rsidTr="000261DB">
        <w:trPr>
          <w:trHeight w:val="285"/>
        </w:trPr>
        <w:tc>
          <w:tcPr>
            <w:tcW w:w="1063" w:type="dxa"/>
            <w:tcBorders>
              <w:top w:val="nil"/>
              <w:left w:val="single" w:sz="8" w:space="0" w:color="auto"/>
              <w:bottom w:val="single" w:sz="4" w:space="0" w:color="auto"/>
              <w:right w:val="single" w:sz="4" w:space="0" w:color="auto"/>
            </w:tcBorders>
            <w:shd w:val="clear" w:color="auto" w:fill="auto"/>
            <w:noWrap/>
            <w:vAlign w:val="center"/>
            <w:hideMark/>
          </w:tcPr>
          <w:p w14:paraId="28B8238A" w14:textId="77777777" w:rsidR="00F614A2" w:rsidRPr="00046358" w:rsidRDefault="00F614A2" w:rsidP="000261DB">
            <w:pPr>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RA-MC-023-2019</w:t>
            </w:r>
          </w:p>
        </w:tc>
        <w:tc>
          <w:tcPr>
            <w:tcW w:w="3402" w:type="dxa"/>
            <w:tcBorders>
              <w:top w:val="nil"/>
              <w:left w:val="nil"/>
              <w:bottom w:val="single" w:sz="4" w:space="0" w:color="auto"/>
              <w:right w:val="single" w:sz="4" w:space="0" w:color="auto"/>
            </w:tcBorders>
            <w:shd w:val="clear" w:color="auto" w:fill="auto"/>
            <w:noWrap/>
            <w:vAlign w:val="center"/>
            <w:hideMark/>
          </w:tcPr>
          <w:p w14:paraId="3B382F2A" w14:textId="77777777" w:rsidR="00F614A2" w:rsidRPr="00046358" w:rsidRDefault="00F614A2" w:rsidP="000261DB">
            <w:pPr>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Contratar el suministro de materiales tradicionales para la construcción de la casa tradicional en la comunidad de (Nabusímake) para el alojamiento de las autoridades tradicionales y Gunamus de la comunidad de Jechikin, durante reuniones y asambleas.</w:t>
            </w:r>
          </w:p>
        </w:tc>
        <w:tc>
          <w:tcPr>
            <w:tcW w:w="1984" w:type="dxa"/>
            <w:tcBorders>
              <w:top w:val="nil"/>
              <w:left w:val="nil"/>
              <w:bottom w:val="single" w:sz="4" w:space="0" w:color="auto"/>
              <w:right w:val="single" w:sz="4" w:space="0" w:color="auto"/>
            </w:tcBorders>
            <w:shd w:val="clear" w:color="auto" w:fill="auto"/>
            <w:vAlign w:val="center"/>
            <w:hideMark/>
          </w:tcPr>
          <w:p w14:paraId="7576236A" w14:textId="77777777" w:rsidR="00F614A2" w:rsidRPr="00046358" w:rsidRDefault="00F614A2"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xml:space="preserve">Pueblo Bello - </w:t>
            </w:r>
            <w:r w:rsidR="00161CCC" w:rsidRPr="00046358">
              <w:rPr>
                <w:rFonts w:ascii="Arial" w:eastAsia="Times New Roman" w:hAnsi="Arial" w:cs="Arial"/>
                <w:color w:val="000000"/>
                <w:sz w:val="14"/>
                <w:szCs w:val="14"/>
                <w:lang w:val="es-CO" w:eastAsia="es-CO"/>
              </w:rPr>
              <w:t>Cesar</w:t>
            </w:r>
          </w:p>
        </w:tc>
        <w:tc>
          <w:tcPr>
            <w:tcW w:w="1134" w:type="dxa"/>
            <w:tcBorders>
              <w:top w:val="nil"/>
              <w:left w:val="nil"/>
              <w:bottom w:val="single" w:sz="4" w:space="0" w:color="auto"/>
              <w:right w:val="single" w:sz="4" w:space="0" w:color="auto"/>
            </w:tcBorders>
            <w:shd w:val="clear" w:color="auto" w:fill="auto"/>
            <w:noWrap/>
            <w:vAlign w:val="center"/>
            <w:hideMark/>
          </w:tcPr>
          <w:p w14:paraId="50398C72" w14:textId="77777777" w:rsidR="00F614A2" w:rsidRPr="00046358" w:rsidRDefault="00F614A2"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17/06/2019</w:t>
            </w:r>
          </w:p>
        </w:tc>
        <w:tc>
          <w:tcPr>
            <w:tcW w:w="1559" w:type="dxa"/>
            <w:tcBorders>
              <w:top w:val="nil"/>
              <w:left w:val="nil"/>
              <w:bottom w:val="single" w:sz="4" w:space="0" w:color="auto"/>
              <w:right w:val="single" w:sz="8" w:space="0" w:color="auto"/>
            </w:tcBorders>
            <w:shd w:val="clear" w:color="auto" w:fill="auto"/>
            <w:noWrap/>
            <w:vAlign w:val="center"/>
            <w:hideMark/>
          </w:tcPr>
          <w:p w14:paraId="4ACDE3D4" w14:textId="77777777" w:rsidR="00F614A2" w:rsidRPr="00046358" w:rsidRDefault="00F614A2"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$ 23.000.000</w:t>
            </w:r>
          </w:p>
        </w:tc>
      </w:tr>
      <w:tr w:rsidR="00F614A2" w:rsidRPr="00046358" w14:paraId="34207784" w14:textId="77777777" w:rsidTr="000261DB">
        <w:trPr>
          <w:trHeight w:val="285"/>
        </w:trPr>
        <w:tc>
          <w:tcPr>
            <w:tcW w:w="1063" w:type="dxa"/>
            <w:tcBorders>
              <w:top w:val="nil"/>
              <w:left w:val="single" w:sz="8" w:space="0" w:color="auto"/>
              <w:bottom w:val="single" w:sz="4" w:space="0" w:color="auto"/>
              <w:right w:val="single" w:sz="4" w:space="0" w:color="auto"/>
            </w:tcBorders>
            <w:shd w:val="clear" w:color="auto" w:fill="auto"/>
            <w:noWrap/>
            <w:vAlign w:val="center"/>
            <w:hideMark/>
          </w:tcPr>
          <w:p w14:paraId="352ECC0C" w14:textId="77777777" w:rsidR="00F614A2" w:rsidRPr="00046358" w:rsidRDefault="00F614A2" w:rsidP="000261DB">
            <w:pPr>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RA-MC-028-2019</w:t>
            </w:r>
          </w:p>
        </w:tc>
        <w:tc>
          <w:tcPr>
            <w:tcW w:w="3402" w:type="dxa"/>
            <w:tcBorders>
              <w:top w:val="nil"/>
              <w:left w:val="nil"/>
              <w:bottom w:val="single" w:sz="4" w:space="0" w:color="auto"/>
              <w:right w:val="single" w:sz="4" w:space="0" w:color="auto"/>
            </w:tcBorders>
            <w:shd w:val="clear" w:color="auto" w:fill="auto"/>
            <w:noWrap/>
            <w:vAlign w:val="center"/>
            <w:hideMark/>
          </w:tcPr>
          <w:p w14:paraId="5F56BE60" w14:textId="77777777" w:rsidR="00F614A2" w:rsidRPr="00046358" w:rsidRDefault="00F614A2" w:rsidP="000261DB">
            <w:pPr>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Contratar el suministro de materiales tradicionales para la construcción de la casa tradicional en la comunidad de (Nabusimake) para el alojamiento de las autoridades tradicionales y Gunamus de la comunidad de Jewrwa, durante reuniones y asambleas</w:t>
            </w:r>
          </w:p>
        </w:tc>
        <w:tc>
          <w:tcPr>
            <w:tcW w:w="1984" w:type="dxa"/>
            <w:tcBorders>
              <w:top w:val="nil"/>
              <w:left w:val="nil"/>
              <w:bottom w:val="single" w:sz="4" w:space="0" w:color="auto"/>
              <w:right w:val="single" w:sz="4" w:space="0" w:color="auto"/>
            </w:tcBorders>
            <w:shd w:val="clear" w:color="auto" w:fill="auto"/>
            <w:vAlign w:val="center"/>
            <w:hideMark/>
          </w:tcPr>
          <w:p w14:paraId="1DD256CC" w14:textId="77777777" w:rsidR="00F614A2" w:rsidRPr="00046358" w:rsidRDefault="00F614A2"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xml:space="preserve">Pueblo Bello - </w:t>
            </w:r>
            <w:r w:rsidR="00161CCC" w:rsidRPr="00046358">
              <w:rPr>
                <w:rFonts w:ascii="Arial" w:eastAsia="Times New Roman" w:hAnsi="Arial" w:cs="Arial"/>
                <w:color w:val="000000"/>
                <w:sz w:val="14"/>
                <w:szCs w:val="14"/>
                <w:lang w:val="es-CO" w:eastAsia="es-CO"/>
              </w:rPr>
              <w:t>Cesar</w:t>
            </w:r>
          </w:p>
        </w:tc>
        <w:tc>
          <w:tcPr>
            <w:tcW w:w="1134" w:type="dxa"/>
            <w:tcBorders>
              <w:top w:val="nil"/>
              <w:left w:val="nil"/>
              <w:bottom w:val="single" w:sz="4" w:space="0" w:color="auto"/>
              <w:right w:val="single" w:sz="4" w:space="0" w:color="auto"/>
            </w:tcBorders>
            <w:shd w:val="clear" w:color="auto" w:fill="auto"/>
            <w:noWrap/>
            <w:vAlign w:val="center"/>
            <w:hideMark/>
          </w:tcPr>
          <w:p w14:paraId="2958957F" w14:textId="77777777" w:rsidR="00F614A2" w:rsidRPr="00046358" w:rsidRDefault="00F614A2"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19/06/2019</w:t>
            </w:r>
          </w:p>
        </w:tc>
        <w:tc>
          <w:tcPr>
            <w:tcW w:w="1559" w:type="dxa"/>
            <w:tcBorders>
              <w:top w:val="nil"/>
              <w:left w:val="nil"/>
              <w:bottom w:val="single" w:sz="4" w:space="0" w:color="auto"/>
              <w:right w:val="single" w:sz="8" w:space="0" w:color="auto"/>
            </w:tcBorders>
            <w:shd w:val="clear" w:color="auto" w:fill="auto"/>
            <w:noWrap/>
            <w:vAlign w:val="center"/>
            <w:hideMark/>
          </w:tcPr>
          <w:p w14:paraId="466BE441" w14:textId="77777777" w:rsidR="00F614A2" w:rsidRPr="00046358" w:rsidRDefault="00F614A2"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$ 23.000.000</w:t>
            </w:r>
          </w:p>
        </w:tc>
      </w:tr>
      <w:tr w:rsidR="00F614A2" w:rsidRPr="00046358" w14:paraId="33E30955" w14:textId="77777777" w:rsidTr="000261DB">
        <w:trPr>
          <w:trHeight w:val="285"/>
        </w:trPr>
        <w:tc>
          <w:tcPr>
            <w:tcW w:w="1063" w:type="dxa"/>
            <w:tcBorders>
              <w:top w:val="nil"/>
              <w:left w:val="single" w:sz="8" w:space="0" w:color="auto"/>
              <w:bottom w:val="single" w:sz="4" w:space="0" w:color="auto"/>
              <w:right w:val="single" w:sz="4" w:space="0" w:color="auto"/>
            </w:tcBorders>
            <w:shd w:val="clear" w:color="auto" w:fill="auto"/>
            <w:noWrap/>
            <w:vAlign w:val="center"/>
            <w:hideMark/>
          </w:tcPr>
          <w:p w14:paraId="5C95DDFD" w14:textId="77777777" w:rsidR="00F614A2" w:rsidRPr="00046358" w:rsidRDefault="00F614A2" w:rsidP="000261DB">
            <w:pPr>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RA-MC-07 de 2019</w:t>
            </w:r>
          </w:p>
        </w:tc>
        <w:tc>
          <w:tcPr>
            <w:tcW w:w="3402" w:type="dxa"/>
            <w:tcBorders>
              <w:top w:val="nil"/>
              <w:left w:val="nil"/>
              <w:bottom w:val="single" w:sz="4" w:space="0" w:color="auto"/>
              <w:right w:val="single" w:sz="4" w:space="0" w:color="auto"/>
            </w:tcBorders>
            <w:shd w:val="clear" w:color="auto" w:fill="auto"/>
            <w:noWrap/>
            <w:vAlign w:val="center"/>
            <w:hideMark/>
          </w:tcPr>
          <w:p w14:paraId="7C722758" w14:textId="77777777" w:rsidR="00F614A2" w:rsidRPr="00046358" w:rsidRDefault="00F614A2" w:rsidP="000261DB">
            <w:pPr>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xml:space="preserve">Contratar el </w:t>
            </w:r>
            <w:r w:rsidRPr="00046358">
              <w:rPr>
                <w:rFonts w:ascii="Arial" w:eastAsia="Times New Roman" w:hAnsi="Arial" w:cs="Arial"/>
                <w:b/>
                <w:bCs/>
                <w:color w:val="000000"/>
                <w:sz w:val="14"/>
                <w:szCs w:val="14"/>
                <w:lang w:val="es-CO" w:eastAsia="es-CO"/>
              </w:rPr>
              <w:t>suministro de materiales propios</w:t>
            </w:r>
            <w:r w:rsidRPr="00046358">
              <w:rPr>
                <w:rFonts w:ascii="Arial" w:eastAsia="Times New Roman" w:hAnsi="Arial" w:cs="Arial"/>
                <w:color w:val="000000"/>
                <w:sz w:val="14"/>
                <w:szCs w:val="14"/>
                <w:lang w:val="es-CO" w:eastAsia="es-CO"/>
              </w:rPr>
              <w:t xml:space="preserve"> para la </w:t>
            </w:r>
            <w:r w:rsidRPr="00046358">
              <w:rPr>
                <w:rFonts w:ascii="Arial" w:eastAsia="Times New Roman" w:hAnsi="Arial" w:cs="Arial"/>
                <w:b/>
                <w:bCs/>
                <w:color w:val="000000"/>
                <w:sz w:val="14"/>
                <w:szCs w:val="14"/>
                <w:lang w:val="es-CO" w:eastAsia="es-CO"/>
              </w:rPr>
              <w:t>construcción desde la ley de origen</w:t>
            </w:r>
            <w:r w:rsidRPr="00046358">
              <w:rPr>
                <w:rFonts w:ascii="Arial" w:eastAsia="Times New Roman" w:hAnsi="Arial" w:cs="Arial"/>
                <w:color w:val="000000"/>
                <w:sz w:val="14"/>
                <w:szCs w:val="14"/>
                <w:lang w:val="es-CO" w:eastAsia="es-CO"/>
              </w:rPr>
              <w:t xml:space="preserve"> del Pueblo Arhuaco una Kankurwa Cheyrwa en la comunidad de Sogrome</w:t>
            </w:r>
          </w:p>
        </w:tc>
        <w:tc>
          <w:tcPr>
            <w:tcW w:w="1984" w:type="dxa"/>
            <w:tcBorders>
              <w:top w:val="nil"/>
              <w:left w:val="nil"/>
              <w:bottom w:val="single" w:sz="4" w:space="0" w:color="auto"/>
              <w:right w:val="single" w:sz="4" w:space="0" w:color="auto"/>
            </w:tcBorders>
            <w:shd w:val="clear" w:color="auto" w:fill="auto"/>
            <w:vAlign w:val="center"/>
            <w:hideMark/>
          </w:tcPr>
          <w:p w14:paraId="425C6583" w14:textId="77777777" w:rsidR="00F614A2" w:rsidRPr="00046358" w:rsidRDefault="00F614A2"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xml:space="preserve">Valledupar- </w:t>
            </w:r>
            <w:r w:rsidR="00161CCC" w:rsidRPr="00046358">
              <w:rPr>
                <w:rFonts w:ascii="Arial" w:eastAsia="Times New Roman" w:hAnsi="Arial" w:cs="Arial"/>
                <w:color w:val="000000"/>
                <w:sz w:val="14"/>
                <w:szCs w:val="14"/>
                <w:lang w:val="es-CO" w:eastAsia="es-CO"/>
              </w:rPr>
              <w:t>Cesar</w:t>
            </w:r>
          </w:p>
        </w:tc>
        <w:tc>
          <w:tcPr>
            <w:tcW w:w="1134" w:type="dxa"/>
            <w:tcBorders>
              <w:top w:val="nil"/>
              <w:left w:val="nil"/>
              <w:bottom w:val="single" w:sz="4" w:space="0" w:color="auto"/>
              <w:right w:val="single" w:sz="4" w:space="0" w:color="auto"/>
            </w:tcBorders>
            <w:shd w:val="clear" w:color="auto" w:fill="auto"/>
            <w:noWrap/>
            <w:vAlign w:val="center"/>
            <w:hideMark/>
          </w:tcPr>
          <w:p w14:paraId="6DAF26E2" w14:textId="77777777" w:rsidR="00F614A2" w:rsidRPr="00046358" w:rsidRDefault="00F614A2"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21/03/2019</w:t>
            </w:r>
          </w:p>
        </w:tc>
        <w:tc>
          <w:tcPr>
            <w:tcW w:w="1559" w:type="dxa"/>
            <w:tcBorders>
              <w:top w:val="nil"/>
              <w:left w:val="nil"/>
              <w:bottom w:val="single" w:sz="4" w:space="0" w:color="auto"/>
              <w:right w:val="single" w:sz="8" w:space="0" w:color="auto"/>
            </w:tcBorders>
            <w:shd w:val="clear" w:color="auto" w:fill="auto"/>
            <w:noWrap/>
            <w:vAlign w:val="center"/>
            <w:hideMark/>
          </w:tcPr>
          <w:p w14:paraId="73739333" w14:textId="77777777" w:rsidR="00F614A2" w:rsidRPr="00046358" w:rsidRDefault="00F614A2"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$ 20.160.000</w:t>
            </w:r>
          </w:p>
        </w:tc>
      </w:tr>
      <w:tr w:rsidR="00F614A2" w:rsidRPr="00046358" w14:paraId="387C5B79" w14:textId="77777777" w:rsidTr="000261DB">
        <w:trPr>
          <w:trHeight w:val="285"/>
        </w:trPr>
        <w:tc>
          <w:tcPr>
            <w:tcW w:w="1063" w:type="dxa"/>
            <w:tcBorders>
              <w:top w:val="nil"/>
              <w:left w:val="single" w:sz="8" w:space="0" w:color="auto"/>
              <w:bottom w:val="single" w:sz="4" w:space="0" w:color="auto"/>
              <w:right w:val="single" w:sz="4" w:space="0" w:color="auto"/>
            </w:tcBorders>
            <w:shd w:val="clear" w:color="auto" w:fill="auto"/>
            <w:noWrap/>
            <w:vAlign w:val="center"/>
            <w:hideMark/>
          </w:tcPr>
          <w:p w14:paraId="27E9DAD2" w14:textId="77777777" w:rsidR="00F614A2" w:rsidRPr="00046358" w:rsidRDefault="00F614A2" w:rsidP="000261DB">
            <w:pPr>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RA-MC-06 de 2019</w:t>
            </w:r>
          </w:p>
        </w:tc>
        <w:tc>
          <w:tcPr>
            <w:tcW w:w="3402" w:type="dxa"/>
            <w:tcBorders>
              <w:top w:val="nil"/>
              <w:left w:val="nil"/>
              <w:bottom w:val="single" w:sz="4" w:space="0" w:color="auto"/>
              <w:right w:val="single" w:sz="4" w:space="0" w:color="auto"/>
            </w:tcBorders>
            <w:shd w:val="clear" w:color="auto" w:fill="auto"/>
            <w:noWrap/>
            <w:vAlign w:val="center"/>
            <w:hideMark/>
          </w:tcPr>
          <w:p w14:paraId="517C7511" w14:textId="77777777" w:rsidR="00F614A2" w:rsidRPr="00046358" w:rsidRDefault="00F614A2" w:rsidP="000261DB">
            <w:pPr>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xml:space="preserve">Contratar el </w:t>
            </w:r>
            <w:r w:rsidRPr="00046358">
              <w:rPr>
                <w:rFonts w:ascii="Arial" w:eastAsia="Times New Roman" w:hAnsi="Arial" w:cs="Arial"/>
                <w:b/>
                <w:bCs/>
                <w:color w:val="000000"/>
                <w:sz w:val="14"/>
                <w:szCs w:val="14"/>
                <w:lang w:val="es-CO" w:eastAsia="es-CO"/>
              </w:rPr>
              <w:t>suministro de materiales propios</w:t>
            </w:r>
            <w:r w:rsidRPr="00046358">
              <w:rPr>
                <w:rFonts w:ascii="Arial" w:eastAsia="Times New Roman" w:hAnsi="Arial" w:cs="Arial"/>
                <w:color w:val="000000"/>
                <w:sz w:val="14"/>
                <w:szCs w:val="14"/>
                <w:lang w:val="es-CO" w:eastAsia="es-CO"/>
              </w:rPr>
              <w:t xml:space="preserve"> para la </w:t>
            </w:r>
            <w:r w:rsidRPr="00046358">
              <w:rPr>
                <w:rFonts w:ascii="Arial" w:eastAsia="Times New Roman" w:hAnsi="Arial" w:cs="Arial"/>
                <w:b/>
                <w:bCs/>
                <w:color w:val="000000"/>
                <w:sz w:val="14"/>
                <w:szCs w:val="14"/>
                <w:lang w:val="es-CO" w:eastAsia="es-CO"/>
              </w:rPr>
              <w:t>construcción desde la ley de origen</w:t>
            </w:r>
            <w:r w:rsidRPr="00046358">
              <w:rPr>
                <w:rFonts w:ascii="Arial" w:eastAsia="Times New Roman" w:hAnsi="Arial" w:cs="Arial"/>
                <w:color w:val="000000"/>
                <w:sz w:val="14"/>
                <w:szCs w:val="14"/>
                <w:lang w:val="es-CO" w:eastAsia="es-CO"/>
              </w:rPr>
              <w:t xml:space="preserve"> del pueblo Arhuaco una kankururwa a'mia en la comunidad de Sogrome</w:t>
            </w:r>
          </w:p>
        </w:tc>
        <w:tc>
          <w:tcPr>
            <w:tcW w:w="1984" w:type="dxa"/>
            <w:tcBorders>
              <w:top w:val="nil"/>
              <w:left w:val="nil"/>
              <w:bottom w:val="single" w:sz="4" w:space="0" w:color="auto"/>
              <w:right w:val="single" w:sz="4" w:space="0" w:color="auto"/>
            </w:tcBorders>
            <w:shd w:val="clear" w:color="auto" w:fill="auto"/>
            <w:vAlign w:val="center"/>
            <w:hideMark/>
          </w:tcPr>
          <w:p w14:paraId="2EA3F1A8" w14:textId="77777777" w:rsidR="00F614A2" w:rsidRPr="00046358" w:rsidRDefault="00F614A2"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xml:space="preserve">Valledupar- </w:t>
            </w:r>
            <w:r w:rsidR="00161CCC" w:rsidRPr="00046358">
              <w:rPr>
                <w:rFonts w:ascii="Arial" w:eastAsia="Times New Roman" w:hAnsi="Arial" w:cs="Arial"/>
                <w:color w:val="000000"/>
                <w:sz w:val="14"/>
                <w:szCs w:val="14"/>
                <w:lang w:val="es-CO" w:eastAsia="es-CO"/>
              </w:rPr>
              <w:t>Cesar</w:t>
            </w:r>
          </w:p>
        </w:tc>
        <w:tc>
          <w:tcPr>
            <w:tcW w:w="1134" w:type="dxa"/>
            <w:tcBorders>
              <w:top w:val="nil"/>
              <w:left w:val="nil"/>
              <w:bottom w:val="single" w:sz="4" w:space="0" w:color="auto"/>
              <w:right w:val="single" w:sz="4" w:space="0" w:color="auto"/>
            </w:tcBorders>
            <w:shd w:val="clear" w:color="auto" w:fill="auto"/>
            <w:noWrap/>
            <w:vAlign w:val="center"/>
            <w:hideMark/>
          </w:tcPr>
          <w:p w14:paraId="627A83C2" w14:textId="77777777" w:rsidR="00F614A2" w:rsidRPr="00046358" w:rsidRDefault="00F614A2"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22/03/2019</w:t>
            </w:r>
          </w:p>
        </w:tc>
        <w:tc>
          <w:tcPr>
            <w:tcW w:w="1559" w:type="dxa"/>
            <w:tcBorders>
              <w:top w:val="nil"/>
              <w:left w:val="nil"/>
              <w:bottom w:val="single" w:sz="4" w:space="0" w:color="auto"/>
              <w:right w:val="single" w:sz="8" w:space="0" w:color="auto"/>
            </w:tcBorders>
            <w:shd w:val="clear" w:color="auto" w:fill="auto"/>
            <w:noWrap/>
            <w:vAlign w:val="center"/>
            <w:hideMark/>
          </w:tcPr>
          <w:p w14:paraId="111D9F7E" w14:textId="77777777" w:rsidR="00F614A2" w:rsidRPr="00046358" w:rsidRDefault="00F614A2"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$ 23.160.000</w:t>
            </w:r>
          </w:p>
        </w:tc>
      </w:tr>
      <w:tr w:rsidR="00F614A2" w:rsidRPr="00046358" w14:paraId="3D67ED23" w14:textId="77777777" w:rsidTr="000261DB">
        <w:trPr>
          <w:trHeight w:val="285"/>
        </w:trPr>
        <w:tc>
          <w:tcPr>
            <w:tcW w:w="1063" w:type="dxa"/>
            <w:tcBorders>
              <w:top w:val="nil"/>
              <w:left w:val="single" w:sz="8" w:space="0" w:color="auto"/>
              <w:bottom w:val="single" w:sz="4" w:space="0" w:color="auto"/>
              <w:right w:val="single" w:sz="4" w:space="0" w:color="auto"/>
            </w:tcBorders>
            <w:shd w:val="clear" w:color="auto" w:fill="auto"/>
            <w:noWrap/>
            <w:vAlign w:val="center"/>
            <w:hideMark/>
          </w:tcPr>
          <w:p w14:paraId="15CDFB5D" w14:textId="77777777" w:rsidR="00F614A2" w:rsidRPr="00046358" w:rsidRDefault="00F614A2" w:rsidP="000261DB">
            <w:pPr>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RA-MC-009 de 2019</w:t>
            </w:r>
          </w:p>
        </w:tc>
        <w:tc>
          <w:tcPr>
            <w:tcW w:w="3402" w:type="dxa"/>
            <w:tcBorders>
              <w:top w:val="nil"/>
              <w:left w:val="nil"/>
              <w:bottom w:val="single" w:sz="4" w:space="0" w:color="auto"/>
              <w:right w:val="single" w:sz="4" w:space="0" w:color="auto"/>
            </w:tcBorders>
            <w:shd w:val="clear" w:color="auto" w:fill="auto"/>
            <w:noWrap/>
            <w:vAlign w:val="center"/>
            <w:hideMark/>
          </w:tcPr>
          <w:p w14:paraId="1A30E06D" w14:textId="77777777" w:rsidR="00F614A2" w:rsidRPr="00046358" w:rsidRDefault="00F614A2" w:rsidP="000261DB">
            <w:pPr>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xml:space="preserve">Contratar el </w:t>
            </w:r>
            <w:r w:rsidRPr="00046358">
              <w:rPr>
                <w:rFonts w:ascii="Arial" w:eastAsia="Times New Roman" w:hAnsi="Arial" w:cs="Arial"/>
                <w:b/>
                <w:bCs/>
                <w:color w:val="000000"/>
                <w:sz w:val="14"/>
                <w:szCs w:val="14"/>
                <w:lang w:val="es-CO" w:eastAsia="es-CO"/>
              </w:rPr>
              <w:t>suministro de materiales tradicionales</w:t>
            </w:r>
            <w:r w:rsidRPr="00046358">
              <w:rPr>
                <w:rFonts w:ascii="Arial" w:eastAsia="Times New Roman" w:hAnsi="Arial" w:cs="Arial"/>
                <w:color w:val="000000"/>
                <w:sz w:val="14"/>
                <w:szCs w:val="14"/>
                <w:lang w:val="es-CO" w:eastAsia="es-CO"/>
              </w:rPr>
              <w:t xml:space="preserve"> para la </w:t>
            </w:r>
            <w:r w:rsidRPr="00046358">
              <w:rPr>
                <w:rFonts w:ascii="Arial" w:eastAsia="Times New Roman" w:hAnsi="Arial" w:cs="Arial"/>
                <w:b/>
                <w:bCs/>
                <w:color w:val="000000"/>
                <w:sz w:val="14"/>
                <w:szCs w:val="14"/>
                <w:lang w:val="es-CO" w:eastAsia="es-CO"/>
              </w:rPr>
              <w:t>construcción de la casa tradicional</w:t>
            </w:r>
            <w:r w:rsidRPr="00046358">
              <w:rPr>
                <w:rFonts w:ascii="Arial" w:eastAsia="Times New Roman" w:hAnsi="Arial" w:cs="Arial"/>
                <w:color w:val="000000"/>
                <w:sz w:val="14"/>
                <w:szCs w:val="14"/>
                <w:lang w:val="es-CO" w:eastAsia="es-CO"/>
              </w:rPr>
              <w:t xml:space="preserve"> para comisaría en la comunidad de timaka resguardo indígena Arhuaco de la sierra nevada Departamento del Cesar municipio Valledupar</w:t>
            </w:r>
          </w:p>
        </w:tc>
        <w:tc>
          <w:tcPr>
            <w:tcW w:w="1984" w:type="dxa"/>
            <w:tcBorders>
              <w:top w:val="nil"/>
              <w:left w:val="nil"/>
              <w:bottom w:val="single" w:sz="4" w:space="0" w:color="auto"/>
              <w:right w:val="single" w:sz="4" w:space="0" w:color="auto"/>
            </w:tcBorders>
            <w:shd w:val="clear" w:color="auto" w:fill="auto"/>
            <w:vAlign w:val="center"/>
            <w:hideMark/>
          </w:tcPr>
          <w:p w14:paraId="601E6D91" w14:textId="77777777" w:rsidR="00F614A2" w:rsidRPr="00046358" w:rsidRDefault="00F614A2"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xml:space="preserve">Valledupar- </w:t>
            </w:r>
            <w:r w:rsidR="00161CCC" w:rsidRPr="00046358">
              <w:rPr>
                <w:rFonts w:ascii="Arial" w:eastAsia="Times New Roman" w:hAnsi="Arial" w:cs="Arial"/>
                <w:color w:val="000000"/>
                <w:sz w:val="14"/>
                <w:szCs w:val="14"/>
                <w:lang w:val="es-CO" w:eastAsia="es-CO"/>
              </w:rPr>
              <w:t>Cesar</w:t>
            </w:r>
          </w:p>
        </w:tc>
        <w:tc>
          <w:tcPr>
            <w:tcW w:w="1134" w:type="dxa"/>
            <w:tcBorders>
              <w:top w:val="nil"/>
              <w:left w:val="nil"/>
              <w:bottom w:val="single" w:sz="4" w:space="0" w:color="auto"/>
              <w:right w:val="single" w:sz="4" w:space="0" w:color="auto"/>
            </w:tcBorders>
            <w:shd w:val="clear" w:color="auto" w:fill="auto"/>
            <w:noWrap/>
            <w:vAlign w:val="center"/>
            <w:hideMark/>
          </w:tcPr>
          <w:p w14:paraId="0A5E47D1" w14:textId="77777777" w:rsidR="00F614A2" w:rsidRPr="00046358" w:rsidRDefault="00F614A2"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29/03/2019</w:t>
            </w:r>
          </w:p>
        </w:tc>
        <w:tc>
          <w:tcPr>
            <w:tcW w:w="1559" w:type="dxa"/>
            <w:tcBorders>
              <w:top w:val="nil"/>
              <w:left w:val="nil"/>
              <w:bottom w:val="single" w:sz="4" w:space="0" w:color="auto"/>
              <w:right w:val="single" w:sz="8" w:space="0" w:color="auto"/>
            </w:tcBorders>
            <w:shd w:val="clear" w:color="auto" w:fill="auto"/>
            <w:noWrap/>
            <w:vAlign w:val="center"/>
            <w:hideMark/>
          </w:tcPr>
          <w:p w14:paraId="5DF5E53B" w14:textId="77777777" w:rsidR="00F614A2" w:rsidRPr="00046358" w:rsidRDefault="00F614A2"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$ 20.800.000</w:t>
            </w:r>
          </w:p>
        </w:tc>
      </w:tr>
      <w:tr w:rsidR="00F614A2" w:rsidRPr="00046358" w14:paraId="1FEFD77B" w14:textId="77777777" w:rsidTr="000261DB">
        <w:trPr>
          <w:trHeight w:val="285"/>
        </w:trPr>
        <w:tc>
          <w:tcPr>
            <w:tcW w:w="1063" w:type="dxa"/>
            <w:tcBorders>
              <w:top w:val="nil"/>
              <w:left w:val="single" w:sz="8" w:space="0" w:color="auto"/>
              <w:bottom w:val="single" w:sz="4" w:space="0" w:color="auto"/>
              <w:right w:val="single" w:sz="4" w:space="0" w:color="auto"/>
            </w:tcBorders>
            <w:shd w:val="clear" w:color="auto" w:fill="auto"/>
            <w:noWrap/>
            <w:vAlign w:val="center"/>
            <w:hideMark/>
          </w:tcPr>
          <w:p w14:paraId="57013659" w14:textId="77777777" w:rsidR="00F614A2" w:rsidRPr="00046358" w:rsidRDefault="00F614A2" w:rsidP="000261DB">
            <w:pPr>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RA-MC-008 de 2019</w:t>
            </w:r>
          </w:p>
        </w:tc>
        <w:tc>
          <w:tcPr>
            <w:tcW w:w="3402" w:type="dxa"/>
            <w:tcBorders>
              <w:top w:val="nil"/>
              <w:left w:val="nil"/>
              <w:bottom w:val="single" w:sz="4" w:space="0" w:color="auto"/>
              <w:right w:val="single" w:sz="4" w:space="0" w:color="auto"/>
            </w:tcBorders>
            <w:shd w:val="clear" w:color="auto" w:fill="auto"/>
            <w:noWrap/>
            <w:vAlign w:val="center"/>
            <w:hideMark/>
          </w:tcPr>
          <w:p w14:paraId="648EDDFB" w14:textId="77777777" w:rsidR="00F614A2" w:rsidRPr="00046358" w:rsidRDefault="00F614A2" w:rsidP="000261DB">
            <w:pPr>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xml:space="preserve">contratar el </w:t>
            </w:r>
            <w:r w:rsidRPr="00046358">
              <w:rPr>
                <w:rFonts w:ascii="Arial" w:eastAsia="Times New Roman" w:hAnsi="Arial" w:cs="Arial"/>
                <w:b/>
                <w:bCs/>
                <w:color w:val="000000"/>
                <w:sz w:val="14"/>
                <w:szCs w:val="14"/>
                <w:lang w:val="es-CO" w:eastAsia="es-CO"/>
              </w:rPr>
              <w:t>suministro de materiales tradicionales</w:t>
            </w:r>
            <w:r w:rsidRPr="00046358">
              <w:rPr>
                <w:rFonts w:ascii="Arial" w:eastAsia="Times New Roman" w:hAnsi="Arial" w:cs="Arial"/>
                <w:color w:val="000000"/>
                <w:sz w:val="14"/>
                <w:szCs w:val="14"/>
                <w:lang w:val="es-CO" w:eastAsia="es-CO"/>
              </w:rPr>
              <w:t xml:space="preserve"> para la </w:t>
            </w:r>
            <w:r w:rsidRPr="00046358">
              <w:rPr>
                <w:rFonts w:ascii="Arial" w:eastAsia="Times New Roman" w:hAnsi="Arial" w:cs="Arial"/>
                <w:b/>
                <w:bCs/>
                <w:color w:val="000000"/>
                <w:sz w:val="14"/>
                <w:szCs w:val="14"/>
                <w:lang w:val="es-CO" w:eastAsia="es-CO"/>
              </w:rPr>
              <w:t>construcción de una casa tradicional</w:t>
            </w:r>
            <w:r w:rsidRPr="00046358">
              <w:rPr>
                <w:rFonts w:ascii="Arial" w:eastAsia="Times New Roman" w:hAnsi="Arial" w:cs="Arial"/>
                <w:color w:val="000000"/>
                <w:sz w:val="14"/>
                <w:szCs w:val="14"/>
                <w:lang w:val="es-CO" w:eastAsia="es-CO"/>
              </w:rPr>
              <w:t xml:space="preserve"> para reuniones en la comunidad de Jwano'swi Resguardo Indígena Arhuaco de la Sierra nevada Departamento del cesar municipio de Valledupar</w:t>
            </w:r>
          </w:p>
        </w:tc>
        <w:tc>
          <w:tcPr>
            <w:tcW w:w="1984" w:type="dxa"/>
            <w:tcBorders>
              <w:top w:val="nil"/>
              <w:left w:val="nil"/>
              <w:bottom w:val="single" w:sz="4" w:space="0" w:color="auto"/>
              <w:right w:val="single" w:sz="4" w:space="0" w:color="auto"/>
            </w:tcBorders>
            <w:shd w:val="clear" w:color="auto" w:fill="auto"/>
            <w:vAlign w:val="center"/>
            <w:hideMark/>
          </w:tcPr>
          <w:p w14:paraId="57E6C45E" w14:textId="77777777" w:rsidR="00F614A2" w:rsidRPr="00046358" w:rsidRDefault="00F614A2"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xml:space="preserve">Valledupar- </w:t>
            </w:r>
            <w:r w:rsidR="00161CCC" w:rsidRPr="00046358">
              <w:rPr>
                <w:rFonts w:ascii="Arial" w:eastAsia="Times New Roman" w:hAnsi="Arial" w:cs="Arial"/>
                <w:color w:val="000000"/>
                <w:sz w:val="14"/>
                <w:szCs w:val="14"/>
                <w:lang w:val="es-CO" w:eastAsia="es-CO"/>
              </w:rPr>
              <w:t>Cesar</w:t>
            </w:r>
          </w:p>
        </w:tc>
        <w:tc>
          <w:tcPr>
            <w:tcW w:w="1134" w:type="dxa"/>
            <w:tcBorders>
              <w:top w:val="nil"/>
              <w:left w:val="nil"/>
              <w:bottom w:val="single" w:sz="4" w:space="0" w:color="auto"/>
              <w:right w:val="single" w:sz="4" w:space="0" w:color="auto"/>
            </w:tcBorders>
            <w:shd w:val="clear" w:color="auto" w:fill="auto"/>
            <w:noWrap/>
            <w:vAlign w:val="center"/>
            <w:hideMark/>
          </w:tcPr>
          <w:p w14:paraId="4B08305A" w14:textId="77777777" w:rsidR="00F614A2" w:rsidRPr="00046358" w:rsidRDefault="00F614A2"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29/03/2019</w:t>
            </w:r>
          </w:p>
        </w:tc>
        <w:tc>
          <w:tcPr>
            <w:tcW w:w="1559" w:type="dxa"/>
            <w:tcBorders>
              <w:top w:val="nil"/>
              <w:left w:val="nil"/>
              <w:bottom w:val="single" w:sz="4" w:space="0" w:color="auto"/>
              <w:right w:val="single" w:sz="8" w:space="0" w:color="auto"/>
            </w:tcBorders>
            <w:shd w:val="clear" w:color="auto" w:fill="auto"/>
            <w:noWrap/>
            <w:vAlign w:val="center"/>
            <w:hideMark/>
          </w:tcPr>
          <w:p w14:paraId="1433BD3F" w14:textId="77777777" w:rsidR="00F614A2" w:rsidRPr="00046358" w:rsidRDefault="00F614A2"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$ 21.500.000</w:t>
            </w:r>
          </w:p>
        </w:tc>
      </w:tr>
      <w:tr w:rsidR="00F614A2" w:rsidRPr="00046358" w14:paraId="565BFB2E" w14:textId="77777777" w:rsidTr="000261DB">
        <w:trPr>
          <w:trHeight w:val="285"/>
        </w:trPr>
        <w:tc>
          <w:tcPr>
            <w:tcW w:w="1063" w:type="dxa"/>
            <w:tcBorders>
              <w:top w:val="nil"/>
              <w:left w:val="single" w:sz="8" w:space="0" w:color="auto"/>
              <w:bottom w:val="single" w:sz="4" w:space="0" w:color="auto"/>
              <w:right w:val="single" w:sz="4" w:space="0" w:color="auto"/>
            </w:tcBorders>
            <w:shd w:val="clear" w:color="auto" w:fill="auto"/>
            <w:noWrap/>
            <w:vAlign w:val="center"/>
            <w:hideMark/>
          </w:tcPr>
          <w:p w14:paraId="4F2A48FF" w14:textId="77777777" w:rsidR="00F614A2" w:rsidRPr="00046358" w:rsidRDefault="00F614A2" w:rsidP="000261DB">
            <w:pPr>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RA-MC-015 de 2019</w:t>
            </w:r>
          </w:p>
        </w:tc>
        <w:tc>
          <w:tcPr>
            <w:tcW w:w="3402" w:type="dxa"/>
            <w:tcBorders>
              <w:top w:val="nil"/>
              <w:left w:val="nil"/>
              <w:bottom w:val="single" w:sz="4" w:space="0" w:color="auto"/>
              <w:right w:val="single" w:sz="4" w:space="0" w:color="auto"/>
            </w:tcBorders>
            <w:shd w:val="clear" w:color="auto" w:fill="auto"/>
            <w:noWrap/>
            <w:vAlign w:val="center"/>
            <w:hideMark/>
          </w:tcPr>
          <w:p w14:paraId="243F4B23" w14:textId="77777777" w:rsidR="00F614A2" w:rsidRPr="00046358" w:rsidRDefault="00F614A2" w:rsidP="000261DB">
            <w:pPr>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xml:space="preserve">Contratar el </w:t>
            </w:r>
            <w:r w:rsidRPr="00046358">
              <w:rPr>
                <w:rFonts w:ascii="Arial" w:eastAsia="Times New Roman" w:hAnsi="Arial" w:cs="Arial"/>
                <w:b/>
                <w:bCs/>
                <w:color w:val="000000"/>
                <w:sz w:val="14"/>
                <w:szCs w:val="14"/>
                <w:lang w:val="es-CO" w:eastAsia="es-CO"/>
              </w:rPr>
              <w:t xml:space="preserve">suministro de materiales tradicionales </w:t>
            </w:r>
            <w:r w:rsidRPr="00046358">
              <w:rPr>
                <w:rFonts w:ascii="Arial" w:eastAsia="Times New Roman" w:hAnsi="Arial" w:cs="Arial"/>
                <w:color w:val="000000"/>
                <w:sz w:val="14"/>
                <w:szCs w:val="14"/>
                <w:lang w:val="es-CO" w:eastAsia="es-CO"/>
              </w:rPr>
              <w:t xml:space="preserve">para la </w:t>
            </w:r>
            <w:r w:rsidRPr="00046358">
              <w:rPr>
                <w:rFonts w:ascii="Arial" w:eastAsia="Times New Roman" w:hAnsi="Arial" w:cs="Arial"/>
                <w:b/>
                <w:bCs/>
                <w:color w:val="000000"/>
                <w:sz w:val="14"/>
                <w:szCs w:val="14"/>
                <w:lang w:val="es-CO" w:eastAsia="es-CO"/>
              </w:rPr>
              <w:t>construcción de una casa tradiciona</w:t>
            </w:r>
            <w:r w:rsidRPr="00046358">
              <w:rPr>
                <w:rFonts w:ascii="Arial" w:eastAsia="Times New Roman" w:hAnsi="Arial" w:cs="Arial"/>
                <w:color w:val="000000"/>
                <w:sz w:val="14"/>
                <w:szCs w:val="14"/>
                <w:lang w:val="es-CO" w:eastAsia="es-CO"/>
              </w:rPr>
              <w:t>l para cocina en la comunidad de Seyumuke, Resguardo Indígena Arhuaco de la Sierra Nevada, Departamento del Cesar, municipio de Valledupar</w:t>
            </w:r>
          </w:p>
        </w:tc>
        <w:tc>
          <w:tcPr>
            <w:tcW w:w="1984" w:type="dxa"/>
            <w:tcBorders>
              <w:top w:val="nil"/>
              <w:left w:val="nil"/>
              <w:bottom w:val="single" w:sz="4" w:space="0" w:color="auto"/>
              <w:right w:val="single" w:sz="4" w:space="0" w:color="auto"/>
            </w:tcBorders>
            <w:shd w:val="clear" w:color="auto" w:fill="auto"/>
            <w:vAlign w:val="center"/>
            <w:hideMark/>
          </w:tcPr>
          <w:p w14:paraId="2B3231CB" w14:textId="77777777" w:rsidR="00F614A2" w:rsidRPr="00046358" w:rsidRDefault="00F614A2"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xml:space="preserve">Valledupar- </w:t>
            </w:r>
            <w:r w:rsidR="00161CCC" w:rsidRPr="00046358">
              <w:rPr>
                <w:rFonts w:ascii="Arial" w:eastAsia="Times New Roman" w:hAnsi="Arial" w:cs="Arial"/>
                <w:color w:val="000000"/>
                <w:sz w:val="14"/>
                <w:szCs w:val="14"/>
                <w:lang w:val="es-CO" w:eastAsia="es-CO"/>
              </w:rPr>
              <w:t>Cesar</w:t>
            </w:r>
          </w:p>
        </w:tc>
        <w:tc>
          <w:tcPr>
            <w:tcW w:w="1134" w:type="dxa"/>
            <w:tcBorders>
              <w:top w:val="nil"/>
              <w:left w:val="nil"/>
              <w:bottom w:val="single" w:sz="4" w:space="0" w:color="auto"/>
              <w:right w:val="single" w:sz="4" w:space="0" w:color="auto"/>
            </w:tcBorders>
            <w:shd w:val="clear" w:color="auto" w:fill="auto"/>
            <w:noWrap/>
            <w:vAlign w:val="center"/>
            <w:hideMark/>
          </w:tcPr>
          <w:p w14:paraId="3FACF570" w14:textId="77777777" w:rsidR="00F614A2" w:rsidRPr="00046358" w:rsidRDefault="00F614A2"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30/04/2019</w:t>
            </w:r>
          </w:p>
        </w:tc>
        <w:tc>
          <w:tcPr>
            <w:tcW w:w="1559" w:type="dxa"/>
            <w:tcBorders>
              <w:top w:val="nil"/>
              <w:left w:val="nil"/>
              <w:bottom w:val="single" w:sz="4" w:space="0" w:color="auto"/>
              <w:right w:val="single" w:sz="8" w:space="0" w:color="auto"/>
            </w:tcBorders>
            <w:shd w:val="clear" w:color="auto" w:fill="auto"/>
            <w:noWrap/>
            <w:vAlign w:val="center"/>
            <w:hideMark/>
          </w:tcPr>
          <w:p w14:paraId="6950A878" w14:textId="77777777" w:rsidR="00F614A2" w:rsidRPr="00046358" w:rsidRDefault="00F614A2"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$ 23.128.000</w:t>
            </w:r>
          </w:p>
        </w:tc>
      </w:tr>
      <w:tr w:rsidR="00F614A2" w:rsidRPr="00046358" w14:paraId="1C8ED568" w14:textId="77777777" w:rsidTr="000261DB">
        <w:trPr>
          <w:trHeight w:val="285"/>
        </w:trPr>
        <w:tc>
          <w:tcPr>
            <w:tcW w:w="1063" w:type="dxa"/>
            <w:tcBorders>
              <w:top w:val="nil"/>
              <w:left w:val="single" w:sz="8" w:space="0" w:color="auto"/>
              <w:bottom w:val="single" w:sz="4" w:space="0" w:color="auto"/>
              <w:right w:val="single" w:sz="4" w:space="0" w:color="auto"/>
            </w:tcBorders>
            <w:shd w:val="clear" w:color="auto" w:fill="auto"/>
            <w:noWrap/>
            <w:vAlign w:val="center"/>
            <w:hideMark/>
          </w:tcPr>
          <w:p w14:paraId="21BFE9A8" w14:textId="77777777" w:rsidR="00F614A2" w:rsidRPr="00046358" w:rsidRDefault="00F614A2" w:rsidP="000261DB">
            <w:pPr>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RA-MC-014 de 2019</w:t>
            </w:r>
          </w:p>
        </w:tc>
        <w:tc>
          <w:tcPr>
            <w:tcW w:w="3402" w:type="dxa"/>
            <w:tcBorders>
              <w:top w:val="nil"/>
              <w:left w:val="nil"/>
              <w:bottom w:val="single" w:sz="4" w:space="0" w:color="auto"/>
              <w:right w:val="single" w:sz="4" w:space="0" w:color="auto"/>
            </w:tcBorders>
            <w:shd w:val="clear" w:color="auto" w:fill="auto"/>
            <w:noWrap/>
            <w:vAlign w:val="center"/>
            <w:hideMark/>
          </w:tcPr>
          <w:p w14:paraId="5A73929E" w14:textId="77777777" w:rsidR="00F614A2" w:rsidRPr="00046358" w:rsidRDefault="00F614A2" w:rsidP="000261DB">
            <w:pPr>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xml:space="preserve">Contratar el </w:t>
            </w:r>
            <w:r w:rsidRPr="00046358">
              <w:rPr>
                <w:rFonts w:ascii="Arial" w:eastAsia="Times New Roman" w:hAnsi="Arial" w:cs="Arial"/>
                <w:b/>
                <w:bCs/>
                <w:color w:val="000000"/>
                <w:sz w:val="14"/>
                <w:szCs w:val="14"/>
                <w:lang w:val="es-CO" w:eastAsia="es-CO"/>
              </w:rPr>
              <w:t>suministro de materiales propios</w:t>
            </w:r>
            <w:r w:rsidRPr="00046358">
              <w:rPr>
                <w:rFonts w:ascii="Arial" w:eastAsia="Times New Roman" w:hAnsi="Arial" w:cs="Arial"/>
                <w:color w:val="000000"/>
                <w:sz w:val="14"/>
                <w:szCs w:val="14"/>
                <w:lang w:val="es-CO" w:eastAsia="es-CO"/>
              </w:rPr>
              <w:t xml:space="preserve"> para la </w:t>
            </w:r>
            <w:r w:rsidRPr="00046358">
              <w:rPr>
                <w:rFonts w:ascii="Arial" w:eastAsia="Times New Roman" w:hAnsi="Arial" w:cs="Arial"/>
                <w:b/>
                <w:bCs/>
                <w:color w:val="000000"/>
                <w:sz w:val="14"/>
                <w:szCs w:val="14"/>
                <w:lang w:val="es-CO" w:eastAsia="es-CO"/>
              </w:rPr>
              <w:t>restauración y adecuación desde la ley de origen</w:t>
            </w:r>
            <w:r w:rsidRPr="00046358">
              <w:rPr>
                <w:rFonts w:ascii="Arial" w:eastAsia="Times New Roman" w:hAnsi="Arial" w:cs="Arial"/>
                <w:color w:val="000000"/>
                <w:sz w:val="14"/>
                <w:szCs w:val="14"/>
                <w:lang w:val="es-CO" w:eastAsia="es-CO"/>
              </w:rPr>
              <w:t xml:space="preserve"> del pueblo Arhuaco de una Kankurwa en la Comunidad de Ikarwa</w:t>
            </w:r>
          </w:p>
        </w:tc>
        <w:tc>
          <w:tcPr>
            <w:tcW w:w="1984" w:type="dxa"/>
            <w:tcBorders>
              <w:top w:val="nil"/>
              <w:left w:val="nil"/>
              <w:bottom w:val="single" w:sz="4" w:space="0" w:color="auto"/>
              <w:right w:val="single" w:sz="4" w:space="0" w:color="auto"/>
            </w:tcBorders>
            <w:shd w:val="clear" w:color="auto" w:fill="auto"/>
            <w:vAlign w:val="center"/>
            <w:hideMark/>
          </w:tcPr>
          <w:p w14:paraId="1ECCA745" w14:textId="77777777" w:rsidR="00F614A2" w:rsidRPr="00046358" w:rsidRDefault="00F614A2"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xml:space="preserve">Valledupar- </w:t>
            </w:r>
            <w:r w:rsidR="00161CCC" w:rsidRPr="00046358">
              <w:rPr>
                <w:rFonts w:ascii="Arial" w:eastAsia="Times New Roman" w:hAnsi="Arial" w:cs="Arial"/>
                <w:color w:val="000000"/>
                <w:sz w:val="14"/>
                <w:szCs w:val="14"/>
                <w:lang w:val="es-CO" w:eastAsia="es-CO"/>
              </w:rPr>
              <w:t>Cesar</w:t>
            </w:r>
          </w:p>
        </w:tc>
        <w:tc>
          <w:tcPr>
            <w:tcW w:w="1134" w:type="dxa"/>
            <w:tcBorders>
              <w:top w:val="nil"/>
              <w:left w:val="nil"/>
              <w:bottom w:val="single" w:sz="4" w:space="0" w:color="auto"/>
              <w:right w:val="single" w:sz="4" w:space="0" w:color="auto"/>
            </w:tcBorders>
            <w:shd w:val="clear" w:color="auto" w:fill="auto"/>
            <w:noWrap/>
            <w:vAlign w:val="center"/>
            <w:hideMark/>
          </w:tcPr>
          <w:p w14:paraId="2C39BCD0" w14:textId="77777777" w:rsidR="00F614A2" w:rsidRPr="00046358" w:rsidRDefault="00F614A2"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30/04/2019</w:t>
            </w:r>
          </w:p>
        </w:tc>
        <w:tc>
          <w:tcPr>
            <w:tcW w:w="1559" w:type="dxa"/>
            <w:tcBorders>
              <w:top w:val="nil"/>
              <w:left w:val="nil"/>
              <w:bottom w:val="single" w:sz="4" w:space="0" w:color="auto"/>
              <w:right w:val="single" w:sz="8" w:space="0" w:color="auto"/>
            </w:tcBorders>
            <w:shd w:val="clear" w:color="auto" w:fill="auto"/>
            <w:noWrap/>
            <w:vAlign w:val="center"/>
            <w:hideMark/>
          </w:tcPr>
          <w:p w14:paraId="3E0D3AA0" w14:textId="77777777" w:rsidR="00F614A2" w:rsidRPr="00046358" w:rsidRDefault="00F614A2"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$ 23.184.000</w:t>
            </w:r>
          </w:p>
        </w:tc>
      </w:tr>
      <w:tr w:rsidR="00F614A2" w:rsidRPr="00046358" w14:paraId="0B4FB520" w14:textId="77777777" w:rsidTr="000261DB">
        <w:trPr>
          <w:trHeight w:val="285"/>
        </w:trPr>
        <w:tc>
          <w:tcPr>
            <w:tcW w:w="1063" w:type="dxa"/>
            <w:tcBorders>
              <w:top w:val="nil"/>
              <w:left w:val="single" w:sz="8" w:space="0" w:color="auto"/>
              <w:bottom w:val="single" w:sz="4" w:space="0" w:color="auto"/>
              <w:right w:val="single" w:sz="4" w:space="0" w:color="auto"/>
            </w:tcBorders>
            <w:shd w:val="clear" w:color="auto" w:fill="auto"/>
            <w:noWrap/>
            <w:vAlign w:val="center"/>
            <w:hideMark/>
          </w:tcPr>
          <w:p w14:paraId="2E9DC2FC" w14:textId="77777777" w:rsidR="00F614A2" w:rsidRPr="00046358" w:rsidRDefault="00F614A2" w:rsidP="000261DB">
            <w:pPr>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RA-MC-011 de 2019</w:t>
            </w:r>
          </w:p>
        </w:tc>
        <w:tc>
          <w:tcPr>
            <w:tcW w:w="3402" w:type="dxa"/>
            <w:tcBorders>
              <w:top w:val="nil"/>
              <w:left w:val="nil"/>
              <w:bottom w:val="single" w:sz="4" w:space="0" w:color="auto"/>
              <w:right w:val="single" w:sz="4" w:space="0" w:color="auto"/>
            </w:tcBorders>
            <w:shd w:val="clear" w:color="auto" w:fill="auto"/>
            <w:noWrap/>
            <w:vAlign w:val="center"/>
            <w:hideMark/>
          </w:tcPr>
          <w:p w14:paraId="754E0CF8" w14:textId="77777777" w:rsidR="00F614A2" w:rsidRPr="00046358" w:rsidRDefault="00F614A2" w:rsidP="000261DB">
            <w:pPr>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xml:space="preserve">Contratar el </w:t>
            </w:r>
            <w:r w:rsidRPr="00046358">
              <w:rPr>
                <w:rFonts w:ascii="Arial" w:eastAsia="Times New Roman" w:hAnsi="Arial" w:cs="Arial"/>
                <w:b/>
                <w:bCs/>
                <w:color w:val="000000"/>
                <w:sz w:val="14"/>
                <w:szCs w:val="14"/>
                <w:lang w:val="es-CO" w:eastAsia="es-CO"/>
              </w:rPr>
              <w:t>suministro de materiales propios</w:t>
            </w:r>
            <w:r w:rsidRPr="00046358">
              <w:rPr>
                <w:rFonts w:ascii="Arial" w:eastAsia="Times New Roman" w:hAnsi="Arial" w:cs="Arial"/>
                <w:color w:val="000000"/>
                <w:sz w:val="14"/>
                <w:szCs w:val="14"/>
                <w:lang w:val="es-CO" w:eastAsia="es-CO"/>
              </w:rPr>
              <w:t xml:space="preserve"> para la </w:t>
            </w:r>
            <w:r w:rsidRPr="00046358">
              <w:rPr>
                <w:rFonts w:ascii="Arial" w:eastAsia="Times New Roman" w:hAnsi="Arial" w:cs="Arial"/>
                <w:b/>
                <w:bCs/>
                <w:color w:val="000000"/>
                <w:sz w:val="14"/>
                <w:szCs w:val="14"/>
                <w:lang w:val="es-CO" w:eastAsia="es-CO"/>
              </w:rPr>
              <w:t>construcción desde la ley de origen</w:t>
            </w:r>
            <w:r w:rsidRPr="00046358">
              <w:rPr>
                <w:rFonts w:ascii="Arial" w:eastAsia="Times New Roman" w:hAnsi="Arial" w:cs="Arial"/>
                <w:color w:val="000000"/>
                <w:sz w:val="14"/>
                <w:szCs w:val="14"/>
                <w:lang w:val="es-CO" w:eastAsia="es-CO"/>
              </w:rPr>
              <w:t xml:space="preserve"> del pueblo Arhuaco una kankururwa a’mia en la comunidad de Arwamake</w:t>
            </w:r>
          </w:p>
        </w:tc>
        <w:tc>
          <w:tcPr>
            <w:tcW w:w="1984" w:type="dxa"/>
            <w:tcBorders>
              <w:top w:val="nil"/>
              <w:left w:val="nil"/>
              <w:bottom w:val="single" w:sz="4" w:space="0" w:color="auto"/>
              <w:right w:val="single" w:sz="4" w:space="0" w:color="auto"/>
            </w:tcBorders>
            <w:shd w:val="clear" w:color="auto" w:fill="auto"/>
            <w:vAlign w:val="center"/>
            <w:hideMark/>
          </w:tcPr>
          <w:p w14:paraId="4E54749D" w14:textId="77777777" w:rsidR="00F614A2" w:rsidRPr="00046358" w:rsidRDefault="00F614A2"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xml:space="preserve">Valledupar- </w:t>
            </w:r>
            <w:r w:rsidR="00161CCC" w:rsidRPr="00046358">
              <w:rPr>
                <w:rFonts w:ascii="Arial" w:eastAsia="Times New Roman" w:hAnsi="Arial" w:cs="Arial"/>
                <w:color w:val="000000"/>
                <w:sz w:val="14"/>
                <w:szCs w:val="14"/>
                <w:lang w:val="es-CO" w:eastAsia="es-CO"/>
              </w:rPr>
              <w:t>Cesar</w:t>
            </w:r>
          </w:p>
        </w:tc>
        <w:tc>
          <w:tcPr>
            <w:tcW w:w="1134" w:type="dxa"/>
            <w:tcBorders>
              <w:top w:val="nil"/>
              <w:left w:val="nil"/>
              <w:bottom w:val="single" w:sz="4" w:space="0" w:color="auto"/>
              <w:right w:val="single" w:sz="4" w:space="0" w:color="auto"/>
            </w:tcBorders>
            <w:shd w:val="clear" w:color="auto" w:fill="auto"/>
            <w:noWrap/>
            <w:vAlign w:val="center"/>
            <w:hideMark/>
          </w:tcPr>
          <w:p w14:paraId="190A81E1" w14:textId="77777777" w:rsidR="00F614A2" w:rsidRPr="00046358" w:rsidRDefault="00F614A2"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5/04/2019</w:t>
            </w:r>
          </w:p>
        </w:tc>
        <w:tc>
          <w:tcPr>
            <w:tcW w:w="1559" w:type="dxa"/>
            <w:tcBorders>
              <w:top w:val="nil"/>
              <w:left w:val="nil"/>
              <w:bottom w:val="single" w:sz="4" w:space="0" w:color="auto"/>
              <w:right w:val="single" w:sz="8" w:space="0" w:color="auto"/>
            </w:tcBorders>
            <w:shd w:val="clear" w:color="auto" w:fill="auto"/>
            <w:noWrap/>
            <w:vAlign w:val="center"/>
            <w:hideMark/>
          </w:tcPr>
          <w:p w14:paraId="43255C38" w14:textId="77777777" w:rsidR="00F614A2" w:rsidRPr="00046358" w:rsidRDefault="00F614A2"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$ 21.495.000</w:t>
            </w:r>
          </w:p>
        </w:tc>
      </w:tr>
      <w:tr w:rsidR="00F614A2" w:rsidRPr="00046358" w14:paraId="11216D64" w14:textId="77777777" w:rsidTr="000261DB">
        <w:trPr>
          <w:trHeight w:val="285"/>
        </w:trPr>
        <w:tc>
          <w:tcPr>
            <w:tcW w:w="1063" w:type="dxa"/>
            <w:tcBorders>
              <w:top w:val="nil"/>
              <w:left w:val="single" w:sz="8" w:space="0" w:color="auto"/>
              <w:bottom w:val="single" w:sz="4" w:space="0" w:color="auto"/>
              <w:right w:val="single" w:sz="4" w:space="0" w:color="auto"/>
            </w:tcBorders>
            <w:shd w:val="clear" w:color="auto" w:fill="auto"/>
            <w:noWrap/>
            <w:vAlign w:val="center"/>
            <w:hideMark/>
          </w:tcPr>
          <w:p w14:paraId="0BE44BDE" w14:textId="77777777" w:rsidR="00F614A2" w:rsidRPr="00046358" w:rsidRDefault="00F614A2" w:rsidP="000261DB">
            <w:pPr>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RA-MC-018 de 2019</w:t>
            </w:r>
          </w:p>
        </w:tc>
        <w:tc>
          <w:tcPr>
            <w:tcW w:w="3402" w:type="dxa"/>
            <w:tcBorders>
              <w:top w:val="nil"/>
              <w:left w:val="nil"/>
              <w:bottom w:val="single" w:sz="4" w:space="0" w:color="auto"/>
              <w:right w:val="single" w:sz="4" w:space="0" w:color="auto"/>
            </w:tcBorders>
            <w:shd w:val="clear" w:color="auto" w:fill="auto"/>
            <w:noWrap/>
            <w:vAlign w:val="center"/>
            <w:hideMark/>
          </w:tcPr>
          <w:p w14:paraId="503F42D0" w14:textId="77777777" w:rsidR="00F614A2" w:rsidRPr="00046358" w:rsidRDefault="00F614A2" w:rsidP="000261DB">
            <w:pPr>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xml:space="preserve">Contratar el </w:t>
            </w:r>
            <w:r w:rsidRPr="00046358">
              <w:rPr>
                <w:rFonts w:ascii="Arial" w:eastAsia="Times New Roman" w:hAnsi="Arial" w:cs="Arial"/>
                <w:b/>
                <w:bCs/>
                <w:color w:val="000000"/>
                <w:sz w:val="14"/>
                <w:szCs w:val="14"/>
                <w:lang w:val="es-CO" w:eastAsia="es-CO"/>
              </w:rPr>
              <w:t>suministro de materiales propios</w:t>
            </w:r>
            <w:r w:rsidRPr="00046358">
              <w:rPr>
                <w:rFonts w:ascii="Arial" w:eastAsia="Times New Roman" w:hAnsi="Arial" w:cs="Arial"/>
                <w:color w:val="000000"/>
                <w:sz w:val="14"/>
                <w:szCs w:val="14"/>
                <w:lang w:val="es-CO" w:eastAsia="es-CO"/>
              </w:rPr>
              <w:t xml:space="preserve"> para la </w:t>
            </w:r>
            <w:r w:rsidRPr="00046358">
              <w:rPr>
                <w:rFonts w:ascii="Arial" w:eastAsia="Times New Roman" w:hAnsi="Arial" w:cs="Arial"/>
                <w:b/>
                <w:bCs/>
                <w:color w:val="000000"/>
                <w:sz w:val="14"/>
                <w:szCs w:val="14"/>
                <w:lang w:val="es-CO" w:eastAsia="es-CO"/>
              </w:rPr>
              <w:t>construcción desde la ley de origen</w:t>
            </w:r>
            <w:r w:rsidRPr="00046358">
              <w:rPr>
                <w:rFonts w:ascii="Arial" w:eastAsia="Times New Roman" w:hAnsi="Arial" w:cs="Arial"/>
                <w:color w:val="000000"/>
                <w:sz w:val="14"/>
                <w:szCs w:val="14"/>
                <w:lang w:val="es-CO" w:eastAsia="es-CO"/>
              </w:rPr>
              <w:t xml:space="preserve"> del pueblo arhuaco una kankurwa cheyrwa en la comunidad de Arwamake</w:t>
            </w:r>
          </w:p>
        </w:tc>
        <w:tc>
          <w:tcPr>
            <w:tcW w:w="1984" w:type="dxa"/>
            <w:tcBorders>
              <w:top w:val="nil"/>
              <w:left w:val="nil"/>
              <w:bottom w:val="single" w:sz="4" w:space="0" w:color="auto"/>
              <w:right w:val="single" w:sz="4" w:space="0" w:color="auto"/>
            </w:tcBorders>
            <w:shd w:val="clear" w:color="auto" w:fill="auto"/>
            <w:vAlign w:val="center"/>
            <w:hideMark/>
          </w:tcPr>
          <w:p w14:paraId="25F30420" w14:textId="77777777" w:rsidR="00F614A2" w:rsidRPr="00046358" w:rsidRDefault="00F614A2"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xml:space="preserve">Valledupar- </w:t>
            </w:r>
            <w:r w:rsidR="00161CCC" w:rsidRPr="00046358">
              <w:rPr>
                <w:rFonts w:ascii="Arial" w:eastAsia="Times New Roman" w:hAnsi="Arial" w:cs="Arial"/>
                <w:color w:val="000000"/>
                <w:sz w:val="14"/>
                <w:szCs w:val="14"/>
                <w:lang w:val="es-CO" w:eastAsia="es-CO"/>
              </w:rPr>
              <w:t>Cesar</w:t>
            </w:r>
          </w:p>
        </w:tc>
        <w:tc>
          <w:tcPr>
            <w:tcW w:w="1134" w:type="dxa"/>
            <w:tcBorders>
              <w:top w:val="nil"/>
              <w:left w:val="nil"/>
              <w:bottom w:val="single" w:sz="4" w:space="0" w:color="auto"/>
              <w:right w:val="single" w:sz="4" w:space="0" w:color="auto"/>
            </w:tcBorders>
            <w:shd w:val="clear" w:color="auto" w:fill="auto"/>
            <w:noWrap/>
            <w:vAlign w:val="center"/>
            <w:hideMark/>
          </w:tcPr>
          <w:p w14:paraId="76F1FBF0" w14:textId="77777777" w:rsidR="00F614A2" w:rsidRPr="00046358" w:rsidRDefault="00F614A2"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10/05/2019</w:t>
            </w:r>
          </w:p>
        </w:tc>
        <w:tc>
          <w:tcPr>
            <w:tcW w:w="1559" w:type="dxa"/>
            <w:tcBorders>
              <w:top w:val="nil"/>
              <w:left w:val="nil"/>
              <w:bottom w:val="single" w:sz="4" w:space="0" w:color="auto"/>
              <w:right w:val="single" w:sz="8" w:space="0" w:color="auto"/>
            </w:tcBorders>
            <w:shd w:val="clear" w:color="auto" w:fill="auto"/>
            <w:noWrap/>
            <w:vAlign w:val="center"/>
            <w:hideMark/>
          </w:tcPr>
          <w:p w14:paraId="3C5B2EDB" w14:textId="77777777" w:rsidR="00F614A2" w:rsidRPr="00046358" w:rsidRDefault="00F614A2"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$ 21.495.000</w:t>
            </w:r>
          </w:p>
        </w:tc>
      </w:tr>
      <w:tr w:rsidR="00F614A2" w:rsidRPr="00046358" w14:paraId="5EAFF309" w14:textId="77777777" w:rsidTr="000261DB">
        <w:trPr>
          <w:trHeight w:val="315"/>
        </w:trPr>
        <w:tc>
          <w:tcPr>
            <w:tcW w:w="7583" w:type="dxa"/>
            <w:gridSpan w:val="4"/>
            <w:tcBorders>
              <w:top w:val="single" w:sz="4" w:space="0" w:color="auto"/>
              <w:left w:val="single" w:sz="8" w:space="0" w:color="auto"/>
              <w:bottom w:val="single" w:sz="8" w:space="0" w:color="auto"/>
              <w:right w:val="single" w:sz="4" w:space="0" w:color="auto"/>
            </w:tcBorders>
            <w:shd w:val="clear" w:color="000000" w:fill="365F91"/>
            <w:noWrap/>
            <w:vAlign w:val="center"/>
            <w:hideMark/>
          </w:tcPr>
          <w:p w14:paraId="4A6E4309" w14:textId="77777777" w:rsidR="00F614A2" w:rsidRPr="00046358" w:rsidRDefault="00F614A2" w:rsidP="000261DB">
            <w:pPr>
              <w:jc w:val="center"/>
              <w:rPr>
                <w:rFonts w:ascii="Arial" w:eastAsia="Times New Roman" w:hAnsi="Arial" w:cs="Arial"/>
                <w:b/>
                <w:bCs/>
                <w:color w:val="FFFFFF"/>
                <w:sz w:val="14"/>
                <w:szCs w:val="14"/>
                <w:lang w:val="es-CO" w:eastAsia="es-CO"/>
              </w:rPr>
            </w:pPr>
            <w:r w:rsidRPr="00046358">
              <w:rPr>
                <w:rFonts w:ascii="Arial" w:eastAsia="Times New Roman" w:hAnsi="Arial" w:cs="Arial"/>
                <w:b/>
                <w:bCs/>
                <w:color w:val="FFFFFF"/>
                <w:sz w:val="14"/>
                <w:szCs w:val="14"/>
                <w:lang w:val="es-CO" w:eastAsia="es-CO"/>
              </w:rPr>
              <w:t>TOTAL</w:t>
            </w:r>
          </w:p>
        </w:tc>
        <w:tc>
          <w:tcPr>
            <w:tcW w:w="1559" w:type="dxa"/>
            <w:tcBorders>
              <w:top w:val="nil"/>
              <w:left w:val="nil"/>
              <w:bottom w:val="single" w:sz="8" w:space="0" w:color="auto"/>
              <w:right w:val="single" w:sz="8" w:space="0" w:color="auto"/>
            </w:tcBorders>
            <w:shd w:val="clear" w:color="000000" w:fill="C6D9F1"/>
            <w:noWrap/>
            <w:vAlign w:val="center"/>
            <w:hideMark/>
          </w:tcPr>
          <w:p w14:paraId="030E8278" w14:textId="77777777" w:rsidR="00F614A2" w:rsidRPr="00046358" w:rsidRDefault="00F614A2" w:rsidP="000261DB">
            <w:pPr>
              <w:jc w:val="right"/>
              <w:rPr>
                <w:rFonts w:ascii="Arial" w:eastAsia="Times New Roman" w:hAnsi="Arial" w:cs="Arial"/>
                <w:b/>
                <w:bCs/>
                <w:color w:val="000000"/>
                <w:sz w:val="14"/>
                <w:szCs w:val="14"/>
                <w:lang w:val="es-CO" w:eastAsia="es-CO"/>
              </w:rPr>
            </w:pPr>
            <w:r w:rsidRPr="00046358">
              <w:rPr>
                <w:rFonts w:ascii="Arial" w:eastAsia="Times New Roman" w:hAnsi="Arial" w:cs="Arial"/>
                <w:b/>
                <w:bCs/>
                <w:color w:val="000000"/>
                <w:sz w:val="14"/>
                <w:szCs w:val="14"/>
                <w:lang w:val="es-CO" w:eastAsia="es-CO"/>
              </w:rPr>
              <w:t>$ 349.143.000</w:t>
            </w:r>
          </w:p>
        </w:tc>
      </w:tr>
    </w:tbl>
    <w:p w14:paraId="1F0B7804" w14:textId="77777777" w:rsidR="003D47D6" w:rsidRPr="00BF081D" w:rsidRDefault="003D47D6" w:rsidP="00BF081D">
      <w:pPr>
        <w:contextualSpacing/>
        <w:jc w:val="center"/>
        <w:rPr>
          <w:rFonts w:ascii="Arial" w:hAnsi="Arial" w:cs="Arial"/>
          <w:sz w:val="16"/>
          <w:szCs w:val="16"/>
          <w:lang w:val="es-CO"/>
        </w:rPr>
      </w:pPr>
      <w:r w:rsidRPr="00BF081D">
        <w:rPr>
          <w:rFonts w:ascii="Arial" w:hAnsi="Arial" w:cs="Arial"/>
          <w:b/>
          <w:sz w:val="16"/>
          <w:szCs w:val="16"/>
          <w:lang w:val="es-CO"/>
        </w:rPr>
        <w:t>Fuente:</w:t>
      </w:r>
      <w:r w:rsidRPr="00BF081D">
        <w:rPr>
          <w:rFonts w:ascii="Arial" w:hAnsi="Arial" w:cs="Arial"/>
          <w:sz w:val="16"/>
          <w:szCs w:val="16"/>
          <w:lang w:val="es-CO"/>
        </w:rPr>
        <w:t xml:space="preserve"> DAF. Resguardo Indígena Arhuaco de la Sierra. Vigencias 2018-2020.</w:t>
      </w:r>
    </w:p>
    <w:p w14:paraId="1607F079" w14:textId="77777777" w:rsidR="003D47D6" w:rsidRDefault="003D47D6" w:rsidP="00C972F7">
      <w:pPr>
        <w:pStyle w:val="Prrafodelista"/>
        <w:ind w:left="0"/>
        <w:jc w:val="both"/>
        <w:rPr>
          <w:rFonts w:ascii="Arial" w:hAnsi="Arial" w:cs="Arial"/>
          <w:sz w:val="22"/>
          <w:szCs w:val="21"/>
          <w:lang w:val="es-CO"/>
        </w:rPr>
      </w:pPr>
    </w:p>
    <w:p w14:paraId="49A0FC37" w14:textId="77777777" w:rsidR="003D47D6" w:rsidRDefault="003D47D6" w:rsidP="00C972F7">
      <w:pPr>
        <w:pStyle w:val="Prrafodelista"/>
        <w:ind w:left="0"/>
        <w:jc w:val="both"/>
        <w:rPr>
          <w:rFonts w:ascii="Arial" w:hAnsi="Arial" w:cs="Arial"/>
          <w:sz w:val="22"/>
          <w:szCs w:val="21"/>
          <w:lang w:val="es-CO"/>
        </w:rPr>
      </w:pPr>
      <w:r>
        <w:rPr>
          <w:rFonts w:ascii="Arial" w:hAnsi="Arial" w:cs="Arial"/>
          <w:sz w:val="22"/>
          <w:szCs w:val="21"/>
          <w:lang w:val="es-CO"/>
        </w:rPr>
        <w:t>De igual forma</w:t>
      </w:r>
      <w:r w:rsidR="00A135F4">
        <w:rPr>
          <w:rFonts w:ascii="Arial" w:hAnsi="Arial" w:cs="Arial"/>
          <w:sz w:val="22"/>
          <w:szCs w:val="21"/>
          <w:lang w:val="es-CO"/>
        </w:rPr>
        <w:t>,</w:t>
      </w:r>
      <w:r>
        <w:rPr>
          <w:rFonts w:ascii="Arial" w:hAnsi="Arial" w:cs="Arial"/>
          <w:sz w:val="22"/>
          <w:szCs w:val="21"/>
          <w:lang w:val="es-CO"/>
        </w:rPr>
        <w:t xml:space="preserve"> se encuentran los </w:t>
      </w:r>
      <w:r w:rsidR="00D30C98">
        <w:rPr>
          <w:rFonts w:ascii="Arial" w:hAnsi="Arial" w:cs="Arial"/>
          <w:sz w:val="22"/>
          <w:szCs w:val="21"/>
          <w:lang w:val="es-CO"/>
        </w:rPr>
        <w:t>c</w:t>
      </w:r>
      <w:r>
        <w:rPr>
          <w:rFonts w:ascii="Arial" w:hAnsi="Arial" w:cs="Arial"/>
          <w:sz w:val="22"/>
          <w:szCs w:val="21"/>
          <w:lang w:val="es-CO"/>
        </w:rPr>
        <w:t xml:space="preserve">ontratos de </w:t>
      </w:r>
      <w:r w:rsidR="00D30C98">
        <w:rPr>
          <w:rFonts w:ascii="Arial" w:hAnsi="Arial" w:cs="Arial"/>
          <w:sz w:val="22"/>
          <w:szCs w:val="21"/>
          <w:lang w:val="es-CO"/>
        </w:rPr>
        <w:t>s</w:t>
      </w:r>
      <w:r>
        <w:rPr>
          <w:rFonts w:ascii="Arial" w:hAnsi="Arial" w:cs="Arial"/>
          <w:sz w:val="22"/>
          <w:szCs w:val="21"/>
          <w:lang w:val="es-CO"/>
        </w:rPr>
        <w:t>uministro para la adquisición de bienes de ferretería, los cuales se adelantaron por Mínima Cuantía sobre los meses de mayo y junio de 2019, mediante la suscripción de 5 contratos. Es particular que el día 30 de mayo de 2019 se suscribieron 2 contratos para adquisición de estos bienes, los cuales, conjuntamente superaban el límite de la mínima cuantía.</w:t>
      </w:r>
    </w:p>
    <w:p w14:paraId="3FF8B4E7" w14:textId="77777777" w:rsidR="003D47D6" w:rsidRDefault="003D47D6" w:rsidP="00C972F7">
      <w:pPr>
        <w:pStyle w:val="Prrafodelista"/>
        <w:ind w:left="0"/>
        <w:jc w:val="both"/>
        <w:rPr>
          <w:rFonts w:ascii="Arial" w:hAnsi="Arial" w:cs="Arial"/>
          <w:b/>
          <w:sz w:val="22"/>
          <w:szCs w:val="22"/>
          <w:lang w:val="es-CO"/>
        </w:rPr>
      </w:pPr>
    </w:p>
    <w:p w14:paraId="4340E37A" w14:textId="77777777" w:rsidR="003D47D6" w:rsidRDefault="003D47D6" w:rsidP="00BF081D">
      <w:pPr>
        <w:contextualSpacing/>
        <w:jc w:val="center"/>
        <w:rPr>
          <w:rFonts w:ascii="Arial" w:hAnsi="Arial" w:cs="Arial"/>
          <w:sz w:val="20"/>
          <w:szCs w:val="20"/>
          <w:lang w:val="es-CO"/>
        </w:rPr>
      </w:pPr>
      <w:r w:rsidRPr="00BF081D">
        <w:rPr>
          <w:rFonts w:ascii="Arial" w:hAnsi="Arial" w:cs="Arial"/>
          <w:b/>
          <w:sz w:val="20"/>
          <w:szCs w:val="20"/>
          <w:lang w:val="es-CO"/>
        </w:rPr>
        <w:t xml:space="preserve">Tabla </w:t>
      </w:r>
      <w:r w:rsidR="00675CA0" w:rsidRPr="00BF081D">
        <w:rPr>
          <w:rFonts w:ascii="Arial" w:hAnsi="Arial" w:cs="Arial"/>
          <w:b/>
          <w:sz w:val="20"/>
          <w:szCs w:val="20"/>
          <w:lang w:val="es-CO"/>
        </w:rPr>
        <w:t>No.</w:t>
      </w:r>
      <w:r w:rsidR="002233CC" w:rsidRPr="00BF081D">
        <w:rPr>
          <w:rFonts w:ascii="Arial" w:hAnsi="Arial" w:cs="Arial"/>
          <w:b/>
          <w:sz w:val="20"/>
          <w:szCs w:val="20"/>
          <w:lang w:val="es-CO"/>
        </w:rPr>
        <w:t xml:space="preserve"> </w:t>
      </w:r>
      <w:r w:rsidRPr="00BF081D">
        <w:rPr>
          <w:rFonts w:ascii="Arial" w:hAnsi="Arial" w:cs="Arial"/>
          <w:b/>
          <w:sz w:val="20"/>
          <w:szCs w:val="20"/>
          <w:lang w:val="es-CO"/>
        </w:rPr>
        <w:t xml:space="preserve">8: </w:t>
      </w:r>
      <w:r w:rsidRPr="00BF081D">
        <w:rPr>
          <w:rFonts w:ascii="Arial" w:hAnsi="Arial" w:cs="Arial"/>
          <w:sz w:val="20"/>
          <w:szCs w:val="20"/>
          <w:lang w:val="es-CO"/>
        </w:rPr>
        <w:t>Contratos de suministro de materiales de ferretería</w:t>
      </w:r>
      <w:r w:rsidRPr="00BF081D">
        <w:rPr>
          <w:rFonts w:ascii="Arial" w:hAnsi="Arial" w:cs="Arial"/>
          <w:b/>
          <w:sz w:val="20"/>
          <w:szCs w:val="20"/>
          <w:lang w:val="es-CO"/>
        </w:rPr>
        <w:t xml:space="preserve">. </w:t>
      </w:r>
      <w:r w:rsidRPr="00BF081D">
        <w:rPr>
          <w:rFonts w:ascii="Arial" w:hAnsi="Arial" w:cs="Arial"/>
          <w:sz w:val="20"/>
          <w:szCs w:val="20"/>
          <w:lang w:val="es-CO"/>
        </w:rPr>
        <w:t>Vigencia 2019.</w:t>
      </w:r>
    </w:p>
    <w:tbl>
      <w:tblPr>
        <w:tblW w:w="9142" w:type="dxa"/>
        <w:tblCellMar>
          <w:left w:w="70" w:type="dxa"/>
          <w:right w:w="70" w:type="dxa"/>
        </w:tblCellMar>
        <w:tblLook w:val="04A0" w:firstRow="1" w:lastRow="0" w:firstColumn="1" w:lastColumn="0" w:noHBand="0" w:noVBand="1"/>
      </w:tblPr>
      <w:tblGrid>
        <w:gridCol w:w="979"/>
        <w:gridCol w:w="3486"/>
        <w:gridCol w:w="1984"/>
        <w:gridCol w:w="1134"/>
        <w:gridCol w:w="1559"/>
      </w:tblGrid>
      <w:tr w:rsidR="000261DB" w:rsidRPr="00046358" w14:paraId="38D96E1A" w14:textId="77777777" w:rsidTr="000261DB">
        <w:trPr>
          <w:trHeight w:val="450"/>
        </w:trPr>
        <w:tc>
          <w:tcPr>
            <w:tcW w:w="979" w:type="dxa"/>
            <w:tcBorders>
              <w:top w:val="single" w:sz="8" w:space="0" w:color="auto"/>
              <w:left w:val="single" w:sz="8" w:space="0" w:color="auto"/>
              <w:bottom w:val="single" w:sz="4" w:space="0" w:color="auto"/>
              <w:right w:val="single" w:sz="4" w:space="0" w:color="auto"/>
            </w:tcBorders>
            <w:shd w:val="clear" w:color="000000" w:fill="365F91"/>
            <w:vAlign w:val="center"/>
            <w:hideMark/>
          </w:tcPr>
          <w:p w14:paraId="2B6385D4" w14:textId="77777777" w:rsidR="000261DB" w:rsidRPr="00046358" w:rsidRDefault="000261DB" w:rsidP="000261DB">
            <w:pPr>
              <w:jc w:val="center"/>
              <w:rPr>
                <w:rFonts w:ascii="Arial" w:eastAsia="Times New Roman" w:hAnsi="Arial" w:cs="Arial"/>
                <w:b/>
                <w:bCs/>
                <w:color w:val="FFFFFF"/>
                <w:sz w:val="14"/>
                <w:szCs w:val="14"/>
                <w:lang w:val="es-CO" w:eastAsia="es-CO"/>
              </w:rPr>
            </w:pPr>
            <w:r w:rsidRPr="00046358">
              <w:rPr>
                <w:rFonts w:ascii="Arial" w:eastAsia="Times New Roman" w:hAnsi="Arial" w:cs="Arial"/>
                <w:b/>
                <w:bCs/>
                <w:color w:val="FFFFFF"/>
                <w:sz w:val="14"/>
                <w:szCs w:val="14"/>
                <w:lang w:val="es-CO" w:eastAsia="es-CO"/>
              </w:rPr>
              <w:t>Número de Contrato</w:t>
            </w:r>
          </w:p>
        </w:tc>
        <w:tc>
          <w:tcPr>
            <w:tcW w:w="3486" w:type="dxa"/>
            <w:tcBorders>
              <w:top w:val="single" w:sz="8" w:space="0" w:color="auto"/>
              <w:left w:val="nil"/>
              <w:bottom w:val="single" w:sz="4" w:space="0" w:color="auto"/>
              <w:right w:val="single" w:sz="4" w:space="0" w:color="auto"/>
            </w:tcBorders>
            <w:shd w:val="clear" w:color="000000" w:fill="365F91"/>
            <w:vAlign w:val="center"/>
            <w:hideMark/>
          </w:tcPr>
          <w:p w14:paraId="2411ECEF" w14:textId="77777777" w:rsidR="000261DB" w:rsidRPr="00046358" w:rsidRDefault="000261DB" w:rsidP="000261DB">
            <w:pPr>
              <w:jc w:val="center"/>
              <w:rPr>
                <w:rFonts w:ascii="Arial" w:eastAsia="Times New Roman" w:hAnsi="Arial" w:cs="Arial"/>
                <w:b/>
                <w:bCs/>
                <w:color w:val="FFFFFF"/>
                <w:sz w:val="14"/>
                <w:szCs w:val="14"/>
                <w:lang w:val="es-CO" w:eastAsia="es-CO"/>
              </w:rPr>
            </w:pPr>
            <w:r w:rsidRPr="00046358">
              <w:rPr>
                <w:rFonts w:ascii="Arial" w:eastAsia="Times New Roman" w:hAnsi="Arial" w:cs="Arial"/>
                <w:b/>
                <w:bCs/>
                <w:color w:val="FFFFFF"/>
                <w:sz w:val="14"/>
                <w:szCs w:val="14"/>
                <w:lang w:val="es-CO" w:eastAsia="es-CO"/>
              </w:rPr>
              <w:t>Objeto</w:t>
            </w:r>
          </w:p>
        </w:tc>
        <w:tc>
          <w:tcPr>
            <w:tcW w:w="1984" w:type="dxa"/>
            <w:tcBorders>
              <w:top w:val="single" w:sz="8" w:space="0" w:color="auto"/>
              <w:left w:val="nil"/>
              <w:bottom w:val="single" w:sz="4" w:space="0" w:color="auto"/>
              <w:right w:val="single" w:sz="4" w:space="0" w:color="auto"/>
            </w:tcBorders>
            <w:shd w:val="clear" w:color="000000" w:fill="365F91"/>
            <w:vAlign w:val="center"/>
            <w:hideMark/>
          </w:tcPr>
          <w:p w14:paraId="5EBB5B46" w14:textId="77777777" w:rsidR="000261DB" w:rsidRPr="00046358" w:rsidRDefault="000261DB" w:rsidP="000261DB">
            <w:pPr>
              <w:jc w:val="center"/>
              <w:rPr>
                <w:rFonts w:ascii="Arial" w:eastAsia="Times New Roman" w:hAnsi="Arial" w:cs="Arial"/>
                <w:b/>
                <w:bCs/>
                <w:color w:val="FFFFFF"/>
                <w:sz w:val="14"/>
                <w:szCs w:val="14"/>
                <w:lang w:val="es-CO" w:eastAsia="es-CO"/>
              </w:rPr>
            </w:pPr>
            <w:r w:rsidRPr="00046358">
              <w:rPr>
                <w:rFonts w:ascii="Arial" w:eastAsia="Times New Roman" w:hAnsi="Arial" w:cs="Arial"/>
                <w:b/>
                <w:bCs/>
                <w:color w:val="FFFFFF"/>
                <w:sz w:val="14"/>
                <w:szCs w:val="14"/>
                <w:lang w:val="es-CO" w:eastAsia="es-CO"/>
              </w:rPr>
              <w:t>Municipio del requerimiento</w:t>
            </w:r>
          </w:p>
        </w:tc>
        <w:tc>
          <w:tcPr>
            <w:tcW w:w="1134" w:type="dxa"/>
            <w:tcBorders>
              <w:top w:val="single" w:sz="8" w:space="0" w:color="auto"/>
              <w:left w:val="nil"/>
              <w:bottom w:val="single" w:sz="4" w:space="0" w:color="auto"/>
              <w:right w:val="single" w:sz="4" w:space="0" w:color="auto"/>
            </w:tcBorders>
            <w:shd w:val="clear" w:color="000000" w:fill="365F91"/>
            <w:vAlign w:val="center"/>
            <w:hideMark/>
          </w:tcPr>
          <w:p w14:paraId="54A96D16" w14:textId="77777777" w:rsidR="000261DB" w:rsidRPr="00046358" w:rsidRDefault="000261DB" w:rsidP="000261DB">
            <w:pPr>
              <w:jc w:val="center"/>
              <w:rPr>
                <w:rFonts w:ascii="Arial" w:eastAsia="Times New Roman" w:hAnsi="Arial" w:cs="Arial"/>
                <w:b/>
                <w:bCs/>
                <w:color w:val="FFFFFF"/>
                <w:sz w:val="14"/>
                <w:szCs w:val="14"/>
                <w:lang w:val="es-CO" w:eastAsia="es-CO"/>
              </w:rPr>
            </w:pPr>
            <w:r w:rsidRPr="00046358">
              <w:rPr>
                <w:rFonts w:ascii="Arial" w:eastAsia="Times New Roman" w:hAnsi="Arial" w:cs="Arial"/>
                <w:b/>
                <w:bCs/>
                <w:color w:val="FFFFFF"/>
                <w:sz w:val="14"/>
                <w:szCs w:val="14"/>
                <w:lang w:val="es-CO" w:eastAsia="es-CO"/>
              </w:rPr>
              <w:t xml:space="preserve">Fecha de suscripción </w:t>
            </w:r>
          </w:p>
        </w:tc>
        <w:tc>
          <w:tcPr>
            <w:tcW w:w="1559" w:type="dxa"/>
            <w:tcBorders>
              <w:top w:val="single" w:sz="8" w:space="0" w:color="auto"/>
              <w:left w:val="nil"/>
              <w:bottom w:val="single" w:sz="4" w:space="0" w:color="auto"/>
              <w:right w:val="single" w:sz="8" w:space="0" w:color="auto"/>
            </w:tcBorders>
            <w:shd w:val="clear" w:color="000000" w:fill="365F91"/>
            <w:vAlign w:val="center"/>
            <w:hideMark/>
          </w:tcPr>
          <w:p w14:paraId="02CACAF9" w14:textId="77777777" w:rsidR="000261DB" w:rsidRPr="00046358" w:rsidRDefault="000261DB" w:rsidP="000261DB">
            <w:pPr>
              <w:jc w:val="center"/>
              <w:rPr>
                <w:rFonts w:ascii="Arial" w:eastAsia="Times New Roman" w:hAnsi="Arial" w:cs="Arial"/>
                <w:b/>
                <w:bCs/>
                <w:color w:val="FFFFFF"/>
                <w:sz w:val="14"/>
                <w:szCs w:val="14"/>
                <w:lang w:val="es-CO" w:eastAsia="es-CO"/>
              </w:rPr>
            </w:pPr>
            <w:r w:rsidRPr="00046358">
              <w:rPr>
                <w:rFonts w:ascii="Arial" w:eastAsia="Times New Roman" w:hAnsi="Arial" w:cs="Arial"/>
                <w:b/>
                <w:bCs/>
                <w:color w:val="FFFFFF"/>
                <w:sz w:val="14"/>
                <w:szCs w:val="14"/>
                <w:lang w:val="es-CO" w:eastAsia="es-CO"/>
              </w:rPr>
              <w:t>Valor inicial</w:t>
            </w:r>
          </w:p>
        </w:tc>
      </w:tr>
      <w:tr w:rsidR="000261DB" w:rsidRPr="00046358" w14:paraId="1FC62393" w14:textId="77777777" w:rsidTr="000261DB">
        <w:trPr>
          <w:trHeight w:val="285"/>
        </w:trPr>
        <w:tc>
          <w:tcPr>
            <w:tcW w:w="979" w:type="dxa"/>
            <w:tcBorders>
              <w:top w:val="nil"/>
              <w:left w:val="single" w:sz="8" w:space="0" w:color="auto"/>
              <w:bottom w:val="single" w:sz="4" w:space="0" w:color="auto"/>
              <w:right w:val="single" w:sz="4" w:space="0" w:color="auto"/>
            </w:tcBorders>
            <w:shd w:val="clear" w:color="000000" w:fill="FFFFFF"/>
            <w:noWrap/>
            <w:vAlign w:val="center"/>
            <w:hideMark/>
          </w:tcPr>
          <w:p w14:paraId="0861A568" w14:textId="77777777" w:rsidR="000261DB" w:rsidRPr="00046358" w:rsidRDefault="000261DB" w:rsidP="000261DB">
            <w:pPr>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RA-MC-021-2019</w:t>
            </w:r>
          </w:p>
        </w:tc>
        <w:tc>
          <w:tcPr>
            <w:tcW w:w="3486" w:type="dxa"/>
            <w:tcBorders>
              <w:top w:val="nil"/>
              <w:left w:val="nil"/>
              <w:bottom w:val="single" w:sz="4" w:space="0" w:color="auto"/>
              <w:right w:val="single" w:sz="4" w:space="0" w:color="auto"/>
            </w:tcBorders>
            <w:shd w:val="clear" w:color="000000" w:fill="FFFFFF"/>
            <w:noWrap/>
            <w:vAlign w:val="center"/>
            <w:hideMark/>
          </w:tcPr>
          <w:p w14:paraId="2513359D" w14:textId="77777777" w:rsidR="000261DB" w:rsidRPr="00046358" w:rsidRDefault="000261DB" w:rsidP="000261DB">
            <w:pPr>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xml:space="preserve">Contratar el </w:t>
            </w:r>
            <w:r w:rsidRPr="00046358">
              <w:rPr>
                <w:rFonts w:ascii="Arial" w:eastAsia="Times New Roman" w:hAnsi="Arial" w:cs="Arial"/>
                <w:b/>
                <w:bCs/>
                <w:color w:val="000000"/>
                <w:sz w:val="14"/>
                <w:szCs w:val="14"/>
                <w:lang w:val="es-CO" w:eastAsia="es-CO"/>
              </w:rPr>
              <w:t>suministro de materiales de ferretería</w:t>
            </w:r>
            <w:r w:rsidRPr="00046358">
              <w:rPr>
                <w:rFonts w:ascii="Arial" w:eastAsia="Times New Roman" w:hAnsi="Arial" w:cs="Arial"/>
                <w:color w:val="000000"/>
                <w:sz w:val="14"/>
                <w:szCs w:val="14"/>
                <w:lang w:val="es-CO" w:eastAsia="es-CO"/>
              </w:rPr>
              <w:t xml:space="preserve"> para las comunidades de: mamarwa, gunarinchukwa y seykun, con el fin de fortalecer el sistema socio-organizativo interno de cada comunidad, resguardo indígena arhuaco de la sierra nevada - Departamento del Cesar – municipio de Pueblo Bello</w:t>
            </w:r>
          </w:p>
        </w:tc>
        <w:tc>
          <w:tcPr>
            <w:tcW w:w="1984" w:type="dxa"/>
            <w:tcBorders>
              <w:top w:val="nil"/>
              <w:left w:val="nil"/>
              <w:bottom w:val="single" w:sz="4" w:space="0" w:color="auto"/>
              <w:right w:val="single" w:sz="4" w:space="0" w:color="auto"/>
            </w:tcBorders>
            <w:shd w:val="clear" w:color="auto" w:fill="auto"/>
            <w:vAlign w:val="center"/>
            <w:hideMark/>
          </w:tcPr>
          <w:p w14:paraId="6CFC8FAA" w14:textId="77777777" w:rsidR="000261DB" w:rsidRPr="00046358" w:rsidRDefault="000261DB"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xml:space="preserve">Pueblo Bello - </w:t>
            </w:r>
            <w:r w:rsidR="00161CCC" w:rsidRPr="00046358">
              <w:rPr>
                <w:rFonts w:ascii="Arial" w:eastAsia="Times New Roman" w:hAnsi="Arial" w:cs="Arial"/>
                <w:color w:val="000000"/>
                <w:sz w:val="14"/>
                <w:szCs w:val="14"/>
                <w:lang w:val="es-CO" w:eastAsia="es-CO"/>
              </w:rPr>
              <w:t>Cesar</w:t>
            </w:r>
          </w:p>
        </w:tc>
        <w:tc>
          <w:tcPr>
            <w:tcW w:w="1134" w:type="dxa"/>
            <w:tcBorders>
              <w:top w:val="nil"/>
              <w:left w:val="nil"/>
              <w:bottom w:val="single" w:sz="4" w:space="0" w:color="auto"/>
              <w:right w:val="single" w:sz="4" w:space="0" w:color="auto"/>
            </w:tcBorders>
            <w:shd w:val="clear" w:color="000000" w:fill="FFFFFF"/>
            <w:noWrap/>
            <w:vAlign w:val="center"/>
            <w:hideMark/>
          </w:tcPr>
          <w:p w14:paraId="30205F79" w14:textId="77777777" w:rsidR="000261DB" w:rsidRPr="00046358" w:rsidRDefault="000261DB"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30/05/2019</w:t>
            </w:r>
          </w:p>
        </w:tc>
        <w:tc>
          <w:tcPr>
            <w:tcW w:w="1559" w:type="dxa"/>
            <w:tcBorders>
              <w:top w:val="nil"/>
              <w:left w:val="nil"/>
              <w:bottom w:val="single" w:sz="4" w:space="0" w:color="auto"/>
              <w:right w:val="single" w:sz="8" w:space="0" w:color="auto"/>
            </w:tcBorders>
            <w:shd w:val="clear" w:color="000000" w:fill="FFFFFF"/>
            <w:noWrap/>
            <w:vAlign w:val="center"/>
            <w:hideMark/>
          </w:tcPr>
          <w:p w14:paraId="64FB8264" w14:textId="77777777" w:rsidR="000261DB" w:rsidRPr="00046358" w:rsidRDefault="000261DB"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$ 19.490.550</w:t>
            </w:r>
          </w:p>
        </w:tc>
      </w:tr>
      <w:tr w:rsidR="000261DB" w:rsidRPr="00046358" w14:paraId="51E95E57" w14:textId="77777777" w:rsidTr="000261DB">
        <w:trPr>
          <w:trHeight w:val="285"/>
        </w:trPr>
        <w:tc>
          <w:tcPr>
            <w:tcW w:w="979" w:type="dxa"/>
            <w:tcBorders>
              <w:top w:val="nil"/>
              <w:left w:val="single" w:sz="8" w:space="0" w:color="auto"/>
              <w:bottom w:val="single" w:sz="4" w:space="0" w:color="auto"/>
              <w:right w:val="single" w:sz="4" w:space="0" w:color="auto"/>
            </w:tcBorders>
            <w:shd w:val="clear" w:color="000000" w:fill="FFFFFF"/>
            <w:noWrap/>
            <w:vAlign w:val="center"/>
            <w:hideMark/>
          </w:tcPr>
          <w:p w14:paraId="0F4F91CD" w14:textId="77777777" w:rsidR="000261DB" w:rsidRPr="00046358" w:rsidRDefault="000261DB" w:rsidP="000261DB">
            <w:pPr>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RA-MC-020 -2019</w:t>
            </w:r>
          </w:p>
        </w:tc>
        <w:tc>
          <w:tcPr>
            <w:tcW w:w="3486" w:type="dxa"/>
            <w:tcBorders>
              <w:top w:val="nil"/>
              <w:left w:val="nil"/>
              <w:bottom w:val="single" w:sz="4" w:space="0" w:color="auto"/>
              <w:right w:val="single" w:sz="4" w:space="0" w:color="auto"/>
            </w:tcBorders>
            <w:shd w:val="clear" w:color="000000" w:fill="FFFFFF"/>
            <w:noWrap/>
            <w:vAlign w:val="center"/>
            <w:hideMark/>
          </w:tcPr>
          <w:p w14:paraId="7A991F50" w14:textId="77777777" w:rsidR="000261DB" w:rsidRPr="00046358" w:rsidRDefault="000261DB" w:rsidP="000261DB">
            <w:pPr>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xml:space="preserve">Contratar el </w:t>
            </w:r>
            <w:r w:rsidRPr="00046358">
              <w:rPr>
                <w:rFonts w:ascii="Arial" w:eastAsia="Times New Roman" w:hAnsi="Arial" w:cs="Arial"/>
                <w:b/>
                <w:bCs/>
                <w:color w:val="000000"/>
                <w:sz w:val="14"/>
                <w:szCs w:val="14"/>
                <w:lang w:val="es-CO" w:eastAsia="es-CO"/>
              </w:rPr>
              <w:t>suministro de materiales de ferretería</w:t>
            </w:r>
            <w:r w:rsidRPr="00046358">
              <w:rPr>
                <w:rFonts w:ascii="Arial" w:eastAsia="Times New Roman" w:hAnsi="Arial" w:cs="Arial"/>
                <w:color w:val="000000"/>
                <w:sz w:val="14"/>
                <w:szCs w:val="14"/>
                <w:lang w:val="es-CO" w:eastAsia="es-CO"/>
              </w:rPr>
              <w:t xml:space="preserve"> para el mejoramiento de huerta tradicional en la comunidad de seykumuke, Resguardo Indígena Arhuaco de la sierra nevada - departamento del cesar – municipio de Pueblo Bello</w:t>
            </w:r>
          </w:p>
        </w:tc>
        <w:tc>
          <w:tcPr>
            <w:tcW w:w="1984" w:type="dxa"/>
            <w:tcBorders>
              <w:top w:val="nil"/>
              <w:left w:val="nil"/>
              <w:bottom w:val="single" w:sz="4" w:space="0" w:color="auto"/>
              <w:right w:val="single" w:sz="4" w:space="0" w:color="auto"/>
            </w:tcBorders>
            <w:shd w:val="clear" w:color="auto" w:fill="auto"/>
            <w:vAlign w:val="center"/>
            <w:hideMark/>
          </w:tcPr>
          <w:p w14:paraId="5F5348F4" w14:textId="77777777" w:rsidR="000261DB" w:rsidRPr="00046358" w:rsidRDefault="000261DB"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xml:space="preserve">Pueblo Bello - </w:t>
            </w:r>
            <w:r w:rsidR="00161CCC" w:rsidRPr="00046358">
              <w:rPr>
                <w:rFonts w:ascii="Arial" w:eastAsia="Times New Roman" w:hAnsi="Arial" w:cs="Arial"/>
                <w:color w:val="000000"/>
                <w:sz w:val="14"/>
                <w:szCs w:val="14"/>
                <w:lang w:val="es-CO" w:eastAsia="es-CO"/>
              </w:rPr>
              <w:t>Cesar</w:t>
            </w:r>
          </w:p>
        </w:tc>
        <w:tc>
          <w:tcPr>
            <w:tcW w:w="1134" w:type="dxa"/>
            <w:tcBorders>
              <w:top w:val="nil"/>
              <w:left w:val="nil"/>
              <w:bottom w:val="single" w:sz="4" w:space="0" w:color="auto"/>
              <w:right w:val="single" w:sz="4" w:space="0" w:color="auto"/>
            </w:tcBorders>
            <w:shd w:val="clear" w:color="000000" w:fill="FFFFFF"/>
            <w:noWrap/>
            <w:vAlign w:val="center"/>
            <w:hideMark/>
          </w:tcPr>
          <w:p w14:paraId="1922B373" w14:textId="77777777" w:rsidR="000261DB" w:rsidRPr="00046358" w:rsidRDefault="000261DB"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30/05/2019</w:t>
            </w:r>
          </w:p>
        </w:tc>
        <w:tc>
          <w:tcPr>
            <w:tcW w:w="1559" w:type="dxa"/>
            <w:tcBorders>
              <w:top w:val="nil"/>
              <w:left w:val="nil"/>
              <w:bottom w:val="single" w:sz="4" w:space="0" w:color="auto"/>
              <w:right w:val="single" w:sz="8" w:space="0" w:color="auto"/>
            </w:tcBorders>
            <w:shd w:val="clear" w:color="000000" w:fill="FFFFFF"/>
            <w:noWrap/>
            <w:vAlign w:val="center"/>
            <w:hideMark/>
          </w:tcPr>
          <w:p w14:paraId="634B1173" w14:textId="77777777" w:rsidR="000261DB" w:rsidRPr="00046358" w:rsidRDefault="000261DB"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$ 4.495.800</w:t>
            </w:r>
          </w:p>
        </w:tc>
      </w:tr>
      <w:tr w:rsidR="000261DB" w:rsidRPr="00046358" w14:paraId="390890FA" w14:textId="77777777" w:rsidTr="000261DB">
        <w:trPr>
          <w:trHeight w:val="285"/>
        </w:trPr>
        <w:tc>
          <w:tcPr>
            <w:tcW w:w="979" w:type="dxa"/>
            <w:tcBorders>
              <w:top w:val="nil"/>
              <w:left w:val="single" w:sz="8" w:space="0" w:color="auto"/>
              <w:bottom w:val="single" w:sz="4" w:space="0" w:color="auto"/>
              <w:right w:val="single" w:sz="4" w:space="0" w:color="auto"/>
            </w:tcBorders>
            <w:shd w:val="clear" w:color="000000" w:fill="FFFFFF"/>
            <w:noWrap/>
            <w:vAlign w:val="center"/>
            <w:hideMark/>
          </w:tcPr>
          <w:p w14:paraId="00D50939" w14:textId="77777777" w:rsidR="000261DB" w:rsidRPr="00046358" w:rsidRDefault="000261DB" w:rsidP="000261DB">
            <w:pPr>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RA-MC-027-2019</w:t>
            </w:r>
          </w:p>
        </w:tc>
        <w:tc>
          <w:tcPr>
            <w:tcW w:w="3486" w:type="dxa"/>
            <w:tcBorders>
              <w:top w:val="nil"/>
              <w:left w:val="nil"/>
              <w:bottom w:val="single" w:sz="4" w:space="0" w:color="auto"/>
              <w:right w:val="single" w:sz="4" w:space="0" w:color="auto"/>
            </w:tcBorders>
            <w:shd w:val="clear" w:color="000000" w:fill="FFFFFF"/>
            <w:noWrap/>
            <w:vAlign w:val="center"/>
            <w:hideMark/>
          </w:tcPr>
          <w:p w14:paraId="07CF8C7A" w14:textId="77777777" w:rsidR="000261DB" w:rsidRPr="00046358" w:rsidRDefault="000261DB" w:rsidP="000261DB">
            <w:pPr>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xml:space="preserve">Contratar el </w:t>
            </w:r>
            <w:r w:rsidRPr="00046358">
              <w:rPr>
                <w:rFonts w:ascii="Arial" w:eastAsia="Times New Roman" w:hAnsi="Arial" w:cs="Arial"/>
                <w:b/>
                <w:bCs/>
                <w:color w:val="000000"/>
                <w:sz w:val="14"/>
                <w:szCs w:val="14"/>
                <w:lang w:val="es-CO" w:eastAsia="es-CO"/>
              </w:rPr>
              <w:t>suministro de materiales de ferretería</w:t>
            </w:r>
            <w:r w:rsidRPr="00046358">
              <w:rPr>
                <w:rFonts w:ascii="Arial" w:eastAsia="Times New Roman" w:hAnsi="Arial" w:cs="Arial"/>
                <w:color w:val="000000"/>
                <w:sz w:val="14"/>
                <w:szCs w:val="14"/>
                <w:lang w:val="es-CO" w:eastAsia="es-CO"/>
              </w:rPr>
              <w:t xml:space="preserve"> para 10 hectáreas de paja ucha comunitaria en la comunidad de Nabusímake, específicamente en el sector de san francisco con el fin de proteger el mantenimiento y la conservación de la ucha comunitaria; Resguardo Indígena Arhuaco de la Sierra nevada- departamento del cesar- Municipio de Pueblo Bello</w:t>
            </w:r>
          </w:p>
        </w:tc>
        <w:tc>
          <w:tcPr>
            <w:tcW w:w="1984" w:type="dxa"/>
            <w:tcBorders>
              <w:top w:val="nil"/>
              <w:left w:val="nil"/>
              <w:bottom w:val="single" w:sz="4" w:space="0" w:color="auto"/>
              <w:right w:val="single" w:sz="4" w:space="0" w:color="auto"/>
            </w:tcBorders>
            <w:shd w:val="clear" w:color="auto" w:fill="auto"/>
            <w:vAlign w:val="center"/>
            <w:hideMark/>
          </w:tcPr>
          <w:p w14:paraId="404CE3B6" w14:textId="77777777" w:rsidR="000261DB" w:rsidRPr="00046358" w:rsidRDefault="000261DB"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xml:space="preserve">Pueblo Bello - </w:t>
            </w:r>
            <w:r w:rsidR="00161CCC" w:rsidRPr="00046358">
              <w:rPr>
                <w:rFonts w:ascii="Arial" w:eastAsia="Times New Roman" w:hAnsi="Arial" w:cs="Arial"/>
                <w:color w:val="000000"/>
                <w:sz w:val="14"/>
                <w:szCs w:val="14"/>
                <w:lang w:val="es-CO" w:eastAsia="es-CO"/>
              </w:rPr>
              <w:t>Cesar</w:t>
            </w:r>
          </w:p>
        </w:tc>
        <w:tc>
          <w:tcPr>
            <w:tcW w:w="1134" w:type="dxa"/>
            <w:tcBorders>
              <w:top w:val="nil"/>
              <w:left w:val="nil"/>
              <w:bottom w:val="single" w:sz="4" w:space="0" w:color="auto"/>
              <w:right w:val="single" w:sz="4" w:space="0" w:color="auto"/>
            </w:tcBorders>
            <w:shd w:val="clear" w:color="000000" w:fill="FFFFFF"/>
            <w:noWrap/>
            <w:vAlign w:val="center"/>
            <w:hideMark/>
          </w:tcPr>
          <w:p w14:paraId="60C895B8" w14:textId="77777777" w:rsidR="000261DB" w:rsidRPr="00046358" w:rsidRDefault="000261DB"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17/06/2019</w:t>
            </w:r>
          </w:p>
        </w:tc>
        <w:tc>
          <w:tcPr>
            <w:tcW w:w="1559" w:type="dxa"/>
            <w:tcBorders>
              <w:top w:val="nil"/>
              <w:left w:val="nil"/>
              <w:bottom w:val="single" w:sz="4" w:space="0" w:color="auto"/>
              <w:right w:val="single" w:sz="8" w:space="0" w:color="auto"/>
            </w:tcBorders>
            <w:shd w:val="clear" w:color="000000" w:fill="FFFFFF"/>
            <w:noWrap/>
            <w:vAlign w:val="center"/>
            <w:hideMark/>
          </w:tcPr>
          <w:p w14:paraId="0A2498DA" w14:textId="77777777" w:rsidR="000261DB" w:rsidRPr="00046358" w:rsidRDefault="000261DB"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$ 3.469.000</w:t>
            </w:r>
          </w:p>
        </w:tc>
      </w:tr>
      <w:tr w:rsidR="000261DB" w:rsidRPr="00046358" w14:paraId="054B5341" w14:textId="77777777" w:rsidTr="000261DB">
        <w:trPr>
          <w:trHeight w:val="285"/>
        </w:trPr>
        <w:tc>
          <w:tcPr>
            <w:tcW w:w="979" w:type="dxa"/>
            <w:tcBorders>
              <w:top w:val="nil"/>
              <w:left w:val="single" w:sz="8" w:space="0" w:color="auto"/>
              <w:bottom w:val="single" w:sz="4" w:space="0" w:color="auto"/>
              <w:right w:val="single" w:sz="4" w:space="0" w:color="auto"/>
            </w:tcBorders>
            <w:shd w:val="clear" w:color="000000" w:fill="FFFFFF"/>
            <w:noWrap/>
            <w:vAlign w:val="center"/>
            <w:hideMark/>
          </w:tcPr>
          <w:p w14:paraId="18AE9FFD" w14:textId="77777777" w:rsidR="000261DB" w:rsidRPr="00046358" w:rsidRDefault="000261DB" w:rsidP="000261DB">
            <w:pPr>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RA-MC-025-2019</w:t>
            </w:r>
          </w:p>
        </w:tc>
        <w:tc>
          <w:tcPr>
            <w:tcW w:w="3486" w:type="dxa"/>
            <w:tcBorders>
              <w:top w:val="nil"/>
              <w:left w:val="nil"/>
              <w:bottom w:val="single" w:sz="4" w:space="0" w:color="auto"/>
              <w:right w:val="single" w:sz="4" w:space="0" w:color="auto"/>
            </w:tcBorders>
            <w:shd w:val="clear" w:color="000000" w:fill="FFFFFF"/>
            <w:noWrap/>
            <w:vAlign w:val="center"/>
            <w:hideMark/>
          </w:tcPr>
          <w:p w14:paraId="7E3C663A" w14:textId="77777777" w:rsidR="000261DB" w:rsidRPr="00046358" w:rsidRDefault="000261DB" w:rsidP="000261DB">
            <w:pPr>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xml:space="preserve">Contratar el </w:t>
            </w:r>
            <w:r w:rsidRPr="00046358">
              <w:rPr>
                <w:rFonts w:ascii="Arial" w:eastAsia="Times New Roman" w:hAnsi="Arial" w:cs="Arial"/>
                <w:b/>
                <w:bCs/>
                <w:color w:val="000000"/>
                <w:sz w:val="14"/>
                <w:szCs w:val="14"/>
                <w:lang w:val="es-CO" w:eastAsia="es-CO"/>
              </w:rPr>
              <w:t>suministro de materiales de ferretería</w:t>
            </w:r>
            <w:r w:rsidRPr="00046358">
              <w:rPr>
                <w:rFonts w:ascii="Arial" w:eastAsia="Times New Roman" w:hAnsi="Arial" w:cs="Arial"/>
                <w:color w:val="000000"/>
                <w:sz w:val="14"/>
                <w:szCs w:val="14"/>
                <w:lang w:val="es-CO" w:eastAsia="es-CO"/>
              </w:rPr>
              <w:t xml:space="preserve"> para 12.5 hectáreas de paja de ucha comunitaria en la comunidad de Nabusímake, específicamente en los sectores de sirkario y makogeka con el fin de contribuir y fortalecer la identidad cultural del pueblo Arhuaco, a partir de la protección y conservación de la ucha comunitaria; Resguardo Indígena Arhuaco de la sierra nevada- departamento del cesar- municipio de Pueblo Bello</w:t>
            </w:r>
          </w:p>
        </w:tc>
        <w:tc>
          <w:tcPr>
            <w:tcW w:w="1984" w:type="dxa"/>
            <w:tcBorders>
              <w:top w:val="nil"/>
              <w:left w:val="nil"/>
              <w:bottom w:val="single" w:sz="4" w:space="0" w:color="auto"/>
              <w:right w:val="single" w:sz="4" w:space="0" w:color="auto"/>
            </w:tcBorders>
            <w:shd w:val="clear" w:color="auto" w:fill="auto"/>
            <w:vAlign w:val="center"/>
            <w:hideMark/>
          </w:tcPr>
          <w:p w14:paraId="6E2ABD8C" w14:textId="77777777" w:rsidR="000261DB" w:rsidRPr="00046358" w:rsidRDefault="000261DB"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xml:space="preserve">Pueblo Bello - </w:t>
            </w:r>
            <w:r w:rsidR="00161CCC" w:rsidRPr="00046358">
              <w:rPr>
                <w:rFonts w:ascii="Arial" w:eastAsia="Times New Roman" w:hAnsi="Arial" w:cs="Arial"/>
                <w:color w:val="000000"/>
                <w:sz w:val="14"/>
                <w:szCs w:val="14"/>
                <w:lang w:val="es-CO" w:eastAsia="es-CO"/>
              </w:rPr>
              <w:t>Cesar</w:t>
            </w:r>
          </w:p>
        </w:tc>
        <w:tc>
          <w:tcPr>
            <w:tcW w:w="1134" w:type="dxa"/>
            <w:tcBorders>
              <w:top w:val="nil"/>
              <w:left w:val="nil"/>
              <w:bottom w:val="single" w:sz="4" w:space="0" w:color="auto"/>
              <w:right w:val="single" w:sz="4" w:space="0" w:color="auto"/>
            </w:tcBorders>
            <w:shd w:val="clear" w:color="000000" w:fill="FFFFFF"/>
            <w:noWrap/>
            <w:vAlign w:val="center"/>
            <w:hideMark/>
          </w:tcPr>
          <w:p w14:paraId="78B69513" w14:textId="77777777" w:rsidR="000261DB" w:rsidRPr="00046358" w:rsidRDefault="000261DB"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17/06/2019</w:t>
            </w:r>
          </w:p>
        </w:tc>
        <w:tc>
          <w:tcPr>
            <w:tcW w:w="1559" w:type="dxa"/>
            <w:tcBorders>
              <w:top w:val="nil"/>
              <w:left w:val="nil"/>
              <w:bottom w:val="single" w:sz="4" w:space="0" w:color="auto"/>
              <w:right w:val="single" w:sz="8" w:space="0" w:color="auto"/>
            </w:tcBorders>
            <w:shd w:val="clear" w:color="000000" w:fill="FFFFFF"/>
            <w:noWrap/>
            <w:vAlign w:val="center"/>
            <w:hideMark/>
          </w:tcPr>
          <w:p w14:paraId="0F81E56D" w14:textId="77777777" w:rsidR="000261DB" w:rsidRPr="00046358" w:rsidRDefault="000261DB" w:rsidP="000261D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$ 4.632.200</w:t>
            </w:r>
          </w:p>
        </w:tc>
      </w:tr>
      <w:tr w:rsidR="000261DB" w:rsidRPr="00046358" w14:paraId="4BD67A1A" w14:textId="77777777" w:rsidTr="000261DB">
        <w:trPr>
          <w:trHeight w:val="315"/>
        </w:trPr>
        <w:tc>
          <w:tcPr>
            <w:tcW w:w="7583" w:type="dxa"/>
            <w:gridSpan w:val="4"/>
            <w:tcBorders>
              <w:top w:val="single" w:sz="4" w:space="0" w:color="auto"/>
              <w:left w:val="single" w:sz="8" w:space="0" w:color="auto"/>
              <w:bottom w:val="single" w:sz="8" w:space="0" w:color="auto"/>
              <w:right w:val="single" w:sz="4" w:space="0" w:color="auto"/>
            </w:tcBorders>
            <w:shd w:val="clear" w:color="000000" w:fill="365F91"/>
            <w:noWrap/>
            <w:vAlign w:val="center"/>
            <w:hideMark/>
          </w:tcPr>
          <w:p w14:paraId="35C5911F" w14:textId="77777777" w:rsidR="000261DB" w:rsidRPr="00046358" w:rsidRDefault="000261DB" w:rsidP="000261DB">
            <w:pPr>
              <w:jc w:val="center"/>
              <w:rPr>
                <w:rFonts w:ascii="Arial" w:eastAsia="Times New Roman" w:hAnsi="Arial" w:cs="Arial"/>
                <w:b/>
                <w:bCs/>
                <w:color w:val="FFFFFF"/>
                <w:sz w:val="14"/>
                <w:szCs w:val="14"/>
                <w:lang w:val="es-CO" w:eastAsia="es-CO"/>
              </w:rPr>
            </w:pPr>
            <w:r w:rsidRPr="00046358">
              <w:rPr>
                <w:rFonts w:ascii="Arial" w:eastAsia="Times New Roman" w:hAnsi="Arial" w:cs="Arial"/>
                <w:b/>
                <w:bCs/>
                <w:color w:val="FFFFFF"/>
                <w:sz w:val="14"/>
                <w:szCs w:val="14"/>
                <w:lang w:val="es-CO" w:eastAsia="es-CO"/>
              </w:rPr>
              <w:t>TOTAL</w:t>
            </w:r>
          </w:p>
        </w:tc>
        <w:tc>
          <w:tcPr>
            <w:tcW w:w="1559" w:type="dxa"/>
            <w:tcBorders>
              <w:top w:val="nil"/>
              <w:left w:val="nil"/>
              <w:bottom w:val="single" w:sz="8" w:space="0" w:color="auto"/>
              <w:right w:val="single" w:sz="8" w:space="0" w:color="auto"/>
            </w:tcBorders>
            <w:shd w:val="clear" w:color="000000" w:fill="B8CCE4"/>
            <w:noWrap/>
            <w:vAlign w:val="center"/>
            <w:hideMark/>
          </w:tcPr>
          <w:p w14:paraId="775D280D" w14:textId="77777777" w:rsidR="000261DB" w:rsidRPr="00046358" w:rsidRDefault="000261DB" w:rsidP="000261DB">
            <w:pPr>
              <w:jc w:val="right"/>
              <w:rPr>
                <w:rFonts w:ascii="Arial" w:eastAsia="Times New Roman" w:hAnsi="Arial" w:cs="Arial"/>
                <w:b/>
                <w:bCs/>
                <w:color w:val="000000"/>
                <w:sz w:val="14"/>
                <w:szCs w:val="14"/>
                <w:lang w:val="es-CO" w:eastAsia="es-CO"/>
              </w:rPr>
            </w:pPr>
            <w:r w:rsidRPr="00046358">
              <w:rPr>
                <w:rFonts w:ascii="Arial" w:eastAsia="Times New Roman" w:hAnsi="Arial" w:cs="Arial"/>
                <w:b/>
                <w:bCs/>
                <w:color w:val="000000"/>
                <w:sz w:val="14"/>
                <w:szCs w:val="14"/>
                <w:lang w:val="es-CO" w:eastAsia="es-CO"/>
              </w:rPr>
              <w:t>$ 39.399.050</w:t>
            </w:r>
          </w:p>
        </w:tc>
      </w:tr>
    </w:tbl>
    <w:p w14:paraId="7E170930" w14:textId="77777777" w:rsidR="003D47D6" w:rsidRPr="00BF081D" w:rsidRDefault="003D47D6" w:rsidP="00BF081D">
      <w:pPr>
        <w:contextualSpacing/>
        <w:jc w:val="center"/>
        <w:rPr>
          <w:rFonts w:ascii="Arial" w:hAnsi="Arial" w:cs="Arial"/>
          <w:sz w:val="16"/>
          <w:szCs w:val="16"/>
          <w:lang w:val="es-CO"/>
        </w:rPr>
      </w:pPr>
      <w:r w:rsidRPr="00BF081D">
        <w:rPr>
          <w:rFonts w:ascii="Arial" w:hAnsi="Arial" w:cs="Arial"/>
          <w:b/>
          <w:sz w:val="16"/>
          <w:szCs w:val="16"/>
          <w:lang w:val="es-CO"/>
        </w:rPr>
        <w:t>Fuente:</w:t>
      </w:r>
      <w:r w:rsidRPr="00BF081D">
        <w:rPr>
          <w:rFonts w:ascii="Arial" w:hAnsi="Arial" w:cs="Arial"/>
          <w:sz w:val="16"/>
          <w:szCs w:val="16"/>
          <w:lang w:val="es-CO"/>
        </w:rPr>
        <w:t xml:space="preserve"> DAF. Resguardo Indígena Arhuaco de la Sierra. Vigencias 2018-2020.</w:t>
      </w:r>
    </w:p>
    <w:p w14:paraId="54C87D28" w14:textId="77777777" w:rsidR="003D47D6" w:rsidRDefault="003D47D6" w:rsidP="00C972F7">
      <w:pPr>
        <w:pStyle w:val="Prrafodelista"/>
        <w:ind w:left="0"/>
        <w:jc w:val="both"/>
        <w:rPr>
          <w:rFonts w:ascii="Arial" w:hAnsi="Arial" w:cs="Arial"/>
          <w:b/>
          <w:bCs/>
          <w:sz w:val="22"/>
          <w:szCs w:val="21"/>
          <w:lang w:val="es-CO"/>
        </w:rPr>
      </w:pPr>
    </w:p>
    <w:p w14:paraId="2A765826" w14:textId="77777777" w:rsidR="003D47D6" w:rsidRDefault="003D47D6" w:rsidP="00C972F7">
      <w:pPr>
        <w:pStyle w:val="Prrafodelista"/>
        <w:ind w:left="0"/>
        <w:jc w:val="both"/>
        <w:rPr>
          <w:rFonts w:ascii="Arial" w:hAnsi="Arial" w:cs="Arial"/>
          <w:sz w:val="22"/>
          <w:szCs w:val="21"/>
          <w:lang w:val="es-CO"/>
        </w:rPr>
      </w:pPr>
      <w:r>
        <w:rPr>
          <w:rFonts w:ascii="Arial" w:hAnsi="Arial" w:cs="Arial"/>
          <w:sz w:val="22"/>
          <w:szCs w:val="21"/>
          <w:lang w:val="es-CO"/>
        </w:rPr>
        <w:t xml:space="preserve">Reiterada situación con la adquisición de materiales </w:t>
      </w:r>
      <w:r w:rsidR="004C6808">
        <w:rPr>
          <w:rFonts w:ascii="Arial" w:hAnsi="Arial" w:cs="Arial"/>
          <w:sz w:val="22"/>
          <w:szCs w:val="21"/>
          <w:lang w:val="es-CO"/>
        </w:rPr>
        <w:t xml:space="preserve">tradicionales </w:t>
      </w:r>
      <w:r>
        <w:rPr>
          <w:rFonts w:ascii="Arial" w:hAnsi="Arial" w:cs="Arial"/>
          <w:sz w:val="22"/>
          <w:szCs w:val="21"/>
          <w:lang w:val="es-CO"/>
        </w:rPr>
        <w:t xml:space="preserve">para actividades de fortalecimiento institucional y cultural, y para la reestructuración de hectáreas de ucha, adelantados de igual forma por Mínima Cuantía. Sobre este último objeto, llama la atención </w:t>
      </w:r>
      <w:r w:rsidR="00752592">
        <w:rPr>
          <w:rFonts w:ascii="Arial" w:hAnsi="Arial" w:cs="Arial"/>
          <w:sz w:val="22"/>
          <w:szCs w:val="21"/>
          <w:lang w:val="es-CO"/>
        </w:rPr>
        <w:t xml:space="preserve">en la Tabla </w:t>
      </w:r>
      <w:r w:rsidR="00675CA0">
        <w:rPr>
          <w:rFonts w:ascii="Arial" w:hAnsi="Arial" w:cs="Arial"/>
          <w:sz w:val="22"/>
          <w:szCs w:val="21"/>
          <w:lang w:val="es-CO"/>
        </w:rPr>
        <w:t>No.</w:t>
      </w:r>
      <w:r w:rsidR="00752592">
        <w:rPr>
          <w:rFonts w:ascii="Arial" w:hAnsi="Arial" w:cs="Arial"/>
          <w:sz w:val="22"/>
          <w:szCs w:val="21"/>
          <w:lang w:val="es-CO"/>
        </w:rPr>
        <w:t xml:space="preserve"> 10, </w:t>
      </w:r>
      <w:r>
        <w:rPr>
          <w:rFonts w:ascii="Arial" w:hAnsi="Arial" w:cs="Arial"/>
          <w:sz w:val="22"/>
          <w:szCs w:val="21"/>
          <w:lang w:val="es-CO"/>
        </w:rPr>
        <w:t>la suscripción de 2 contratos en el mismo día 17 de junio de 2019, los cuales, conjuntamente, superaban el límite de presupuesto para la modalidad de selección.</w:t>
      </w:r>
    </w:p>
    <w:p w14:paraId="192083DF" w14:textId="77777777" w:rsidR="003D47D6" w:rsidRDefault="003D47D6" w:rsidP="00C972F7">
      <w:pPr>
        <w:pStyle w:val="Prrafodelista"/>
        <w:ind w:left="0"/>
        <w:jc w:val="both"/>
        <w:rPr>
          <w:rFonts w:ascii="Arial" w:hAnsi="Arial" w:cs="Arial"/>
          <w:b/>
          <w:sz w:val="22"/>
          <w:szCs w:val="22"/>
          <w:lang w:val="es-CO"/>
        </w:rPr>
      </w:pPr>
    </w:p>
    <w:p w14:paraId="0F6FC23B" w14:textId="77777777" w:rsidR="003D47D6" w:rsidRDefault="003D47D6" w:rsidP="00BF081D">
      <w:pPr>
        <w:contextualSpacing/>
        <w:jc w:val="center"/>
        <w:rPr>
          <w:rFonts w:ascii="Arial" w:hAnsi="Arial" w:cs="Arial"/>
          <w:b/>
          <w:sz w:val="20"/>
          <w:szCs w:val="20"/>
          <w:lang w:val="es-CO"/>
        </w:rPr>
      </w:pPr>
      <w:r w:rsidRPr="00BF081D">
        <w:rPr>
          <w:rFonts w:ascii="Arial" w:hAnsi="Arial" w:cs="Arial"/>
          <w:b/>
          <w:sz w:val="20"/>
          <w:szCs w:val="20"/>
          <w:lang w:val="es-CO"/>
        </w:rPr>
        <w:t xml:space="preserve">Tabla </w:t>
      </w:r>
      <w:r w:rsidR="00675CA0" w:rsidRPr="00BF081D">
        <w:rPr>
          <w:rFonts w:ascii="Arial" w:hAnsi="Arial" w:cs="Arial"/>
          <w:b/>
          <w:sz w:val="20"/>
          <w:szCs w:val="20"/>
          <w:lang w:val="es-CO"/>
        </w:rPr>
        <w:t>No.</w:t>
      </w:r>
      <w:r w:rsidR="002233CC" w:rsidRPr="00BF081D">
        <w:rPr>
          <w:rFonts w:ascii="Arial" w:hAnsi="Arial" w:cs="Arial"/>
          <w:b/>
          <w:sz w:val="20"/>
          <w:szCs w:val="20"/>
          <w:lang w:val="es-CO"/>
        </w:rPr>
        <w:t xml:space="preserve"> </w:t>
      </w:r>
      <w:r w:rsidRPr="00BF081D">
        <w:rPr>
          <w:rFonts w:ascii="Arial" w:hAnsi="Arial" w:cs="Arial"/>
          <w:b/>
          <w:sz w:val="20"/>
          <w:szCs w:val="20"/>
          <w:lang w:val="es-CO"/>
        </w:rPr>
        <w:t xml:space="preserve">9: </w:t>
      </w:r>
      <w:r w:rsidRPr="00BF081D">
        <w:rPr>
          <w:rFonts w:ascii="Arial" w:hAnsi="Arial" w:cs="Arial"/>
          <w:sz w:val="20"/>
          <w:szCs w:val="20"/>
          <w:lang w:val="es-CO"/>
        </w:rPr>
        <w:t>Contratos de suministro de materiales tradicionales</w:t>
      </w:r>
      <w:r w:rsidRPr="00BF081D">
        <w:rPr>
          <w:rFonts w:ascii="Arial" w:hAnsi="Arial" w:cs="Arial"/>
          <w:b/>
          <w:sz w:val="20"/>
          <w:szCs w:val="20"/>
          <w:lang w:val="es-CO"/>
        </w:rPr>
        <w:t xml:space="preserve"> </w:t>
      </w:r>
      <w:r w:rsidRPr="00BF081D">
        <w:rPr>
          <w:rFonts w:ascii="Arial" w:hAnsi="Arial" w:cs="Arial"/>
          <w:bCs/>
          <w:sz w:val="20"/>
          <w:szCs w:val="20"/>
          <w:lang w:val="es-CO"/>
        </w:rPr>
        <w:t>para fortalecimiento.</w:t>
      </w:r>
      <w:r w:rsidRPr="00BF081D">
        <w:rPr>
          <w:rFonts w:ascii="Arial" w:hAnsi="Arial" w:cs="Arial"/>
          <w:b/>
          <w:sz w:val="20"/>
          <w:szCs w:val="20"/>
          <w:lang w:val="es-CO"/>
        </w:rPr>
        <w:t xml:space="preserve"> </w:t>
      </w:r>
    </w:p>
    <w:tbl>
      <w:tblPr>
        <w:tblW w:w="5000" w:type="pct"/>
        <w:tblLayout w:type="fixed"/>
        <w:tblCellMar>
          <w:left w:w="70" w:type="dxa"/>
          <w:right w:w="70" w:type="dxa"/>
        </w:tblCellMar>
        <w:tblLook w:val="04A0" w:firstRow="1" w:lastRow="0" w:firstColumn="1" w:lastColumn="0" w:noHBand="0" w:noVBand="1"/>
      </w:tblPr>
      <w:tblGrid>
        <w:gridCol w:w="762"/>
        <w:gridCol w:w="3624"/>
        <w:gridCol w:w="2085"/>
        <w:gridCol w:w="1116"/>
        <w:gridCol w:w="1231"/>
      </w:tblGrid>
      <w:tr w:rsidR="004B6923" w:rsidRPr="00ED0814" w14:paraId="14A327D3" w14:textId="77777777" w:rsidTr="004B6923">
        <w:trPr>
          <w:trHeight w:val="450"/>
        </w:trPr>
        <w:tc>
          <w:tcPr>
            <w:tcW w:w="432" w:type="pct"/>
            <w:tcBorders>
              <w:top w:val="single" w:sz="8" w:space="0" w:color="auto"/>
              <w:left w:val="single" w:sz="8" w:space="0" w:color="auto"/>
              <w:bottom w:val="single" w:sz="4" w:space="0" w:color="auto"/>
              <w:right w:val="single" w:sz="4" w:space="0" w:color="auto"/>
            </w:tcBorders>
            <w:shd w:val="clear" w:color="000000" w:fill="365F91"/>
            <w:vAlign w:val="center"/>
            <w:hideMark/>
          </w:tcPr>
          <w:p w14:paraId="4D7AF819" w14:textId="77777777" w:rsidR="00ED0814" w:rsidRPr="00ED0814" w:rsidRDefault="00ED0814" w:rsidP="00ED0814">
            <w:pPr>
              <w:jc w:val="center"/>
              <w:rPr>
                <w:rFonts w:ascii="Arial" w:eastAsia="Times New Roman" w:hAnsi="Arial" w:cs="Arial"/>
                <w:b/>
                <w:bCs/>
                <w:color w:val="FFFFFF"/>
                <w:sz w:val="16"/>
                <w:szCs w:val="16"/>
                <w:lang w:val="es-CO" w:eastAsia="es-CO"/>
              </w:rPr>
            </w:pPr>
            <w:r w:rsidRPr="00ED0814">
              <w:rPr>
                <w:rFonts w:ascii="Arial" w:eastAsia="Times New Roman" w:hAnsi="Arial" w:cs="Arial"/>
                <w:b/>
                <w:bCs/>
                <w:color w:val="FFFFFF"/>
                <w:sz w:val="16"/>
                <w:szCs w:val="16"/>
                <w:lang w:val="es-CO" w:eastAsia="es-CO"/>
              </w:rPr>
              <w:t>Número de Contrato</w:t>
            </w:r>
          </w:p>
        </w:tc>
        <w:tc>
          <w:tcPr>
            <w:tcW w:w="2055" w:type="pct"/>
            <w:tcBorders>
              <w:top w:val="single" w:sz="8" w:space="0" w:color="auto"/>
              <w:left w:val="nil"/>
              <w:bottom w:val="single" w:sz="4" w:space="0" w:color="auto"/>
              <w:right w:val="single" w:sz="4" w:space="0" w:color="auto"/>
            </w:tcBorders>
            <w:shd w:val="clear" w:color="000000" w:fill="365F91"/>
            <w:vAlign w:val="center"/>
            <w:hideMark/>
          </w:tcPr>
          <w:p w14:paraId="018CA66F" w14:textId="77777777" w:rsidR="00ED0814" w:rsidRPr="00ED0814" w:rsidRDefault="00ED0814" w:rsidP="00ED0814">
            <w:pPr>
              <w:jc w:val="center"/>
              <w:rPr>
                <w:rFonts w:ascii="Arial" w:eastAsia="Times New Roman" w:hAnsi="Arial" w:cs="Arial"/>
                <w:b/>
                <w:bCs/>
                <w:color w:val="FFFFFF"/>
                <w:sz w:val="16"/>
                <w:szCs w:val="16"/>
                <w:lang w:val="es-CO" w:eastAsia="es-CO"/>
              </w:rPr>
            </w:pPr>
            <w:r w:rsidRPr="00ED0814">
              <w:rPr>
                <w:rFonts w:ascii="Arial" w:eastAsia="Times New Roman" w:hAnsi="Arial" w:cs="Arial"/>
                <w:b/>
                <w:bCs/>
                <w:color w:val="FFFFFF"/>
                <w:sz w:val="16"/>
                <w:szCs w:val="16"/>
                <w:lang w:val="es-CO" w:eastAsia="es-CO"/>
              </w:rPr>
              <w:t>Objeto</w:t>
            </w:r>
          </w:p>
        </w:tc>
        <w:tc>
          <w:tcPr>
            <w:tcW w:w="1182" w:type="pct"/>
            <w:tcBorders>
              <w:top w:val="single" w:sz="8" w:space="0" w:color="auto"/>
              <w:left w:val="nil"/>
              <w:bottom w:val="single" w:sz="4" w:space="0" w:color="auto"/>
              <w:right w:val="single" w:sz="4" w:space="0" w:color="auto"/>
            </w:tcBorders>
            <w:shd w:val="clear" w:color="000000" w:fill="365F91"/>
            <w:vAlign w:val="center"/>
            <w:hideMark/>
          </w:tcPr>
          <w:p w14:paraId="0BD9B184" w14:textId="77777777" w:rsidR="00ED0814" w:rsidRPr="00ED0814" w:rsidRDefault="00ED0814" w:rsidP="00ED0814">
            <w:pPr>
              <w:jc w:val="center"/>
              <w:rPr>
                <w:rFonts w:ascii="Arial" w:eastAsia="Times New Roman" w:hAnsi="Arial" w:cs="Arial"/>
                <w:b/>
                <w:bCs/>
                <w:color w:val="FFFFFF"/>
                <w:sz w:val="16"/>
                <w:szCs w:val="16"/>
                <w:lang w:val="es-CO" w:eastAsia="es-CO"/>
              </w:rPr>
            </w:pPr>
            <w:r w:rsidRPr="00ED0814">
              <w:rPr>
                <w:rFonts w:ascii="Arial" w:eastAsia="Times New Roman" w:hAnsi="Arial" w:cs="Arial"/>
                <w:b/>
                <w:bCs/>
                <w:color w:val="FFFFFF"/>
                <w:sz w:val="16"/>
                <w:szCs w:val="16"/>
                <w:lang w:val="es-CO" w:eastAsia="es-CO"/>
              </w:rPr>
              <w:t>Lugar del requerimiento</w:t>
            </w:r>
          </w:p>
        </w:tc>
        <w:tc>
          <w:tcPr>
            <w:tcW w:w="633" w:type="pct"/>
            <w:tcBorders>
              <w:top w:val="single" w:sz="8" w:space="0" w:color="auto"/>
              <w:left w:val="nil"/>
              <w:bottom w:val="single" w:sz="4" w:space="0" w:color="auto"/>
              <w:right w:val="single" w:sz="4" w:space="0" w:color="auto"/>
            </w:tcBorders>
            <w:shd w:val="clear" w:color="000000" w:fill="365F91"/>
            <w:vAlign w:val="center"/>
            <w:hideMark/>
          </w:tcPr>
          <w:p w14:paraId="397BC97B" w14:textId="77777777" w:rsidR="00ED0814" w:rsidRPr="00ED0814" w:rsidRDefault="00ED0814" w:rsidP="00ED0814">
            <w:pPr>
              <w:jc w:val="center"/>
              <w:rPr>
                <w:rFonts w:ascii="Arial" w:eastAsia="Times New Roman" w:hAnsi="Arial" w:cs="Arial"/>
                <w:b/>
                <w:bCs/>
                <w:color w:val="FFFFFF"/>
                <w:sz w:val="16"/>
                <w:szCs w:val="16"/>
                <w:lang w:val="es-CO" w:eastAsia="es-CO"/>
              </w:rPr>
            </w:pPr>
            <w:r w:rsidRPr="00ED0814">
              <w:rPr>
                <w:rFonts w:ascii="Arial" w:eastAsia="Times New Roman" w:hAnsi="Arial" w:cs="Arial"/>
                <w:b/>
                <w:bCs/>
                <w:color w:val="FFFFFF"/>
                <w:sz w:val="16"/>
                <w:szCs w:val="16"/>
                <w:lang w:val="es-CO" w:eastAsia="es-CO"/>
              </w:rPr>
              <w:t xml:space="preserve">Fecha de suscripción </w:t>
            </w:r>
          </w:p>
        </w:tc>
        <w:tc>
          <w:tcPr>
            <w:tcW w:w="698" w:type="pct"/>
            <w:tcBorders>
              <w:top w:val="single" w:sz="8" w:space="0" w:color="auto"/>
              <w:left w:val="nil"/>
              <w:bottom w:val="single" w:sz="4" w:space="0" w:color="auto"/>
              <w:right w:val="single" w:sz="8" w:space="0" w:color="auto"/>
            </w:tcBorders>
            <w:shd w:val="clear" w:color="000000" w:fill="365F91"/>
            <w:vAlign w:val="center"/>
            <w:hideMark/>
          </w:tcPr>
          <w:p w14:paraId="5CED3F52" w14:textId="77777777" w:rsidR="00ED0814" w:rsidRPr="00ED0814" w:rsidRDefault="00ED0814" w:rsidP="00ED0814">
            <w:pPr>
              <w:jc w:val="center"/>
              <w:rPr>
                <w:rFonts w:ascii="Arial" w:eastAsia="Times New Roman" w:hAnsi="Arial" w:cs="Arial"/>
                <w:b/>
                <w:bCs/>
                <w:color w:val="FFFFFF"/>
                <w:sz w:val="16"/>
                <w:szCs w:val="16"/>
                <w:lang w:val="es-CO" w:eastAsia="es-CO"/>
              </w:rPr>
            </w:pPr>
            <w:r w:rsidRPr="00ED0814">
              <w:rPr>
                <w:rFonts w:ascii="Arial" w:eastAsia="Times New Roman" w:hAnsi="Arial" w:cs="Arial"/>
                <w:b/>
                <w:bCs/>
                <w:color w:val="FFFFFF"/>
                <w:sz w:val="16"/>
                <w:szCs w:val="16"/>
                <w:lang w:val="es-CO" w:eastAsia="es-CO"/>
              </w:rPr>
              <w:t>Valor inicial</w:t>
            </w:r>
          </w:p>
        </w:tc>
      </w:tr>
      <w:tr w:rsidR="004B6923" w:rsidRPr="00ED0814" w14:paraId="5FAF0264" w14:textId="77777777" w:rsidTr="004B6923">
        <w:trPr>
          <w:trHeight w:val="300"/>
        </w:trPr>
        <w:tc>
          <w:tcPr>
            <w:tcW w:w="432" w:type="pct"/>
            <w:tcBorders>
              <w:top w:val="nil"/>
              <w:left w:val="single" w:sz="8" w:space="0" w:color="auto"/>
              <w:bottom w:val="single" w:sz="4" w:space="0" w:color="auto"/>
              <w:right w:val="single" w:sz="4" w:space="0" w:color="auto"/>
            </w:tcBorders>
            <w:shd w:val="clear" w:color="auto" w:fill="auto"/>
            <w:noWrap/>
            <w:vAlign w:val="center"/>
            <w:hideMark/>
          </w:tcPr>
          <w:p w14:paraId="523B86DE" w14:textId="77777777" w:rsidR="00ED0814" w:rsidRPr="00ED0814" w:rsidRDefault="00ED0814" w:rsidP="00ED0814">
            <w:pPr>
              <w:rPr>
                <w:rFonts w:ascii="Arial" w:eastAsia="Times New Roman" w:hAnsi="Arial" w:cs="Arial"/>
                <w:color w:val="000000"/>
                <w:sz w:val="16"/>
                <w:szCs w:val="16"/>
                <w:lang w:val="es-CO" w:eastAsia="es-CO"/>
              </w:rPr>
            </w:pPr>
            <w:r w:rsidRPr="00ED0814">
              <w:rPr>
                <w:rFonts w:ascii="Arial" w:eastAsia="Times New Roman" w:hAnsi="Arial" w:cs="Arial"/>
                <w:color w:val="000000"/>
                <w:sz w:val="16"/>
                <w:szCs w:val="16"/>
                <w:lang w:val="es-CO" w:eastAsia="es-CO"/>
              </w:rPr>
              <w:t>MC 036 - 2018</w:t>
            </w:r>
          </w:p>
        </w:tc>
        <w:tc>
          <w:tcPr>
            <w:tcW w:w="2055" w:type="pct"/>
            <w:tcBorders>
              <w:top w:val="nil"/>
              <w:left w:val="nil"/>
              <w:bottom w:val="single" w:sz="4" w:space="0" w:color="auto"/>
              <w:right w:val="single" w:sz="4" w:space="0" w:color="auto"/>
            </w:tcBorders>
            <w:shd w:val="clear" w:color="auto" w:fill="auto"/>
            <w:noWrap/>
            <w:vAlign w:val="center"/>
            <w:hideMark/>
          </w:tcPr>
          <w:p w14:paraId="50B1DBD9" w14:textId="77777777" w:rsidR="00ED0814" w:rsidRPr="00ED0814" w:rsidRDefault="00ED0814" w:rsidP="00ED0814">
            <w:pPr>
              <w:rPr>
                <w:rFonts w:ascii="Arial" w:eastAsia="Times New Roman" w:hAnsi="Arial" w:cs="Arial"/>
                <w:color w:val="000000"/>
                <w:sz w:val="16"/>
                <w:szCs w:val="16"/>
                <w:lang w:val="es-CO" w:eastAsia="es-CO"/>
              </w:rPr>
            </w:pPr>
            <w:r w:rsidRPr="00ED0814">
              <w:rPr>
                <w:rFonts w:ascii="Arial" w:eastAsia="Times New Roman" w:hAnsi="Arial" w:cs="Arial"/>
                <w:color w:val="000000"/>
                <w:sz w:val="16"/>
                <w:szCs w:val="16"/>
                <w:lang w:val="es-CO" w:eastAsia="es-CO"/>
              </w:rPr>
              <w:t xml:space="preserve">Contratar el </w:t>
            </w:r>
            <w:r w:rsidRPr="00ED0814">
              <w:rPr>
                <w:rFonts w:ascii="Arial" w:eastAsia="Times New Roman" w:hAnsi="Arial" w:cs="Arial"/>
                <w:b/>
                <w:bCs/>
                <w:color w:val="000000"/>
                <w:sz w:val="16"/>
                <w:szCs w:val="16"/>
                <w:lang w:val="es-CO" w:eastAsia="es-CO"/>
              </w:rPr>
              <w:t>suministro de materiales propios</w:t>
            </w:r>
            <w:r w:rsidRPr="00ED0814">
              <w:rPr>
                <w:rFonts w:ascii="Arial" w:eastAsia="Times New Roman" w:hAnsi="Arial" w:cs="Arial"/>
                <w:color w:val="000000"/>
                <w:sz w:val="16"/>
                <w:szCs w:val="16"/>
                <w:lang w:val="es-CO" w:eastAsia="es-CO"/>
              </w:rPr>
              <w:t xml:space="preserve"> para el “</w:t>
            </w:r>
            <w:r w:rsidRPr="00ED0814">
              <w:rPr>
                <w:rFonts w:ascii="Arial" w:eastAsia="Times New Roman" w:hAnsi="Arial" w:cs="Arial"/>
                <w:i/>
                <w:iCs/>
                <w:color w:val="000000"/>
                <w:sz w:val="16"/>
                <w:szCs w:val="16"/>
                <w:lang w:val="es-CO" w:eastAsia="es-CO"/>
              </w:rPr>
              <w:t>Fortalecimiento del proceso organizativo propio del pueblo Arhuaco, mediante el apoyo para la construcción de una infraestructura tradicional para casa de comisaría en la comunidad de Gamuke, resguardo indígena Arhuaco de la sierra nevada -departamento del Cesar – municipio de Pueblo Bello</w:t>
            </w:r>
            <w:r w:rsidRPr="00ED0814">
              <w:rPr>
                <w:rFonts w:ascii="Arial" w:eastAsia="Times New Roman" w:hAnsi="Arial" w:cs="Arial"/>
                <w:color w:val="000000"/>
                <w:sz w:val="16"/>
                <w:szCs w:val="16"/>
                <w:lang w:val="es-CO" w:eastAsia="es-CO"/>
              </w:rPr>
              <w:t>”</w:t>
            </w:r>
          </w:p>
        </w:tc>
        <w:tc>
          <w:tcPr>
            <w:tcW w:w="1182" w:type="pct"/>
            <w:tcBorders>
              <w:top w:val="nil"/>
              <w:left w:val="nil"/>
              <w:bottom w:val="single" w:sz="4" w:space="0" w:color="auto"/>
              <w:right w:val="single" w:sz="4" w:space="0" w:color="auto"/>
            </w:tcBorders>
            <w:shd w:val="clear" w:color="auto" w:fill="auto"/>
            <w:vAlign w:val="center"/>
            <w:hideMark/>
          </w:tcPr>
          <w:p w14:paraId="524BEE92" w14:textId="77777777" w:rsidR="00ED0814" w:rsidRPr="00ED0814" w:rsidRDefault="00ED0814" w:rsidP="00ED0814">
            <w:pPr>
              <w:jc w:val="right"/>
              <w:rPr>
                <w:rFonts w:ascii="Arial" w:eastAsia="Times New Roman" w:hAnsi="Arial" w:cs="Arial"/>
                <w:color w:val="000000"/>
                <w:sz w:val="16"/>
                <w:szCs w:val="16"/>
                <w:lang w:val="es-CO" w:eastAsia="es-CO"/>
              </w:rPr>
            </w:pPr>
            <w:r w:rsidRPr="00ED0814">
              <w:rPr>
                <w:rFonts w:ascii="Arial" w:eastAsia="Times New Roman" w:hAnsi="Arial" w:cs="Arial"/>
                <w:color w:val="000000"/>
                <w:sz w:val="16"/>
                <w:szCs w:val="16"/>
                <w:lang w:val="es-CO" w:eastAsia="es-CO"/>
              </w:rPr>
              <w:t xml:space="preserve">Pueblo Bello - </w:t>
            </w:r>
            <w:r w:rsidR="00161CCC" w:rsidRPr="00ED0814">
              <w:rPr>
                <w:rFonts w:ascii="Arial" w:eastAsia="Times New Roman" w:hAnsi="Arial" w:cs="Arial"/>
                <w:color w:val="000000"/>
                <w:sz w:val="16"/>
                <w:szCs w:val="16"/>
                <w:lang w:val="es-CO" w:eastAsia="es-CO"/>
              </w:rPr>
              <w:t>Cesar</w:t>
            </w:r>
          </w:p>
        </w:tc>
        <w:tc>
          <w:tcPr>
            <w:tcW w:w="633" w:type="pct"/>
            <w:tcBorders>
              <w:top w:val="nil"/>
              <w:left w:val="nil"/>
              <w:bottom w:val="single" w:sz="4" w:space="0" w:color="auto"/>
              <w:right w:val="single" w:sz="4" w:space="0" w:color="auto"/>
            </w:tcBorders>
            <w:shd w:val="clear" w:color="auto" w:fill="auto"/>
            <w:noWrap/>
            <w:vAlign w:val="center"/>
            <w:hideMark/>
          </w:tcPr>
          <w:p w14:paraId="460C2F9B" w14:textId="77777777" w:rsidR="00ED0814" w:rsidRPr="00ED0814" w:rsidRDefault="00ED0814" w:rsidP="00ED0814">
            <w:pPr>
              <w:jc w:val="right"/>
              <w:rPr>
                <w:rFonts w:ascii="Arial" w:eastAsia="Times New Roman" w:hAnsi="Arial" w:cs="Arial"/>
                <w:color w:val="000000"/>
                <w:sz w:val="16"/>
                <w:szCs w:val="16"/>
                <w:lang w:val="es-CO" w:eastAsia="es-CO"/>
              </w:rPr>
            </w:pPr>
            <w:r w:rsidRPr="00ED0814">
              <w:rPr>
                <w:rFonts w:ascii="Arial" w:eastAsia="Times New Roman" w:hAnsi="Arial" w:cs="Arial"/>
                <w:color w:val="000000"/>
                <w:sz w:val="16"/>
                <w:szCs w:val="16"/>
                <w:lang w:val="es-CO" w:eastAsia="es-CO"/>
              </w:rPr>
              <w:t>20/11/2018</w:t>
            </w:r>
          </w:p>
        </w:tc>
        <w:tc>
          <w:tcPr>
            <w:tcW w:w="698" w:type="pct"/>
            <w:tcBorders>
              <w:top w:val="nil"/>
              <w:left w:val="nil"/>
              <w:bottom w:val="single" w:sz="4" w:space="0" w:color="auto"/>
              <w:right w:val="single" w:sz="8" w:space="0" w:color="auto"/>
            </w:tcBorders>
            <w:shd w:val="clear" w:color="auto" w:fill="auto"/>
            <w:noWrap/>
            <w:vAlign w:val="center"/>
            <w:hideMark/>
          </w:tcPr>
          <w:p w14:paraId="5C8B1B9B" w14:textId="77777777" w:rsidR="00ED0814" w:rsidRPr="00ED0814" w:rsidRDefault="00ED0814" w:rsidP="00ED0814">
            <w:pPr>
              <w:jc w:val="right"/>
              <w:rPr>
                <w:rFonts w:ascii="Arial" w:eastAsia="Times New Roman" w:hAnsi="Arial" w:cs="Arial"/>
                <w:color w:val="000000"/>
                <w:sz w:val="16"/>
                <w:szCs w:val="16"/>
                <w:lang w:val="es-CO" w:eastAsia="es-CO"/>
              </w:rPr>
            </w:pPr>
            <w:r w:rsidRPr="00ED0814">
              <w:rPr>
                <w:rFonts w:ascii="Arial" w:eastAsia="Times New Roman" w:hAnsi="Arial" w:cs="Arial"/>
                <w:color w:val="000000"/>
                <w:sz w:val="16"/>
                <w:szCs w:val="16"/>
                <w:lang w:val="es-CO" w:eastAsia="es-CO"/>
              </w:rPr>
              <w:t>$ 21.465.000</w:t>
            </w:r>
          </w:p>
        </w:tc>
      </w:tr>
      <w:tr w:rsidR="004B6923" w:rsidRPr="00ED0814" w14:paraId="52478141" w14:textId="77777777" w:rsidTr="004B6923">
        <w:trPr>
          <w:trHeight w:val="300"/>
        </w:trPr>
        <w:tc>
          <w:tcPr>
            <w:tcW w:w="432" w:type="pct"/>
            <w:tcBorders>
              <w:top w:val="nil"/>
              <w:left w:val="single" w:sz="8" w:space="0" w:color="auto"/>
              <w:bottom w:val="single" w:sz="4" w:space="0" w:color="auto"/>
              <w:right w:val="single" w:sz="4" w:space="0" w:color="auto"/>
            </w:tcBorders>
            <w:shd w:val="clear" w:color="auto" w:fill="auto"/>
            <w:noWrap/>
            <w:vAlign w:val="center"/>
            <w:hideMark/>
          </w:tcPr>
          <w:p w14:paraId="57FBA48C" w14:textId="77777777" w:rsidR="00ED0814" w:rsidRPr="00ED0814" w:rsidRDefault="00ED0814" w:rsidP="00ED0814">
            <w:pPr>
              <w:rPr>
                <w:rFonts w:ascii="Arial" w:eastAsia="Times New Roman" w:hAnsi="Arial" w:cs="Arial"/>
                <w:color w:val="000000"/>
                <w:sz w:val="16"/>
                <w:szCs w:val="16"/>
                <w:lang w:val="es-CO" w:eastAsia="es-CO"/>
              </w:rPr>
            </w:pPr>
            <w:r w:rsidRPr="00ED0814">
              <w:rPr>
                <w:rFonts w:ascii="Arial" w:eastAsia="Times New Roman" w:hAnsi="Arial" w:cs="Arial"/>
                <w:color w:val="000000"/>
                <w:sz w:val="16"/>
                <w:szCs w:val="16"/>
                <w:lang w:val="es-CO" w:eastAsia="es-CO"/>
              </w:rPr>
              <w:t>MC 032 - 2018</w:t>
            </w:r>
          </w:p>
        </w:tc>
        <w:tc>
          <w:tcPr>
            <w:tcW w:w="2055" w:type="pct"/>
            <w:tcBorders>
              <w:top w:val="nil"/>
              <w:left w:val="nil"/>
              <w:bottom w:val="single" w:sz="4" w:space="0" w:color="auto"/>
              <w:right w:val="single" w:sz="4" w:space="0" w:color="auto"/>
            </w:tcBorders>
            <w:shd w:val="clear" w:color="auto" w:fill="auto"/>
            <w:noWrap/>
            <w:vAlign w:val="center"/>
            <w:hideMark/>
          </w:tcPr>
          <w:p w14:paraId="6BE4701D" w14:textId="77777777" w:rsidR="00ED0814" w:rsidRPr="00ED0814" w:rsidRDefault="00ED0814" w:rsidP="00ED0814">
            <w:pPr>
              <w:rPr>
                <w:rFonts w:ascii="Arial" w:eastAsia="Times New Roman" w:hAnsi="Arial" w:cs="Arial"/>
                <w:color w:val="000000"/>
                <w:sz w:val="16"/>
                <w:szCs w:val="16"/>
                <w:lang w:val="es-CO" w:eastAsia="es-CO"/>
              </w:rPr>
            </w:pPr>
            <w:r w:rsidRPr="00ED0814">
              <w:rPr>
                <w:rFonts w:ascii="Arial" w:eastAsia="Times New Roman" w:hAnsi="Arial" w:cs="Arial"/>
                <w:color w:val="000000"/>
                <w:sz w:val="16"/>
                <w:szCs w:val="16"/>
                <w:lang w:val="es-CO" w:eastAsia="es-CO"/>
              </w:rPr>
              <w:t xml:space="preserve">Contratar el </w:t>
            </w:r>
            <w:r w:rsidRPr="00ED0814">
              <w:rPr>
                <w:rFonts w:ascii="Arial" w:eastAsia="Times New Roman" w:hAnsi="Arial" w:cs="Arial"/>
                <w:b/>
                <w:bCs/>
                <w:color w:val="000000"/>
                <w:sz w:val="16"/>
                <w:szCs w:val="16"/>
                <w:lang w:val="es-CO" w:eastAsia="es-CO"/>
              </w:rPr>
              <w:t>suministro de materiales tipo tradicional</w:t>
            </w:r>
            <w:r w:rsidRPr="00ED0814">
              <w:rPr>
                <w:rFonts w:ascii="Arial" w:eastAsia="Times New Roman" w:hAnsi="Arial" w:cs="Arial"/>
                <w:color w:val="000000"/>
                <w:sz w:val="16"/>
                <w:szCs w:val="16"/>
                <w:lang w:val="es-CO" w:eastAsia="es-CO"/>
              </w:rPr>
              <w:t>, para fortalecimiento del proceso organizativo y cultural propio del Pueblo Arhuaco, mediante el apoyo de materiales para la construcción de una casa tradicional para casa de comisaría en la Comunidad de Gunseyteynaruwun, Resguardo Indígena Arhuaco de la Sierra Nevada - Departamento de Magdalena – Municipio de Fundación</w:t>
            </w:r>
          </w:p>
        </w:tc>
        <w:tc>
          <w:tcPr>
            <w:tcW w:w="1182" w:type="pct"/>
            <w:tcBorders>
              <w:top w:val="nil"/>
              <w:left w:val="nil"/>
              <w:bottom w:val="single" w:sz="4" w:space="0" w:color="auto"/>
              <w:right w:val="single" w:sz="4" w:space="0" w:color="auto"/>
            </w:tcBorders>
            <w:shd w:val="clear" w:color="auto" w:fill="auto"/>
            <w:vAlign w:val="center"/>
            <w:hideMark/>
          </w:tcPr>
          <w:p w14:paraId="35ADFFE6" w14:textId="77777777" w:rsidR="00ED0814" w:rsidRPr="00ED0814" w:rsidRDefault="00ED0814" w:rsidP="00ED0814">
            <w:pPr>
              <w:jc w:val="right"/>
              <w:rPr>
                <w:rFonts w:ascii="Arial" w:eastAsia="Times New Roman" w:hAnsi="Arial" w:cs="Arial"/>
                <w:color w:val="000000"/>
                <w:sz w:val="16"/>
                <w:szCs w:val="16"/>
                <w:lang w:val="es-CO" w:eastAsia="es-CO"/>
              </w:rPr>
            </w:pPr>
            <w:r w:rsidRPr="00ED0814">
              <w:rPr>
                <w:rFonts w:ascii="Arial" w:eastAsia="Times New Roman" w:hAnsi="Arial" w:cs="Arial"/>
                <w:color w:val="000000"/>
                <w:sz w:val="16"/>
                <w:szCs w:val="16"/>
                <w:lang w:val="es-CO" w:eastAsia="es-CO"/>
              </w:rPr>
              <w:t xml:space="preserve">Pueblo Bello - </w:t>
            </w:r>
            <w:r w:rsidR="00161CCC" w:rsidRPr="00ED0814">
              <w:rPr>
                <w:rFonts w:ascii="Arial" w:eastAsia="Times New Roman" w:hAnsi="Arial" w:cs="Arial"/>
                <w:color w:val="000000"/>
                <w:sz w:val="16"/>
                <w:szCs w:val="16"/>
                <w:lang w:val="es-CO" w:eastAsia="es-CO"/>
              </w:rPr>
              <w:t>Cesar</w:t>
            </w:r>
          </w:p>
        </w:tc>
        <w:tc>
          <w:tcPr>
            <w:tcW w:w="633" w:type="pct"/>
            <w:tcBorders>
              <w:top w:val="nil"/>
              <w:left w:val="nil"/>
              <w:bottom w:val="single" w:sz="4" w:space="0" w:color="auto"/>
              <w:right w:val="single" w:sz="4" w:space="0" w:color="auto"/>
            </w:tcBorders>
            <w:shd w:val="clear" w:color="auto" w:fill="auto"/>
            <w:noWrap/>
            <w:vAlign w:val="center"/>
            <w:hideMark/>
          </w:tcPr>
          <w:p w14:paraId="6F3EDBAA" w14:textId="77777777" w:rsidR="00ED0814" w:rsidRPr="00ED0814" w:rsidRDefault="00ED0814" w:rsidP="00ED0814">
            <w:pPr>
              <w:jc w:val="right"/>
              <w:rPr>
                <w:rFonts w:ascii="Arial" w:eastAsia="Times New Roman" w:hAnsi="Arial" w:cs="Arial"/>
                <w:color w:val="000000"/>
                <w:sz w:val="16"/>
                <w:szCs w:val="16"/>
                <w:lang w:val="es-CO" w:eastAsia="es-CO"/>
              </w:rPr>
            </w:pPr>
            <w:r w:rsidRPr="00ED0814">
              <w:rPr>
                <w:rFonts w:ascii="Arial" w:eastAsia="Times New Roman" w:hAnsi="Arial" w:cs="Arial"/>
                <w:color w:val="000000"/>
                <w:sz w:val="16"/>
                <w:szCs w:val="16"/>
                <w:lang w:val="es-CO" w:eastAsia="es-CO"/>
              </w:rPr>
              <w:t>19/11/2018</w:t>
            </w:r>
          </w:p>
        </w:tc>
        <w:tc>
          <w:tcPr>
            <w:tcW w:w="698" w:type="pct"/>
            <w:tcBorders>
              <w:top w:val="nil"/>
              <w:left w:val="nil"/>
              <w:bottom w:val="single" w:sz="4" w:space="0" w:color="auto"/>
              <w:right w:val="single" w:sz="8" w:space="0" w:color="auto"/>
            </w:tcBorders>
            <w:shd w:val="clear" w:color="auto" w:fill="auto"/>
            <w:noWrap/>
            <w:vAlign w:val="center"/>
            <w:hideMark/>
          </w:tcPr>
          <w:p w14:paraId="597E030A" w14:textId="77777777" w:rsidR="00ED0814" w:rsidRPr="00ED0814" w:rsidRDefault="00ED0814" w:rsidP="00ED0814">
            <w:pPr>
              <w:jc w:val="right"/>
              <w:rPr>
                <w:rFonts w:ascii="Arial" w:eastAsia="Times New Roman" w:hAnsi="Arial" w:cs="Arial"/>
                <w:color w:val="000000"/>
                <w:sz w:val="16"/>
                <w:szCs w:val="16"/>
                <w:lang w:val="es-CO" w:eastAsia="es-CO"/>
              </w:rPr>
            </w:pPr>
            <w:r w:rsidRPr="00ED0814">
              <w:rPr>
                <w:rFonts w:ascii="Arial" w:eastAsia="Times New Roman" w:hAnsi="Arial" w:cs="Arial"/>
                <w:color w:val="000000"/>
                <w:sz w:val="16"/>
                <w:szCs w:val="16"/>
                <w:lang w:val="es-CO" w:eastAsia="es-CO"/>
              </w:rPr>
              <w:t>$ 21.778.000</w:t>
            </w:r>
          </w:p>
        </w:tc>
      </w:tr>
      <w:tr w:rsidR="004B6923" w:rsidRPr="00ED0814" w14:paraId="4D3476CF" w14:textId="77777777" w:rsidTr="004B6923">
        <w:trPr>
          <w:trHeight w:val="300"/>
        </w:trPr>
        <w:tc>
          <w:tcPr>
            <w:tcW w:w="432" w:type="pct"/>
            <w:tcBorders>
              <w:top w:val="nil"/>
              <w:left w:val="single" w:sz="8" w:space="0" w:color="auto"/>
              <w:bottom w:val="single" w:sz="4" w:space="0" w:color="auto"/>
              <w:right w:val="single" w:sz="4" w:space="0" w:color="auto"/>
            </w:tcBorders>
            <w:shd w:val="clear" w:color="auto" w:fill="auto"/>
            <w:noWrap/>
            <w:vAlign w:val="center"/>
            <w:hideMark/>
          </w:tcPr>
          <w:p w14:paraId="1C3686AA" w14:textId="77777777" w:rsidR="00ED0814" w:rsidRPr="00ED0814" w:rsidRDefault="00ED0814" w:rsidP="00ED0814">
            <w:pPr>
              <w:rPr>
                <w:rFonts w:ascii="Arial" w:eastAsia="Times New Roman" w:hAnsi="Arial" w:cs="Arial"/>
                <w:color w:val="000000"/>
                <w:sz w:val="16"/>
                <w:szCs w:val="16"/>
                <w:lang w:val="es-CO" w:eastAsia="es-CO"/>
              </w:rPr>
            </w:pPr>
            <w:r w:rsidRPr="00ED0814">
              <w:rPr>
                <w:rFonts w:ascii="Arial" w:eastAsia="Times New Roman" w:hAnsi="Arial" w:cs="Arial"/>
                <w:color w:val="000000"/>
                <w:sz w:val="16"/>
                <w:szCs w:val="16"/>
                <w:lang w:val="es-CO" w:eastAsia="es-CO"/>
              </w:rPr>
              <w:t>MC 031 - 2018</w:t>
            </w:r>
          </w:p>
        </w:tc>
        <w:tc>
          <w:tcPr>
            <w:tcW w:w="2055" w:type="pct"/>
            <w:tcBorders>
              <w:top w:val="nil"/>
              <w:left w:val="nil"/>
              <w:bottom w:val="single" w:sz="4" w:space="0" w:color="auto"/>
              <w:right w:val="single" w:sz="4" w:space="0" w:color="auto"/>
            </w:tcBorders>
            <w:shd w:val="clear" w:color="auto" w:fill="auto"/>
            <w:noWrap/>
            <w:vAlign w:val="center"/>
            <w:hideMark/>
          </w:tcPr>
          <w:p w14:paraId="72D8D862" w14:textId="77777777" w:rsidR="00ED0814" w:rsidRPr="00ED0814" w:rsidRDefault="00ED0814" w:rsidP="00ED0814">
            <w:pPr>
              <w:rPr>
                <w:rFonts w:ascii="Arial" w:eastAsia="Times New Roman" w:hAnsi="Arial" w:cs="Arial"/>
                <w:color w:val="000000"/>
                <w:sz w:val="16"/>
                <w:szCs w:val="16"/>
                <w:lang w:val="es-CO" w:eastAsia="es-CO"/>
              </w:rPr>
            </w:pPr>
            <w:r w:rsidRPr="00ED0814">
              <w:rPr>
                <w:rFonts w:ascii="Arial" w:eastAsia="Times New Roman" w:hAnsi="Arial" w:cs="Arial"/>
                <w:color w:val="000000"/>
                <w:sz w:val="16"/>
                <w:szCs w:val="16"/>
                <w:lang w:val="es-CO" w:eastAsia="es-CO"/>
              </w:rPr>
              <w:t xml:space="preserve">Contratar el </w:t>
            </w:r>
            <w:r w:rsidRPr="00ED0814">
              <w:rPr>
                <w:rFonts w:ascii="Arial" w:eastAsia="Times New Roman" w:hAnsi="Arial" w:cs="Arial"/>
                <w:b/>
                <w:bCs/>
                <w:color w:val="000000"/>
                <w:sz w:val="16"/>
                <w:szCs w:val="16"/>
                <w:lang w:val="es-CO" w:eastAsia="es-CO"/>
              </w:rPr>
              <w:t>suministro de materiales propios</w:t>
            </w:r>
            <w:r w:rsidRPr="00ED0814">
              <w:rPr>
                <w:rFonts w:ascii="Arial" w:eastAsia="Times New Roman" w:hAnsi="Arial" w:cs="Arial"/>
                <w:color w:val="000000"/>
                <w:sz w:val="16"/>
                <w:szCs w:val="16"/>
                <w:lang w:val="es-CO" w:eastAsia="es-CO"/>
              </w:rPr>
              <w:t xml:space="preserve"> para el fortalecimiento de los procesos de organización social y de gobierno propio del Pueblo Indígena Arhuaco desde sus principios y prácticas culturales, mediante el apoyo para la construcción de una casa tradicional para reuniones comunitarias en la Comunidad de Kwanimun, Resguardo Indígena Arhuaco de la Sierra Nevada - Departamento del Cesar – Municipio de Pueblo Bello</w:t>
            </w:r>
          </w:p>
        </w:tc>
        <w:tc>
          <w:tcPr>
            <w:tcW w:w="1182" w:type="pct"/>
            <w:tcBorders>
              <w:top w:val="nil"/>
              <w:left w:val="nil"/>
              <w:bottom w:val="single" w:sz="4" w:space="0" w:color="auto"/>
              <w:right w:val="single" w:sz="4" w:space="0" w:color="auto"/>
            </w:tcBorders>
            <w:shd w:val="clear" w:color="auto" w:fill="auto"/>
            <w:vAlign w:val="center"/>
            <w:hideMark/>
          </w:tcPr>
          <w:p w14:paraId="03F22363" w14:textId="77777777" w:rsidR="00ED0814" w:rsidRPr="00ED0814" w:rsidRDefault="00ED0814" w:rsidP="00ED0814">
            <w:pPr>
              <w:jc w:val="right"/>
              <w:rPr>
                <w:rFonts w:ascii="Arial" w:eastAsia="Times New Roman" w:hAnsi="Arial" w:cs="Arial"/>
                <w:color w:val="000000"/>
                <w:sz w:val="16"/>
                <w:szCs w:val="16"/>
                <w:lang w:val="es-CO" w:eastAsia="es-CO"/>
              </w:rPr>
            </w:pPr>
            <w:r w:rsidRPr="00ED0814">
              <w:rPr>
                <w:rFonts w:ascii="Arial" w:eastAsia="Times New Roman" w:hAnsi="Arial" w:cs="Arial"/>
                <w:color w:val="000000"/>
                <w:sz w:val="16"/>
                <w:szCs w:val="16"/>
                <w:lang w:val="es-CO" w:eastAsia="es-CO"/>
              </w:rPr>
              <w:t xml:space="preserve">Pueblo Bello - </w:t>
            </w:r>
            <w:r w:rsidR="00161CCC" w:rsidRPr="00ED0814">
              <w:rPr>
                <w:rFonts w:ascii="Arial" w:eastAsia="Times New Roman" w:hAnsi="Arial" w:cs="Arial"/>
                <w:color w:val="000000"/>
                <w:sz w:val="16"/>
                <w:szCs w:val="16"/>
                <w:lang w:val="es-CO" w:eastAsia="es-CO"/>
              </w:rPr>
              <w:t>Cesar</w:t>
            </w:r>
          </w:p>
        </w:tc>
        <w:tc>
          <w:tcPr>
            <w:tcW w:w="633" w:type="pct"/>
            <w:tcBorders>
              <w:top w:val="nil"/>
              <w:left w:val="nil"/>
              <w:bottom w:val="single" w:sz="4" w:space="0" w:color="auto"/>
              <w:right w:val="single" w:sz="4" w:space="0" w:color="auto"/>
            </w:tcBorders>
            <w:shd w:val="clear" w:color="auto" w:fill="auto"/>
            <w:noWrap/>
            <w:vAlign w:val="center"/>
            <w:hideMark/>
          </w:tcPr>
          <w:p w14:paraId="7B444322" w14:textId="77777777" w:rsidR="00ED0814" w:rsidRPr="00ED0814" w:rsidRDefault="00ED0814" w:rsidP="00ED0814">
            <w:pPr>
              <w:jc w:val="right"/>
              <w:rPr>
                <w:rFonts w:ascii="Arial" w:eastAsia="Times New Roman" w:hAnsi="Arial" w:cs="Arial"/>
                <w:color w:val="000000"/>
                <w:sz w:val="16"/>
                <w:szCs w:val="16"/>
                <w:lang w:val="es-CO" w:eastAsia="es-CO"/>
              </w:rPr>
            </w:pPr>
            <w:r w:rsidRPr="00ED0814">
              <w:rPr>
                <w:rFonts w:ascii="Arial" w:eastAsia="Times New Roman" w:hAnsi="Arial" w:cs="Arial"/>
                <w:color w:val="000000"/>
                <w:sz w:val="16"/>
                <w:szCs w:val="16"/>
                <w:lang w:val="es-CO" w:eastAsia="es-CO"/>
              </w:rPr>
              <w:t>7/11/2018</w:t>
            </w:r>
          </w:p>
        </w:tc>
        <w:tc>
          <w:tcPr>
            <w:tcW w:w="698" w:type="pct"/>
            <w:tcBorders>
              <w:top w:val="nil"/>
              <w:left w:val="nil"/>
              <w:bottom w:val="single" w:sz="4" w:space="0" w:color="auto"/>
              <w:right w:val="single" w:sz="8" w:space="0" w:color="auto"/>
            </w:tcBorders>
            <w:shd w:val="clear" w:color="auto" w:fill="auto"/>
            <w:noWrap/>
            <w:vAlign w:val="center"/>
            <w:hideMark/>
          </w:tcPr>
          <w:p w14:paraId="04D07C12" w14:textId="77777777" w:rsidR="00ED0814" w:rsidRPr="00ED0814" w:rsidRDefault="00ED0814" w:rsidP="00ED0814">
            <w:pPr>
              <w:jc w:val="right"/>
              <w:rPr>
                <w:rFonts w:ascii="Arial" w:eastAsia="Times New Roman" w:hAnsi="Arial" w:cs="Arial"/>
                <w:color w:val="000000"/>
                <w:sz w:val="16"/>
                <w:szCs w:val="16"/>
                <w:lang w:val="es-CO" w:eastAsia="es-CO"/>
              </w:rPr>
            </w:pPr>
            <w:r w:rsidRPr="00ED0814">
              <w:rPr>
                <w:rFonts w:ascii="Arial" w:eastAsia="Times New Roman" w:hAnsi="Arial" w:cs="Arial"/>
                <w:color w:val="000000"/>
                <w:sz w:val="16"/>
                <w:szCs w:val="16"/>
                <w:lang w:val="es-CO" w:eastAsia="es-CO"/>
              </w:rPr>
              <w:t>$ 14.696.962</w:t>
            </w:r>
          </w:p>
        </w:tc>
      </w:tr>
      <w:tr w:rsidR="004B6923" w:rsidRPr="00ED0814" w14:paraId="0725C4BA" w14:textId="77777777" w:rsidTr="004B6923">
        <w:trPr>
          <w:trHeight w:val="300"/>
        </w:trPr>
        <w:tc>
          <w:tcPr>
            <w:tcW w:w="432" w:type="pct"/>
            <w:tcBorders>
              <w:top w:val="nil"/>
              <w:left w:val="single" w:sz="8" w:space="0" w:color="auto"/>
              <w:bottom w:val="single" w:sz="4" w:space="0" w:color="auto"/>
              <w:right w:val="single" w:sz="4" w:space="0" w:color="auto"/>
            </w:tcBorders>
            <w:shd w:val="clear" w:color="auto" w:fill="auto"/>
            <w:noWrap/>
            <w:vAlign w:val="center"/>
            <w:hideMark/>
          </w:tcPr>
          <w:p w14:paraId="70BECCD8" w14:textId="77777777" w:rsidR="00ED0814" w:rsidRPr="00ED0814" w:rsidRDefault="00ED0814" w:rsidP="00ED0814">
            <w:pPr>
              <w:rPr>
                <w:rFonts w:ascii="Arial" w:eastAsia="Times New Roman" w:hAnsi="Arial" w:cs="Arial"/>
                <w:color w:val="000000"/>
                <w:sz w:val="16"/>
                <w:szCs w:val="16"/>
                <w:lang w:val="es-CO" w:eastAsia="es-CO"/>
              </w:rPr>
            </w:pPr>
            <w:r w:rsidRPr="00ED0814">
              <w:rPr>
                <w:rFonts w:ascii="Arial" w:eastAsia="Times New Roman" w:hAnsi="Arial" w:cs="Arial"/>
                <w:color w:val="000000"/>
                <w:sz w:val="16"/>
                <w:szCs w:val="16"/>
                <w:lang w:val="es-CO" w:eastAsia="es-CO"/>
              </w:rPr>
              <w:t>MC 030 - 2018</w:t>
            </w:r>
          </w:p>
        </w:tc>
        <w:tc>
          <w:tcPr>
            <w:tcW w:w="2055" w:type="pct"/>
            <w:tcBorders>
              <w:top w:val="nil"/>
              <w:left w:val="nil"/>
              <w:bottom w:val="single" w:sz="4" w:space="0" w:color="auto"/>
              <w:right w:val="single" w:sz="4" w:space="0" w:color="auto"/>
            </w:tcBorders>
            <w:shd w:val="clear" w:color="auto" w:fill="auto"/>
            <w:noWrap/>
            <w:vAlign w:val="center"/>
            <w:hideMark/>
          </w:tcPr>
          <w:p w14:paraId="62C57F04" w14:textId="77777777" w:rsidR="00ED0814" w:rsidRPr="00ED0814" w:rsidRDefault="00ED0814" w:rsidP="00ED0814">
            <w:pPr>
              <w:rPr>
                <w:rFonts w:ascii="Arial" w:eastAsia="Times New Roman" w:hAnsi="Arial" w:cs="Arial"/>
                <w:color w:val="000000"/>
                <w:sz w:val="16"/>
                <w:szCs w:val="16"/>
                <w:lang w:val="es-CO" w:eastAsia="es-CO"/>
              </w:rPr>
            </w:pPr>
            <w:r w:rsidRPr="00ED0814">
              <w:rPr>
                <w:rFonts w:ascii="Arial" w:eastAsia="Times New Roman" w:hAnsi="Arial" w:cs="Arial"/>
                <w:color w:val="000000"/>
                <w:sz w:val="16"/>
                <w:szCs w:val="16"/>
                <w:lang w:val="es-CO" w:eastAsia="es-CO"/>
              </w:rPr>
              <w:t xml:space="preserve">Contratar el </w:t>
            </w:r>
            <w:r w:rsidRPr="00ED0814">
              <w:rPr>
                <w:rFonts w:ascii="Arial" w:eastAsia="Times New Roman" w:hAnsi="Arial" w:cs="Arial"/>
                <w:b/>
                <w:bCs/>
                <w:color w:val="000000"/>
                <w:sz w:val="16"/>
                <w:szCs w:val="16"/>
                <w:lang w:val="es-CO" w:eastAsia="es-CO"/>
              </w:rPr>
              <w:t>suministro de materiales propios</w:t>
            </w:r>
            <w:r w:rsidRPr="00ED0814">
              <w:rPr>
                <w:rFonts w:ascii="Arial" w:eastAsia="Times New Roman" w:hAnsi="Arial" w:cs="Arial"/>
                <w:color w:val="000000"/>
                <w:sz w:val="16"/>
                <w:szCs w:val="16"/>
                <w:lang w:val="es-CO" w:eastAsia="es-CO"/>
              </w:rPr>
              <w:t xml:space="preserve"> para el fortalecimiento de los procesos de organización social y de gobierno propio del Pueblo Indígena Arhuaco desde sus principios y prácticas culturales, mediante el apoyo para la construcción de una casa tradicional para reuniones comunitarias en la Comunidad de Kwanimun, Resguardo Indígena Arhuaco de la Sierra Nevada - Departamento del Cesar – Municipio de Pueblo Bello</w:t>
            </w:r>
          </w:p>
        </w:tc>
        <w:tc>
          <w:tcPr>
            <w:tcW w:w="1182" w:type="pct"/>
            <w:tcBorders>
              <w:top w:val="nil"/>
              <w:left w:val="nil"/>
              <w:bottom w:val="single" w:sz="4" w:space="0" w:color="auto"/>
              <w:right w:val="single" w:sz="4" w:space="0" w:color="auto"/>
            </w:tcBorders>
            <w:shd w:val="clear" w:color="auto" w:fill="auto"/>
            <w:vAlign w:val="center"/>
            <w:hideMark/>
          </w:tcPr>
          <w:p w14:paraId="4DA6A2BB" w14:textId="77777777" w:rsidR="00ED0814" w:rsidRPr="00ED0814" w:rsidRDefault="00ED0814" w:rsidP="00ED0814">
            <w:pPr>
              <w:jc w:val="right"/>
              <w:rPr>
                <w:rFonts w:ascii="Arial" w:eastAsia="Times New Roman" w:hAnsi="Arial" w:cs="Arial"/>
                <w:color w:val="000000"/>
                <w:sz w:val="16"/>
                <w:szCs w:val="16"/>
                <w:lang w:val="es-CO" w:eastAsia="es-CO"/>
              </w:rPr>
            </w:pPr>
            <w:r w:rsidRPr="00ED0814">
              <w:rPr>
                <w:rFonts w:ascii="Arial" w:eastAsia="Times New Roman" w:hAnsi="Arial" w:cs="Arial"/>
                <w:color w:val="000000"/>
                <w:sz w:val="16"/>
                <w:szCs w:val="16"/>
                <w:lang w:val="es-CO" w:eastAsia="es-CO"/>
              </w:rPr>
              <w:t xml:space="preserve">Pueblo Bello - </w:t>
            </w:r>
            <w:r w:rsidR="00161CCC" w:rsidRPr="00ED0814">
              <w:rPr>
                <w:rFonts w:ascii="Arial" w:eastAsia="Times New Roman" w:hAnsi="Arial" w:cs="Arial"/>
                <w:color w:val="000000"/>
                <w:sz w:val="16"/>
                <w:szCs w:val="16"/>
                <w:lang w:val="es-CO" w:eastAsia="es-CO"/>
              </w:rPr>
              <w:t>Cesar</w:t>
            </w:r>
          </w:p>
        </w:tc>
        <w:tc>
          <w:tcPr>
            <w:tcW w:w="633" w:type="pct"/>
            <w:tcBorders>
              <w:top w:val="nil"/>
              <w:left w:val="nil"/>
              <w:bottom w:val="single" w:sz="4" w:space="0" w:color="auto"/>
              <w:right w:val="single" w:sz="4" w:space="0" w:color="auto"/>
            </w:tcBorders>
            <w:shd w:val="clear" w:color="auto" w:fill="auto"/>
            <w:noWrap/>
            <w:vAlign w:val="center"/>
            <w:hideMark/>
          </w:tcPr>
          <w:p w14:paraId="0CBDB774" w14:textId="77777777" w:rsidR="00ED0814" w:rsidRPr="00ED0814" w:rsidRDefault="00ED0814" w:rsidP="00ED0814">
            <w:pPr>
              <w:jc w:val="right"/>
              <w:rPr>
                <w:rFonts w:ascii="Arial" w:eastAsia="Times New Roman" w:hAnsi="Arial" w:cs="Arial"/>
                <w:color w:val="000000"/>
                <w:sz w:val="16"/>
                <w:szCs w:val="16"/>
                <w:lang w:val="es-CO" w:eastAsia="es-CO"/>
              </w:rPr>
            </w:pPr>
            <w:r w:rsidRPr="00ED0814">
              <w:rPr>
                <w:rFonts w:ascii="Arial" w:eastAsia="Times New Roman" w:hAnsi="Arial" w:cs="Arial"/>
                <w:color w:val="000000"/>
                <w:sz w:val="16"/>
                <w:szCs w:val="16"/>
                <w:lang w:val="es-CO" w:eastAsia="es-CO"/>
              </w:rPr>
              <w:t>7/11/2018</w:t>
            </w:r>
          </w:p>
        </w:tc>
        <w:tc>
          <w:tcPr>
            <w:tcW w:w="698" w:type="pct"/>
            <w:tcBorders>
              <w:top w:val="nil"/>
              <w:left w:val="nil"/>
              <w:bottom w:val="single" w:sz="4" w:space="0" w:color="auto"/>
              <w:right w:val="single" w:sz="8" w:space="0" w:color="auto"/>
            </w:tcBorders>
            <w:shd w:val="clear" w:color="auto" w:fill="auto"/>
            <w:noWrap/>
            <w:vAlign w:val="center"/>
            <w:hideMark/>
          </w:tcPr>
          <w:p w14:paraId="6533969C" w14:textId="77777777" w:rsidR="00ED0814" w:rsidRPr="00ED0814" w:rsidRDefault="00ED0814" w:rsidP="00ED0814">
            <w:pPr>
              <w:jc w:val="right"/>
              <w:rPr>
                <w:rFonts w:ascii="Arial" w:eastAsia="Times New Roman" w:hAnsi="Arial" w:cs="Arial"/>
                <w:color w:val="000000"/>
                <w:sz w:val="16"/>
                <w:szCs w:val="16"/>
                <w:lang w:val="es-CO" w:eastAsia="es-CO"/>
              </w:rPr>
            </w:pPr>
            <w:r w:rsidRPr="00ED0814">
              <w:rPr>
                <w:rFonts w:ascii="Arial" w:eastAsia="Times New Roman" w:hAnsi="Arial" w:cs="Arial"/>
                <w:color w:val="000000"/>
                <w:sz w:val="16"/>
                <w:szCs w:val="16"/>
                <w:lang w:val="es-CO" w:eastAsia="es-CO"/>
              </w:rPr>
              <w:t>$ 14.696.962</w:t>
            </w:r>
          </w:p>
        </w:tc>
      </w:tr>
      <w:tr w:rsidR="004B6923" w:rsidRPr="00ED0814" w14:paraId="75A5C7CA" w14:textId="77777777" w:rsidTr="004B6923">
        <w:trPr>
          <w:trHeight w:val="315"/>
        </w:trPr>
        <w:tc>
          <w:tcPr>
            <w:tcW w:w="4302" w:type="pct"/>
            <w:gridSpan w:val="4"/>
            <w:tcBorders>
              <w:top w:val="single" w:sz="4" w:space="0" w:color="auto"/>
              <w:left w:val="single" w:sz="8" w:space="0" w:color="auto"/>
              <w:bottom w:val="single" w:sz="8" w:space="0" w:color="auto"/>
              <w:right w:val="single" w:sz="4" w:space="0" w:color="auto"/>
            </w:tcBorders>
            <w:shd w:val="clear" w:color="000000" w:fill="365F91"/>
            <w:noWrap/>
            <w:vAlign w:val="center"/>
            <w:hideMark/>
          </w:tcPr>
          <w:p w14:paraId="4EF8D62E" w14:textId="77777777" w:rsidR="004B6923" w:rsidRPr="00ED0814" w:rsidRDefault="004B6923" w:rsidP="00ED0814">
            <w:pPr>
              <w:jc w:val="center"/>
              <w:rPr>
                <w:rFonts w:ascii="Arial" w:eastAsia="Times New Roman" w:hAnsi="Arial" w:cs="Arial"/>
                <w:b/>
                <w:bCs/>
                <w:color w:val="FFFFFF"/>
                <w:sz w:val="16"/>
                <w:szCs w:val="16"/>
                <w:lang w:val="es-CO" w:eastAsia="es-CO"/>
              </w:rPr>
            </w:pPr>
            <w:r w:rsidRPr="00ED0814">
              <w:rPr>
                <w:rFonts w:ascii="Arial" w:eastAsia="Times New Roman" w:hAnsi="Arial" w:cs="Arial"/>
                <w:b/>
                <w:bCs/>
                <w:color w:val="FFFFFF"/>
                <w:sz w:val="16"/>
                <w:szCs w:val="16"/>
                <w:lang w:val="es-CO" w:eastAsia="es-CO"/>
              </w:rPr>
              <w:t>TOTAL</w:t>
            </w:r>
          </w:p>
        </w:tc>
        <w:tc>
          <w:tcPr>
            <w:tcW w:w="698" w:type="pct"/>
            <w:tcBorders>
              <w:top w:val="nil"/>
              <w:left w:val="nil"/>
              <w:bottom w:val="single" w:sz="8" w:space="0" w:color="auto"/>
              <w:right w:val="single" w:sz="8" w:space="0" w:color="auto"/>
            </w:tcBorders>
            <w:shd w:val="clear" w:color="000000" w:fill="95B3D7"/>
            <w:noWrap/>
            <w:vAlign w:val="center"/>
            <w:hideMark/>
          </w:tcPr>
          <w:p w14:paraId="3B3D8EE8" w14:textId="77777777" w:rsidR="004B6923" w:rsidRPr="00ED0814" w:rsidRDefault="004B6923" w:rsidP="00ED0814">
            <w:pPr>
              <w:jc w:val="right"/>
              <w:rPr>
                <w:rFonts w:ascii="Arial" w:eastAsia="Times New Roman" w:hAnsi="Arial" w:cs="Arial"/>
                <w:color w:val="000000"/>
                <w:sz w:val="16"/>
                <w:szCs w:val="16"/>
                <w:lang w:val="es-CO" w:eastAsia="es-CO"/>
              </w:rPr>
            </w:pPr>
            <w:r w:rsidRPr="00ED0814">
              <w:rPr>
                <w:rFonts w:ascii="Arial" w:eastAsia="Times New Roman" w:hAnsi="Arial" w:cs="Arial"/>
                <w:color w:val="000000"/>
                <w:sz w:val="16"/>
                <w:szCs w:val="16"/>
                <w:lang w:val="es-CO" w:eastAsia="es-CO"/>
              </w:rPr>
              <w:t> </w:t>
            </w:r>
          </w:p>
          <w:p w14:paraId="43A03F36" w14:textId="77777777" w:rsidR="004B6923" w:rsidRPr="00ED0814" w:rsidRDefault="004B6923" w:rsidP="00ED0814">
            <w:pPr>
              <w:jc w:val="right"/>
              <w:rPr>
                <w:rFonts w:ascii="Arial" w:eastAsia="Times New Roman" w:hAnsi="Arial" w:cs="Arial"/>
                <w:color w:val="000000"/>
                <w:sz w:val="16"/>
                <w:szCs w:val="16"/>
                <w:lang w:val="es-CO" w:eastAsia="es-CO"/>
              </w:rPr>
            </w:pPr>
            <w:r w:rsidRPr="00ED0814">
              <w:rPr>
                <w:rFonts w:ascii="Arial" w:eastAsia="Times New Roman" w:hAnsi="Arial" w:cs="Arial"/>
                <w:color w:val="000000"/>
                <w:sz w:val="16"/>
                <w:szCs w:val="16"/>
                <w:lang w:val="es-CO" w:eastAsia="es-CO"/>
              </w:rPr>
              <w:t>$ 72.636.924</w:t>
            </w:r>
          </w:p>
        </w:tc>
      </w:tr>
    </w:tbl>
    <w:p w14:paraId="73EE9407" w14:textId="77777777" w:rsidR="003D47D6" w:rsidRPr="00BF081D" w:rsidRDefault="003D47D6" w:rsidP="00C972F7">
      <w:pPr>
        <w:pStyle w:val="Prrafodelista"/>
        <w:ind w:left="0"/>
        <w:jc w:val="center"/>
        <w:rPr>
          <w:rFonts w:ascii="Arial" w:hAnsi="Arial" w:cs="Arial"/>
          <w:sz w:val="16"/>
          <w:szCs w:val="16"/>
          <w:lang w:val="es-CO"/>
        </w:rPr>
      </w:pPr>
      <w:r w:rsidRPr="00BF081D">
        <w:rPr>
          <w:rFonts w:ascii="Arial" w:hAnsi="Arial" w:cs="Arial"/>
          <w:b/>
          <w:sz w:val="16"/>
          <w:szCs w:val="16"/>
          <w:lang w:val="es-CO"/>
        </w:rPr>
        <w:t>Fuente:</w:t>
      </w:r>
      <w:r w:rsidRPr="00BF081D">
        <w:rPr>
          <w:rFonts w:ascii="Arial" w:hAnsi="Arial" w:cs="Arial"/>
          <w:sz w:val="16"/>
          <w:szCs w:val="16"/>
          <w:lang w:val="es-CO"/>
        </w:rPr>
        <w:t xml:space="preserve"> DAF. Resguardo Indígena Arhuaco de la Sierra. Vigencias 2018-2020.</w:t>
      </w:r>
    </w:p>
    <w:p w14:paraId="22B1D64B" w14:textId="77777777" w:rsidR="003D47D6" w:rsidRDefault="003D47D6" w:rsidP="00C972F7">
      <w:pPr>
        <w:pStyle w:val="Prrafodelista"/>
        <w:ind w:left="0"/>
        <w:jc w:val="center"/>
        <w:rPr>
          <w:rFonts w:ascii="Arial" w:hAnsi="Arial" w:cs="Arial"/>
          <w:b/>
          <w:bCs/>
          <w:sz w:val="22"/>
          <w:szCs w:val="21"/>
          <w:lang w:val="es-CO"/>
        </w:rPr>
      </w:pPr>
    </w:p>
    <w:p w14:paraId="1B76B791" w14:textId="77777777" w:rsidR="003D47D6" w:rsidRDefault="003D47D6" w:rsidP="00BF081D">
      <w:pPr>
        <w:contextualSpacing/>
        <w:jc w:val="center"/>
        <w:rPr>
          <w:rFonts w:ascii="Arial" w:hAnsi="Arial" w:cs="Arial"/>
          <w:b/>
          <w:sz w:val="20"/>
          <w:szCs w:val="20"/>
          <w:lang w:val="es-CO"/>
        </w:rPr>
      </w:pPr>
      <w:r w:rsidRPr="00BF081D">
        <w:rPr>
          <w:rFonts w:ascii="Arial" w:hAnsi="Arial" w:cs="Arial"/>
          <w:b/>
          <w:sz w:val="20"/>
          <w:szCs w:val="20"/>
          <w:lang w:val="es-CO"/>
        </w:rPr>
        <w:t xml:space="preserve">Tabla </w:t>
      </w:r>
      <w:r w:rsidR="00675CA0" w:rsidRPr="00BF081D">
        <w:rPr>
          <w:rFonts w:ascii="Arial" w:hAnsi="Arial" w:cs="Arial"/>
          <w:b/>
          <w:sz w:val="20"/>
          <w:szCs w:val="20"/>
          <w:lang w:val="es-CO"/>
        </w:rPr>
        <w:t>No.</w:t>
      </w:r>
      <w:r w:rsidR="002233CC" w:rsidRPr="00BF081D">
        <w:rPr>
          <w:rFonts w:ascii="Arial" w:hAnsi="Arial" w:cs="Arial"/>
          <w:b/>
          <w:sz w:val="20"/>
          <w:szCs w:val="20"/>
          <w:lang w:val="es-CO"/>
        </w:rPr>
        <w:t xml:space="preserve"> </w:t>
      </w:r>
      <w:r w:rsidRPr="00BF081D">
        <w:rPr>
          <w:rFonts w:ascii="Arial" w:hAnsi="Arial" w:cs="Arial"/>
          <w:b/>
          <w:sz w:val="20"/>
          <w:szCs w:val="20"/>
          <w:lang w:val="es-CO"/>
        </w:rPr>
        <w:t xml:space="preserve">10: </w:t>
      </w:r>
      <w:r w:rsidRPr="00BF081D">
        <w:rPr>
          <w:rFonts w:ascii="Arial" w:hAnsi="Arial" w:cs="Arial"/>
          <w:sz w:val="20"/>
          <w:szCs w:val="20"/>
          <w:lang w:val="es-CO"/>
        </w:rPr>
        <w:t xml:space="preserve">Contratos de suministro de materiales tradicionales para </w:t>
      </w:r>
      <w:r w:rsidR="00A135F4" w:rsidRPr="00BF081D">
        <w:rPr>
          <w:rFonts w:ascii="Arial" w:hAnsi="Arial" w:cs="Arial"/>
          <w:sz w:val="20"/>
          <w:szCs w:val="20"/>
          <w:lang w:val="es-CO"/>
        </w:rPr>
        <w:t>hectáreas</w:t>
      </w:r>
      <w:r w:rsidRPr="00BF081D">
        <w:rPr>
          <w:rFonts w:ascii="Arial" w:hAnsi="Arial" w:cs="Arial"/>
          <w:sz w:val="20"/>
          <w:szCs w:val="20"/>
          <w:lang w:val="es-CO"/>
        </w:rPr>
        <w:t xml:space="preserve"> de ucha</w:t>
      </w:r>
      <w:r w:rsidRPr="00BF081D">
        <w:rPr>
          <w:rFonts w:ascii="Arial" w:hAnsi="Arial" w:cs="Arial"/>
          <w:b/>
          <w:sz w:val="20"/>
          <w:szCs w:val="20"/>
          <w:lang w:val="es-CO"/>
        </w:rPr>
        <w:t xml:space="preserve">. </w:t>
      </w:r>
    </w:p>
    <w:tbl>
      <w:tblPr>
        <w:tblW w:w="5000" w:type="pct"/>
        <w:tblLayout w:type="fixed"/>
        <w:tblCellMar>
          <w:left w:w="70" w:type="dxa"/>
          <w:right w:w="70" w:type="dxa"/>
        </w:tblCellMar>
        <w:tblLook w:val="04A0" w:firstRow="1" w:lastRow="0" w:firstColumn="1" w:lastColumn="0" w:noHBand="0" w:noVBand="1"/>
      </w:tblPr>
      <w:tblGrid>
        <w:gridCol w:w="904"/>
        <w:gridCol w:w="2924"/>
        <w:gridCol w:w="1947"/>
        <w:gridCol w:w="1533"/>
        <w:gridCol w:w="1510"/>
      </w:tblGrid>
      <w:tr w:rsidR="00A12F9D" w:rsidRPr="00046358" w14:paraId="360DFA8A" w14:textId="77777777" w:rsidTr="004D1FD5">
        <w:trPr>
          <w:trHeight w:val="450"/>
          <w:tblHeader/>
        </w:trPr>
        <w:tc>
          <w:tcPr>
            <w:tcW w:w="513" w:type="pct"/>
            <w:tcBorders>
              <w:top w:val="single" w:sz="8" w:space="0" w:color="auto"/>
              <w:left w:val="single" w:sz="8" w:space="0" w:color="auto"/>
              <w:bottom w:val="single" w:sz="4" w:space="0" w:color="auto"/>
              <w:right w:val="single" w:sz="4" w:space="0" w:color="auto"/>
            </w:tcBorders>
            <w:shd w:val="clear" w:color="000000" w:fill="365F91"/>
            <w:vAlign w:val="center"/>
            <w:hideMark/>
          </w:tcPr>
          <w:p w14:paraId="346CF19F" w14:textId="77777777" w:rsidR="00A12F9D" w:rsidRPr="00046358" w:rsidRDefault="00A12F9D" w:rsidP="007F3DFB">
            <w:pPr>
              <w:jc w:val="center"/>
              <w:rPr>
                <w:rFonts w:ascii="Arial" w:eastAsia="Times New Roman" w:hAnsi="Arial" w:cs="Arial"/>
                <w:b/>
                <w:bCs/>
                <w:color w:val="FFFFFF"/>
                <w:sz w:val="14"/>
                <w:szCs w:val="14"/>
                <w:lang w:val="es-CO" w:eastAsia="es-CO"/>
              </w:rPr>
            </w:pPr>
            <w:r w:rsidRPr="00046358">
              <w:rPr>
                <w:rFonts w:ascii="Arial" w:eastAsia="Times New Roman" w:hAnsi="Arial" w:cs="Arial"/>
                <w:b/>
                <w:bCs/>
                <w:color w:val="FFFFFF"/>
                <w:sz w:val="14"/>
                <w:szCs w:val="14"/>
                <w:lang w:val="es-CO" w:eastAsia="es-CO"/>
              </w:rPr>
              <w:t>Número de Contrato</w:t>
            </w:r>
          </w:p>
        </w:tc>
        <w:tc>
          <w:tcPr>
            <w:tcW w:w="1658" w:type="pct"/>
            <w:tcBorders>
              <w:top w:val="single" w:sz="8" w:space="0" w:color="auto"/>
              <w:left w:val="nil"/>
              <w:bottom w:val="single" w:sz="4" w:space="0" w:color="auto"/>
              <w:right w:val="single" w:sz="4" w:space="0" w:color="auto"/>
            </w:tcBorders>
            <w:shd w:val="clear" w:color="000000" w:fill="365F91"/>
            <w:vAlign w:val="center"/>
            <w:hideMark/>
          </w:tcPr>
          <w:p w14:paraId="527E203A" w14:textId="77777777" w:rsidR="00A12F9D" w:rsidRPr="00046358" w:rsidRDefault="00A12F9D" w:rsidP="007F3DFB">
            <w:pPr>
              <w:jc w:val="center"/>
              <w:rPr>
                <w:rFonts w:ascii="Arial" w:eastAsia="Times New Roman" w:hAnsi="Arial" w:cs="Arial"/>
                <w:b/>
                <w:bCs/>
                <w:color w:val="FFFFFF"/>
                <w:sz w:val="14"/>
                <w:szCs w:val="14"/>
                <w:lang w:val="es-CO" w:eastAsia="es-CO"/>
              </w:rPr>
            </w:pPr>
            <w:r w:rsidRPr="00046358">
              <w:rPr>
                <w:rFonts w:ascii="Arial" w:eastAsia="Times New Roman" w:hAnsi="Arial" w:cs="Arial"/>
                <w:b/>
                <w:bCs/>
                <w:color w:val="FFFFFF"/>
                <w:sz w:val="14"/>
                <w:szCs w:val="14"/>
                <w:lang w:val="es-CO" w:eastAsia="es-CO"/>
              </w:rPr>
              <w:t>Objeto</w:t>
            </w:r>
          </w:p>
        </w:tc>
        <w:tc>
          <w:tcPr>
            <w:tcW w:w="1104" w:type="pct"/>
            <w:tcBorders>
              <w:top w:val="single" w:sz="8" w:space="0" w:color="auto"/>
              <w:left w:val="nil"/>
              <w:bottom w:val="single" w:sz="4" w:space="0" w:color="auto"/>
              <w:right w:val="single" w:sz="4" w:space="0" w:color="auto"/>
            </w:tcBorders>
            <w:shd w:val="clear" w:color="000000" w:fill="365F91"/>
            <w:vAlign w:val="center"/>
            <w:hideMark/>
          </w:tcPr>
          <w:p w14:paraId="4BA72524" w14:textId="77777777" w:rsidR="00A12F9D" w:rsidRPr="00046358" w:rsidRDefault="00A12F9D" w:rsidP="007F3DFB">
            <w:pPr>
              <w:jc w:val="center"/>
              <w:rPr>
                <w:rFonts w:ascii="Arial" w:eastAsia="Times New Roman" w:hAnsi="Arial" w:cs="Arial"/>
                <w:b/>
                <w:bCs/>
                <w:color w:val="FFFFFF"/>
                <w:sz w:val="14"/>
                <w:szCs w:val="14"/>
                <w:lang w:val="es-CO" w:eastAsia="es-CO"/>
              </w:rPr>
            </w:pPr>
            <w:r w:rsidRPr="00046358">
              <w:rPr>
                <w:rFonts w:ascii="Arial" w:eastAsia="Times New Roman" w:hAnsi="Arial" w:cs="Arial"/>
                <w:b/>
                <w:bCs/>
                <w:color w:val="FFFFFF"/>
                <w:sz w:val="14"/>
                <w:szCs w:val="14"/>
                <w:lang w:val="es-CO" w:eastAsia="es-CO"/>
              </w:rPr>
              <w:t>Lugar del requerimiento</w:t>
            </w:r>
          </w:p>
        </w:tc>
        <w:tc>
          <w:tcPr>
            <w:tcW w:w="869" w:type="pct"/>
            <w:tcBorders>
              <w:top w:val="single" w:sz="8" w:space="0" w:color="auto"/>
              <w:left w:val="nil"/>
              <w:bottom w:val="single" w:sz="4" w:space="0" w:color="auto"/>
              <w:right w:val="single" w:sz="4" w:space="0" w:color="auto"/>
            </w:tcBorders>
            <w:shd w:val="clear" w:color="000000" w:fill="365F91"/>
            <w:vAlign w:val="center"/>
            <w:hideMark/>
          </w:tcPr>
          <w:p w14:paraId="6648A846" w14:textId="77777777" w:rsidR="00A12F9D" w:rsidRPr="00046358" w:rsidRDefault="00A12F9D" w:rsidP="007F3DFB">
            <w:pPr>
              <w:jc w:val="center"/>
              <w:rPr>
                <w:rFonts w:ascii="Arial" w:eastAsia="Times New Roman" w:hAnsi="Arial" w:cs="Arial"/>
                <w:b/>
                <w:bCs/>
                <w:color w:val="FFFFFF"/>
                <w:sz w:val="14"/>
                <w:szCs w:val="14"/>
                <w:lang w:val="es-CO" w:eastAsia="es-CO"/>
              </w:rPr>
            </w:pPr>
            <w:r w:rsidRPr="00046358">
              <w:rPr>
                <w:rFonts w:ascii="Arial" w:eastAsia="Times New Roman" w:hAnsi="Arial" w:cs="Arial"/>
                <w:b/>
                <w:bCs/>
                <w:color w:val="FFFFFF"/>
                <w:sz w:val="14"/>
                <w:szCs w:val="14"/>
                <w:lang w:val="es-CO" w:eastAsia="es-CO"/>
              </w:rPr>
              <w:t xml:space="preserve">Fecha de suscripción </w:t>
            </w:r>
          </w:p>
        </w:tc>
        <w:tc>
          <w:tcPr>
            <w:tcW w:w="856" w:type="pct"/>
            <w:tcBorders>
              <w:top w:val="single" w:sz="8" w:space="0" w:color="auto"/>
              <w:left w:val="nil"/>
              <w:bottom w:val="single" w:sz="4" w:space="0" w:color="auto"/>
              <w:right w:val="single" w:sz="8" w:space="0" w:color="auto"/>
            </w:tcBorders>
            <w:shd w:val="clear" w:color="000000" w:fill="365F91"/>
            <w:vAlign w:val="center"/>
            <w:hideMark/>
          </w:tcPr>
          <w:p w14:paraId="0C6C693D" w14:textId="77777777" w:rsidR="00A12F9D" w:rsidRPr="00046358" w:rsidRDefault="00A12F9D" w:rsidP="007F3DFB">
            <w:pPr>
              <w:jc w:val="center"/>
              <w:rPr>
                <w:rFonts w:ascii="Arial" w:eastAsia="Times New Roman" w:hAnsi="Arial" w:cs="Arial"/>
                <w:b/>
                <w:bCs/>
                <w:color w:val="FFFFFF"/>
                <w:sz w:val="14"/>
                <w:szCs w:val="14"/>
                <w:lang w:val="es-CO" w:eastAsia="es-CO"/>
              </w:rPr>
            </w:pPr>
            <w:r w:rsidRPr="00046358">
              <w:rPr>
                <w:rFonts w:ascii="Arial" w:eastAsia="Times New Roman" w:hAnsi="Arial" w:cs="Arial"/>
                <w:b/>
                <w:bCs/>
                <w:color w:val="FFFFFF"/>
                <w:sz w:val="14"/>
                <w:szCs w:val="14"/>
                <w:lang w:val="es-CO" w:eastAsia="es-CO"/>
              </w:rPr>
              <w:t>Valor inicial</w:t>
            </w:r>
          </w:p>
        </w:tc>
      </w:tr>
      <w:tr w:rsidR="00A12F9D" w:rsidRPr="00046358" w14:paraId="7EDF1FD6" w14:textId="77777777" w:rsidTr="007F3DFB">
        <w:trPr>
          <w:trHeight w:val="285"/>
        </w:trPr>
        <w:tc>
          <w:tcPr>
            <w:tcW w:w="513" w:type="pct"/>
            <w:tcBorders>
              <w:top w:val="nil"/>
              <w:left w:val="single" w:sz="8" w:space="0" w:color="auto"/>
              <w:bottom w:val="single" w:sz="4" w:space="0" w:color="auto"/>
              <w:right w:val="single" w:sz="4" w:space="0" w:color="auto"/>
            </w:tcBorders>
            <w:shd w:val="clear" w:color="000000" w:fill="FFFFFF"/>
            <w:noWrap/>
            <w:vAlign w:val="center"/>
            <w:hideMark/>
          </w:tcPr>
          <w:p w14:paraId="51514E82" w14:textId="77777777" w:rsidR="00A12F9D" w:rsidRPr="00046358" w:rsidRDefault="00A12F9D" w:rsidP="007F3DFB">
            <w:pPr>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RA-MC-026-2019</w:t>
            </w:r>
          </w:p>
        </w:tc>
        <w:tc>
          <w:tcPr>
            <w:tcW w:w="1658" w:type="pct"/>
            <w:tcBorders>
              <w:top w:val="nil"/>
              <w:left w:val="nil"/>
              <w:bottom w:val="single" w:sz="4" w:space="0" w:color="auto"/>
              <w:right w:val="single" w:sz="4" w:space="0" w:color="auto"/>
            </w:tcBorders>
            <w:shd w:val="clear" w:color="000000" w:fill="FFFFFF"/>
            <w:noWrap/>
            <w:vAlign w:val="center"/>
            <w:hideMark/>
          </w:tcPr>
          <w:p w14:paraId="373DAAEB" w14:textId="77777777" w:rsidR="00A12F9D" w:rsidRPr="00046358" w:rsidRDefault="00A12F9D" w:rsidP="007F3DFB">
            <w:pPr>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xml:space="preserve">Contratar el </w:t>
            </w:r>
            <w:r w:rsidRPr="00046358">
              <w:rPr>
                <w:rFonts w:ascii="Arial" w:eastAsia="Times New Roman" w:hAnsi="Arial" w:cs="Arial"/>
                <w:b/>
                <w:bCs/>
                <w:color w:val="000000"/>
                <w:sz w:val="14"/>
                <w:szCs w:val="14"/>
                <w:lang w:val="es-CO" w:eastAsia="es-CO"/>
              </w:rPr>
              <w:t>suministro de materiales tradicionales para 10 hectáreas de paja</w:t>
            </w:r>
            <w:r w:rsidRPr="00046358">
              <w:rPr>
                <w:rFonts w:ascii="Arial" w:eastAsia="Times New Roman" w:hAnsi="Arial" w:cs="Arial"/>
                <w:color w:val="000000"/>
                <w:sz w:val="14"/>
                <w:szCs w:val="14"/>
                <w:lang w:val="es-CO" w:eastAsia="es-CO"/>
              </w:rPr>
              <w:t xml:space="preserve"> de ucha comunitaria en la comunidad de Nabusímake, específicamente en el sector de san francisco con el fin de proteger el mantenimiento y la conservación de la ucha comunitaria; Resguardo Indígena Arhuaco de la sierra nevada- departamento del Cesar- municipio de Pueblo Bello.</w:t>
            </w:r>
          </w:p>
        </w:tc>
        <w:tc>
          <w:tcPr>
            <w:tcW w:w="1104" w:type="pct"/>
            <w:tcBorders>
              <w:top w:val="nil"/>
              <w:left w:val="nil"/>
              <w:bottom w:val="single" w:sz="4" w:space="0" w:color="auto"/>
              <w:right w:val="single" w:sz="4" w:space="0" w:color="auto"/>
            </w:tcBorders>
            <w:shd w:val="clear" w:color="auto" w:fill="auto"/>
            <w:vAlign w:val="center"/>
            <w:hideMark/>
          </w:tcPr>
          <w:p w14:paraId="53D2BD1B" w14:textId="77777777" w:rsidR="00A12F9D" w:rsidRPr="00046358" w:rsidRDefault="00A12F9D" w:rsidP="007F3DF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xml:space="preserve">Pueblo Bello - </w:t>
            </w:r>
            <w:r w:rsidR="00161CCC" w:rsidRPr="00046358">
              <w:rPr>
                <w:rFonts w:ascii="Arial" w:eastAsia="Times New Roman" w:hAnsi="Arial" w:cs="Arial"/>
                <w:color w:val="000000"/>
                <w:sz w:val="14"/>
                <w:szCs w:val="14"/>
                <w:lang w:val="es-CO" w:eastAsia="es-CO"/>
              </w:rPr>
              <w:t>Cesar</w:t>
            </w:r>
          </w:p>
        </w:tc>
        <w:tc>
          <w:tcPr>
            <w:tcW w:w="869" w:type="pct"/>
            <w:tcBorders>
              <w:top w:val="nil"/>
              <w:left w:val="nil"/>
              <w:bottom w:val="single" w:sz="4" w:space="0" w:color="auto"/>
              <w:right w:val="single" w:sz="4" w:space="0" w:color="auto"/>
            </w:tcBorders>
            <w:shd w:val="clear" w:color="000000" w:fill="FFFFFF"/>
            <w:noWrap/>
            <w:vAlign w:val="center"/>
            <w:hideMark/>
          </w:tcPr>
          <w:p w14:paraId="56AD9670" w14:textId="77777777" w:rsidR="00A12F9D" w:rsidRPr="00046358" w:rsidRDefault="00A12F9D" w:rsidP="007F3DF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17/06/2019</w:t>
            </w:r>
          </w:p>
        </w:tc>
        <w:tc>
          <w:tcPr>
            <w:tcW w:w="856" w:type="pct"/>
            <w:tcBorders>
              <w:top w:val="nil"/>
              <w:left w:val="nil"/>
              <w:bottom w:val="single" w:sz="4" w:space="0" w:color="auto"/>
              <w:right w:val="single" w:sz="8" w:space="0" w:color="auto"/>
            </w:tcBorders>
            <w:shd w:val="clear" w:color="000000" w:fill="FFFFFF"/>
            <w:noWrap/>
            <w:vAlign w:val="center"/>
            <w:hideMark/>
          </w:tcPr>
          <w:p w14:paraId="5C713A86" w14:textId="77777777" w:rsidR="00A12F9D" w:rsidRPr="00046358" w:rsidRDefault="00A12F9D" w:rsidP="007F3DF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$ 18.023.500</w:t>
            </w:r>
          </w:p>
        </w:tc>
      </w:tr>
      <w:tr w:rsidR="00A12F9D" w:rsidRPr="00046358" w14:paraId="7900E5CB" w14:textId="77777777" w:rsidTr="007F3DFB">
        <w:trPr>
          <w:trHeight w:val="285"/>
        </w:trPr>
        <w:tc>
          <w:tcPr>
            <w:tcW w:w="513" w:type="pct"/>
            <w:tcBorders>
              <w:top w:val="nil"/>
              <w:left w:val="single" w:sz="8" w:space="0" w:color="auto"/>
              <w:bottom w:val="single" w:sz="4" w:space="0" w:color="auto"/>
              <w:right w:val="single" w:sz="4" w:space="0" w:color="auto"/>
            </w:tcBorders>
            <w:shd w:val="clear" w:color="000000" w:fill="FFFFFF"/>
            <w:noWrap/>
            <w:vAlign w:val="center"/>
            <w:hideMark/>
          </w:tcPr>
          <w:p w14:paraId="50D549EE" w14:textId="77777777" w:rsidR="00A12F9D" w:rsidRPr="00046358" w:rsidRDefault="00A12F9D" w:rsidP="007F3DFB">
            <w:pPr>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RA-MC-024-2019</w:t>
            </w:r>
          </w:p>
        </w:tc>
        <w:tc>
          <w:tcPr>
            <w:tcW w:w="1658" w:type="pct"/>
            <w:tcBorders>
              <w:top w:val="nil"/>
              <w:left w:val="nil"/>
              <w:bottom w:val="single" w:sz="4" w:space="0" w:color="auto"/>
              <w:right w:val="single" w:sz="4" w:space="0" w:color="auto"/>
            </w:tcBorders>
            <w:shd w:val="clear" w:color="000000" w:fill="FFFFFF"/>
            <w:noWrap/>
            <w:vAlign w:val="center"/>
            <w:hideMark/>
          </w:tcPr>
          <w:p w14:paraId="21820C99" w14:textId="77777777" w:rsidR="00A12F9D" w:rsidRPr="00046358" w:rsidRDefault="00A12F9D" w:rsidP="007F3DFB">
            <w:pPr>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xml:space="preserve">Contratar el </w:t>
            </w:r>
            <w:r w:rsidRPr="00046358">
              <w:rPr>
                <w:rFonts w:ascii="Arial" w:eastAsia="Times New Roman" w:hAnsi="Arial" w:cs="Arial"/>
                <w:b/>
                <w:bCs/>
                <w:color w:val="000000"/>
                <w:sz w:val="14"/>
                <w:szCs w:val="14"/>
                <w:lang w:val="es-CO" w:eastAsia="es-CO"/>
              </w:rPr>
              <w:t>suministro de materiales tradicionales para 12.5 hectáreas de paja de ucha</w:t>
            </w:r>
            <w:r w:rsidRPr="00046358">
              <w:rPr>
                <w:rFonts w:ascii="Arial" w:eastAsia="Times New Roman" w:hAnsi="Arial" w:cs="Arial"/>
                <w:color w:val="000000"/>
                <w:sz w:val="14"/>
                <w:szCs w:val="14"/>
                <w:lang w:val="es-CO" w:eastAsia="es-CO"/>
              </w:rPr>
              <w:t xml:space="preserve"> comunitaria en la comunidad de Nabusímake, específicamente en los sectores de Sirkario y Makogeka con el fin de contribuir y fortalecer la identidad cultural del pueblo Arhuaco, a partir de la protección y conservación de la ucha comunitaria; Resguardo Indígena Arhuaco de la Sierra Nevada- departamento del Cesar- municipio de Pueblo Bello.</w:t>
            </w:r>
          </w:p>
        </w:tc>
        <w:tc>
          <w:tcPr>
            <w:tcW w:w="1104" w:type="pct"/>
            <w:tcBorders>
              <w:top w:val="nil"/>
              <w:left w:val="nil"/>
              <w:bottom w:val="single" w:sz="4" w:space="0" w:color="auto"/>
              <w:right w:val="single" w:sz="4" w:space="0" w:color="auto"/>
            </w:tcBorders>
            <w:shd w:val="clear" w:color="auto" w:fill="auto"/>
            <w:vAlign w:val="center"/>
            <w:hideMark/>
          </w:tcPr>
          <w:p w14:paraId="152A1AF5" w14:textId="77777777" w:rsidR="00A12F9D" w:rsidRPr="00046358" w:rsidRDefault="00A12F9D" w:rsidP="007F3DF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xml:space="preserve">Pueblo Bello - </w:t>
            </w:r>
            <w:r w:rsidR="00161CCC" w:rsidRPr="00046358">
              <w:rPr>
                <w:rFonts w:ascii="Arial" w:eastAsia="Times New Roman" w:hAnsi="Arial" w:cs="Arial"/>
                <w:color w:val="000000"/>
                <w:sz w:val="14"/>
                <w:szCs w:val="14"/>
                <w:lang w:val="es-CO" w:eastAsia="es-CO"/>
              </w:rPr>
              <w:t>Cesar</w:t>
            </w:r>
          </w:p>
        </w:tc>
        <w:tc>
          <w:tcPr>
            <w:tcW w:w="869" w:type="pct"/>
            <w:tcBorders>
              <w:top w:val="nil"/>
              <w:left w:val="nil"/>
              <w:bottom w:val="single" w:sz="4" w:space="0" w:color="auto"/>
              <w:right w:val="single" w:sz="4" w:space="0" w:color="auto"/>
            </w:tcBorders>
            <w:shd w:val="clear" w:color="000000" w:fill="FFFFFF"/>
            <w:noWrap/>
            <w:vAlign w:val="center"/>
            <w:hideMark/>
          </w:tcPr>
          <w:p w14:paraId="0B58E686" w14:textId="77777777" w:rsidR="00A12F9D" w:rsidRPr="00046358" w:rsidRDefault="00A12F9D" w:rsidP="007F3DF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17/06/2019</w:t>
            </w:r>
          </w:p>
        </w:tc>
        <w:tc>
          <w:tcPr>
            <w:tcW w:w="856" w:type="pct"/>
            <w:tcBorders>
              <w:top w:val="nil"/>
              <w:left w:val="nil"/>
              <w:bottom w:val="single" w:sz="4" w:space="0" w:color="auto"/>
              <w:right w:val="single" w:sz="8" w:space="0" w:color="auto"/>
            </w:tcBorders>
            <w:shd w:val="clear" w:color="000000" w:fill="FFFFFF"/>
            <w:noWrap/>
            <w:vAlign w:val="center"/>
            <w:hideMark/>
          </w:tcPr>
          <w:p w14:paraId="6C905B06" w14:textId="77777777" w:rsidR="00A12F9D" w:rsidRPr="00046358" w:rsidRDefault="00A12F9D" w:rsidP="007F3DFB">
            <w:pPr>
              <w:jc w:val="right"/>
              <w:rPr>
                <w:rFonts w:ascii="Arial" w:eastAsia="Times New Roman" w:hAnsi="Arial" w:cs="Arial"/>
                <w:color w:val="000000"/>
                <w:sz w:val="14"/>
                <w:szCs w:val="14"/>
                <w:lang w:val="es-CO" w:eastAsia="es-CO"/>
              </w:rPr>
            </w:pPr>
            <w:r w:rsidRPr="00046358">
              <w:rPr>
                <w:rFonts w:ascii="Arial" w:eastAsia="Times New Roman" w:hAnsi="Arial" w:cs="Arial"/>
                <w:color w:val="000000"/>
                <w:sz w:val="14"/>
                <w:szCs w:val="14"/>
                <w:lang w:val="es-CO" w:eastAsia="es-CO"/>
              </w:rPr>
              <w:t>$ 16.851.000</w:t>
            </w:r>
          </w:p>
        </w:tc>
      </w:tr>
      <w:tr w:rsidR="00A12F9D" w:rsidRPr="00046358" w14:paraId="0AF4B61B" w14:textId="77777777" w:rsidTr="007F3DFB">
        <w:trPr>
          <w:trHeight w:val="315"/>
        </w:trPr>
        <w:tc>
          <w:tcPr>
            <w:tcW w:w="4144" w:type="pct"/>
            <w:gridSpan w:val="4"/>
            <w:tcBorders>
              <w:top w:val="single" w:sz="4" w:space="0" w:color="auto"/>
              <w:left w:val="single" w:sz="8" w:space="0" w:color="auto"/>
              <w:bottom w:val="single" w:sz="8" w:space="0" w:color="auto"/>
              <w:right w:val="single" w:sz="4" w:space="0" w:color="auto"/>
            </w:tcBorders>
            <w:shd w:val="clear" w:color="000000" w:fill="365F91"/>
            <w:noWrap/>
            <w:vAlign w:val="center"/>
            <w:hideMark/>
          </w:tcPr>
          <w:p w14:paraId="327C9D40" w14:textId="77777777" w:rsidR="00A12F9D" w:rsidRPr="00046358" w:rsidRDefault="00A12F9D" w:rsidP="007F3DFB">
            <w:pPr>
              <w:jc w:val="center"/>
              <w:rPr>
                <w:rFonts w:ascii="Arial" w:eastAsia="Times New Roman" w:hAnsi="Arial" w:cs="Arial"/>
                <w:b/>
                <w:bCs/>
                <w:color w:val="FFFFFF"/>
                <w:sz w:val="14"/>
                <w:szCs w:val="14"/>
                <w:lang w:val="es-CO" w:eastAsia="es-CO"/>
              </w:rPr>
            </w:pPr>
            <w:r w:rsidRPr="00046358">
              <w:rPr>
                <w:rFonts w:ascii="Arial" w:eastAsia="Times New Roman" w:hAnsi="Arial" w:cs="Arial"/>
                <w:b/>
                <w:bCs/>
                <w:color w:val="FFFFFF"/>
                <w:sz w:val="14"/>
                <w:szCs w:val="14"/>
                <w:lang w:val="es-CO" w:eastAsia="es-CO"/>
              </w:rPr>
              <w:t>TOTAL</w:t>
            </w:r>
          </w:p>
        </w:tc>
        <w:tc>
          <w:tcPr>
            <w:tcW w:w="856" w:type="pct"/>
            <w:tcBorders>
              <w:top w:val="nil"/>
              <w:left w:val="nil"/>
              <w:bottom w:val="single" w:sz="8" w:space="0" w:color="auto"/>
              <w:right w:val="single" w:sz="8" w:space="0" w:color="auto"/>
            </w:tcBorders>
            <w:shd w:val="clear" w:color="000000" w:fill="B8CCE4"/>
            <w:noWrap/>
            <w:vAlign w:val="center"/>
            <w:hideMark/>
          </w:tcPr>
          <w:p w14:paraId="71A96781" w14:textId="77777777" w:rsidR="00A12F9D" w:rsidRPr="00046358" w:rsidRDefault="00A12F9D" w:rsidP="007F3DFB">
            <w:pPr>
              <w:jc w:val="right"/>
              <w:rPr>
                <w:rFonts w:ascii="Arial" w:eastAsia="Times New Roman" w:hAnsi="Arial" w:cs="Arial"/>
                <w:b/>
                <w:bCs/>
                <w:color w:val="000000"/>
                <w:sz w:val="14"/>
                <w:szCs w:val="14"/>
                <w:lang w:val="es-CO" w:eastAsia="es-CO"/>
              </w:rPr>
            </w:pPr>
            <w:r w:rsidRPr="00046358">
              <w:rPr>
                <w:rFonts w:ascii="Arial" w:eastAsia="Times New Roman" w:hAnsi="Arial" w:cs="Arial"/>
                <w:b/>
                <w:bCs/>
                <w:color w:val="000000"/>
                <w:sz w:val="14"/>
                <w:szCs w:val="14"/>
                <w:lang w:val="es-CO" w:eastAsia="es-CO"/>
              </w:rPr>
              <w:t>$ 34.874.500</w:t>
            </w:r>
          </w:p>
        </w:tc>
      </w:tr>
    </w:tbl>
    <w:p w14:paraId="68FACF32" w14:textId="77777777" w:rsidR="003D47D6" w:rsidRPr="00BF081D" w:rsidRDefault="003D47D6" w:rsidP="00C972F7">
      <w:pPr>
        <w:pStyle w:val="Prrafodelista"/>
        <w:ind w:left="0"/>
        <w:jc w:val="center"/>
        <w:rPr>
          <w:rFonts w:ascii="Arial" w:hAnsi="Arial" w:cs="Arial"/>
          <w:b/>
          <w:bCs/>
          <w:sz w:val="16"/>
          <w:szCs w:val="16"/>
          <w:lang w:val="es-CO"/>
        </w:rPr>
      </w:pPr>
      <w:r w:rsidRPr="00BF081D">
        <w:rPr>
          <w:rFonts w:ascii="Arial" w:hAnsi="Arial" w:cs="Arial"/>
          <w:b/>
          <w:sz w:val="16"/>
          <w:szCs w:val="16"/>
          <w:lang w:val="es-CO"/>
        </w:rPr>
        <w:t>Fuente:</w:t>
      </w:r>
      <w:r w:rsidRPr="00BF081D">
        <w:rPr>
          <w:rFonts w:ascii="Arial" w:hAnsi="Arial" w:cs="Arial"/>
          <w:sz w:val="16"/>
          <w:szCs w:val="16"/>
          <w:lang w:val="es-CO"/>
        </w:rPr>
        <w:t xml:space="preserve"> DAF. Resguardo Indígena Arhuaco de la Sierra. Vigencias 2018-2020.</w:t>
      </w:r>
    </w:p>
    <w:p w14:paraId="78EBA380" w14:textId="77777777" w:rsidR="003D47D6" w:rsidRDefault="003D47D6" w:rsidP="00C972F7">
      <w:pPr>
        <w:pStyle w:val="Prrafodelista"/>
        <w:ind w:left="0"/>
        <w:jc w:val="both"/>
        <w:rPr>
          <w:rFonts w:ascii="Arial" w:hAnsi="Arial" w:cs="Arial"/>
          <w:sz w:val="22"/>
          <w:szCs w:val="22"/>
          <w:lang w:val="es-CO"/>
        </w:rPr>
      </w:pPr>
    </w:p>
    <w:p w14:paraId="02EC6CC0" w14:textId="77777777" w:rsidR="003D47D6" w:rsidRDefault="003D47D6">
      <w:pPr>
        <w:pStyle w:val="Prrafodelista"/>
        <w:ind w:left="0"/>
        <w:jc w:val="both"/>
        <w:rPr>
          <w:rFonts w:ascii="Arial" w:hAnsi="Arial" w:cs="Arial"/>
          <w:b/>
          <w:bCs/>
          <w:sz w:val="22"/>
          <w:szCs w:val="22"/>
          <w:lang w:val="es-CO"/>
        </w:rPr>
      </w:pPr>
      <w:r>
        <w:rPr>
          <w:rFonts w:ascii="Arial" w:hAnsi="Arial" w:cs="Arial"/>
          <w:sz w:val="22"/>
          <w:szCs w:val="22"/>
          <w:lang w:val="es-CO"/>
        </w:rPr>
        <w:t xml:space="preserve">A partir de lo anterior, se obtiene evidencia que los objetos contractuales de los procesos anteriores propiamente </w:t>
      </w:r>
      <w:r w:rsidR="006934E6">
        <w:rPr>
          <w:rFonts w:ascii="Arial" w:hAnsi="Arial" w:cs="Arial"/>
          <w:sz w:val="22"/>
          <w:szCs w:val="22"/>
          <w:lang w:val="es-CO"/>
        </w:rPr>
        <w:t xml:space="preserve">pudieron ser </w:t>
      </w:r>
      <w:r>
        <w:rPr>
          <w:rFonts w:ascii="Arial" w:hAnsi="Arial" w:cs="Arial"/>
          <w:sz w:val="22"/>
          <w:szCs w:val="22"/>
          <w:lang w:val="es-CO"/>
        </w:rPr>
        <w:t>uno solo</w:t>
      </w:r>
      <w:r w:rsidR="006934E6">
        <w:rPr>
          <w:rFonts w:ascii="Arial" w:hAnsi="Arial" w:cs="Arial"/>
          <w:sz w:val="22"/>
          <w:szCs w:val="22"/>
          <w:lang w:val="es-CO"/>
        </w:rPr>
        <w:t xml:space="preserve"> </w:t>
      </w:r>
      <w:r w:rsidR="00234F3B">
        <w:rPr>
          <w:rFonts w:ascii="Arial" w:hAnsi="Arial" w:cs="Arial"/>
          <w:sz w:val="22"/>
          <w:szCs w:val="22"/>
          <w:lang w:val="es-CO"/>
        </w:rPr>
        <w:t>ya que fueron suscritos en un mismo mes</w:t>
      </w:r>
      <w:r w:rsidR="006934E6">
        <w:rPr>
          <w:rFonts w:ascii="Arial" w:hAnsi="Arial" w:cs="Arial"/>
          <w:sz w:val="22"/>
          <w:szCs w:val="22"/>
          <w:lang w:val="es-CO"/>
        </w:rPr>
        <w:t xml:space="preserve">, así como </w:t>
      </w:r>
      <w:r w:rsidR="004E6AC8">
        <w:rPr>
          <w:rFonts w:ascii="Arial" w:hAnsi="Arial" w:cs="Arial"/>
          <w:sz w:val="22"/>
          <w:szCs w:val="22"/>
          <w:lang w:val="es-CO"/>
        </w:rPr>
        <w:t xml:space="preserve">se </w:t>
      </w:r>
      <w:r w:rsidR="006934E6">
        <w:rPr>
          <w:rFonts w:ascii="Arial" w:hAnsi="Arial" w:cs="Arial"/>
          <w:sz w:val="22"/>
          <w:szCs w:val="22"/>
          <w:lang w:val="es-CO"/>
        </w:rPr>
        <w:t>evidencia que</w:t>
      </w:r>
      <w:r>
        <w:rPr>
          <w:rFonts w:ascii="Arial" w:hAnsi="Arial" w:cs="Arial"/>
          <w:sz w:val="22"/>
          <w:szCs w:val="22"/>
          <w:lang w:val="es-CO"/>
        </w:rPr>
        <w:t xml:space="preserve"> se caracterizaron por adelantarse por </w:t>
      </w:r>
      <w:r w:rsidR="000843D5">
        <w:rPr>
          <w:rFonts w:ascii="Arial" w:hAnsi="Arial" w:cs="Arial"/>
          <w:sz w:val="22"/>
          <w:szCs w:val="22"/>
          <w:lang w:val="es-CO"/>
        </w:rPr>
        <w:t>M</w:t>
      </w:r>
      <w:r>
        <w:rPr>
          <w:rFonts w:ascii="Arial" w:hAnsi="Arial" w:cs="Arial"/>
          <w:sz w:val="22"/>
          <w:szCs w:val="22"/>
          <w:lang w:val="es-CO"/>
        </w:rPr>
        <w:t xml:space="preserve">ínima </w:t>
      </w:r>
      <w:r w:rsidR="000843D5">
        <w:rPr>
          <w:rFonts w:ascii="Arial" w:hAnsi="Arial" w:cs="Arial"/>
          <w:sz w:val="22"/>
          <w:szCs w:val="22"/>
          <w:lang w:val="es-CO"/>
        </w:rPr>
        <w:t>C</w:t>
      </w:r>
      <w:r>
        <w:rPr>
          <w:rFonts w:ascii="Arial" w:hAnsi="Arial" w:cs="Arial"/>
          <w:sz w:val="22"/>
          <w:szCs w:val="22"/>
          <w:lang w:val="es-CO"/>
        </w:rPr>
        <w:t>uantía</w:t>
      </w:r>
      <w:r w:rsidR="005200AA">
        <w:rPr>
          <w:rFonts w:ascii="Arial" w:hAnsi="Arial" w:cs="Arial"/>
          <w:sz w:val="22"/>
          <w:szCs w:val="22"/>
          <w:lang w:val="es-CO"/>
        </w:rPr>
        <w:t>.</w:t>
      </w:r>
    </w:p>
    <w:p w14:paraId="4314AFFB" w14:textId="77777777" w:rsidR="003D47D6" w:rsidRDefault="003D47D6" w:rsidP="00C972F7">
      <w:pPr>
        <w:pStyle w:val="Prrafodelista"/>
        <w:ind w:left="0"/>
        <w:jc w:val="both"/>
        <w:rPr>
          <w:rFonts w:ascii="Arial" w:hAnsi="Arial" w:cs="Arial"/>
          <w:sz w:val="22"/>
          <w:szCs w:val="21"/>
          <w:lang w:val="es-CO"/>
        </w:rPr>
      </w:pPr>
    </w:p>
    <w:p w14:paraId="0BB00CCD" w14:textId="77777777" w:rsidR="001C08BB" w:rsidRDefault="001C08BB" w:rsidP="001C08BB">
      <w:pPr>
        <w:contextualSpacing/>
        <w:jc w:val="both"/>
        <w:rPr>
          <w:rFonts w:ascii="Arial" w:hAnsi="Arial" w:cs="Arial"/>
          <w:sz w:val="22"/>
          <w:szCs w:val="22"/>
        </w:rPr>
      </w:pPr>
      <w:r w:rsidRPr="00B13FEE">
        <w:rPr>
          <w:rFonts w:ascii="Arial" w:hAnsi="Arial" w:cs="Arial"/>
          <w:sz w:val="22"/>
          <w:szCs w:val="22"/>
        </w:rPr>
        <w:t xml:space="preserve">Así, se remarca que </w:t>
      </w:r>
      <w:r>
        <w:rPr>
          <w:rFonts w:ascii="Arial" w:hAnsi="Arial" w:cs="Arial"/>
          <w:sz w:val="22"/>
          <w:szCs w:val="22"/>
        </w:rPr>
        <w:t xml:space="preserve">el </w:t>
      </w:r>
      <w:r w:rsidRPr="00B13FEE">
        <w:rPr>
          <w:rFonts w:ascii="Arial" w:hAnsi="Arial" w:cs="Arial"/>
          <w:sz w:val="22"/>
          <w:szCs w:val="22"/>
        </w:rPr>
        <w:t>Resguardo Indígena Arhuaco de la Sierra</w:t>
      </w:r>
      <w:r w:rsidRPr="00CA66E0">
        <w:rPr>
          <w:rFonts w:ascii="Arial" w:hAnsi="Arial" w:cs="Arial"/>
          <w:b/>
          <w:bCs/>
          <w:sz w:val="22"/>
          <w:szCs w:val="22"/>
        </w:rPr>
        <w:t xml:space="preserve"> </w:t>
      </w:r>
      <w:r>
        <w:rPr>
          <w:rFonts w:ascii="Arial" w:hAnsi="Arial" w:cs="Arial"/>
          <w:sz w:val="22"/>
          <w:szCs w:val="22"/>
        </w:rPr>
        <w:t>faltó a su deber de</w:t>
      </w:r>
      <w:r w:rsidRPr="00B13FEE">
        <w:rPr>
          <w:rFonts w:ascii="Arial" w:hAnsi="Arial" w:cs="Arial"/>
          <w:sz w:val="22"/>
          <w:szCs w:val="22"/>
        </w:rPr>
        <w:t xml:space="preserve"> planeación en la Contratación que adelantó en ejecución de los recursos de la AESGPRI, puesto que se </w:t>
      </w:r>
      <w:r>
        <w:rPr>
          <w:rFonts w:ascii="Arial" w:hAnsi="Arial" w:cs="Arial"/>
          <w:sz w:val="22"/>
          <w:szCs w:val="22"/>
        </w:rPr>
        <w:t>presenta una atomización de procesos contractuales para la</w:t>
      </w:r>
      <w:r w:rsidR="00EE6FED">
        <w:rPr>
          <w:rFonts w:ascii="Arial" w:hAnsi="Arial" w:cs="Arial"/>
          <w:sz w:val="22"/>
          <w:szCs w:val="22"/>
        </w:rPr>
        <w:t>s</w:t>
      </w:r>
      <w:r>
        <w:rPr>
          <w:rFonts w:ascii="Arial" w:hAnsi="Arial" w:cs="Arial"/>
          <w:sz w:val="22"/>
          <w:szCs w:val="22"/>
        </w:rPr>
        <w:t xml:space="preserve"> adquisiciones de bienes similares y comunes. Lo anterior, re</w:t>
      </w:r>
      <w:r w:rsidRPr="00B13FEE">
        <w:rPr>
          <w:rFonts w:ascii="Arial" w:hAnsi="Arial" w:cs="Arial"/>
          <w:sz w:val="22"/>
          <w:szCs w:val="22"/>
        </w:rPr>
        <w:t>fleja que no realiz</w:t>
      </w:r>
      <w:r>
        <w:rPr>
          <w:rFonts w:ascii="Arial" w:hAnsi="Arial" w:cs="Arial"/>
          <w:sz w:val="22"/>
          <w:szCs w:val="22"/>
        </w:rPr>
        <w:t>ó</w:t>
      </w:r>
      <w:r w:rsidRPr="00B13FEE">
        <w:rPr>
          <w:rFonts w:ascii="Arial" w:hAnsi="Arial" w:cs="Arial"/>
          <w:sz w:val="22"/>
          <w:szCs w:val="22"/>
        </w:rPr>
        <w:t xml:space="preserve"> un análisis previo de demandas contractuales y de las modalidades contractuales aplicables, tal como se espera de los ejercicios de planeación en los cuales se debe determinar </w:t>
      </w:r>
      <w:r w:rsidRPr="00CA66E0">
        <w:rPr>
          <w:rFonts w:ascii="Arial" w:hAnsi="Arial" w:cs="Arial"/>
          <w:i/>
          <w:iCs/>
          <w:sz w:val="22"/>
          <w:szCs w:val="22"/>
        </w:rPr>
        <w:t>“qué modalidades contractuales pueden utilizarse y cuál de ellas resulta ser la más aconsejable; las características que deba reunir el bien o servicio objeto de licitación; así como los costos y recursos que su celebración y ejecución demanden”</w:t>
      </w:r>
      <w:r w:rsidRPr="001F406A">
        <w:rPr>
          <w:rFonts w:ascii="Arial" w:hAnsi="Arial" w:cs="Arial"/>
          <w:i/>
          <w:iCs/>
          <w:sz w:val="22"/>
          <w:szCs w:val="22"/>
        </w:rPr>
        <w:t>,</w:t>
      </w:r>
      <w:r w:rsidRPr="00CA66E0">
        <w:rPr>
          <w:rFonts w:ascii="Arial" w:hAnsi="Arial" w:cs="Arial"/>
          <w:sz w:val="22"/>
          <w:szCs w:val="22"/>
        </w:rPr>
        <w:t xml:space="preserve"> </w:t>
      </w:r>
      <w:r>
        <w:rPr>
          <w:rFonts w:ascii="Arial" w:hAnsi="Arial" w:cs="Arial"/>
          <w:sz w:val="22"/>
          <w:szCs w:val="22"/>
        </w:rPr>
        <w:t>esto, en</w:t>
      </w:r>
      <w:r w:rsidRPr="00CA66E0">
        <w:rPr>
          <w:rFonts w:ascii="Arial" w:hAnsi="Arial" w:cs="Arial"/>
          <w:sz w:val="22"/>
          <w:szCs w:val="22"/>
        </w:rPr>
        <w:t xml:space="preserve"> </w:t>
      </w:r>
      <w:r w:rsidRPr="001F406A">
        <w:rPr>
          <w:rFonts w:ascii="Arial" w:hAnsi="Arial" w:cs="Arial"/>
          <w:sz w:val="22"/>
          <w:szCs w:val="22"/>
        </w:rPr>
        <w:t>arm</w:t>
      </w:r>
      <w:r>
        <w:rPr>
          <w:rFonts w:ascii="Arial" w:hAnsi="Arial" w:cs="Arial"/>
          <w:sz w:val="22"/>
          <w:szCs w:val="22"/>
        </w:rPr>
        <w:t>oní</w:t>
      </w:r>
      <w:r w:rsidRPr="00CA66E0">
        <w:rPr>
          <w:rFonts w:ascii="Arial" w:hAnsi="Arial" w:cs="Arial"/>
          <w:sz w:val="22"/>
          <w:szCs w:val="22"/>
        </w:rPr>
        <w:t>a con el principio de economía que demanda que las Entidades</w:t>
      </w:r>
      <w:r w:rsidRPr="001F406A">
        <w:t xml:space="preserve"> </w:t>
      </w:r>
      <w:r w:rsidRPr="00CA66E0">
        <w:rPr>
          <w:rFonts w:ascii="Arial" w:hAnsi="Arial" w:cs="Arial"/>
          <w:sz w:val="22"/>
          <w:szCs w:val="22"/>
        </w:rPr>
        <w:t>actúen con alto grado de eficiencia y eficacia para que se protejan los recursos públicos fiscales</w:t>
      </w:r>
      <w:r>
        <w:rPr>
          <w:rFonts w:ascii="Arial" w:hAnsi="Arial" w:cs="Arial"/>
          <w:sz w:val="22"/>
          <w:szCs w:val="22"/>
        </w:rPr>
        <w:t>.</w:t>
      </w:r>
    </w:p>
    <w:p w14:paraId="7BE7CC11" w14:textId="77777777" w:rsidR="001C08BB" w:rsidRDefault="001C08BB" w:rsidP="001C08BB">
      <w:pPr>
        <w:contextualSpacing/>
        <w:jc w:val="both"/>
        <w:rPr>
          <w:rFonts w:ascii="Arial" w:hAnsi="Arial" w:cs="Arial"/>
          <w:sz w:val="22"/>
          <w:szCs w:val="22"/>
        </w:rPr>
      </w:pPr>
    </w:p>
    <w:p w14:paraId="068C9FD7" w14:textId="77777777" w:rsidR="001C08BB" w:rsidRDefault="001C08BB" w:rsidP="001C08BB">
      <w:pPr>
        <w:contextualSpacing/>
        <w:jc w:val="both"/>
        <w:rPr>
          <w:rFonts w:ascii="Arial" w:hAnsi="Arial" w:cs="Arial"/>
          <w:sz w:val="22"/>
          <w:szCs w:val="22"/>
        </w:rPr>
      </w:pPr>
      <w:r>
        <w:rPr>
          <w:rFonts w:ascii="Arial" w:hAnsi="Arial" w:cs="Arial"/>
          <w:sz w:val="22"/>
          <w:szCs w:val="22"/>
        </w:rPr>
        <w:t>De lo anterior que, la atomización de contratos refleje que no hubo una identificación previa de las características del bien que le hubieran podido indicar al Resguardo que se trataban de una misma lista de bienes, para que, con base en ello, se apelara a uno o menos procesos de contratación que hubieran hecho de</w:t>
      </w:r>
      <w:r w:rsidR="00CA551D">
        <w:rPr>
          <w:rFonts w:ascii="Arial" w:hAnsi="Arial" w:cs="Arial"/>
          <w:sz w:val="22"/>
          <w:szCs w:val="22"/>
        </w:rPr>
        <w:t xml:space="preserve"> </w:t>
      </w:r>
      <w:r w:rsidR="00EE6FED">
        <w:rPr>
          <w:rFonts w:ascii="Arial" w:hAnsi="Arial" w:cs="Arial"/>
          <w:sz w:val="22"/>
          <w:szCs w:val="22"/>
        </w:rPr>
        <w:t>la actividad contractual un proceso</w:t>
      </w:r>
      <w:r>
        <w:rPr>
          <w:rFonts w:ascii="Arial" w:hAnsi="Arial" w:cs="Arial"/>
          <w:sz w:val="22"/>
          <w:szCs w:val="22"/>
        </w:rPr>
        <w:t xml:space="preserve"> más eficiente en términos de tiempos y costos de transacción. Asimismo, le hubiera permitido una modalidad de contratación más acorde con el requerimiento y los montos en línea con la normativa de contratación estatal.</w:t>
      </w:r>
      <w:r w:rsidR="00EE6FED">
        <w:rPr>
          <w:rFonts w:ascii="Arial" w:hAnsi="Arial" w:cs="Arial"/>
          <w:sz w:val="22"/>
          <w:szCs w:val="22"/>
        </w:rPr>
        <w:t xml:space="preserve"> </w:t>
      </w:r>
      <w:r>
        <w:rPr>
          <w:rFonts w:ascii="Arial" w:hAnsi="Arial" w:cs="Arial"/>
          <w:sz w:val="22"/>
          <w:szCs w:val="22"/>
        </w:rPr>
        <w:t xml:space="preserve">Adicional a </w:t>
      </w:r>
      <w:r w:rsidR="00EE6FED">
        <w:rPr>
          <w:rFonts w:ascii="Arial" w:hAnsi="Arial" w:cs="Arial"/>
          <w:sz w:val="22"/>
          <w:szCs w:val="22"/>
        </w:rPr>
        <w:t xml:space="preserve">lo anterior, se destaca </w:t>
      </w:r>
      <w:r>
        <w:rPr>
          <w:rFonts w:ascii="Arial" w:hAnsi="Arial" w:cs="Arial"/>
          <w:sz w:val="22"/>
          <w:szCs w:val="22"/>
        </w:rPr>
        <w:t>que se desaprovech</w:t>
      </w:r>
      <w:r w:rsidR="00CA551D">
        <w:rPr>
          <w:rFonts w:ascii="Arial" w:hAnsi="Arial" w:cs="Arial"/>
          <w:sz w:val="22"/>
          <w:szCs w:val="22"/>
        </w:rPr>
        <w:t>ó</w:t>
      </w:r>
      <w:r>
        <w:rPr>
          <w:rFonts w:ascii="Arial" w:hAnsi="Arial" w:cs="Arial"/>
          <w:sz w:val="22"/>
          <w:szCs w:val="22"/>
        </w:rPr>
        <w:t xml:space="preserve"> </w:t>
      </w:r>
      <w:r w:rsidR="00CA551D">
        <w:rPr>
          <w:rFonts w:ascii="Arial" w:hAnsi="Arial" w:cs="Arial"/>
          <w:sz w:val="22"/>
          <w:szCs w:val="22"/>
        </w:rPr>
        <w:t xml:space="preserve">la generación </w:t>
      </w:r>
      <w:r>
        <w:rPr>
          <w:rFonts w:ascii="Arial" w:hAnsi="Arial" w:cs="Arial"/>
          <w:sz w:val="22"/>
          <w:szCs w:val="22"/>
        </w:rPr>
        <w:t>de economías a escala, por ejemplo, cuando se contratan mayores cantidades dentro de un solo proceso contractual.</w:t>
      </w:r>
    </w:p>
    <w:p w14:paraId="5BDCB1BA" w14:textId="77777777" w:rsidR="003D47D6" w:rsidRDefault="003D47D6" w:rsidP="00C972F7">
      <w:pPr>
        <w:pStyle w:val="Prrafodelista"/>
        <w:ind w:left="0"/>
        <w:jc w:val="both"/>
        <w:rPr>
          <w:rFonts w:ascii="Arial" w:hAnsi="Arial" w:cs="Arial"/>
          <w:b/>
          <w:bCs/>
          <w:sz w:val="22"/>
          <w:szCs w:val="21"/>
          <w:lang w:val="es-CO"/>
        </w:rPr>
      </w:pPr>
    </w:p>
    <w:p w14:paraId="3C9B165F" w14:textId="77777777" w:rsidR="003D47D6" w:rsidRDefault="005200AA" w:rsidP="00CF2D99">
      <w:pPr>
        <w:pStyle w:val="Prrafodelista"/>
        <w:numPr>
          <w:ilvl w:val="0"/>
          <w:numId w:val="35"/>
        </w:numPr>
        <w:jc w:val="both"/>
        <w:rPr>
          <w:rFonts w:ascii="Arial" w:hAnsi="Arial" w:cs="Arial"/>
          <w:b/>
          <w:bCs/>
          <w:sz w:val="22"/>
          <w:szCs w:val="21"/>
          <w:lang w:val="es-CO"/>
        </w:rPr>
      </w:pPr>
      <w:r>
        <w:rPr>
          <w:rFonts w:ascii="Arial" w:hAnsi="Arial" w:cs="Arial"/>
          <w:b/>
          <w:bCs/>
          <w:sz w:val="22"/>
          <w:szCs w:val="21"/>
          <w:lang w:val="es-CO"/>
        </w:rPr>
        <w:t>Problemáticas en la determinación de t</w:t>
      </w:r>
      <w:r w:rsidR="003D47D6">
        <w:rPr>
          <w:rFonts w:ascii="Arial" w:hAnsi="Arial" w:cs="Arial"/>
          <w:b/>
          <w:bCs/>
          <w:sz w:val="22"/>
          <w:szCs w:val="21"/>
          <w:lang w:val="es-CO"/>
        </w:rPr>
        <w:t>ipologías contractuales</w:t>
      </w:r>
      <w:r w:rsidR="00712E09">
        <w:rPr>
          <w:rFonts w:ascii="Arial" w:hAnsi="Arial" w:cs="Arial"/>
          <w:b/>
          <w:bCs/>
          <w:sz w:val="22"/>
          <w:szCs w:val="21"/>
          <w:lang w:val="es-CO"/>
        </w:rPr>
        <w:t>.</w:t>
      </w:r>
    </w:p>
    <w:p w14:paraId="24B60046" w14:textId="77777777" w:rsidR="003D47D6" w:rsidRDefault="003D47D6" w:rsidP="00C972F7">
      <w:pPr>
        <w:pStyle w:val="Prrafodelista"/>
        <w:ind w:left="0"/>
        <w:jc w:val="both"/>
        <w:rPr>
          <w:rFonts w:ascii="Arial" w:hAnsi="Arial" w:cs="Arial"/>
          <w:b/>
          <w:bCs/>
          <w:sz w:val="22"/>
          <w:szCs w:val="21"/>
          <w:lang w:val="es-CO"/>
        </w:rPr>
      </w:pPr>
    </w:p>
    <w:p w14:paraId="75353506" w14:textId="77777777" w:rsidR="003D47D6" w:rsidRDefault="00CA551D" w:rsidP="00BF081D">
      <w:pPr>
        <w:contextualSpacing/>
        <w:jc w:val="both"/>
        <w:rPr>
          <w:rFonts w:ascii="Arial" w:hAnsi="Arial" w:cs="Arial"/>
          <w:sz w:val="22"/>
          <w:szCs w:val="21"/>
          <w:lang w:val="es-CO"/>
        </w:rPr>
      </w:pPr>
      <w:r>
        <w:rPr>
          <w:rFonts w:ascii="Arial" w:hAnsi="Arial" w:cs="Arial"/>
          <w:sz w:val="22"/>
          <w:szCs w:val="21"/>
          <w:lang w:val="es-CO"/>
        </w:rPr>
        <w:t>D</w:t>
      </w:r>
      <w:r w:rsidR="003D47D6">
        <w:rPr>
          <w:rFonts w:ascii="Arial" w:hAnsi="Arial" w:cs="Arial"/>
          <w:sz w:val="22"/>
          <w:szCs w:val="21"/>
          <w:lang w:val="es-CO"/>
        </w:rPr>
        <w:t xml:space="preserve">e manera particular, para 2018 se evidenciaron dificultades por parte del Resguardo Indígena para la identificación de las tipologías de contratación procedentes. Propiamente, a partir de los Procesos Contractuales de Mínima Cuantía MC 012, MC 013, MC 014 y MC 021 de 2018, se evidencia la </w:t>
      </w:r>
      <w:r w:rsidR="00C04C6A">
        <w:rPr>
          <w:rFonts w:ascii="Arial" w:hAnsi="Arial" w:cs="Arial"/>
          <w:sz w:val="22"/>
          <w:szCs w:val="21"/>
          <w:lang w:val="es-CO"/>
        </w:rPr>
        <w:t xml:space="preserve">suscripción </w:t>
      </w:r>
      <w:r w:rsidR="003D47D6">
        <w:rPr>
          <w:rFonts w:ascii="Arial" w:hAnsi="Arial" w:cs="Arial"/>
          <w:sz w:val="22"/>
          <w:szCs w:val="21"/>
          <w:lang w:val="es-CO"/>
        </w:rPr>
        <w:t>de 3 contratos de Prestación de Servicios</w:t>
      </w:r>
      <w:r w:rsidR="003D47D6">
        <w:rPr>
          <w:rStyle w:val="Refdenotaalpie"/>
          <w:rFonts w:ascii="Arial" w:hAnsi="Arial" w:cs="Arial"/>
          <w:sz w:val="22"/>
          <w:szCs w:val="21"/>
          <w:lang w:val="es-CO"/>
        </w:rPr>
        <w:footnoteReference w:id="23"/>
      </w:r>
      <w:r w:rsidR="003D47D6">
        <w:rPr>
          <w:rFonts w:ascii="Arial" w:hAnsi="Arial" w:cs="Arial"/>
          <w:sz w:val="22"/>
          <w:szCs w:val="21"/>
          <w:lang w:val="es-CO"/>
        </w:rPr>
        <w:t xml:space="preserve"> y 1 Contrato de Suministro</w:t>
      </w:r>
      <w:r w:rsidR="003D47D6">
        <w:rPr>
          <w:rStyle w:val="Refdenotaalpie"/>
          <w:rFonts w:ascii="Arial" w:hAnsi="Arial" w:cs="Arial"/>
          <w:sz w:val="22"/>
          <w:szCs w:val="21"/>
          <w:lang w:val="es-CO"/>
        </w:rPr>
        <w:footnoteReference w:id="24"/>
      </w:r>
      <w:r w:rsidR="003D47D6">
        <w:rPr>
          <w:rFonts w:ascii="Arial" w:hAnsi="Arial" w:cs="Arial"/>
          <w:sz w:val="22"/>
          <w:szCs w:val="21"/>
          <w:lang w:val="es-CO"/>
        </w:rPr>
        <w:t>, respectivamente</w:t>
      </w:r>
      <w:r w:rsidR="0083560F">
        <w:rPr>
          <w:rFonts w:ascii="Arial" w:hAnsi="Arial" w:cs="Arial"/>
          <w:sz w:val="22"/>
          <w:szCs w:val="21"/>
          <w:lang w:val="es-CO"/>
        </w:rPr>
        <w:t>. Ahora bien</w:t>
      </w:r>
      <w:r w:rsidR="007249B9">
        <w:rPr>
          <w:rFonts w:ascii="Arial" w:hAnsi="Arial" w:cs="Arial"/>
          <w:sz w:val="22"/>
          <w:szCs w:val="21"/>
          <w:lang w:val="es-CO"/>
        </w:rPr>
        <w:t>,</w:t>
      </w:r>
      <w:r w:rsidR="003D47D6">
        <w:rPr>
          <w:rFonts w:ascii="Arial" w:hAnsi="Arial" w:cs="Arial"/>
          <w:sz w:val="22"/>
          <w:szCs w:val="21"/>
          <w:lang w:val="es-CO"/>
        </w:rPr>
        <w:t xml:space="preserve"> sin diferencia del tipo de contratos realizados,</w:t>
      </w:r>
      <w:r w:rsidR="0083560F">
        <w:rPr>
          <w:rFonts w:ascii="Arial" w:hAnsi="Arial" w:cs="Arial"/>
          <w:sz w:val="22"/>
          <w:szCs w:val="21"/>
          <w:lang w:val="es-CO"/>
        </w:rPr>
        <w:t xml:space="preserve"> al revisar sus minutas contractuales se observa que</w:t>
      </w:r>
      <w:r w:rsidR="003D47D6">
        <w:rPr>
          <w:rFonts w:ascii="Arial" w:hAnsi="Arial" w:cs="Arial"/>
          <w:sz w:val="22"/>
          <w:szCs w:val="21"/>
          <w:lang w:val="es-CO"/>
        </w:rPr>
        <w:t xml:space="preserve"> establecían dentro de las actividades particulares en el alcance de su objeto contractual, la construcción de </w:t>
      </w:r>
      <w:r w:rsidR="00712E09">
        <w:rPr>
          <w:rFonts w:ascii="Arial" w:hAnsi="Arial" w:cs="Arial"/>
          <w:sz w:val="22"/>
          <w:szCs w:val="21"/>
          <w:lang w:val="es-CO"/>
        </w:rPr>
        <w:t>c</w:t>
      </w:r>
      <w:r w:rsidR="003D47D6">
        <w:rPr>
          <w:rFonts w:ascii="Arial" w:hAnsi="Arial" w:cs="Arial"/>
          <w:sz w:val="22"/>
          <w:szCs w:val="21"/>
          <w:lang w:val="es-CO"/>
        </w:rPr>
        <w:t>asa</w:t>
      </w:r>
      <w:r w:rsidR="007249B9">
        <w:rPr>
          <w:rFonts w:ascii="Arial" w:hAnsi="Arial" w:cs="Arial"/>
          <w:sz w:val="22"/>
          <w:szCs w:val="21"/>
          <w:lang w:val="es-CO"/>
        </w:rPr>
        <w:t>s</w:t>
      </w:r>
      <w:r w:rsidR="003D47D6">
        <w:rPr>
          <w:rFonts w:ascii="Arial" w:hAnsi="Arial" w:cs="Arial"/>
          <w:sz w:val="22"/>
          <w:szCs w:val="21"/>
          <w:lang w:val="es-CO"/>
        </w:rPr>
        <w:t xml:space="preserve"> </w:t>
      </w:r>
      <w:r w:rsidR="00712E09">
        <w:rPr>
          <w:rFonts w:ascii="Arial" w:hAnsi="Arial" w:cs="Arial"/>
          <w:sz w:val="22"/>
          <w:szCs w:val="21"/>
          <w:lang w:val="es-CO"/>
        </w:rPr>
        <w:t>t</w:t>
      </w:r>
      <w:r w:rsidR="003D47D6">
        <w:rPr>
          <w:rFonts w:ascii="Arial" w:hAnsi="Arial" w:cs="Arial"/>
          <w:sz w:val="22"/>
          <w:szCs w:val="21"/>
          <w:lang w:val="es-CO"/>
        </w:rPr>
        <w:t>radicional</w:t>
      </w:r>
      <w:r w:rsidR="007249B9">
        <w:rPr>
          <w:rFonts w:ascii="Arial" w:hAnsi="Arial" w:cs="Arial"/>
          <w:sz w:val="22"/>
          <w:szCs w:val="21"/>
          <w:lang w:val="es-CO"/>
        </w:rPr>
        <w:t>es</w:t>
      </w:r>
      <w:r w:rsidR="003D47D6">
        <w:rPr>
          <w:rFonts w:ascii="Arial" w:hAnsi="Arial" w:cs="Arial"/>
          <w:sz w:val="22"/>
          <w:szCs w:val="21"/>
          <w:lang w:val="es-CO"/>
        </w:rPr>
        <w:t>.</w:t>
      </w:r>
    </w:p>
    <w:p w14:paraId="15401ED8" w14:textId="77777777" w:rsidR="003D47D6" w:rsidRPr="00BF081D" w:rsidRDefault="003D47D6" w:rsidP="00BF081D">
      <w:pPr>
        <w:contextualSpacing/>
        <w:jc w:val="both"/>
        <w:rPr>
          <w:rFonts w:ascii="Arial" w:hAnsi="Arial" w:cs="Arial"/>
          <w:i/>
          <w:sz w:val="22"/>
          <w:szCs w:val="21"/>
          <w:lang w:val="es-CO"/>
        </w:rPr>
      </w:pPr>
    </w:p>
    <w:p w14:paraId="57EBFB17" w14:textId="77777777" w:rsidR="003D47D6" w:rsidRDefault="003D47D6" w:rsidP="00BF081D">
      <w:pPr>
        <w:contextualSpacing/>
        <w:jc w:val="both"/>
        <w:rPr>
          <w:rFonts w:ascii="Arial" w:hAnsi="Arial" w:cs="Arial"/>
          <w:sz w:val="22"/>
          <w:szCs w:val="21"/>
          <w:lang w:val="es-CO"/>
        </w:rPr>
      </w:pPr>
      <w:r>
        <w:rPr>
          <w:rFonts w:ascii="Arial" w:hAnsi="Arial" w:cs="Arial"/>
          <w:sz w:val="22"/>
          <w:szCs w:val="21"/>
          <w:lang w:val="es-CO"/>
        </w:rPr>
        <w:t>De igual forma, se evidenciaron los Procesos Contractuales de Mínima Cuantía MC 016 y MC 017, mediante los cuales se suscribieron 2 Contratos de Suministro, los cuales</w:t>
      </w:r>
      <w:r w:rsidR="00A73506">
        <w:rPr>
          <w:rFonts w:ascii="Arial" w:hAnsi="Arial" w:cs="Arial"/>
          <w:sz w:val="22"/>
          <w:szCs w:val="21"/>
          <w:lang w:val="es-CO"/>
        </w:rPr>
        <w:t>,</w:t>
      </w:r>
      <w:r>
        <w:rPr>
          <w:rFonts w:ascii="Arial" w:hAnsi="Arial" w:cs="Arial"/>
          <w:sz w:val="22"/>
          <w:szCs w:val="21"/>
          <w:lang w:val="es-CO"/>
        </w:rPr>
        <w:t xml:space="preserve"> </w:t>
      </w:r>
      <w:r w:rsidR="00A73506">
        <w:rPr>
          <w:rFonts w:ascii="Arial" w:hAnsi="Arial" w:cs="Arial"/>
          <w:sz w:val="22"/>
          <w:szCs w:val="21"/>
          <w:lang w:val="es-CO"/>
        </w:rPr>
        <w:t xml:space="preserve">de acuerdo con sus minutas contractuales, </w:t>
      </w:r>
      <w:r>
        <w:rPr>
          <w:rFonts w:ascii="Arial" w:hAnsi="Arial" w:cs="Arial"/>
          <w:sz w:val="22"/>
          <w:szCs w:val="21"/>
          <w:lang w:val="es-CO"/>
        </w:rPr>
        <w:t>tuvieron como alcance del objeto contractual</w:t>
      </w:r>
      <w:r>
        <w:rPr>
          <w:rStyle w:val="Refdenotaalpie"/>
          <w:rFonts w:ascii="Arial" w:hAnsi="Arial" w:cs="Arial"/>
          <w:sz w:val="22"/>
          <w:szCs w:val="21"/>
          <w:lang w:val="es-CO"/>
        </w:rPr>
        <w:footnoteReference w:id="25"/>
      </w:r>
      <w:r>
        <w:rPr>
          <w:rFonts w:ascii="Arial" w:hAnsi="Arial" w:cs="Arial"/>
          <w:sz w:val="22"/>
          <w:szCs w:val="21"/>
          <w:lang w:val="es-CO"/>
        </w:rPr>
        <w:t>: “</w:t>
      </w:r>
      <w:r>
        <w:rPr>
          <w:rFonts w:ascii="Arial" w:hAnsi="Arial" w:cs="Arial"/>
          <w:i/>
          <w:sz w:val="22"/>
          <w:szCs w:val="21"/>
          <w:lang w:val="es-CO"/>
        </w:rPr>
        <w:t>Construir un mini acueducto en dos de las Comunidades del Resguardo Indígena</w:t>
      </w:r>
      <w:r>
        <w:rPr>
          <w:rFonts w:ascii="Arial" w:hAnsi="Arial" w:cs="Arial"/>
          <w:sz w:val="22"/>
          <w:szCs w:val="21"/>
          <w:lang w:val="es-CO"/>
        </w:rPr>
        <w:t>”.</w:t>
      </w:r>
    </w:p>
    <w:p w14:paraId="130C8B28" w14:textId="77777777" w:rsidR="003D47D6" w:rsidRDefault="003D47D6" w:rsidP="00BF081D">
      <w:pPr>
        <w:contextualSpacing/>
        <w:jc w:val="both"/>
        <w:rPr>
          <w:rFonts w:ascii="Arial" w:hAnsi="Arial" w:cs="Arial"/>
          <w:sz w:val="22"/>
          <w:szCs w:val="21"/>
          <w:lang w:val="es-CO"/>
        </w:rPr>
      </w:pPr>
    </w:p>
    <w:p w14:paraId="6343434A" w14:textId="77777777" w:rsidR="003D47D6" w:rsidRDefault="003D47D6" w:rsidP="00BF081D">
      <w:pPr>
        <w:contextualSpacing/>
        <w:jc w:val="both"/>
        <w:rPr>
          <w:rFonts w:ascii="Arial" w:hAnsi="Arial" w:cs="Arial"/>
          <w:sz w:val="22"/>
          <w:szCs w:val="21"/>
          <w:lang w:val="es-CO"/>
        </w:rPr>
      </w:pPr>
      <w:r>
        <w:rPr>
          <w:rFonts w:ascii="Arial" w:hAnsi="Arial" w:cs="Arial"/>
          <w:sz w:val="22"/>
          <w:szCs w:val="21"/>
          <w:lang w:val="es-CO"/>
        </w:rPr>
        <w:t>Al respecto de lo anterior, se remarca que el tipo de contrato procedente para este tipo de actividades es el contrato de obra, de acuerdo con el numeral 2 del artículo 32 de la Ley 80 de 1993:</w:t>
      </w:r>
    </w:p>
    <w:p w14:paraId="26794BD8" w14:textId="77777777" w:rsidR="003D47D6" w:rsidRDefault="003D47D6" w:rsidP="00BF081D">
      <w:pPr>
        <w:contextualSpacing/>
        <w:jc w:val="both"/>
        <w:rPr>
          <w:rFonts w:ascii="Arial" w:hAnsi="Arial" w:cs="Arial"/>
          <w:sz w:val="22"/>
          <w:szCs w:val="21"/>
          <w:lang w:val="es-CO"/>
        </w:rPr>
      </w:pPr>
    </w:p>
    <w:p w14:paraId="165F6EC5" w14:textId="77777777" w:rsidR="003D47D6" w:rsidRDefault="003D47D6" w:rsidP="00BF081D">
      <w:pPr>
        <w:ind w:left="1416"/>
        <w:contextualSpacing/>
        <w:jc w:val="both"/>
        <w:rPr>
          <w:rFonts w:ascii="Arial" w:hAnsi="Arial" w:cs="Arial"/>
          <w:sz w:val="18"/>
          <w:szCs w:val="21"/>
          <w:lang w:val="es-CO"/>
        </w:rPr>
      </w:pPr>
      <w:r>
        <w:rPr>
          <w:rFonts w:ascii="Arial" w:hAnsi="Arial" w:cs="Arial"/>
          <w:sz w:val="18"/>
          <w:szCs w:val="21"/>
        </w:rPr>
        <w:t>“</w:t>
      </w:r>
      <w:r>
        <w:rPr>
          <w:rFonts w:ascii="Arial" w:hAnsi="Arial" w:cs="Arial"/>
          <w:i/>
          <w:sz w:val="18"/>
          <w:szCs w:val="21"/>
        </w:rPr>
        <w:t xml:space="preserve">1o. Contrato de obra. Son contratos de obra los que celebren las entidades estatales para </w:t>
      </w:r>
      <w:r>
        <w:rPr>
          <w:rFonts w:ascii="Arial" w:hAnsi="Arial" w:cs="Arial"/>
          <w:i/>
          <w:sz w:val="18"/>
          <w:szCs w:val="21"/>
          <w:u w:val="single"/>
        </w:rPr>
        <w:t>la construcción, mantenimiento, instalación y, en general, para la realización de cualquier otro trabajo material sobre bienes inmuebles, cualquiera que sea la modalidad de ejecución y pago</w:t>
      </w:r>
      <w:r>
        <w:rPr>
          <w:rFonts w:ascii="Arial" w:hAnsi="Arial" w:cs="Arial"/>
          <w:i/>
          <w:sz w:val="18"/>
          <w:szCs w:val="21"/>
        </w:rPr>
        <w:t>. En los contratos de obra que hayan sido celebrados como resultado de un proceso de licitación o concurso públicos, la interventoría deberá ser contratada con una persona independiente de la entidad contratante y del contratista, quien responderá por los hechos y omisiones que le fueren imputables en los términos previstos en el artículo 53 del presente estatuto</w:t>
      </w:r>
      <w:r>
        <w:rPr>
          <w:rFonts w:ascii="Arial" w:hAnsi="Arial" w:cs="Arial"/>
          <w:sz w:val="18"/>
          <w:szCs w:val="21"/>
        </w:rPr>
        <w:t xml:space="preserve">”. </w:t>
      </w:r>
      <w:r>
        <w:rPr>
          <w:rFonts w:ascii="Arial" w:hAnsi="Arial" w:cs="Arial"/>
          <w:sz w:val="18"/>
          <w:szCs w:val="21"/>
          <w:lang w:val="es-CO"/>
        </w:rPr>
        <w:t>(Énfasis por fuera de texto)</w:t>
      </w:r>
    </w:p>
    <w:p w14:paraId="6629321D" w14:textId="77777777" w:rsidR="003D47D6" w:rsidRDefault="003D47D6" w:rsidP="00BF081D">
      <w:pPr>
        <w:contextualSpacing/>
        <w:jc w:val="both"/>
        <w:rPr>
          <w:rFonts w:ascii="Arial" w:hAnsi="Arial" w:cs="Arial"/>
          <w:i/>
          <w:sz w:val="22"/>
          <w:szCs w:val="21"/>
          <w:lang w:val="es-CO"/>
        </w:rPr>
      </w:pPr>
    </w:p>
    <w:p w14:paraId="5574655D" w14:textId="77777777" w:rsidR="003D47D6" w:rsidRDefault="003D47D6" w:rsidP="00BF081D">
      <w:pPr>
        <w:contextualSpacing/>
        <w:jc w:val="both"/>
        <w:rPr>
          <w:rFonts w:ascii="Arial" w:hAnsi="Arial" w:cs="Arial"/>
          <w:sz w:val="22"/>
          <w:szCs w:val="21"/>
          <w:lang w:val="es-CO"/>
        </w:rPr>
      </w:pPr>
      <w:r>
        <w:rPr>
          <w:rFonts w:ascii="Arial" w:hAnsi="Arial" w:cs="Arial"/>
          <w:sz w:val="22"/>
          <w:szCs w:val="21"/>
          <w:lang w:val="es-CO"/>
        </w:rPr>
        <w:t>La claridad anterior</w:t>
      </w:r>
      <w:r w:rsidR="00C04C6A">
        <w:rPr>
          <w:rFonts w:ascii="Arial" w:hAnsi="Arial" w:cs="Arial"/>
          <w:sz w:val="22"/>
          <w:szCs w:val="21"/>
          <w:lang w:val="es-CO"/>
        </w:rPr>
        <w:t xml:space="preserve"> es procedente</w:t>
      </w:r>
      <w:r>
        <w:rPr>
          <w:rFonts w:ascii="Arial" w:hAnsi="Arial" w:cs="Arial"/>
          <w:sz w:val="22"/>
          <w:szCs w:val="21"/>
          <w:lang w:val="es-CO"/>
        </w:rPr>
        <w:t>, teniendo en cuenta las particularidades propias de los contratos de obra</w:t>
      </w:r>
      <w:r w:rsidR="00712E09">
        <w:rPr>
          <w:rFonts w:ascii="Arial" w:hAnsi="Arial" w:cs="Arial"/>
          <w:sz w:val="22"/>
          <w:szCs w:val="21"/>
          <w:lang w:val="es-CO"/>
        </w:rPr>
        <w:t>;</w:t>
      </w:r>
      <w:r>
        <w:rPr>
          <w:rFonts w:ascii="Arial" w:hAnsi="Arial" w:cs="Arial"/>
          <w:sz w:val="22"/>
          <w:szCs w:val="21"/>
          <w:lang w:val="es-CO"/>
        </w:rPr>
        <w:t xml:space="preserve"> como por ejemplo, la obligatoriedad o discrecionalidad de la interventoría dependiendo </w:t>
      </w:r>
      <w:r w:rsidR="00C04C6A">
        <w:rPr>
          <w:rFonts w:ascii="Arial" w:hAnsi="Arial" w:cs="Arial"/>
          <w:sz w:val="22"/>
          <w:szCs w:val="21"/>
          <w:lang w:val="es-CO"/>
        </w:rPr>
        <w:t xml:space="preserve">de </w:t>
      </w:r>
      <w:r>
        <w:rPr>
          <w:rFonts w:ascii="Arial" w:hAnsi="Arial" w:cs="Arial"/>
          <w:sz w:val="22"/>
          <w:szCs w:val="21"/>
          <w:lang w:val="es-CO"/>
        </w:rPr>
        <w:t>la modalidad de selección</w:t>
      </w:r>
      <w:r>
        <w:rPr>
          <w:rStyle w:val="Refdenotaalpie"/>
          <w:rFonts w:ascii="Arial" w:hAnsi="Arial" w:cs="Arial"/>
          <w:sz w:val="22"/>
          <w:szCs w:val="21"/>
          <w:lang w:val="es-CO"/>
        </w:rPr>
        <w:footnoteReference w:id="26"/>
      </w:r>
      <w:r>
        <w:rPr>
          <w:rFonts w:ascii="Arial" w:hAnsi="Arial" w:cs="Arial"/>
          <w:sz w:val="22"/>
          <w:szCs w:val="21"/>
          <w:lang w:val="es-CO"/>
        </w:rPr>
        <w:t>, así como las cláusulas excepcionales que le son aplicables</w:t>
      </w:r>
      <w:r>
        <w:rPr>
          <w:rStyle w:val="Refdenotaalpie"/>
          <w:rFonts w:ascii="Arial" w:hAnsi="Arial" w:cs="Arial"/>
          <w:sz w:val="22"/>
          <w:szCs w:val="21"/>
          <w:lang w:val="es-CO"/>
        </w:rPr>
        <w:footnoteReference w:id="27"/>
      </w:r>
      <w:r>
        <w:rPr>
          <w:rFonts w:ascii="Arial" w:hAnsi="Arial" w:cs="Arial"/>
          <w:sz w:val="22"/>
          <w:szCs w:val="21"/>
          <w:lang w:val="es-CO"/>
        </w:rPr>
        <w:t xml:space="preserve">: </w:t>
      </w:r>
      <w:r>
        <w:rPr>
          <w:rFonts w:ascii="Arial" w:hAnsi="Arial" w:cs="Arial"/>
          <w:sz w:val="22"/>
          <w:szCs w:val="21"/>
        </w:rPr>
        <w:t>interpretación unilateral, modificación unilateral, terminación unilateral y caducidad, las cuales se deben utilizar para evitar la paralización parcial o total de la obra o la afectación grave del servicio público que la entidad estatal pretende satisfacer</w:t>
      </w:r>
      <w:r w:rsidR="00712E09">
        <w:rPr>
          <w:rFonts w:ascii="Arial" w:hAnsi="Arial" w:cs="Arial"/>
          <w:sz w:val="22"/>
          <w:szCs w:val="21"/>
        </w:rPr>
        <w:t>, que</w:t>
      </w:r>
      <w:r>
        <w:rPr>
          <w:rFonts w:ascii="Arial" w:hAnsi="Arial" w:cs="Arial"/>
          <w:sz w:val="22"/>
          <w:szCs w:val="21"/>
        </w:rPr>
        <w:t xml:space="preserve"> no fueron estipuladas en las comunicaciones de aceptación en los procesos de mínima cuantía</w:t>
      </w:r>
      <w:r>
        <w:rPr>
          <w:rFonts w:ascii="Arial" w:hAnsi="Arial" w:cs="Arial"/>
          <w:sz w:val="22"/>
          <w:szCs w:val="21"/>
          <w:lang w:val="es-CO"/>
        </w:rPr>
        <w:t>.</w:t>
      </w:r>
    </w:p>
    <w:p w14:paraId="6D619106" w14:textId="77777777" w:rsidR="003D47D6" w:rsidRDefault="003D47D6" w:rsidP="00BF081D">
      <w:pPr>
        <w:contextualSpacing/>
        <w:jc w:val="both"/>
        <w:rPr>
          <w:rFonts w:ascii="Arial" w:hAnsi="Arial" w:cs="Arial"/>
          <w:sz w:val="22"/>
          <w:szCs w:val="21"/>
          <w:lang w:val="es-CO"/>
        </w:rPr>
      </w:pPr>
    </w:p>
    <w:p w14:paraId="53059721" w14:textId="77777777" w:rsidR="00FB4A06" w:rsidRDefault="00FB4A06" w:rsidP="00BF081D">
      <w:pPr>
        <w:pStyle w:val="Textoindependiente"/>
        <w:spacing w:after="0"/>
        <w:ind w:right="49"/>
        <w:contextualSpacing/>
        <w:jc w:val="both"/>
        <w:rPr>
          <w:rFonts w:ascii="Arial" w:hAnsi="Arial" w:cs="Arial"/>
          <w:sz w:val="22"/>
          <w:szCs w:val="21"/>
          <w:lang w:val="es-CO"/>
        </w:rPr>
      </w:pPr>
      <w:r>
        <w:rPr>
          <w:rFonts w:ascii="Arial" w:hAnsi="Arial" w:cs="Arial"/>
          <w:sz w:val="22"/>
          <w:szCs w:val="21"/>
          <w:lang w:val="es-CO"/>
        </w:rPr>
        <w:t>Esta misma situación</w:t>
      </w:r>
      <w:r w:rsidR="00225AC7">
        <w:rPr>
          <w:rFonts w:ascii="Arial" w:hAnsi="Arial" w:cs="Arial"/>
          <w:sz w:val="22"/>
          <w:szCs w:val="21"/>
          <w:lang w:val="es-CO"/>
        </w:rPr>
        <w:t xml:space="preserve"> se evidencia </w:t>
      </w:r>
      <w:r>
        <w:rPr>
          <w:rFonts w:ascii="Arial" w:hAnsi="Arial" w:cs="Arial"/>
          <w:sz w:val="22"/>
          <w:szCs w:val="21"/>
          <w:lang w:val="es-CO"/>
        </w:rPr>
        <w:t xml:space="preserve">respecto a la identificación de la figura contractual procedente en el Contrato de Suministro MC - 010 de 2018, el cual tenía como objeto </w:t>
      </w:r>
      <w:r>
        <w:rPr>
          <w:rFonts w:ascii="Arial" w:hAnsi="Arial" w:cs="Arial"/>
          <w:i/>
          <w:sz w:val="22"/>
          <w:szCs w:val="21"/>
          <w:lang w:val="es-CO"/>
        </w:rPr>
        <w:t>“</w:t>
      </w:r>
      <w:r>
        <w:rPr>
          <w:rFonts w:ascii="Arial" w:hAnsi="Arial" w:cs="Arial"/>
          <w:i/>
          <w:sz w:val="22"/>
          <w:szCs w:val="21"/>
          <w:u w:val="single"/>
          <w:lang w:val="es-CO"/>
        </w:rPr>
        <w:t>Contratar el suministro de bienes y servicios</w:t>
      </w:r>
      <w:r>
        <w:rPr>
          <w:rFonts w:ascii="Arial" w:hAnsi="Arial" w:cs="Arial"/>
          <w:i/>
          <w:sz w:val="22"/>
          <w:szCs w:val="21"/>
          <w:lang w:val="es-CO"/>
        </w:rPr>
        <w:t xml:space="preserve"> para la creación de la oficina de comunicaciones del Resguardo Arhuaco de la Sierra Nevada, Departamento del Cesar, Municipios de Valledupar y Pueblo Bello”, </w:t>
      </w:r>
      <w:r w:rsidR="00225AC7" w:rsidRPr="00505FDE">
        <w:rPr>
          <w:rFonts w:ascii="Arial" w:hAnsi="Arial" w:cs="Arial"/>
          <w:iCs/>
          <w:sz w:val="22"/>
          <w:szCs w:val="21"/>
          <w:lang w:val="es-CO"/>
        </w:rPr>
        <w:t xml:space="preserve">en el </w:t>
      </w:r>
      <w:r w:rsidRPr="00225AC7">
        <w:rPr>
          <w:rFonts w:ascii="Arial" w:hAnsi="Arial" w:cs="Arial"/>
          <w:iCs/>
          <w:sz w:val="22"/>
          <w:szCs w:val="21"/>
          <w:lang w:val="es-CO"/>
        </w:rPr>
        <w:t>que</w:t>
      </w:r>
      <w:r>
        <w:rPr>
          <w:rFonts w:ascii="Arial" w:hAnsi="Arial" w:cs="Arial"/>
          <w:sz w:val="22"/>
          <w:szCs w:val="21"/>
          <w:lang w:val="es-CO"/>
        </w:rPr>
        <w:t xml:space="preserve"> </w:t>
      </w:r>
      <w:r w:rsidR="008D711B">
        <w:rPr>
          <w:rFonts w:ascii="Arial" w:hAnsi="Arial" w:cs="Arial"/>
          <w:sz w:val="22"/>
          <w:szCs w:val="21"/>
          <w:lang w:val="es-CO"/>
        </w:rPr>
        <w:t>se establecen las siguientes actividades particulares:</w:t>
      </w:r>
    </w:p>
    <w:p w14:paraId="1883A1E3" w14:textId="77777777" w:rsidR="00FB4A06" w:rsidRDefault="00FB4A06" w:rsidP="00BF081D">
      <w:pPr>
        <w:pStyle w:val="Textoindependiente"/>
        <w:spacing w:after="0"/>
        <w:ind w:right="49"/>
        <w:contextualSpacing/>
        <w:jc w:val="both"/>
        <w:rPr>
          <w:rFonts w:ascii="Arial" w:hAnsi="Arial" w:cs="Arial"/>
          <w:sz w:val="22"/>
          <w:szCs w:val="21"/>
          <w:lang w:val="es-CO"/>
        </w:rPr>
      </w:pPr>
    </w:p>
    <w:p w14:paraId="0CE62D3A" w14:textId="77777777" w:rsidR="00FB4A06" w:rsidRPr="00BF081D" w:rsidRDefault="00FB4A06" w:rsidP="00BF081D">
      <w:pPr>
        <w:pStyle w:val="Textoindependiente"/>
        <w:spacing w:after="0"/>
        <w:ind w:left="1416" w:right="49"/>
        <w:contextualSpacing/>
        <w:jc w:val="both"/>
        <w:rPr>
          <w:rFonts w:ascii="Arial" w:hAnsi="Arial" w:cs="Arial"/>
          <w:i/>
          <w:sz w:val="18"/>
          <w:szCs w:val="18"/>
          <w:lang w:val="es-CO"/>
        </w:rPr>
      </w:pPr>
      <w:r w:rsidRPr="00BF081D">
        <w:rPr>
          <w:rFonts w:ascii="Arial" w:hAnsi="Arial" w:cs="Arial"/>
          <w:sz w:val="18"/>
          <w:szCs w:val="18"/>
          <w:lang w:val="es-CO"/>
        </w:rPr>
        <w:t>“</w:t>
      </w:r>
      <w:r w:rsidRPr="00BF081D">
        <w:rPr>
          <w:rFonts w:ascii="Arial" w:hAnsi="Arial" w:cs="Arial"/>
          <w:i/>
          <w:sz w:val="18"/>
          <w:szCs w:val="18"/>
          <w:lang w:val="es-CO"/>
        </w:rPr>
        <w:t>En cumplimiento del objeto descrito, el contratista desarrollará las siguientes actividades:</w:t>
      </w:r>
    </w:p>
    <w:p w14:paraId="7561C08A" w14:textId="77777777" w:rsidR="00FB4A06" w:rsidRPr="00BF081D" w:rsidRDefault="00FB4A06" w:rsidP="00CF2D99">
      <w:pPr>
        <w:pStyle w:val="Textoindependiente"/>
        <w:numPr>
          <w:ilvl w:val="0"/>
          <w:numId w:val="1"/>
        </w:numPr>
        <w:spacing w:after="0"/>
        <w:ind w:left="1842" w:right="49"/>
        <w:contextualSpacing/>
        <w:jc w:val="both"/>
        <w:rPr>
          <w:rFonts w:ascii="Arial" w:hAnsi="Arial" w:cs="Arial"/>
          <w:i/>
          <w:sz w:val="18"/>
          <w:szCs w:val="18"/>
          <w:lang w:val="es-CO"/>
        </w:rPr>
      </w:pPr>
      <w:r w:rsidRPr="00BF081D">
        <w:rPr>
          <w:rFonts w:ascii="Arial" w:hAnsi="Arial" w:cs="Arial"/>
          <w:i/>
          <w:sz w:val="18"/>
          <w:szCs w:val="18"/>
          <w:lang w:val="es-CO"/>
        </w:rPr>
        <w:t>Adquirir capacidad instalada para la difusión de la información de interés organizativo y de gobierno del Pueblo Arhuaco.</w:t>
      </w:r>
    </w:p>
    <w:p w14:paraId="4224705C" w14:textId="77777777" w:rsidR="00FB4A06" w:rsidRPr="00BF081D" w:rsidRDefault="00FB4A06" w:rsidP="00CF2D99">
      <w:pPr>
        <w:pStyle w:val="Textoindependiente"/>
        <w:numPr>
          <w:ilvl w:val="0"/>
          <w:numId w:val="1"/>
        </w:numPr>
        <w:spacing w:after="0"/>
        <w:ind w:left="1842" w:right="49"/>
        <w:contextualSpacing/>
        <w:jc w:val="both"/>
        <w:rPr>
          <w:rFonts w:ascii="Arial" w:hAnsi="Arial" w:cs="Arial"/>
          <w:i/>
          <w:sz w:val="18"/>
          <w:szCs w:val="18"/>
          <w:lang w:val="es-CO"/>
        </w:rPr>
      </w:pPr>
      <w:r w:rsidRPr="00BF081D">
        <w:rPr>
          <w:rFonts w:ascii="Arial" w:hAnsi="Arial" w:cs="Arial"/>
          <w:i/>
          <w:sz w:val="18"/>
          <w:szCs w:val="18"/>
          <w:lang w:val="es-CO"/>
        </w:rPr>
        <w:t>Precisar los lineamientos necesarios para diseñar, ejecutar, socializar y asegurar las políticas de comunicación del Pueblo Arhuaco de la Sierra Nevada.</w:t>
      </w:r>
    </w:p>
    <w:p w14:paraId="0AF74793" w14:textId="77777777" w:rsidR="00FB4A06" w:rsidRPr="00BF081D" w:rsidRDefault="00FB4A06" w:rsidP="00CF2D99">
      <w:pPr>
        <w:pStyle w:val="Textoindependiente"/>
        <w:numPr>
          <w:ilvl w:val="0"/>
          <w:numId w:val="1"/>
        </w:numPr>
        <w:spacing w:after="0"/>
        <w:ind w:left="1842" w:right="49"/>
        <w:contextualSpacing/>
        <w:jc w:val="both"/>
        <w:rPr>
          <w:rFonts w:ascii="Arial" w:hAnsi="Arial" w:cs="Arial"/>
          <w:sz w:val="18"/>
          <w:szCs w:val="18"/>
          <w:lang w:val="es-CO"/>
        </w:rPr>
      </w:pPr>
      <w:r w:rsidRPr="00BF081D">
        <w:rPr>
          <w:rFonts w:ascii="Arial" w:hAnsi="Arial" w:cs="Arial"/>
          <w:i/>
          <w:sz w:val="18"/>
          <w:szCs w:val="18"/>
          <w:lang w:val="es-CO"/>
        </w:rPr>
        <w:t>Diseñar la página WEB del Resguardo. (Es un espacio virtual, que permite a los usuarios consultar información relevante de la entidad y tener interactividad con sus contenidos)</w:t>
      </w:r>
      <w:r w:rsidRPr="00BF081D">
        <w:rPr>
          <w:rFonts w:ascii="Arial" w:hAnsi="Arial" w:cs="Arial"/>
          <w:sz w:val="18"/>
          <w:szCs w:val="18"/>
          <w:lang w:val="es-CO"/>
        </w:rPr>
        <w:t>”.</w:t>
      </w:r>
    </w:p>
    <w:p w14:paraId="4B819730" w14:textId="77777777" w:rsidR="00FB4A06" w:rsidRDefault="00FB4A06" w:rsidP="00BF081D">
      <w:pPr>
        <w:ind w:left="66"/>
        <w:contextualSpacing/>
        <w:jc w:val="both"/>
        <w:rPr>
          <w:rFonts w:ascii="Arial" w:hAnsi="Arial" w:cs="Arial"/>
          <w:sz w:val="22"/>
          <w:szCs w:val="21"/>
          <w:lang w:val="es-CO"/>
        </w:rPr>
      </w:pPr>
    </w:p>
    <w:p w14:paraId="4591DC89" w14:textId="77777777" w:rsidR="00FB4A06" w:rsidRDefault="008E5AD3" w:rsidP="00BF081D">
      <w:pPr>
        <w:contextualSpacing/>
        <w:jc w:val="both"/>
        <w:rPr>
          <w:rFonts w:ascii="Arial" w:hAnsi="Arial" w:cs="Arial"/>
          <w:sz w:val="22"/>
          <w:szCs w:val="21"/>
          <w:lang w:val="es-CO"/>
        </w:rPr>
      </w:pPr>
      <w:r>
        <w:rPr>
          <w:rFonts w:ascii="Arial" w:hAnsi="Arial" w:cs="Arial"/>
          <w:sz w:val="22"/>
          <w:szCs w:val="21"/>
          <w:lang w:val="es-CO"/>
        </w:rPr>
        <w:t xml:space="preserve">Más concretamente, a partir del </w:t>
      </w:r>
      <w:r w:rsidR="00FB4A06">
        <w:rPr>
          <w:rFonts w:ascii="Arial" w:hAnsi="Arial" w:cs="Arial"/>
          <w:sz w:val="22"/>
          <w:szCs w:val="21"/>
          <w:lang w:val="es-CO"/>
        </w:rPr>
        <w:t xml:space="preserve">documento </w:t>
      </w:r>
      <w:r w:rsidR="00FB4A06">
        <w:rPr>
          <w:rFonts w:ascii="Arial" w:hAnsi="Arial" w:cs="Arial"/>
          <w:i/>
          <w:sz w:val="22"/>
          <w:szCs w:val="21"/>
          <w:lang w:val="es-CO"/>
        </w:rPr>
        <w:t xml:space="preserve">“Estudio socioeconómico realizado al proyecto denominado “Crear la oficina de comunicación del Resguardo Arhuaco de la Sierra Nevada, Departamento del Cesar […]”, </w:t>
      </w:r>
      <w:r w:rsidR="00FB4A06">
        <w:rPr>
          <w:rFonts w:ascii="Arial" w:hAnsi="Arial" w:cs="Arial"/>
          <w:sz w:val="22"/>
          <w:szCs w:val="21"/>
          <w:lang w:val="es-CO"/>
        </w:rPr>
        <w:t xml:space="preserve">se conoció que el proceso contractual pretendía particularmente: 1) la compra de elementos de dotación para la oficina, 2) la realización de jornadas de trabajo y 3) la contratación de un ingeniero para el diseño gráfico de la página </w:t>
      </w:r>
      <w:r w:rsidR="00FB4A06">
        <w:rPr>
          <w:rFonts w:ascii="Arial" w:hAnsi="Arial" w:cs="Arial"/>
          <w:i/>
          <w:sz w:val="22"/>
          <w:szCs w:val="21"/>
          <w:lang w:val="es-CO"/>
        </w:rPr>
        <w:t>Web</w:t>
      </w:r>
      <w:r w:rsidR="00FB4A06">
        <w:rPr>
          <w:rFonts w:ascii="Arial" w:hAnsi="Arial" w:cs="Arial"/>
          <w:sz w:val="22"/>
          <w:szCs w:val="21"/>
          <w:lang w:val="es-CO"/>
        </w:rPr>
        <w:t>.</w:t>
      </w:r>
    </w:p>
    <w:p w14:paraId="07C65448" w14:textId="77777777" w:rsidR="00FB4A06" w:rsidRDefault="00FB4A06" w:rsidP="00BF081D">
      <w:pPr>
        <w:contextualSpacing/>
        <w:jc w:val="both"/>
        <w:rPr>
          <w:rFonts w:ascii="Arial" w:hAnsi="Arial" w:cs="Arial"/>
          <w:sz w:val="22"/>
          <w:szCs w:val="21"/>
          <w:lang w:val="es-CO"/>
        </w:rPr>
      </w:pPr>
    </w:p>
    <w:p w14:paraId="5E9BFFD5" w14:textId="77777777" w:rsidR="00225AC7" w:rsidRDefault="00FB4A06" w:rsidP="00BF081D">
      <w:pPr>
        <w:contextualSpacing/>
        <w:jc w:val="both"/>
        <w:rPr>
          <w:rFonts w:ascii="Arial" w:hAnsi="Arial" w:cs="Arial"/>
          <w:sz w:val="22"/>
          <w:szCs w:val="21"/>
          <w:lang w:val="es-CO"/>
        </w:rPr>
      </w:pPr>
      <w:r>
        <w:rPr>
          <w:rFonts w:ascii="Arial" w:hAnsi="Arial" w:cs="Arial"/>
          <w:sz w:val="22"/>
          <w:szCs w:val="21"/>
          <w:lang w:val="es-CO"/>
        </w:rPr>
        <w:t xml:space="preserve">Así, considerando que el objeto contractual se refiere </w:t>
      </w:r>
      <w:r w:rsidR="00225AC7">
        <w:rPr>
          <w:rFonts w:ascii="Arial" w:hAnsi="Arial" w:cs="Arial"/>
          <w:sz w:val="22"/>
          <w:szCs w:val="21"/>
          <w:lang w:val="es-CO"/>
        </w:rPr>
        <w:t>a la adquisición</w:t>
      </w:r>
      <w:r>
        <w:rPr>
          <w:rFonts w:ascii="Arial" w:hAnsi="Arial" w:cs="Arial"/>
          <w:sz w:val="22"/>
          <w:szCs w:val="21"/>
          <w:lang w:val="es-CO"/>
        </w:rPr>
        <w:t xml:space="preserve"> de bienes y servicios, pactándose para ello un Contrato de Suministro y teniendo en cuenta que los contratos de suministro son de tracto sucesivo: “</w:t>
      </w:r>
      <w:r>
        <w:rPr>
          <w:rFonts w:ascii="Arial" w:hAnsi="Arial" w:cs="Arial"/>
          <w:i/>
          <w:sz w:val="22"/>
          <w:szCs w:val="21"/>
          <w:lang w:val="es-CO"/>
        </w:rPr>
        <w:t xml:space="preserve">El suministro es el contrato por el cual una parte se obliga, a cambio de una contraprestación, a cumplir en favor de otra, en forma independiente, </w:t>
      </w:r>
      <w:r>
        <w:rPr>
          <w:rFonts w:ascii="Arial" w:hAnsi="Arial" w:cs="Arial"/>
          <w:i/>
          <w:sz w:val="22"/>
          <w:szCs w:val="21"/>
          <w:u w:val="single"/>
          <w:lang w:val="es-CO"/>
        </w:rPr>
        <w:t>prestaciones periódicas o continuadas de cosas o servicios”</w:t>
      </w:r>
      <w:r>
        <w:rPr>
          <w:rStyle w:val="Refdenotaalpie"/>
          <w:rFonts w:ascii="Arial" w:hAnsi="Arial" w:cs="Arial"/>
          <w:sz w:val="22"/>
          <w:szCs w:val="21"/>
          <w:lang w:val="es-CO"/>
        </w:rPr>
        <w:t xml:space="preserve"> </w:t>
      </w:r>
      <w:r>
        <w:rPr>
          <w:rStyle w:val="Refdenotaalpie"/>
          <w:rFonts w:ascii="Arial" w:hAnsi="Arial" w:cs="Arial"/>
          <w:sz w:val="22"/>
          <w:szCs w:val="21"/>
          <w:lang w:val="es-CO"/>
        </w:rPr>
        <w:footnoteReference w:id="28"/>
      </w:r>
      <w:r>
        <w:rPr>
          <w:rFonts w:ascii="Arial" w:hAnsi="Arial" w:cs="Arial"/>
          <w:sz w:val="22"/>
          <w:szCs w:val="21"/>
          <w:lang w:val="es-CO"/>
        </w:rPr>
        <w:t xml:space="preserve"> (Énfasis por fuera de texto); se evidencia que las especificaciones propias del objeto contractual establecidas, desbordan la </w:t>
      </w:r>
      <w:r w:rsidR="008E5AD3">
        <w:rPr>
          <w:rFonts w:ascii="Arial" w:hAnsi="Arial" w:cs="Arial"/>
          <w:sz w:val="22"/>
          <w:szCs w:val="21"/>
          <w:lang w:val="es-CO"/>
        </w:rPr>
        <w:t>alcance del objeto</w:t>
      </w:r>
      <w:r>
        <w:rPr>
          <w:rFonts w:ascii="Arial" w:hAnsi="Arial" w:cs="Arial"/>
          <w:sz w:val="22"/>
          <w:szCs w:val="21"/>
          <w:lang w:val="es-CO"/>
        </w:rPr>
        <w:t xml:space="preserve"> contractual pactado</w:t>
      </w:r>
      <w:r w:rsidR="008E5AD3">
        <w:rPr>
          <w:rFonts w:ascii="Arial" w:hAnsi="Arial" w:cs="Arial"/>
          <w:sz w:val="22"/>
          <w:szCs w:val="21"/>
          <w:lang w:val="es-CO"/>
        </w:rPr>
        <w:t xml:space="preserve"> y</w:t>
      </w:r>
      <w:r w:rsidR="008A455F">
        <w:rPr>
          <w:rFonts w:ascii="Arial" w:hAnsi="Arial" w:cs="Arial"/>
          <w:sz w:val="22"/>
          <w:szCs w:val="21"/>
          <w:lang w:val="es-CO"/>
        </w:rPr>
        <w:t>,</w:t>
      </w:r>
      <w:r w:rsidR="008E5AD3">
        <w:rPr>
          <w:rFonts w:ascii="Arial" w:hAnsi="Arial" w:cs="Arial"/>
          <w:sz w:val="22"/>
          <w:szCs w:val="21"/>
          <w:lang w:val="es-CO"/>
        </w:rPr>
        <w:t xml:space="preserve"> por ende, la tipología del contrato.</w:t>
      </w:r>
    </w:p>
    <w:p w14:paraId="21B278A1" w14:textId="77777777" w:rsidR="00225AC7" w:rsidRDefault="00225AC7" w:rsidP="00BF081D">
      <w:pPr>
        <w:contextualSpacing/>
        <w:jc w:val="both"/>
        <w:rPr>
          <w:rFonts w:ascii="Arial" w:hAnsi="Arial" w:cs="Arial"/>
          <w:sz w:val="22"/>
          <w:szCs w:val="21"/>
          <w:lang w:val="es-CO"/>
        </w:rPr>
      </w:pPr>
    </w:p>
    <w:p w14:paraId="56CA81B1" w14:textId="77777777" w:rsidR="00FB4A06" w:rsidRDefault="00225AC7" w:rsidP="00BF081D">
      <w:pPr>
        <w:contextualSpacing/>
        <w:jc w:val="both"/>
        <w:rPr>
          <w:rFonts w:ascii="Arial" w:hAnsi="Arial" w:cs="Arial"/>
          <w:sz w:val="22"/>
          <w:szCs w:val="21"/>
          <w:lang w:val="es-CO"/>
        </w:rPr>
      </w:pPr>
      <w:r>
        <w:rPr>
          <w:rFonts w:ascii="Arial" w:hAnsi="Arial" w:cs="Arial"/>
          <w:sz w:val="22"/>
          <w:szCs w:val="21"/>
          <w:lang w:val="es-CO"/>
        </w:rPr>
        <w:t xml:space="preserve">Respecto a la actividad 1, debe entenderse que no se trata de un contrato de suministro sino de la adquisición de bienes que deben contratarse a través de contratos de compraventa. </w:t>
      </w:r>
      <w:r w:rsidR="00967FD5">
        <w:rPr>
          <w:rFonts w:ascii="Arial" w:hAnsi="Arial" w:cs="Arial"/>
          <w:sz w:val="22"/>
          <w:szCs w:val="21"/>
          <w:lang w:val="es-CO"/>
        </w:rPr>
        <w:t>Respecto a</w:t>
      </w:r>
      <w:r w:rsidR="00FB4A06">
        <w:rPr>
          <w:rFonts w:ascii="Arial" w:hAnsi="Arial" w:cs="Arial"/>
          <w:sz w:val="22"/>
          <w:szCs w:val="21"/>
          <w:lang w:val="es-CO"/>
        </w:rPr>
        <w:t xml:space="preserve"> las actividades 2 y 3 no pueden </w:t>
      </w:r>
      <w:r w:rsidR="00967FD5">
        <w:rPr>
          <w:rFonts w:ascii="Arial" w:hAnsi="Arial" w:cs="Arial"/>
          <w:sz w:val="22"/>
          <w:szCs w:val="21"/>
          <w:lang w:val="es-CO"/>
        </w:rPr>
        <w:t>suplirse</w:t>
      </w:r>
      <w:r w:rsidR="00FB4A06">
        <w:rPr>
          <w:rFonts w:ascii="Arial" w:hAnsi="Arial" w:cs="Arial"/>
          <w:sz w:val="22"/>
          <w:szCs w:val="21"/>
          <w:lang w:val="es-CO"/>
        </w:rPr>
        <w:t xml:space="preserve"> mediante la entrega de una cantidad determinada de bienes o servicios en períodos determinados, los cuales pueden darse cuando son genéricos e impersonales. En este caso se trata de servicios especializados y personales; en los que es procedente la contratación mediante</w:t>
      </w:r>
      <w:r w:rsidR="00FB4A06">
        <w:rPr>
          <w:rFonts w:ascii="Arial" w:hAnsi="Arial" w:cs="Arial"/>
          <w:i/>
          <w:sz w:val="22"/>
          <w:szCs w:val="21"/>
          <w:lang w:val="es-CO"/>
        </w:rPr>
        <w:t xml:space="preserve"> </w:t>
      </w:r>
      <w:r w:rsidR="00FB4A06">
        <w:rPr>
          <w:rFonts w:ascii="Arial" w:hAnsi="Arial" w:cs="Arial"/>
          <w:sz w:val="22"/>
          <w:szCs w:val="21"/>
          <w:lang w:val="es-CO"/>
        </w:rPr>
        <w:t xml:space="preserve">prestación de servicios o contratos de consultoría. Aunado a lo anterior, a lo largo del documento de Estudios Previos, no son especificados ni enlistados los bienes y/o servicios puntuales que el Resguardo Indígena requeriría por parte del contratista, ni se establecen condiciones, cantidades </w:t>
      </w:r>
      <w:r w:rsidR="008A455F">
        <w:rPr>
          <w:rFonts w:ascii="Arial" w:hAnsi="Arial" w:cs="Arial"/>
          <w:sz w:val="22"/>
          <w:szCs w:val="21"/>
          <w:lang w:val="es-CO"/>
        </w:rPr>
        <w:t xml:space="preserve">o </w:t>
      </w:r>
      <w:r w:rsidR="00FB4A06">
        <w:rPr>
          <w:rFonts w:ascii="Arial" w:hAnsi="Arial" w:cs="Arial"/>
          <w:sz w:val="22"/>
          <w:szCs w:val="21"/>
          <w:lang w:val="es-CO"/>
        </w:rPr>
        <w:t>frecuencias determinada</w:t>
      </w:r>
      <w:r w:rsidR="008A455F">
        <w:rPr>
          <w:rFonts w:ascii="Arial" w:hAnsi="Arial" w:cs="Arial"/>
          <w:sz w:val="22"/>
          <w:szCs w:val="21"/>
          <w:lang w:val="es-CO"/>
        </w:rPr>
        <w:t>s</w:t>
      </w:r>
      <w:r w:rsidR="00FB4A06">
        <w:rPr>
          <w:rFonts w:ascii="Arial" w:hAnsi="Arial" w:cs="Arial"/>
          <w:sz w:val="22"/>
          <w:szCs w:val="21"/>
          <w:lang w:val="es-CO"/>
        </w:rPr>
        <w:t xml:space="preserve"> para la entrega del bien o servicio.</w:t>
      </w:r>
      <w:r w:rsidR="00967FD5">
        <w:rPr>
          <w:rFonts w:ascii="Arial" w:hAnsi="Arial" w:cs="Arial"/>
          <w:sz w:val="22"/>
          <w:szCs w:val="21"/>
          <w:lang w:val="es-CO"/>
        </w:rPr>
        <w:t xml:space="preserve"> Se concluye entonces que</w:t>
      </w:r>
      <w:r w:rsidR="00A73506">
        <w:rPr>
          <w:rFonts w:ascii="Arial" w:hAnsi="Arial" w:cs="Arial"/>
          <w:sz w:val="22"/>
          <w:szCs w:val="21"/>
          <w:lang w:val="es-CO"/>
        </w:rPr>
        <w:t>,</w:t>
      </w:r>
      <w:r w:rsidR="00967FD5">
        <w:rPr>
          <w:rFonts w:ascii="Arial" w:hAnsi="Arial" w:cs="Arial"/>
          <w:sz w:val="22"/>
          <w:szCs w:val="21"/>
          <w:lang w:val="es-CO"/>
        </w:rPr>
        <w:t xml:space="preserve"> para el alcance del </w:t>
      </w:r>
      <w:r w:rsidR="008A455F">
        <w:rPr>
          <w:rFonts w:ascii="Arial" w:hAnsi="Arial" w:cs="Arial"/>
          <w:sz w:val="22"/>
          <w:szCs w:val="21"/>
          <w:lang w:val="es-CO"/>
        </w:rPr>
        <w:t>C</w:t>
      </w:r>
      <w:r w:rsidR="00967FD5">
        <w:rPr>
          <w:rFonts w:ascii="Arial" w:hAnsi="Arial" w:cs="Arial"/>
          <w:sz w:val="22"/>
          <w:szCs w:val="21"/>
          <w:lang w:val="es-CO"/>
        </w:rPr>
        <w:t>ontrato referido, no es procedente un contrato de suministro.</w:t>
      </w:r>
    </w:p>
    <w:p w14:paraId="31DE4EE6" w14:textId="77777777" w:rsidR="00FB4A06" w:rsidRDefault="00FB4A06" w:rsidP="00BF081D">
      <w:pPr>
        <w:tabs>
          <w:tab w:val="left" w:pos="6663"/>
        </w:tabs>
        <w:contextualSpacing/>
        <w:jc w:val="both"/>
        <w:rPr>
          <w:rFonts w:ascii="Arial" w:hAnsi="Arial" w:cs="Arial"/>
          <w:sz w:val="22"/>
          <w:szCs w:val="21"/>
          <w:lang w:val="es-CO"/>
        </w:rPr>
      </w:pPr>
    </w:p>
    <w:p w14:paraId="3885A11A" w14:textId="77777777" w:rsidR="00FB4A06" w:rsidRDefault="008E5AD3" w:rsidP="00BF081D">
      <w:pPr>
        <w:tabs>
          <w:tab w:val="left" w:pos="6663"/>
        </w:tabs>
        <w:contextualSpacing/>
        <w:jc w:val="both"/>
        <w:rPr>
          <w:rFonts w:ascii="Arial" w:hAnsi="Arial" w:cs="Arial"/>
          <w:sz w:val="22"/>
          <w:szCs w:val="21"/>
          <w:lang w:val="es-CO"/>
        </w:rPr>
      </w:pPr>
      <w:r>
        <w:rPr>
          <w:rFonts w:ascii="Arial" w:hAnsi="Arial" w:cs="Arial"/>
          <w:sz w:val="22"/>
          <w:szCs w:val="21"/>
          <w:lang w:val="es-CO"/>
        </w:rPr>
        <w:t>Las situaciones ilustradas anteriormente,</w:t>
      </w:r>
      <w:r w:rsidR="00FB4A06">
        <w:rPr>
          <w:rFonts w:ascii="Arial" w:hAnsi="Arial" w:cs="Arial"/>
          <w:sz w:val="22"/>
          <w:szCs w:val="21"/>
          <w:lang w:val="es-CO"/>
        </w:rPr>
        <w:t xml:space="preserve"> pon</w:t>
      </w:r>
      <w:r w:rsidR="00BB22DA">
        <w:rPr>
          <w:rFonts w:ascii="Arial" w:hAnsi="Arial" w:cs="Arial"/>
          <w:sz w:val="22"/>
          <w:szCs w:val="21"/>
          <w:lang w:val="es-CO"/>
        </w:rPr>
        <w:t>e</w:t>
      </w:r>
      <w:r w:rsidR="00FB4A06">
        <w:rPr>
          <w:rFonts w:ascii="Arial" w:hAnsi="Arial" w:cs="Arial"/>
          <w:sz w:val="22"/>
          <w:szCs w:val="21"/>
          <w:lang w:val="es-CO"/>
        </w:rPr>
        <w:t xml:space="preserve"> en evidencia las deficiencias del Resguardo Indígena como ejecutor de los recursos de la AESGPRI, en la identificación y aplicación de las figuras contractuales establecidas en materia de contratación pública en el marco de la Ley 80 de 1993 y la Ley 1150 de 2007, para la ejecución de los proyectos de inversión financiados con estos recursos.</w:t>
      </w:r>
    </w:p>
    <w:p w14:paraId="79822A39" w14:textId="77777777" w:rsidR="00FB4A06" w:rsidRDefault="00FB4A06" w:rsidP="00BF081D">
      <w:pPr>
        <w:contextualSpacing/>
        <w:jc w:val="both"/>
        <w:rPr>
          <w:rFonts w:ascii="Arial" w:hAnsi="Arial" w:cs="Arial"/>
          <w:sz w:val="22"/>
          <w:szCs w:val="21"/>
          <w:lang w:val="es-CO"/>
        </w:rPr>
      </w:pPr>
    </w:p>
    <w:p w14:paraId="119ACD5D" w14:textId="77777777" w:rsidR="003D47D6" w:rsidRPr="00385D9C" w:rsidRDefault="0030535C" w:rsidP="00CF2D99">
      <w:pPr>
        <w:pStyle w:val="Prrafodelista"/>
        <w:numPr>
          <w:ilvl w:val="0"/>
          <w:numId w:val="35"/>
        </w:numPr>
        <w:jc w:val="both"/>
        <w:rPr>
          <w:rFonts w:ascii="Arial" w:hAnsi="Arial" w:cs="Arial"/>
          <w:b/>
          <w:bCs/>
          <w:sz w:val="22"/>
          <w:szCs w:val="21"/>
          <w:lang w:val="es-CO"/>
        </w:rPr>
      </w:pPr>
      <w:r w:rsidRPr="00385D9C">
        <w:rPr>
          <w:rFonts w:ascii="Arial" w:hAnsi="Arial" w:cs="Arial"/>
          <w:b/>
          <w:bCs/>
          <w:sz w:val="22"/>
          <w:szCs w:val="21"/>
          <w:lang w:val="es-CO"/>
        </w:rPr>
        <w:t>Problemáticas para determinar las m</w:t>
      </w:r>
      <w:r w:rsidR="003D47D6" w:rsidRPr="00385D9C">
        <w:rPr>
          <w:rFonts w:ascii="Arial" w:hAnsi="Arial" w:cs="Arial"/>
          <w:b/>
          <w:bCs/>
          <w:sz w:val="22"/>
          <w:szCs w:val="21"/>
          <w:lang w:val="es-CO"/>
        </w:rPr>
        <w:t>odalidades de selección</w:t>
      </w:r>
      <w:r w:rsidRPr="00385D9C">
        <w:rPr>
          <w:rFonts w:ascii="Arial" w:hAnsi="Arial" w:cs="Arial"/>
          <w:b/>
          <w:bCs/>
          <w:sz w:val="22"/>
          <w:szCs w:val="21"/>
          <w:lang w:val="es-CO"/>
        </w:rPr>
        <w:t xml:space="preserve"> aplicables.</w:t>
      </w:r>
    </w:p>
    <w:p w14:paraId="7AC5179D" w14:textId="77777777" w:rsidR="003D47D6" w:rsidRDefault="003D47D6" w:rsidP="00BF081D">
      <w:pPr>
        <w:contextualSpacing/>
        <w:jc w:val="both"/>
        <w:rPr>
          <w:rFonts w:ascii="Arial" w:hAnsi="Arial" w:cs="Arial"/>
          <w:sz w:val="22"/>
          <w:szCs w:val="21"/>
          <w:lang w:val="es-CO"/>
        </w:rPr>
      </w:pPr>
    </w:p>
    <w:p w14:paraId="7627D007" w14:textId="77777777" w:rsidR="003D47D6" w:rsidRPr="000B760F" w:rsidRDefault="003D47D6" w:rsidP="00BF081D">
      <w:pPr>
        <w:contextualSpacing/>
        <w:jc w:val="both"/>
        <w:rPr>
          <w:rFonts w:ascii="Arial" w:hAnsi="Arial" w:cs="Arial"/>
          <w:sz w:val="22"/>
          <w:szCs w:val="21"/>
          <w:lang w:val="es-CO"/>
        </w:rPr>
      </w:pPr>
      <w:r w:rsidRPr="000B760F">
        <w:rPr>
          <w:rFonts w:ascii="Arial" w:hAnsi="Arial" w:cs="Arial"/>
          <w:sz w:val="22"/>
          <w:szCs w:val="21"/>
          <w:lang w:val="es-CO"/>
        </w:rPr>
        <w:t xml:space="preserve">Por otro lado, se evidenció dificultad en la determinación de las modalidades de contratación. Particularmente, se encontró la suscripción del Contrato de Consultoría </w:t>
      </w:r>
      <w:r w:rsidR="00675CA0" w:rsidRPr="000B760F">
        <w:rPr>
          <w:rFonts w:ascii="Arial" w:hAnsi="Arial" w:cs="Arial"/>
          <w:sz w:val="22"/>
          <w:szCs w:val="21"/>
          <w:lang w:val="es-CO"/>
        </w:rPr>
        <w:t>No.</w:t>
      </w:r>
      <w:r w:rsidR="002233CC" w:rsidRPr="000B760F">
        <w:rPr>
          <w:rFonts w:ascii="Arial" w:hAnsi="Arial" w:cs="Arial"/>
          <w:sz w:val="22"/>
          <w:szCs w:val="21"/>
          <w:lang w:val="es-CO"/>
        </w:rPr>
        <w:t xml:space="preserve"> </w:t>
      </w:r>
      <w:r w:rsidRPr="000B760F">
        <w:rPr>
          <w:rFonts w:ascii="Arial" w:hAnsi="Arial" w:cs="Arial"/>
          <w:sz w:val="22"/>
          <w:szCs w:val="21"/>
          <w:lang w:val="es-CO"/>
        </w:rPr>
        <w:t xml:space="preserve">RA-CD-008 en la vigencia 2020, el cual tuvo como objeto </w:t>
      </w:r>
      <w:r w:rsidRPr="000B760F">
        <w:rPr>
          <w:rFonts w:ascii="Arial" w:hAnsi="Arial" w:cs="Arial"/>
          <w:i/>
          <w:iCs/>
          <w:sz w:val="22"/>
          <w:szCs w:val="21"/>
          <w:lang w:val="es-CO"/>
        </w:rPr>
        <w:t>“Adelantar los estudios y diseños para la construcción del puente peatonal en la comunidad de Jukwinchukwa, Resguardo Arhuaco de la Sierra Nevada, Departamento del Cesar”</w:t>
      </w:r>
      <w:r w:rsidRPr="000B760F">
        <w:rPr>
          <w:rFonts w:ascii="Arial" w:hAnsi="Arial" w:cs="Arial"/>
          <w:sz w:val="22"/>
          <w:szCs w:val="21"/>
          <w:lang w:val="es-CO"/>
        </w:rPr>
        <w:t>. Esta contratación fue adelantada mediante modalidad de Contratación Directa, aun cuando no está dentro de las aplicaciones del numeral 4 del artículo 2 de la Ley 1150 de 2007.</w:t>
      </w:r>
    </w:p>
    <w:p w14:paraId="70648F41" w14:textId="77777777" w:rsidR="003D47D6" w:rsidRDefault="003D47D6" w:rsidP="00BF081D">
      <w:pPr>
        <w:contextualSpacing/>
        <w:jc w:val="both"/>
        <w:rPr>
          <w:rFonts w:ascii="Arial" w:hAnsi="Arial" w:cs="Arial"/>
          <w:sz w:val="22"/>
          <w:szCs w:val="21"/>
          <w:lang w:val="es-CO"/>
        </w:rPr>
      </w:pPr>
    </w:p>
    <w:p w14:paraId="5CD8B469" w14:textId="77777777" w:rsidR="003D47D6" w:rsidRDefault="002A21E0" w:rsidP="00BF081D">
      <w:pPr>
        <w:contextualSpacing/>
        <w:jc w:val="both"/>
        <w:rPr>
          <w:rFonts w:ascii="Arial" w:hAnsi="Arial" w:cs="Arial"/>
          <w:sz w:val="22"/>
          <w:szCs w:val="21"/>
          <w:lang w:val="es-CO"/>
        </w:rPr>
      </w:pPr>
      <w:r>
        <w:rPr>
          <w:rFonts w:ascii="Arial" w:hAnsi="Arial" w:cs="Arial"/>
          <w:sz w:val="22"/>
          <w:szCs w:val="21"/>
          <w:lang w:val="es-CO"/>
        </w:rPr>
        <w:t>Así mismo</w:t>
      </w:r>
      <w:r w:rsidR="003D47D6">
        <w:rPr>
          <w:rFonts w:ascii="Arial" w:hAnsi="Arial" w:cs="Arial"/>
          <w:sz w:val="22"/>
          <w:szCs w:val="21"/>
          <w:lang w:val="es-CO"/>
        </w:rPr>
        <w:t xml:space="preserve">, lo ha reconocido el Resguardo Indígena quien dentro de su sustentación jurídica establece que: </w:t>
      </w:r>
    </w:p>
    <w:p w14:paraId="008E0D78" w14:textId="77777777" w:rsidR="003D47D6" w:rsidRPr="00BF081D" w:rsidRDefault="003D47D6" w:rsidP="00BF081D">
      <w:pPr>
        <w:contextualSpacing/>
        <w:jc w:val="both"/>
        <w:rPr>
          <w:rFonts w:ascii="Arial" w:hAnsi="Arial" w:cs="Arial"/>
          <w:i/>
          <w:iCs/>
          <w:sz w:val="22"/>
          <w:szCs w:val="22"/>
          <w:lang w:val="es-CO"/>
        </w:rPr>
      </w:pPr>
    </w:p>
    <w:p w14:paraId="64A76898" w14:textId="77777777" w:rsidR="003D47D6" w:rsidRPr="00BF081D" w:rsidRDefault="003D47D6" w:rsidP="00BF081D">
      <w:pPr>
        <w:ind w:left="1416"/>
        <w:contextualSpacing/>
        <w:jc w:val="both"/>
        <w:rPr>
          <w:rFonts w:ascii="Arial" w:hAnsi="Arial" w:cs="Arial"/>
          <w:i/>
          <w:iCs/>
          <w:sz w:val="18"/>
          <w:szCs w:val="18"/>
          <w:lang w:val="es-CO"/>
        </w:rPr>
      </w:pPr>
      <w:r w:rsidRPr="00BF081D">
        <w:rPr>
          <w:rFonts w:ascii="Arial" w:hAnsi="Arial" w:cs="Arial"/>
          <w:i/>
          <w:iCs/>
          <w:sz w:val="18"/>
          <w:szCs w:val="18"/>
          <w:lang w:val="es-CO"/>
        </w:rPr>
        <w:t>“Aunque la consultoría no se encuentra dentro de las causales taxativas de la modalidad de Contratación Directa, se permite invocar la modalidad teniendo en cuenta lo contenido en el parágrafo del artículo 32 del decreto 1953 de 2014, que reza:</w:t>
      </w:r>
    </w:p>
    <w:p w14:paraId="05646B50" w14:textId="77777777" w:rsidR="003D47D6" w:rsidRPr="00BF081D" w:rsidRDefault="003D47D6" w:rsidP="00BF081D">
      <w:pPr>
        <w:ind w:left="1416"/>
        <w:contextualSpacing/>
        <w:jc w:val="both"/>
        <w:rPr>
          <w:rFonts w:ascii="Arial" w:hAnsi="Arial" w:cs="Arial"/>
          <w:i/>
          <w:iCs/>
          <w:sz w:val="18"/>
          <w:szCs w:val="18"/>
          <w:lang w:val="es-CO"/>
        </w:rPr>
      </w:pPr>
    </w:p>
    <w:p w14:paraId="78757DB4" w14:textId="77777777" w:rsidR="003D47D6" w:rsidRPr="00BF081D" w:rsidRDefault="003D47D6" w:rsidP="00BF081D">
      <w:pPr>
        <w:ind w:left="1416"/>
        <w:contextualSpacing/>
        <w:jc w:val="both"/>
        <w:rPr>
          <w:rFonts w:ascii="Arial" w:hAnsi="Arial" w:cs="Arial"/>
          <w:i/>
          <w:iCs/>
          <w:sz w:val="18"/>
          <w:szCs w:val="18"/>
          <w:lang w:val="es-CO"/>
        </w:rPr>
      </w:pPr>
      <w:r w:rsidRPr="00BF081D">
        <w:rPr>
          <w:rFonts w:ascii="Arial" w:hAnsi="Arial" w:cs="Arial"/>
          <w:i/>
          <w:iCs/>
          <w:sz w:val="18"/>
          <w:szCs w:val="18"/>
          <w:lang w:val="es-CO"/>
        </w:rPr>
        <w:t>“Parágrafo: De los recursos asignados a los proyectos, se podrá disponer hasta el diez por ciento (10%) para financiar gastos operativos de los proyectos de inversión, porcentaje que podrá ser ejecutado de manera directa”</w:t>
      </w:r>
    </w:p>
    <w:p w14:paraId="4E645195" w14:textId="77777777" w:rsidR="003D47D6" w:rsidRPr="00BF081D" w:rsidRDefault="003D47D6" w:rsidP="00BF081D">
      <w:pPr>
        <w:ind w:left="1416"/>
        <w:contextualSpacing/>
        <w:jc w:val="both"/>
        <w:rPr>
          <w:rFonts w:ascii="Arial" w:hAnsi="Arial" w:cs="Arial"/>
          <w:i/>
          <w:iCs/>
          <w:sz w:val="18"/>
          <w:szCs w:val="18"/>
          <w:lang w:val="es-CO"/>
        </w:rPr>
      </w:pPr>
    </w:p>
    <w:p w14:paraId="799AB03F" w14:textId="77777777" w:rsidR="003D47D6" w:rsidRPr="00BF081D" w:rsidRDefault="003D47D6" w:rsidP="00BF081D">
      <w:pPr>
        <w:ind w:left="1416"/>
        <w:contextualSpacing/>
        <w:jc w:val="both"/>
        <w:rPr>
          <w:rFonts w:ascii="Arial" w:hAnsi="Arial" w:cs="Arial"/>
          <w:i/>
          <w:iCs/>
          <w:sz w:val="18"/>
          <w:szCs w:val="18"/>
          <w:lang w:val="es-CO"/>
        </w:rPr>
      </w:pPr>
      <w:r w:rsidRPr="00BF081D">
        <w:rPr>
          <w:rFonts w:ascii="Arial" w:hAnsi="Arial" w:cs="Arial"/>
          <w:i/>
          <w:iCs/>
          <w:sz w:val="18"/>
          <w:szCs w:val="18"/>
          <w:lang w:val="es-CO"/>
        </w:rPr>
        <w:t xml:space="preserve">Finalmente, y sustentando el principio de autonomía y libre autodeterminación reglado en el Régimen Especial; Decreto 1953 de 2014 como: “El ejercicio de la Ley de Origen, derecho mayor o derecho propios de los Pueblos Indígenas, que con fundamento en sus cosmovisiones les permite determinar sus propias instituciones y autoridades de gobierno, ejercer funciones jurisdiccionales, culturales, políticas y administrativas dentro de su ámbito territorial, el pleno ejercicio del derecho de propiedad de sus territorios y vivenciar sus planes de vida, dentro del marco de la Constitución Política y de la ley”. El Resguardo Indígena Arhuaco decide celebrar la tipología a través de la modalidad de Contratación Directa, toda vez que es un contrato </w:t>
      </w:r>
      <w:r w:rsidRPr="00BF081D">
        <w:rPr>
          <w:rFonts w:ascii="Arial" w:hAnsi="Arial" w:cs="Arial"/>
          <w:b/>
          <w:bCs/>
          <w:i/>
          <w:iCs/>
          <w:sz w:val="18"/>
          <w:szCs w:val="18"/>
          <w:lang w:val="es-CO"/>
        </w:rPr>
        <w:t>Especialísimo</w:t>
      </w:r>
      <w:r w:rsidRPr="00BF081D">
        <w:rPr>
          <w:rFonts w:ascii="Arial" w:hAnsi="Arial" w:cs="Arial"/>
          <w:i/>
          <w:iCs/>
          <w:sz w:val="18"/>
          <w:szCs w:val="18"/>
          <w:lang w:val="es-CO"/>
        </w:rPr>
        <w:t>, que conlleva análisis, seguimiento y apoyo de procesos comunitarios, administrativos y aspectos culturales propios sensibles a la sociedad occidental, en a los cuales el Pueblo Arhuaco le apuesta su pervivencia y fortalecimiento cultura. Así las cosas, y cumpliendo con los requisitos legales, es necesario como se determinó en el proceso precontractual que la persona debe ser jurídica y/o natural, con no menos de cuatro años de experiencia relacionado con el objeto contractual, preferiblemente con poblaciones indígenas de la Sierra Nevada. Características que a grandes rasgos no cualquier persona cumple y que el Resguardo se permite corroborar, revisar y determinar”</w:t>
      </w:r>
      <w:r w:rsidR="00C04C6A" w:rsidRPr="00BF081D">
        <w:rPr>
          <w:rFonts w:ascii="Arial" w:hAnsi="Arial" w:cs="Arial"/>
          <w:i/>
          <w:iCs/>
          <w:sz w:val="18"/>
          <w:szCs w:val="18"/>
          <w:lang w:val="es-CO"/>
        </w:rPr>
        <w:t>.</w:t>
      </w:r>
    </w:p>
    <w:p w14:paraId="3E68490A" w14:textId="77777777" w:rsidR="003D47D6" w:rsidRPr="00BF081D" w:rsidRDefault="003D47D6" w:rsidP="00BF081D">
      <w:pPr>
        <w:contextualSpacing/>
        <w:jc w:val="both"/>
        <w:rPr>
          <w:rFonts w:ascii="Arial" w:hAnsi="Arial" w:cs="Arial"/>
          <w:i/>
          <w:iCs/>
          <w:sz w:val="22"/>
          <w:szCs w:val="22"/>
          <w:lang w:val="es-CO"/>
        </w:rPr>
      </w:pPr>
    </w:p>
    <w:p w14:paraId="41C6CAB1" w14:textId="77777777" w:rsidR="003D47D6" w:rsidRDefault="003D47D6" w:rsidP="00BF081D">
      <w:pPr>
        <w:contextualSpacing/>
        <w:jc w:val="both"/>
        <w:rPr>
          <w:rFonts w:ascii="Arial" w:hAnsi="Arial" w:cs="Arial"/>
          <w:sz w:val="22"/>
          <w:szCs w:val="21"/>
          <w:lang w:val="es-CO"/>
        </w:rPr>
      </w:pPr>
      <w:r>
        <w:rPr>
          <w:rFonts w:ascii="Arial" w:hAnsi="Arial" w:cs="Arial"/>
          <w:sz w:val="22"/>
          <w:szCs w:val="21"/>
          <w:lang w:val="es-CO"/>
        </w:rPr>
        <w:t>Respecto de lo anterior, se resalta que, si bien uno de los principios establecidos para dar lectura y aplicación al Decreto 1953 de 2014 es el desarrollo de la autonomía y la libre autodeterminación de los Pueblos Indígenas, que se refiere a la no intervención en la determinación de sus propias instituciones y autoridades de gobierno, con fundamento en sus cosmovisiones y el establecimiento de sus funciones jurisdiccionales, culturales, políticas y administrativas dentro de su ámbito territorial, las cuales son garantizadas en tanto se reconocen las diferentes formas de organización propia de las comunidades indígenas</w:t>
      </w:r>
      <w:r w:rsidR="00600F8A">
        <w:rPr>
          <w:rFonts w:ascii="Arial" w:hAnsi="Arial" w:cs="Arial"/>
          <w:sz w:val="22"/>
          <w:szCs w:val="21"/>
          <w:lang w:val="es-CO"/>
        </w:rPr>
        <w:t>;</w:t>
      </w:r>
      <w:r>
        <w:rPr>
          <w:rFonts w:ascii="Arial" w:hAnsi="Arial" w:cs="Arial"/>
          <w:sz w:val="22"/>
          <w:szCs w:val="21"/>
          <w:lang w:val="es-CO"/>
        </w:rPr>
        <w:t xml:space="preserve"> por ejemplo, para la programación de los recursos</w:t>
      </w:r>
      <w:r w:rsidR="00600F8A">
        <w:rPr>
          <w:rFonts w:ascii="Arial" w:hAnsi="Arial" w:cs="Arial"/>
          <w:sz w:val="22"/>
          <w:szCs w:val="21"/>
          <w:lang w:val="es-CO"/>
        </w:rPr>
        <w:t>.</w:t>
      </w:r>
      <w:r>
        <w:rPr>
          <w:rFonts w:ascii="Arial" w:hAnsi="Arial" w:cs="Arial"/>
          <w:sz w:val="22"/>
          <w:szCs w:val="21"/>
          <w:lang w:val="es-CO"/>
        </w:rPr>
        <w:t xml:space="preserve"> </w:t>
      </w:r>
      <w:r w:rsidR="00600F8A">
        <w:rPr>
          <w:rFonts w:ascii="Arial" w:hAnsi="Arial" w:cs="Arial"/>
          <w:sz w:val="22"/>
          <w:szCs w:val="21"/>
          <w:lang w:val="es-CO"/>
        </w:rPr>
        <w:t>E</w:t>
      </w:r>
      <w:r>
        <w:rPr>
          <w:rFonts w:ascii="Arial" w:hAnsi="Arial" w:cs="Arial"/>
          <w:sz w:val="22"/>
          <w:szCs w:val="21"/>
          <w:lang w:val="es-CO"/>
        </w:rPr>
        <w:t xml:space="preserve">stás no pueden sobrentenderse o sobreponerse a lo establecido taxativamente en el </w:t>
      </w:r>
      <w:r w:rsidR="00600F8A">
        <w:rPr>
          <w:rFonts w:ascii="Arial" w:hAnsi="Arial" w:cs="Arial"/>
          <w:sz w:val="22"/>
          <w:szCs w:val="21"/>
          <w:lang w:val="es-CO"/>
        </w:rPr>
        <w:t>artículo del</w:t>
      </w:r>
      <w:r>
        <w:rPr>
          <w:rFonts w:ascii="Arial" w:hAnsi="Arial" w:cs="Arial"/>
          <w:sz w:val="22"/>
          <w:szCs w:val="21"/>
          <w:lang w:val="es-CO"/>
        </w:rPr>
        <w:t xml:space="preserve"> Decreto 1953 </w:t>
      </w:r>
      <w:r w:rsidR="00600F8A">
        <w:rPr>
          <w:rFonts w:ascii="Arial" w:hAnsi="Arial" w:cs="Arial"/>
          <w:sz w:val="22"/>
          <w:szCs w:val="21"/>
          <w:lang w:val="es-CO"/>
        </w:rPr>
        <w:t xml:space="preserve">de 2014, </w:t>
      </w:r>
      <w:r>
        <w:rPr>
          <w:rFonts w:ascii="Arial" w:hAnsi="Arial" w:cs="Arial"/>
          <w:sz w:val="22"/>
          <w:szCs w:val="21"/>
          <w:lang w:val="es-CO"/>
        </w:rPr>
        <w:t>en cuanto a la ejecución de los recursos:</w:t>
      </w:r>
    </w:p>
    <w:p w14:paraId="025ABBC6" w14:textId="77777777" w:rsidR="003D47D6" w:rsidRDefault="003D47D6" w:rsidP="00BF081D">
      <w:pPr>
        <w:contextualSpacing/>
        <w:jc w:val="both"/>
        <w:rPr>
          <w:rFonts w:ascii="Arial" w:hAnsi="Arial" w:cs="Arial"/>
          <w:sz w:val="22"/>
          <w:szCs w:val="21"/>
          <w:lang w:val="es-CO"/>
        </w:rPr>
      </w:pPr>
    </w:p>
    <w:p w14:paraId="6DE25BBD" w14:textId="77777777" w:rsidR="003D47D6" w:rsidRDefault="00600F8A" w:rsidP="00BF081D">
      <w:pPr>
        <w:ind w:left="1416"/>
        <w:contextualSpacing/>
        <w:jc w:val="both"/>
        <w:rPr>
          <w:rFonts w:ascii="Arial" w:hAnsi="Arial" w:cs="Arial"/>
          <w:i/>
          <w:iCs/>
          <w:color w:val="000000"/>
          <w:sz w:val="18"/>
          <w:szCs w:val="18"/>
          <w:shd w:val="clear" w:color="auto" w:fill="FFFFFF"/>
        </w:rPr>
      </w:pPr>
      <w:r w:rsidRPr="00BF081D">
        <w:rPr>
          <w:rFonts w:ascii="Arial" w:hAnsi="Arial" w:cs="Arial"/>
          <w:color w:val="000000"/>
          <w:sz w:val="18"/>
          <w:szCs w:val="18"/>
          <w:shd w:val="clear" w:color="auto" w:fill="FFFFFF"/>
        </w:rPr>
        <w:t>“</w:t>
      </w:r>
      <w:r w:rsidR="003D47D6" w:rsidRPr="00BF081D">
        <w:rPr>
          <w:rFonts w:ascii="Arial" w:hAnsi="Arial" w:cs="Arial"/>
          <w:i/>
          <w:iCs/>
          <w:color w:val="000000"/>
          <w:sz w:val="18"/>
          <w:szCs w:val="18"/>
          <w:shd w:val="clear" w:color="auto" w:fill="FFFFFF"/>
        </w:rPr>
        <w:t xml:space="preserve">Artículo 20: Territorios Indígenas, según sea el caso, </w:t>
      </w:r>
      <w:r w:rsidR="003D47D6" w:rsidRPr="00BF081D">
        <w:rPr>
          <w:rFonts w:ascii="Arial" w:hAnsi="Arial" w:cs="Arial"/>
          <w:i/>
          <w:iCs/>
          <w:color w:val="000000"/>
          <w:sz w:val="18"/>
          <w:szCs w:val="18"/>
          <w:u w:val="single"/>
          <w:shd w:val="clear" w:color="auto" w:fill="FFFFFF"/>
        </w:rPr>
        <w:t>para la ejecución de los recursos a que hace referencia el presente decreto, se regirán por</w:t>
      </w:r>
      <w:r w:rsidR="003D47D6" w:rsidRPr="00BF081D">
        <w:rPr>
          <w:rFonts w:ascii="Arial" w:hAnsi="Arial" w:cs="Arial"/>
          <w:i/>
          <w:iCs/>
          <w:color w:val="000000"/>
          <w:sz w:val="18"/>
          <w:szCs w:val="18"/>
          <w:shd w:val="clear" w:color="auto" w:fill="FFFFFF"/>
        </w:rPr>
        <w:t xml:space="preserve"> las normas del Estatuto Orgánico de Presupuesto, </w:t>
      </w:r>
      <w:r w:rsidR="003D47D6" w:rsidRPr="00BF081D">
        <w:rPr>
          <w:rFonts w:ascii="Arial" w:hAnsi="Arial" w:cs="Arial"/>
          <w:i/>
          <w:iCs/>
          <w:color w:val="000000"/>
          <w:sz w:val="18"/>
          <w:szCs w:val="18"/>
          <w:u w:val="single"/>
          <w:shd w:val="clear" w:color="auto" w:fill="FFFFFF"/>
        </w:rPr>
        <w:t>el Estatuto de Contratación Estatal</w:t>
      </w:r>
      <w:r w:rsidR="003D47D6" w:rsidRPr="00BF081D">
        <w:rPr>
          <w:rFonts w:ascii="Arial" w:hAnsi="Arial" w:cs="Arial"/>
          <w:i/>
          <w:iCs/>
          <w:color w:val="000000"/>
          <w:sz w:val="18"/>
          <w:szCs w:val="18"/>
          <w:shd w:val="clear" w:color="auto" w:fill="FFFFFF"/>
        </w:rPr>
        <w:t>, las normas contables que para este efecto defina la Contaduría General de la Nación y las demás disposiciones complementarias, y por las disposiciones vigentes para aquellos sectores en los cuales haya sido certificado</w:t>
      </w:r>
      <w:r w:rsidRPr="00BF081D">
        <w:rPr>
          <w:rFonts w:ascii="Arial" w:hAnsi="Arial" w:cs="Arial"/>
          <w:i/>
          <w:iCs/>
          <w:color w:val="000000"/>
          <w:sz w:val="18"/>
          <w:szCs w:val="18"/>
          <w:shd w:val="clear" w:color="auto" w:fill="FFFFFF"/>
        </w:rPr>
        <w:t>”</w:t>
      </w:r>
      <w:r w:rsidR="003D47D6" w:rsidRPr="00BF081D">
        <w:rPr>
          <w:rFonts w:ascii="Arial" w:hAnsi="Arial" w:cs="Arial"/>
          <w:i/>
          <w:iCs/>
          <w:color w:val="000000"/>
          <w:sz w:val="18"/>
          <w:szCs w:val="18"/>
          <w:shd w:val="clear" w:color="auto" w:fill="FFFFFF"/>
        </w:rPr>
        <w:t>.</w:t>
      </w:r>
    </w:p>
    <w:p w14:paraId="1FE66670" w14:textId="77777777" w:rsidR="00840503" w:rsidRPr="00BF081D" w:rsidRDefault="00840503" w:rsidP="00BF081D">
      <w:pPr>
        <w:ind w:left="1416"/>
        <w:contextualSpacing/>
        <w:jc w:val="both"/>
        <w:rPr>
          <w:rFonts w:ascii="Arial" w:hAnsi="Arial" w:cs="Arial"/>
          <w:i/>
          <w:iCs/>
          <w:sz w:val="14"/>
          <w:szCs w:val="14"/>
          <w:lang w:val="es-CO"/>
        </w:rPr>
      </w:pPr>
    </w:p>
    <w:p w14:paraId="64F49C25" w14:textId="77777777" w:rsidR="00840503" w:rsidRPr="00551282" w:rsidRDefault="00840503" w:rsidP="00551282">
      <w:pPr>
        <w:pStyle w:val="Textocomentario"/>
        <w:jc w:val="both"/>
        <w:rPr>
          <w:rFonts w:ascii="Arial" w:hAnsi="Arial" w:cs="Arial"/>
          <w:bCs/>
          <w:sz w:val="22"/>
          <w:szCs w:val="22"/>
        </w:rPr>
      </w:pPr>
      <w:r w:rsidRPr="00551282">
        <w:rPr>
          <w:rFonts w:ascii="Arial" w:hAnsi="Arial" w:cs="Arial"/>
          <w:bCs/>
          <w:sz w:val="22"/>
          <w:szCs w:val="22"/>
          <w:lang w:val="es-CO"/>
        </w:rPr>
        <w:t>Asimismo,</w:t>
      </w:r>
      <w:r w:rsidRPr="00551282">
        <w:rPr>
          <w:rFonts w:ascii="Arial" w:hAnsi="Arial" w:cs="Arial"/>
          <w:bCs/>
          <w:i/>
          <w:iCs/>
          <w:sz w:val="22"/>
          <w:szCs w:val="22"/>
          <w:lang w:val="es-CO"/>
        </w:rPr>
        <w:t xml:space="preserve"> </w:t>
      </w:r>
      <w:r w:rsidRPr="00551282">
        <w:rPr>
          <w:rFonts w:ascii="Arial" w:hAnsi="Arial" w:cs="Arial"/>
          <w:bCs/>
          <w:sz w:val="22"/>
          <w:szCs w:val="22"/>
        </w:rPr>
        <w:t xml:space="preserve">hay que tener en cuenta que al tenor de lo dispuesto en el artículo 9 del Decreto 1953 de 2014, los </w:t>
      </w:r>
      <w:r>
        <w:rPr>
          <w:rFonts w:ascii="Arial" w:hAnsi="Arial" w:cs="Arial"/>
          <w:bCs/>
          <w:sz w:val="22"/>
          <w:szCs w:val="22"/>
        </w:rPr>
        <w:t>R</w:t>
      </w:r>
      <w:r w:rsidRPr="00551282">
        <w:rPr>
          <w:rFonts w:ascii="Arial" w:hAnsi="Arial" w:cs="Arial"/>
          <w:bCs/>
          <w:sz w:val="22"/>
          <w:szCs w:val="22"/>
        </w:rPr>
        <w:t xml:space="preserve">esguardos </w:t>
      </w:r>
      <w:r>
        <w:rPr>
          <w:rFonts w:ascii="Arial" w:hAnsi="Arial" w:cs="Arial"/>
          <w:bCs/>
          <w:sz w:val="22"/>
          <w:szCs w:val="22"/>
        </w:rPr>
        <w:t>I</w:t>
      </w:r>
      <w:r w:rsidRPr="00551282">
        <w:rPr>
          <w:rFonts w:ascii="Arial" w:hAnsi="Arial" w:cs="Arial"/>
          <w:bCs/>
          <w:sz w:val="22"/>
          <w:szCs w:val="22"/>
        </w:rPr>
        <w:t>ndígenas que estén autorizados para la administración directa de la AESGPRI serán considerados entidades estatales -artículo 2 de la Ley 80 de 1993- y en consecuencia deberán dar aplicación al Estatuto Orgánico de la Contratación Pública.</w:t>
      </w:r>
    </w:p>
    <w:p w14:paraId="17171FE5" w14:textId="77777777" w:rsidR="003D47D6" w:rsidRPr="00BF081D" w:rsidRDefault="003D47D6" w:rsidP="00840503">
      <w:pPr>
        <w:contextualSpacing/>
        <w:jc w:val="both"/>
        <w:rPr>
          <w:rFonts w:ascii="Arial" w:hAnsi="Arial" w:cs="Arial"/>
          <w:b/>
          <w:i/>
          <w:iCs/>
          <w:sz w:val="22"/>
          <w:szCs w:val="22"/>
          <w:lang w:val="es-CO"/>
        </w:rPr>
      </w:pPr>
    </w:p>
    <w:p w14:paraId="6D2F4F9B" w14:textId="77777777" w:rsidR="003D47D6" w:rsidRDefault="003D47D6" w:rsidP="00BF081D">
      <w:pPr>
        <w:contextualSpacing/>
        <w:jc w:val="both"/>
        <w:rPr>
          <w:rFonts w:ascii="Arial" w:hAnsi="Arial" w:cs="Arial"/>
          <w:bCs/>
          <w:sz w:val="22"/>
          <w:szCs w:val="21"/>
          <w:lang w:val="es-CO"/>
        </w:rPr>
      </w:pPr>
      <w:r>
        <w:rPr>
          <w:rFonts w:ascii="Arial" w:hAnsi="Arial" w:cs="Arial"/>
          <w:bCs/>
          <w:sz w:val="22"/>
          <w:szCs w:val="21"/>
          <w:lang w:val="es-CO"/>
        </w:rPr>
        <w:t>En ese orden de ideas, siendo el Estatuto de Contratación Estatal el cuerpo de normas que regulan la actividad contractual de las Entidades Públicas y que se condensan en la Ley 80 de 1993, la Ley 1150 de 2007,</w:t>
      </w:r>
      <w:r w:rsidR="006B700B">
        <w:rPr>
          <w:rFonts w:ascii="Arial" w:hAnsi="Arial" w:cs="Arial"/>
          <w:bCs/>
          <w:sz w:val="22"/>
          <w:szCs w:val="21"/>
          <w:lang w:val="es-CO"/>
        </w:rPr>
        <w:t xml:space="preserve"> </w:t>
      </w:r>
      <w:r>
        <w:rPr>
          <w:rFonts w:ascii="Arial" w:hAnsi="Arial" w:cs="Arial"/>
          <w:bCs/>
          <w:sz w:val="22"/>
          <w:szCs w:val="21"/>
          <w:lang w:val="es-CO"/>
        </w:rPr>
        <w:t>el Decreto 1510 de 2013</w:t>
      </w:r>
      <w:r w:rsidR="00550CBE">
        <w:rPr>
          <w:rFonts w:ascii="Arial" w:hAnsi="Arial" w:cs="Arial"/>
          <w:bCs/>
          <w:sz w:val="22"/>
          <w:szCs w:val="21"/>
          <w:lang w:val="es-CO"/>
        </w:rPr>
        <w:t xml:space="preserve"> compilado en el Decreto 1082 de 2015</w:t>
      </w:r>
      <w:r w:rsidR="006B700B">
        <w:rPr>
          <w:rFonts w:ascii="Arial" w:hAnsi="Arial" w:cs="Arial"/>
          <w:bCs/>
          <w:sz w:val="22"/>
          <w:szCs w:val="21"/>
          <w:lang w:val="es-CO"/>
        </w:rPr>
        <w:t>, por mencionar algunas,</w:t>
      </w:r>
      <w:r>
        <w:rPr>
          <w:rFonts w:ascii="Arial" w:hAnsi="Arial" w:cs="Arial"/>
          <w:bCs/>
          <w:sz w:val="22"/>
          <w:szCs w:val="21"/>
          <w:lang w:val="es-CO"/>
        </w:rPr>
        <w:t xml:space="preserve"> estas le son aplicables a la ejecución de los recursos AESGPRI por parte de los Resguardos </w:t>
      </w:r>
      <w:r w:rsidR="00536FB8">
        <w:rPr>
          <w:rFonts w:ascii="Arial" w:hAnsi="Arial" w:cs="Arial"/>
          <w:bCs/>
          <w:sz w:val="22"/>
          <w:szCs w:val="21"/>
          <w:lang w:val="es-CO"/>
        </w:rPr>
        <w:t xml:space="preserve">autorizados </w:t>
      </w:r>
      <w:r>
        <w:rPr>
          <w:rFonts w:ascii="Arial" w:hAnsi="Arial" w:cs="Arial"/>
          <w:bCs/>
          <w:sz w:val="22"/>
          <w:szCs w:val="21"/>
          <w:lang w:val="es-CO"/>
        </w:rPr>
        <w:t xml:space="preserve">para la administración directa de los recursos. </w:t>
      </w:r>
    </w:p>
    <w:p w14:paraId="4B0DEF16" w14:textId="77777777" w:rsidR="003D47D6" w:rsidRDefault="003D47D6" w:rsidP="00BF081D">
      <w:pPr>
        <w:contextualSpacing/>
        <w:jc w:val="both"/>
        <w:rPr>
          <w:rFonts w:ascii="Arial" w:hAnsi="Arial" w:cs="Arial"/>
          <w:b/>
          <w:sz w:val="22"/>
          <w:szCs w:val="21"/>
          <w:lang w:val="es-CO"/>
        </w:rPr>
      </w:pPr>
    </w:p>
    <w:p w14:paraId="7099E98B" w14:textId="77777777" w:rsidR="003D47D6" w:rsidRDefault="003D47D6" w:rsidP="00BF081D">
      <w:pPr>
        <w:contextualSpacing/>
        <w:jc w:val="both"/>
        <w:rPr>
          <w:rFonts w:ascii="Arial" w:hAnsi="Arial" w:cs="Arial"/>
          <w:bCs/>
          <w:sz w:val="22"/>
          <w:szCs w:val="21"/>
          <w:lang w:val="es-CO"/>
        </w:rPr>
      </w:pPr>
      <w:r>
        <w:rPr>
          <w:rFonts w:ascii="Arial" w:hAnsi="Arial" w:cs="Arial"/>
          <w:bCs/>
          <w:sz w:val="22"/>
          <w:szCs w:val="21"/>
          <w:lang w:val="es-CO"/>
        </w:rPr>
        <w:t>Así las cosas, se remarca que la modalidad contractual aplicable para este tipo de Contrato, de Consultoría, de acuerdo con el Estatuto de Contratación Estatal, es el concurso de méritos establecido en el numeral 3 de artículo 2 de la Ley 1150 de 2007. Ahora bien, si el componente cultural y diferencial es especial y de suma importancia en la contratación de este tipo de contratos, la misma norma permite precalificaciones que limitan los oferentes:</w:t>
      </w:r>
    </w:p>
    <w:p w14:paraId="5BA16F6F" w14:textId="77777777" w:rsidR="003D47D6" w:rsidRDefault="003D47D6" w:rsidP="00C972F7">
      <w:pPr>
        <w:pStyle w:val="NormalWeb"/>
        <w:ind w:left="1416"/>
        <w:contextualSpacing/>
        <w:jc w:val="both"/>
        <w:rPr>
          <w:rFonts w:ascii="Arial" w:hAnsi="Arial" w:cs="Arial"/>
          <w:i/>
          <w:iCs/>
          <w:color w:val="000000" w:themeColor="text1"/>
          <w:sz w:val="18"/>
          <w:szCs w:val="18"/>
          <w:lang w:val="es-CO"/>
        </w:rPr>
      </w:pPr>
      <w:r w:rsidRPr="00BF081D">
        <w:rPr>
          <w:rFonts w:ascii="Arial" w:hAnsi="Arial" w:cs="Arial"/>
          <w:i/>
          <w:iCs/>
          <w:color w:val="000000" w:themeColor="text1"/>
          <w:sz w:val="18"/>
          <w:szCs w:val="18"/>
          <w:lang w:val="es-CO"/>
        </w:rPr>
        <w:t>“3.</w:t>
      </w:r>
      <w:r w:rsidR="00007B6E" w:rsidRPr="00BF081D">
        <w:rPr>
          <w:rFonts w:ascii="Arial" w:hAnsi="Arial" w:cs="Arial"/>
          <w:i/>
          <w:iCs/>
          <w:color w:val="000000" w:themeColor="text1"/>
          <w:sz w:val="18"/>
          <w:szCs w:val="18"/>
          <w:lang w:val="es-CO"/>
        </w:rPr>
        <w:t xml:space="preserve"> </w:t>
      </w:r>
      <w:r w:rsidRPr="00BF081D">
        <w:rPr>
          <w:rStyle w:val="baj"/>
          <w:rFonts w:ascii="Arial" w:hAnsi="Arial" w:cs="Arial"/>
          <w:b/>
          <w:bCs/>
          <w:i/>
          <w:iCs/>
          <w:color w:val="000000" w:themeColor="text1"/>
          <w:sz w:val="18"/>
          <w:szCs w:val="18"/>
          <w:lang w:val="es-CO"/>
        </w:rPr>
        <w:t>Concurso de méritos.</w:t>
      </w:r>
      <w:r w:rsidRPr="00BF081D">
        <w:rPr>
          <w:rFonts w:ascii="Arial" w:hAnsi="Arial" w:cs="Arial"/>
          <w:i/>
          <w:iCs/>
          <w:color w:val="000000" w:themeColor="text1"/>
          <w:sz w:val="18"/>
          <w:szCs w:val="18"/>
          <w:lang w:val="es-CO"/>
        </w:rPr>
        <w:t xml:space="preserve"> Corresponde a </w:t>
      </w:r>
      <w:r w:rsidR="00007B6E">
        <w:rPr>
          <w:rFonts w:ascii="Arial" w:hAnsi="Arial" w:cs="Arial"/>
          <w:i/>
          <w:iCs/>
          <w:color w:val="000000" w:themeColor="text1"/>
          <w:sz w:val="18"/>
          <w:szCs w:val="18"/>
          <w:lang w:val="es-CO"/>
        </w:rPr>
        <w:t>la</w:t>
      </w:r>
      <w:r w:rsidR="00007B6E" w:rsidRPr="00BF081D">
        <w:rPr>
          <w:rFonts w:ascii="Arial" w:hAnsi="Arial" w:cs="Arial"/>
          <w:i/>
          <w:iCs/>
          <w:color w:val="000000" w:themeColor="text1"/>
          <w:sz w:val="18"/>
          <w:szCs w:val="18"/>
          <w:lang w:val="es-CO"/>
        </w:rPr>
        <w:t xml:space="preserve"> </w:t>
      </w:r>
      <w:r w:rsidRPr="00BF081D">
        <w:rPr>
          <w:rFonts w:ascii="Arial" w:hAnsi="Arial" w:cs="Arial"/>
          <w:i/>
          <w:iCs/>
          <w:color w:val="000000" w:themeColor="text1"/>
          <w:sz w:val="18"/>
          <w:szCs w:val="18"/>
          <w:lang w:val="es-CO"/>
        </w:rPr>
        <w:t xml:space="preserve">modalidad prevista </w:t>
      </w:r>
      <w:r w:rsidRPr="00BF081D">
        <w:rPr>
          <w:rFonts w:ascii="Arial" w:hAnsi="Arial" w:cs="Arial"/>
          <w:i/>
          <w:iCs/>
          <w:color w:val="000000" w:themeColor="text1"/>
          <w:sz w:val="18"/>
          <w:szCs w:val="18"/>
          <w:u w:val="single"/>
          <w:lang w:val="es-CO"/>
        </w:rPr>
        <w:t xml:space="preserve">para </w:t>
      </w:r>
      <w:r w:rsidR="00007B6E">
        <w:rPr>
          <w:rFonts w:ascii="Arial" w:hAnsi="Arial" w:cs="Arial"/>
          <w:i/>
          <w:iCs/>
          <w:color w:val="000000" w:themeColor="text1"/>
          <w:sz w:val="18"/>
          <w:szCs w:val="18"/>
          <w:u w:val="single"/>
          <w:lang w:val="es-CO"/>
        </w:rPr>
        <w:t>la</w:t>
      </w:r>
      <w:r w:rsidR="00007B6E" w:rsidRPr="00BF081D">
        <w:rPr>
          <w:rFonts w:ascii="Arial" w:hAnsi="Arial" w:cs="Arial"/>
          <w:i/>
          <w:iCs/>
          <w:color w:val="000000" w:themeColor="text1"/>
          <w:sz w:val="18"/>
          <w:szCs w:val="18"/>
          <w:u w:val="single"/>
          <w:lang w:val="es-CO"/>
        </w:rPr>
        <w:t xml:space="preserve"> </w:t>
      </w:r>
      <w:r w:rsidRPr="00BF081D">
        <w:rPr>
          <w:rFonts w:ascii="Arial" w:hAnsi="Arial" w:cs="Arial"/>
          <w:i/>
          <w:iCs/>
          <w:color w:val="000000" w:themeColor="text1"/>
          <w:sz w:val="18"/>
          <w:szCs w:val="18"/>
          <w:u w:val="single"/>
          <w:lang w:val="es-CO"/>
        </w:rPr>
        <w:t>selección de consultores</w:t>
      </w:r>
      <w:r w:rsidRPr="00BF081D">
        <w:rPr>
          <w:rFonts w:ascii="Arial" w:hAnsi="Arial" w:cs="Arial"/>
          <w:i/>
          <w:iCs/>
          <w:color w:val="000000" w:themeColor="text1"/>
          <w:sz w:val="18"/>
          <w:szCs w:val="18"/>
          <w:lang w:val="es-CO"/>
        </w:rPr>
        <w:t xml:space="preserve"> o proyectos, en </w:t>
      </w:r>
      <w:r w:rsidR="00007B6E">
        <w:rPr>
          <w:rFonts w:ascii="Arial" w:hAnsi="Arial" w:cs="Arial"/>
          <w:i/>
          <w:iCs/>
          <w:color w:val="000000" w:themeColor="text1"/>
          <w:sz w:val="18"/>
          <w:szCs w:val="18"/>
          <w:lang w:val="es-CO"/>
        </w:rPr>
        <w:t>la</w:t>
      </w:r>
      <w:r w:rsidR="00007B6E" w:rsidRPr="00BF081D">
        <w:rPr>
          <w:rFonts w:ascii="Arial" w:hAnsi="Arial" w:cs="Arial"/>
          <w:i/>
          <w:iCs/>
          <w:color w:val="000000" w:themeColor="text1"/>
          <w:sz w:val="18"/>
          <w:szCs w:val="18"/>
          <w:lang w:val="es-CO"/>
        </w:rPr>
        <w:t xml:space="preserve"> </w:t>
      </w:r>
      <w:r w:rsidRPr="00BF081D">
        <w:rPr>
          <w:rFonts w:ascii="Arial" w:hAnsi="Arial" w:cs="Arial"/>
          <w:i/>
          <w:iCs/>
          <w:color w:val="000000" w:themeColor="text1"/>
          <w:sz w:val="18"/>
          <w:szCs w:val="18"/>
          <w:lang w:val="es-CO"/>
        </w:rPr>
        <w:t xml:space="preserve">que se podrán utilizar sistemas de concurso abierto o de </w:t>
      </w:r>
      <w:r w:rsidRPr="00BF081D">
        <w:rPr>
          <w:rFonts w:ascii="Arial" w:hAnsi="Arial" w:cs="Arial"/>
          <w:i/>
          <w:iCs/>
          <w:color w:val="000000" w:themeColor="text1"/>
          <w:sz w:val="18"/>
          <w:szCs w:val="18"/>
          <w:u w:val="single"/>
          <w:lang w:val="es-CO"/>
        </w:rPr>
        <w:t>precalificación</w:t>
      </w:r>
      <w:r w:rsidRPr="00BF081D">
        <w:rPr>
          <w:rFonts w:ascii="Arial" w:hAnsi="Arial" w:cs="Arial"/>
          <w:i/>
          <w:iCs/>
          <w:color w:val="000000" w:themeColor="text1"/>
          <w:sz w:val="18"/>
          <w:szCs w:val="18"/>
          <w:lang w:val="es-CO"/>
        </w:rPr>
        <w:t xml:space="preserve">. En este último caso, </w:t>
      </w:r>
      <w:r w:rsidR="00007B6E">
        <w:rPr>
          <w:rFonts w:ascii="Arial" w:hAnsi="Arial" w:cs="Arial"/>
          <w:i/>
          <w:iCs/>
          <w:color w:val="000000" w:themeColor="text1"/>
          <w:sz w:val="18"/>
          <w:szCs w:val="18"/>
          <w:lang w:val="es-CO"/>
        </w:rPr>
        <w:t>la</w:t>
      </w:r>
      <w:r w:rsidR="00007B6E" w:rsidRPr="00BF081D">
        <w:rPr>
          <w:rFonts w:ascii="Arial" w:hAnsi="Arial" w:cs="Arial"/>
          <w:i/>
          <w:iCs/>
          <w:color w:val="000000" w:themeColor="text1"/>
          <w:sz w:val="18"/>
          <w:szCs w:val="18"/>
          <w:lang w:val="es-CO"/>
        </w:rPr>
        <w:t xml:space="preserve"> </w:t>
      </w:r>
      <w:r w:rsidRPr="00BF081D">
        <w:rPr>
          <w:rFonts w:ascii="Arial" w:hAnsi="Arial" w:cs="Arial"/>
          <w:i/>
          <w:iCs/>
          <w:color w:val="000000" w:themeColor="text1"/>
          <w:sz w:val="18"/>
          <w:szCs w:val="18"/>
          <w:lang w:val="es-CO"/>
        </w:rPr>
        <w:t xml:space="preserve">conformación de </w:t>
      </w:r>
      <w:r w:rsidR="00007B6E">
        <w:rPr>
          <w:rFonts w:ascii="Arial" w:hAnsi="Arial" w:cs="Arial"/>
          <w:i/>
          <w:iCs/>
          <w:color w:val="000000" w:themeColor="text1"/>
          <w:sz w:val="18"/>
          <w:szCs w:val="18"/>
          <w:lang w:val="es-CO"/>
        </w:rPr>
        <w:t>la</w:t>
      </w:r>
      <w:r w:rsidR="00007B6E" w:rsidRPr="00BF081D">
        <w:rPr>
          <w:rFonts w:ascii="Arial" w:hAnsi="Arial" w:cs="Arial"/>
          <w:i/>
          <w:iCs/>
          <w:color w:val="000000" w:themeColor="text1"/>
          <w:sz w:val="18"/>
          <w:szCs w:val="18"/>
          <w:lang w:val="es-CO"/>
        </w:rPr>
        <w:t xml:space="preserve"> </w:t>
      </w:r>
      <w:r w:rsidRPr="00BF081D">
        <w:rPr>
          <w:rFonts w:ascii="Arial" w:hAnsi="Arial" w:cs="Arial"/>
          <w:i/>
          <w:iCs/>
          <w:color w:val="000000" w:themeColor="text1"/>
          <w:sz w:val="18"/>
          <w:szCs w:val="18"/>
          <w:lang w:val="es-CO"/>
        </w:rPr>
        <w:t xml:space="preserve">lista de precalificados se hará mediante convocatoria pública, </w:t>
      </w:r>
      <w:r w:rsidRPr="00BF081D">
        <w:rPr>
          <w:rFonts w:ascii="Arial" w:hAnsi="Arial" w:cs="Arial"/>
          <w:i/>
          <w:iCs/>
          <w:color w:val="000000" w:themeColor="text1"/>
          <w:sz w:val="18"/>
          <w:szCs w:val="18"/>
          <w:u w:val="single"/>
          <w:lang w:val="es-CO"/>
        </w:rPr>
        <w:t>permitiéndose establecer listas limitadas de oferente</w:t>
      </w:r>
      <w:r w:rsidRPr="00BF081D">
        <w:rPr>
          <w:rFonts w:ascii="Arial" w:hAnsi="Arial" w:cs="Arial"/>
          <w:i/>
          <w:iCs/>
          <w:color w:val="000000" w:themeColor="text1"/>
          <w:sz w:val="18"/>
          <w:szCs w:val="18"/>
          <w:lang w:val="es-CO"/>
        </w:rPr>
        <w:t xml:space="preserve">s mediante resolución motivada, que se entenderá notificada en estrados a los interesados, en </w:t>
      </w:r>
      <w:r w:rsidR="00007B6E">
        <w:rPr>
          <w:rFonts w:ascii="Arial" w:hAnsi="Arial" w:cs="Arial"/>
          <w:i/>
          <w:iCs/>
          <w:color w:val="000000" w:themeColor="text1"/>
          <w:sz w:val="18"/>
          <w:szCs w:val="18"/>
          <w:lang w:val="es-CO"/>
        </w:rPr>
        <w:t>la</w:t>
      </w:r>
      <w:r w:rsidR="00007B6E" w:rsidRPr="00BF081D">
        <w:rPr>
          <w:rFonts w:ascii="Arial" w:hAnsi="Arial" w:cs="Arial"/>
          <w:i/>
          <w:iCs/>
          <w:color w:val="000000" w:themeColor="text1"/>
          <w:sz w:val="18"/>
          <w:szCs w:val="18"/>
          <w:lang w:val="es-CO"/>
        </w:rPr>
        <w:t xml:space="preserve"> </w:t>
      </w:r>
      <w:r w:rsidRPr="00BF081D">
        <w:rPr>
          <w:rFonts w:ascii="Arial" w:hAnsi="Arial" w:cs="Arial"/>
          <w:i/>
          <w:iCs/>
          <w:color w:val="000000" w:themeColor="text1"/>
          <w:sz w:val="18"/>
          <w:szCs w:val="18"/>
          <w:lang w:val="es-CO"/>
        </w:rPr>
        <w:t xml:space="preserve">audiencia pública de conformación de </w:t>
      </w:r>
      <w:r w:rsidR="00007B6E">
        <w:rPr>
          <w:rFonts w:ascii="Arial" w:hAnsi="Arial" w:cs="Arial"/>
          <w:i/>
          <w:iCs/>
          <w:color w:val="000000" w:themeColor="text1"/>
          <w:sz w:val="18"/>
          <w:szCs w:val="18"/>
          <w:lang w:val="es-CO"/>
        </w:rPr>
        <w:t>la</w:t>
      </w:r>
      <w:r w:rsidR="00007B6E" w:rsidRPr="00BF081D">
        <w:rPr>
          <w:rFonts w:ascii="Arial" w:hAnsi="Arial" w:cs="Arial"/>
          <w:i/>
          <w:iCs/>
          <w:color w:val="000000" w:themeColor="text1"/>
          <w:sz w:val="18"/>
          <w:szCs w:val="18"/>
          <w:lang w:val="es-CO"/>
        </w:rPr>
        <w:t xml:space="preserve"> </w:t>
      </w:r>
      <w:r w:rsidRPr="00BF081D">
        <w:rPr>
          <w:rFonts w:ascii="Arial" w:hAnsi="Arial" w:cs="Arial"/>
          <w:i/>
          <w:iCs/>
          <w:color w:val="000000" w:themeColor="text1"/>
          <w:sz w:val="18"/>
          <w:szCs w:val="18"/>
          <w:lang w:val="es-CO"/>
        </w:rPr>
        <w:t xml:space="preserve">lista, </w:t>
      </w:r>
      <w:r w:rsidRPr="00BF081D">
        <w:rPr>
          <w:rFonts w:ascii="Arial" w:hAnsi="Arial" w:cs="Arial"/>
          <w:i/>
          <w:iCs/>
          <w:color w:val="000000" w:themeColor="text1"/>
          <w:sz w:val="18"/>
          <w:szCs w:val="18"/>
          <w:u w:val="single"/>
          <w:lang w:val="es-CO"/>
        </w:rPr>
        <w:t>utilizando para el efecto, entre otros, criterios de experiencia, capacidad intelectual y de organización de los proponentes</w:t>
      </w:r>
      <w:r w:rsidRPr="00BF081D">
        <w:rPr>
          <w:rFonts w:ascii="Arial" w:hAnsi="Arial" w:cs="Arial"/>
          <w:i/>
          <w:iCs/>
          <w:color w:val="000000" w:themeColor="text1"/>
          <w:sz w:val="18"/>
          <w:szCs w:val="18"/>
          <w:lang w:val="es-CO"/>
        </w:rPr>
        <w:t>, según sea el caso.</w:t>
      </w:r>
    </w:p>
    <w:p w14:paraId="5B3CCB91" w14:textId="77777777" w:rsidR="00007B6E" w:rsidRPr="00BF081D" w:rsidRDefault="00007B6E" w:rsidP="00BF081D">
      <w:pPr>
        <w:pStyle w:val="NormalWeb"/>
        <w:ind w:left="1416"/>
        <w:contextualSpacing/>
        <w:jc w:val="both"/>
        <w:rPr>
          <w:rFonts w:ascii="Arial" w:eastAsia="Times New Roman" w:hAnsi="Arial" w:cs="Arial"/>
          <w:i/>
          <w:iCs/>
          <w:color w:val="000000" w:themeColor="text1"/>
          <w:sz w:val="18"/>
          <w:szCs w:val="18"/>
          <w:lang w:val="es-CO" w:eastAsia="es-CO"/>
        </w:rPr>
      </w:pPr>
    </w:p>
    <w:p w14:paraId="465A5623" w14:textId="77777777" w:rsidR="003D47D6" w:rsidRPr="00BF081D" w:rsidRDefault="003D47D6" w:rsidP="00BF081D">
      <w:pPr>
        <w:pStyle w:val="NormalWeb"/>
        <w:ind w:left="1416"/>
        <w:contextualSpacing/>
        <w:jc w:val="both"/>
        <w:rPr>
          <w:rFonts w:ascii="Arial" w:hAnsi="Arial" w:cs="Arial"/>
          <w:i/>
          <w:iCs/>
          <w:color w:val="000000" w:themeColor="text1"/>
          <w:sz w:val="18"/>
          <w:szCs w:val="18"/>
          <w:lang w:val="es-CO"/>
        </w:rPr>
      </w:pPr>
      <w:r w:rsidRPr="00BF081D">
        <w:rPr>
          <w:rFonts w:ascii="Arial" w:hAnsi="Arial" w:cs="Arial"/>
          <w:i/>
          <w:iCs/>
          <w:color w:val="000000" w:themeColor="text1"/>
          <w:sz w:val="18"/>
          <w:szCs w:val="18"/>
          <w:lang w:val="es-CO"/>
        </w:rPr>
        <w:t>De conformidad con las condiciones que señale el reglamento, en desarrollo de estos procesos de selección, las propuestas técnicas o de proyectos podrán ser presentadas en forma anónima ante un jurado plural, impar deliberante y calificado”</w:t>
      </w:r>
      <w:r w:rsidR="00536FB8" w:rsidRPr="00BF081D">
        <w:rPr>
          <w:rFonts w:ascii="Arial" w:hAnsi="Arial" w:cs="Arial"/>
          <w:i/>
          <w:iCs/>
          <w:color w:val="000000" w:themeColor="text1"/>
          <w:sz w:val="18"/>
          <w:szCs w:val="18"/>
          <w:lang w:val="es-CO"/>
        </w:rPr>
        <w:t>.</w:t>
      </w:r>
    </w:p>
    <w:p w14:paraId="12A75C1A" w14:textId="77777777" w:rsidR="00007B6E" w:rsidRPr="00FA4C0C" w:rsidRDefault="008E494E" w:rsidP="00C972F7">
      <w:pPr>
        <w:contextualSpacing/>
        <w:jc w:val="both"/>
        <w:rPr>
          <w:rFonts w:ascii="Arial" w:hAnsi="Arial" w:cs="Arial"/>
          <w:sz w:val="22"/>
          <w:szCs w:val="21"/>
          <w:lang w:val="es-CO"/>
        </w:rPr>
      </w:pPr>
      <w:r w:rsidRPr="00FA4C0C">
        <w:rPr>
          <w:rFonts w:ascii="Arial" w:hAnsi="Arial" w:cs="Arial"/>
          <w:sz w:val="22"/>
          <w:szCs w:val="21"/>
          <w:lang w:val="es-CO"/>
        </w:rPr>
        <w:t>Así mismo se destaca que el objeto contra</w:t>
      </w:r>
      <w:r w:rsidR="00BA1CD4" w:rsidRPr="00FA4C0C">
        <w:rPr>
          <w:rFonts w:ascii="Arial" w:hAnsi="Arial" w:cs="Arial"/>
          <w:sz w:val="22"/>
          <w:szCs w:val="21"/>
          <w:lang w:val="es-CO"/>
        </w:rPr>
        <w:t>c</w:t>
      </w:r>
      <w:r w:rsidRPr="00FA4C0C">
        <w:rPr>
          <w:rFonts w:ascii="Arial" w:hAnsi="Arial" w:cs="Arial"/>
          <w:sz w:val="22"/>
          <w:szCs w:val="21"/>
          <w:lang w:val="es-CO"/>
        </w:rPr>
        <w:t>tual del contrato en mención</w:t>
      </w:r>
      <w:r w:rsidR="00551282">
        <w:rPr>
          <w:rFonts w:ascii="Arial" w:hAnsi="Arial" w:cs="Arial"/>
          <w:sz w:val="22"/>
          <w:szCs w:val="21"/>
          <w:lang w:val="es-CO"/>
        </w:rPr>
        <w:t>,</w:t>
      </w:r>
      <w:r w:rsidR="00BA1CD4" w:rsidRPr="00FA4C0C">
        <w:rPr>
          <w:rFonts w:ascii="Arial" w:hAnsi="Arial" w:cs="Arial"/>
          <w:sz w:val="22"/>
          <w:szCs w:val="21"/>
          <w:lang w:val="es-CO"/>
        </w:rPr>
        <w:t xml:space="preserve"> el cual es </w:t>
      </w:r>
      <w:r w:rsidR="00BA1CD4" w:rsidRPr="009A79DB">
        <w:rPr>
          <w:rFonts w:ascii="Arial" w:hAnsi="Arial" w:cs="Arial"/>
          <w:i/>
          <w:iCs/>
          <w:sz w:val="22"/>
          <w:szCs w:val="21"/>
          <w:lang w:val="es-CO"/>
        </w:rPr>
        <w:t>“</w:t>
      </w:r>
      <w:r w:rsidRPr="00FA4C0C">
        <w:rPr>
          <w:rFonts w:ascii="Arial" w:hAnsi="Arial" w:cs="Arial"/>
          <w:b/>
          <w:bCs/>
          <w:i/>
          <w:iCs/>
          <w:sz w:val="22"/>
          <w:szCs w:val="21"/>
          <w:lang w:val="es-CO"/>
        </w:rPr>
        <w:t>Adelantar los estudios y diseños para la construcción del puente peatonal</w:t>
      </w:r>
      <w:r w:rsidRPr="009A79DB">
        <w:rPr>
          <w:rFonts w:ascii="Arial" w:hAnsi="Arial" w:cs="Arial"/>
          <w:i/>
          <w:iCs/>
          <w:sz w:val="22"/>
          <w:szCs w:val="21"/>
          <w:lang w:val="es-CO"/>
        </w:rPr>
        <w:t xml:space="preserve"> en la comunidad de Jukwinchukwa, Resguardo Arhuaco de la Sierra Nevada, Departamento del Cesar</w:t>
      </w:r>
      <w:r w:rsidR="00BA1CD4" w:rsidRPr="009A79DB">
        <w:rPr>
          <w:rFonts w:ascii="Arial" w:hAnsi="Arial" w:cs="Arial"/>
          <w:i/>
          <w:iCs/>
          <w:sz w:val="22"/>
          <w:szCs w:val="21"/>
          <w:lang w:val="es-CO"/>
        </w:rPr>
        <w:t>”</w:t>
      </w:r>
      <w:r w:rsidR="00BA1CD4" w:rsidRPr="00FA4C0C">
        <w:rPr>
          <w:rFonts w:ascii="Arial" w:hAnsi="Arial" w:cs="Arial"/>
          <w:sz w:val="22"/>
          <w:szCs w:val="21"/>
          <w:lang w:val="es-CO"/>
        </w:rPr>
        <w:t xml:space="preserve">, consistía en una </w:t>
      </w:r>
      <w:r w:rsidR="00AF646A">
        <w:rPr>
          <w:rFonts w:ascii="Arial" w:hAnsi="Arial" w:cs="Arial"/>
          <w:sz w:val="22"/>
          <w:szCs w:val="21"/>
          <w:lang w:val="es-CO"/>
        </w:rPr>
        <w:t>serie de actividades que, de acuerdo con las espec</w:t>
      </w:r>
      <w:r w:rsidR="009C675C">
        <w:rPr>
          <w:rFonts w:ascii="Arial" w:hAnsi="Arial" w:cs="Arial"/>
          <w:sz w:val="22"/>
          <w:szCs w:val="21"/>
          <w:lang w:val="es-CO"/>
        </w:rPr>
        <w:t>ificaciones de la Minuta Contractual</w:t>
      </w:r>
      <w:r w:rsidR="00551282">
        <w:rPr>
          <w:rFonts w:ascii="Arial" w:hAnsi="Arial" w:cs="Arial"/>
          <w:sz w:val="22"/>
          <w:szCs w:val="21"/>
          <w:lang w:val="es-CO"/>
        </w:rPr>
        <w:t>,</w:t>
      </w:r>
      <w:r w:rsidR="009C675C">
        <w:rPr>
          <w:rFonts w:ascii="Arial" w:hAnsi="Arial" w:cs="Arial"/>
          <w:sz w:val="22"/>
          <w:szCs w:val="21"/>
          <w:lang w:val="es-CO"/>
        </w:rPr>
        <w:t xml:space="preserve"> comprendía estudios de suelos, análisis y diseños arquitectónicos</w:t>
      </w:r>
      <w:r w:rsidR="00A17F68">
        <w:rPr>
          <w:rFonts w:ascii="Arial" w:hAnsi="Arial" w:cs="Arial"/>
          <w:sz w:val="22"/>
          <w:szCs w:val="21"/>
          <w:lang w:val="es-CO"/>
        </w:rPr>
        <w:t>, así como estudios de presupuestos. Estas actividades, si</w:t>
      </w:r>
      <w:r w:rsidR="009A79DB">
        <w:rPr>
          <w:rFonts w:ascii="Arial" w:hAnsi="Arial" w:cs="Arial"/>
          <w:sz w:val="22"/>
          <w:szCs w:val="21"/>
          <w:lang w:val="es-CO"/>
        </w:rPr>
        <w:t xml:space="preserve"> bie</w:t>
      </w:r>
      <w:r w:rsidR="00A17F68">
        <w:rPr>
          <w:rFonts w:ascii="Arial" w:hAnsi="Arial" w:cs="Arial"/>
          <w:sz w:val="22"/>
          <w:szCs w:val="21"/>
          <w:lang w:val="es-CO"/>
        </w:rPr>
        <w:t>n son e</w:t>
      </w:r>
      <w:r w:rsidR="009A79DB">
        <w:rPr>
          <w:rFonts w:ascii="Arial" w:hAnsi="Arial" w:cs="Arial"/>
          <w:sz w:val="22"/>
          <w:szCs w:val="21"/>
          <w:lang w:val="es-CO"/>
        </w:rPr>
        <w:t>specializad</w:t>
      </w:r>
      <w:r w:rsidR="008221D3">
        <w:rPr>
          <w:rFonts w:ascii="Arial" w:hAnsi="Arial" w:cs="Arial"/>
          <w:sz w:val="22"/>
          <w:szCs w:val="21"/>
          <w:lang w:val="es-CO"/>
        </w:rPr>
        <w:t>a</w:t>
      </w:r>
      <w:r w:rsidR="00A17F68">
        <w:rPr>
          <w:rFonts w:ascii="Arial" w:hAnsi="Arial" w:cs="Arial"/>
          <w:sz w:val="22"/>
          <w:szCs w:val="21"/>
          <w:lang w:val="es-CO"/>
        </w:rPr>
        <w:t>s</w:t>
      </w:r>
      <w:r w:rsidR="009A79DB">
        <w:rPr>
          <w:rFonts w:ascii="Arial" w:hAnsi="Arial" w:cs="Arial"/>
          <w:sz w:val="22"/>
          <w:szCs w:val="21"/>
          <w:lang w:val="es-CO"/>
        </w:rPr>
        <w:t xml:space="preserve">, </w:t>
      </w:r>
      <w:r w:rsidR="008221D3">
        <w:rPr>
          <w:rFonts w:ascii="Arial" w:hAnsi="Arial" w:cs="Arial"/>
          <w:sz w:val="22"/>
          <w:szCs w:val="21"/>
          <w:lang w:val="es-CO"/>
        </w:rPr>
        <w:t xml:space="preserve">no se </w:t>
      </w:r>
      <w:r w:rsidR="00FA4C0C">
        <w:rPr>
          <w:rFonts w:ascii="Arial" w:hAnsi="Arial" w:cs="Arial"/>
          <w:sz w:val="22"/>
          <w:szCs w:val="21"/>
          <w:lang w:val="es-CO"/>
        </w:rPr>
        <w:t>asocian a</w:t>
      </w:r>
      <w:r w:rsidR="008221D3">
        <w:rPr>
          <w:rFonts w:ascii="Arial" w:hAnsi="Arial" w:cs="Arial"/>
          <w:sz w:val="22"/>
          <w:szCs w:val="21"/>
          <w:lang w:val="es-CO"/>
        </w:rPr>
        <w:t xml:space="preserve"> un conocimiento único o exclusivo, de tal forma que, bien pu</w:t>
      </w:r>
      <w:r w:rsidR="00322BC1">
        <w:rPr>
          <w:rFonts w:ascii="Arial" w:hAnsi="Arial" w:cs="Arial"/>
          <w:sz w:val="22"/>
          <w:szCs w:val="21"/>
          <w:lang w:val="es-CO"/>
        </w:rPr>
        <w:t xml:space="preserve">do </w:t>
      </w:r>
      <w:r w:rsidR="008221D3">
        <w:rPr>
          <w:rFonts w:ascii="Arial" w:hAnsi="Arial" w:cs="Arial"/>
          <w:sz w:val="22"/>
          <w:szCs w:val="21"/>
          <w:lang w:val="es-CO"/>
        </w:rPr>
        <w:t>ser</w:t>
      </w:r>
      <w:r w:rsidR="009A79DB">
        <w:rPr>
          <w:rFonts w:ascii="Arial" w:hAnsi="Arial" w:cs="Arial"/>
          <w:sz w:val="22"/>
          <w:szCs w:val="21"/>
          <w:lang w:val="es-CO"/>
        </w:rPr>
        <w:t xml:space="preserve"> </w:t>
      </w:r>
      <w:r w:rsidR="008221D3">
        <w:rPr>
          <w:rFonts w:ascii="Arial" w:hAnsi="Arial" w:cs="Arial"/>
          <w:sz w:val="22"/>
          <w:szCs w:val="21"/>
          <w:lang w:val="es-CO"/>
        </w:rPr>
        <w:t>apto para</w:t>
      </w:r>
      <w:r w:rsidR="009A79DB">
        <w:rPr>
          <w:rFonts w:ascii="Arial" w:hAnsi="Arial" w:cs="Arial"/>
          <w:sz w:val="22"/>
          <w:szCs w:val="21"/>
          <w:lang w:val="es-CO"/>
        </w:rPr>
        <w:t xml:space="preserve"> un proceso competitivo</w:t>
      </w:r>
      <w:r w:rsidR="00A17F68">
        <w:rPr>
          <w:rFonts w:ascii="Arial" w:hAnsi="Arial" w:cs="Arial"/>
          <w:sz w:val="22"/>
          <w:szCs w:val="21"/>
          <w:lang w:val="es-CO"/>
        </w:rPr>
        <w:t xml:space="preserve"> entre las profesiones señaladas para participar, arquitectos y/o ingenieros civiles.</w:t>
      </w:r>
      <w:r w:rsidR="000C5089">
        <w:rPr>
          <w:rFonts w:ascii="Arial" w:hAnsi="Arial" w:cs="Arial"/>
          <w:sz w:val="22"/>
          <w:szCs w:val="21"/>
          <w:lang w:val="es-CO"/>
        </w:rPr>
        <w:t xml:space="preserve"> </w:t>
      </w:r>
      <w:r w:rsidR="00A17F68" w:rsidRPr="00FA4C0C">
        <w:rPr>
          <w:rFonts w:ascii="Arial" w:hAnsi="Arial" w:cs="Arial"/>
          <w:sz w:val="22"/>
          <w:szCs w:val="21"/>
          <w:lang w:val="es-CO"/>
        </w:rPr>
        <w:t xml:space="preserve">De lo anterior que las actividades no fueron </w:t>
      </w:r>
      <w:r w:rsidR="00A17F68" w:rsidRPr="00FA4C0C">
        <w:rPr>
          <w:rFonts w:ascii="Arial" w:hAnsi="Arial" w:cs="Arial"/>
          <w:i/>
          <w:iCs/>
          <w:sz w:val="22"/>
          <w:szCs w:val="21"/>
          <w:lang w:val="es-CO"/>
        </w:rPr>
        <w:t>intuito</w:t>
      </w:r>
      <w:r w:rsidR="000C5089" w:rsidRPr="00FA4C0C">
        <w:rPr>
          <w:rFonts w:ascii="Arial" w:hAnsi="Arial" w:cs="Arial"/>
          <w:i/>
          <w:iCs/>
          <w:sz w:val="22"/>
          <w:szCs w:val="21"/>
          <w:lang w:val="es-CO"/>
        </w:rPr>
        <w:t>u</w:t>
      </w:r>
      <w:r w:rsidR="00A17F68" w:rsidRPr="00FA4C0C">
        <w:rPr>
          <w:rFonts w:ascii="Arial" w:hAnsi="Arial" w:cs="Arial"/>
          <w:i/>
          <w:iCs/>
          <w:sz w:val="22"/>
          <w:szCs w:val="21"/>
          <w:lang w:val="es-CO"/>
        </w:rPr>
        <w:t xml:space="preserve"> personae </w:t>
      </w:r>
      <w:r w:rsidR="00A17F68" w:rsidRPr="00FA4C0C">
        <w:rPr>
          <w:rFonts w:ascii="Arial" w:hAnsi="Arial" w:cs="Arial"/>
          <w:sz w:val="22"/>
          <w:szCs w:val="21"/>
          <w:lang w:val="es-CO"/>
        </w:rPr>
        <w:t xml:space="preserve">de tal forma que </w:t>
      </w:r>
      <w:r w:rsidR="000C5089">
        <w:rPr>
          <w:rFonts w:ascii="Arial" w:hAnsi="Arial" w:cs="Arial"/>
          <w:sz w:val="22"/>
          <w:szCs w:val="21"/>
          <w:lang w:val="es-CO"/>
        </w:rPr>
        <w:t>se</w:t>
      </w:r>
      <w:r w:rsidR="00A17F68" w:rsidRPr="00FA4C0C">
        <w:rPr>
          <w:rFonts w:ascii="Arial" w:hAnsi="Arial" w:cs="Arial"/>
          <w:sz w:val="22"/>
          <w:szCs w:val="21"/>
          <w:lang w:val="es-CO"/>
        </w:rPr>
        <w:t xml:space="preserve"> apelara a una Contratación Directa.</w:t>
      </w:r>
    </w:p>
    <w:p w14:paraId="39850DB0" w14:textId="77777777" w:rsidR="00A17F68" w:rsidRDefault="00A17F68" w:rsidP="00C972F7">
      <w:pPr>
        <w:contextualSpacing/>
        <w:jc w:val="both"/>
        <w:rPr>
          <w:rFonts w:ascii="Arial" w:hAnsi="Arial" w:cs="Arial"/>
          <w:bCs/>
          <w:sz w:val="22"/>
          <w:szCs w:val="21"/>
          <w:lang w:val="es-CO"/>
        </w:rPr>
      </w:pPr>
    </w:p>
    <w:p w14:paraId="406AF446" w14:textId="77777777" w:rsidR="003D47D6" w:rsidRDefault="008221D3" w:rsidP="00BF081D">
      <w:pPr>
        <w:contextualSpacing/>
        <w:jc w:val="both"/>
        <w:rPr>
          <w:rFonts w:ascii="Arial" w:hAnsi="Arial" w:cs="Arial"/>
          <w:bCs/>
          <w:sz w:val="22"/>
          <w:szCs w:val="21"/>
          <w:lang w:val="es-CO"/>
        </w:rPr>
      </w:pPr>
      <w:r>
        <w:rPr>
          <w:rFonts w:ascii="Arial" w:hAnsi="Arial" w:cs="Arial"/>
          <w:bCs/>
          <w:sz w:val="22"/>
          <w:szCs w:val="21"/>
          <w:lang w:val="es-CO"/>
        </w:rPr>
        <w:t>De todo lo anterior</w:t>
      </w:r>
      <w:r w:rsidR="003D47D6">
        <w:rPr>
          <w:rFonts w:ascii="Arial" w:hAnsi="Arial" w:cs="Arial"/>
          <w:bCs/>
          <w:sz w:val="22"/>
          <w:szCs w:val="21"/>
          <w:lang w:val="es-CO"/>
        </w:rPr>
        <w:t xml:space="preserve">, de cara a la normativa vigente, se hace ineludible el proceso de convocatoria abierta para este tipo de </w:t>
      </w:r>
      <w:r w:rsidR="00292347">
        <w:rPr>
          <w:rFonts w:ascii="Arial" w:hAnsi="Arial" w:cs="Arial"/>
          <w:bCs/>
          <w:sz w:val="22"/>
          <w:szCs w:val="21"/>
          <w:lang w:val="es-CO"/>
        </w:rPr>
        <w:t>c</w:t>
      </w:r>
      <w:r w:rsidR="003D47D6">
        <w:rPr>
          <w:rFonts w:ascii="Arial" w:hAnsi="Arial" w:cs="Arial"/>
          <w:bCs/>
          <w:sz w:val="22"/>
          <w:szCs w:val="21"/>
          <w:lang w:val="es-CO"/>
        </w:rPr>
        <w:t>ontratación.</w:t>
      </w:r>
    </w:p>
    <w:p w14:paraId="622A0B60" w14:textId="77777777" w:rsidR="000C5089" w:rsidRDefault="000C5089" w:rsidP="00BF081D">
      <w:pPr>
        <w:contextualSpacing/>
        <w:jc w:val="both"/>
        <w:rPr>
          <w:rFonts w:ascii="Arial" w:hAnsi="Arial" w:cs="Arial"/>
          <w:bCs/>
          <w:sz w:val="22"/>
          <w:szCs w:val="21"/>
          <w:lang w:val="es-CO"/>
        </w:rPr>
      </w:pPr>
    </w:p>
    <w:p w14:paraId="02035BF0" w14:textId="77777777" w:rsidR="003D47D6" w:rsidRPr="00385D9C" w:rsidRDefault="00B4129C" w:rsidP="00CF2D99">
      <w:pPr>
        <w:pStyle w:val="Prrafodelista"/>
        <w:numPr>
          <w:ilvl w:val="0"/>
          <w:numId w:val="35"/>
        </w:numPr>
        <w:jc w:val="both"/>
        <w:rPr>
          <w:rFonts w:ascii="Arial" w:hAnsi="Arial" w:cs="Arial"/>
          <w:b/>
          <w:sz w:val="22"/>
          <w:szCs w:val="21"/>
          <w:lang w:val="es-CO"/>
        </w:rPr>
      </w:pPr>
      <w:r w:rsidRPr="00385D9C">
        <w:rPr>
          <w:rFonts w:ascii="Arial" w:hAnsi="Arial" w:cs="Arial"/>
          <w:b/>
          <w:sz w:val="22"/>
          <w:szCs w:val="21"/>
          <w:lang w:val="es-CO"/>
        </w:rPr>
        <w:t>Limitaciones en el a</w:t>
      </w:r>
      <w:r w:rsidR="003D47D6" w:rsidRPr="00385D9C">
        <w:rPr>
          <w:rFonts w:ascii="Arial" w:hAnsi="Arial" w:cs="Arial"/>
          <w:b/>
          <w:sz w:val="22"/>
          <w:szCs w:val="21"/>
          <w:lang w:val="es-CO"/>
        </w:rPr>
        <w:t>lcance de procesos contractuales</w:t>
      </w:r>
      <w:r w:rsidR="00292347" w:rsidRPr="00385D9C">
        <w:rPr>
          <w:rFonts w:ascii="Arial" w:hAnsi="Arial" w:cs="Arial"/>
          <w:b/>
          <w:sz w:val="22"/>
          <w:szCs w:val="21"/>
          <w:lang w:val="es-CO"/>
        </w:rPr>
        <w:t>.</w:t>
      </w:r>
    </w:p>
    <w:p w14:paraId="55EAB58B" w14:textId="77777777" w:rsidR="003D47D6" w:rsidRDefault="003D47D6" w:rsidP="00BF081D">
      <w:pPr>
        <w:pStyle w:val="Textoindependiente"/>
        <w:spacing w:after="0"/>
        <w:ind w:right="49"/>
        <w:contextualSpacing/>
        <w:jc w:val="both"/>
        <w:rPr>
          <w:rFonts w:ascii="Arial" w:hAnsi="Arial" w:cs="Arial"/>
          <w:sz w:val="22"/>
          <w:szCs w:val="21"/>
          <w:lang w:val="es-CO"/>
        </w:rPr>
      </w:pPr>
    </w:p>
    <w:p w14:paraId="2843678C" w14:textId="77777777" w:rsidR="00BB22DA" w:rsidRDefault="00BB22DA" w:rsidP="00BF081D">
      <w:pPr>
        <w:contextualSpacing/>
        <w:jc w:val="both"/>
        <w:rPr>
          <w:rFonts w:ascii="Arial" w:hAnsi="Arial" w:cs="Arial"/>
          <w:sz w:val="22"/>
          <w:szCs w:val="21"/>
          <w:lang w:val="es-CO"/>
        </w:rPr>
      </w:pPr>
      <w:r>
        <w:rPr>
          <w:rFonts w:ascii="Arial" w:hAnsi="Arial" w:cs="Arial"/>
          <w:sz w:val="22"/>
          <w:szCs w:val="21"/>
          <w:lang w:val="es-CO"/>
        </w:rPr>
        <w:t>Sobre este aspecto, se re</w:t>
      </w:r>
      <w:r w:rsidR="001579F8">
        <w:rPr>
          <w:rFonts w:ascii="Arial" w:hAnsi="Arial" w:cs="Arial"/>
          <w:sz w:val="22"/>
          <w:szCs w:val="21"/>
          <w:lang w:val="es-CO"/>
        </w:rPr>
        <w:t xml:space="preserve">ferencia nuevamente </w:t>
      </w:r>
      <w:r>
        <w:rPr>
          <w:rFonts w:ascii="Arial" w:hAnsi="Arial" w:cs="Arial"/>
          <w:sz w:val="22"/>
          <w:szCs w:val="21"/>
          <w:lang w:val="es-CO"/>
        </w:rPr>
        <w:t>el Contrato de Suministro MC - 010 de 2018</w:t>
      </w:r>
      <w:r w:rsidR="007D4F59">
        <w:rPr>
          <w:rFonts w:ascii="Arial" w:hAnsi="Arial" w:cs="Arial"/>
          <w:sz w:val="22"/>
          <w:szCs w:val="21"/>
          <w:lang w:val="es-CO"/>
        </w:rPr>
        <w:t xml:space="preserve"> el cual tenía como </w:t>
      </w:r>
      <w:r>
        <w:rPr>
          <w:rFonts w:ascii="Arial" w:hAnsi="Arial" w:cs="Arial"/>
          <w:sz w:val="22"/>
          <w:szCs w:val="21"/>
          <w:lang w:val="es-CO"/>
        </w:rPr>
        <w:t xml:space="preserve">objeto </w:t>
      </w:r>
      <w:r>
        <w:rPr>
          <w:rFonts w:ascii="Arial" w:hAnsi="Arial" w:cs="Arial"/>
          <w:i/>
          <w:sz w:val="22"/>
          <w:szCs w:val="21"/>
          <w:lang w:val="es-CO"/>
        </w:rPr>
        <w:t>“</w:t>
      </w:r>
      <w:r>
        <w:rPr>
          <w:rFonts w:ascii="Arial" w:hAnsi="Arial" w:cs="Arial"/>
          <w:i/>
          <w:sz w:val="22"/>
          <w:szCs w:val="21"/>
          <w:u w:val="single"/>
          <w:lang w:val="es-CO"/>
        </w:rPr>
        <w:t>Contratar el suministro de bienes y servicios</w:t>
      </w:r>
      <w:r>
        <w:rPr>
          <w:rFonts w:ascii="Arial" w:hAnsi="Arial" w:cs="Arial"/>
          <w:i/>
          <w:sz w:val="22"/>
          <w:szCs w:val="21"/>
          <w:lang w:val="es-CO"/>
        </w:rPr>
        <w:t xml:space="preserve"> para la creación de la oficina de comunicaciones del Resguardo Arhuaco de la Sierra Nevada, Departamento del Cesar, Municipios de Valledupar y Pueblo Bello</w:t>
      </w:r>
      <w:r w:rsidRPr="00505FDE">
        <w:rPr>
          <w:rFonts w:ascii="Arial" w:hAnsi="Arial" w:cs="Arial"/>
          <w:iCs/>
          <w:sz w:val="22"/>
          <w:szCs w:val="21"/>
          <w:lang w:val="es-CO"/>
        </w:rPr>
        <w:t>”</w:t>
      </w:r>
      <w:r w:rsidR="007D4F59">
        <w:rPr>
          <w:rFonts w:ascii="Arial" w:hAnsi="Arial" w:cs="Arial"/>
          <w:iCs/>
          <w:sz w:val="22"/>
          <w:szCs w:val="21"/>
          <w:lang w:val="es-CO"/>
        </w:rPr>
        <w:t>.</w:t>
      </w:r>
    </w:p>
    <w:p w14:paraId="3CE82C5E" w14:textId="77777777" w:rsidR="00BB22DA" w:rsidRDefault="00BB22DA" w:rsidP="00BF081D">
      <w:pPr>
        <w:tabs>
          <w:tab w:val="left" w:pos="6663"/>
        </w:tabs>
        <w:contextualSpacing/>
        <w:jc w:val="both"/>
        <w:rPr>
          <w:rFonts w:ascii="Arial" w:hAnsi="Arial" w:cs="Arial"/>
          <w:i/>
          <w:sz w:val="22"/>
          <w:szCs w:val="21"/>
          <w:lang w:val="es-CO"/>
        </w:rPr>
      </w:pPr>
    </w:p>
    <w:p w14:paraId="31FAE911" w14:textId="77777777" w:rsidR="007D4F59" w:rsidRDefault="007D4F59" w:rsidP="00BF081D">
      <w:pPr>
        <w:contextualSpacing/>
        <w:jc w:val="both"/>
        <w:rPr>
          <w:rFonts w:ascii="Arial" w:hAnsi="Arial" w:cs="Arial"/>
          <w:sz w:val="22"/>
          <w:szCs w:val="21"/>
          <w:lang w:val="es-CO"/>
        </w:rPr>
      </w:pPr>
      <w:r>
        <w:rPr>
          <w:rFonts w:ascii="Arial" w:hAnsi="Arial" w:cs="Arial"/>
          <w:color w:val="000000" w:themeColor="text1"/>
          <w:sz w:val="22"/>
          <w:szCs w:val="21"/>
          <w:lang w:val="es-CO"/>
        </w:rPr>
        <w:t>Sobre este,</w:t>
      </w:r>
      <w:r w:rsidR="003D47D6">
        <w:rPr>
          <w:rFonts w:ascii="Arial" w:hAnsi="Arial" w:cs="Arial"/>
          <w:color w:val="000000" w:themeColor="text1"/>
          <w:sz w:val="22"/>
          <w:szCs w:val="21"/>
          <w:lang w:val="es-CO"/>
        </w:rPr>
        <w:t xml:space="preserve"> si bien </w:t>
      </w:r>
      <w:r w:rsidR="00867C26">
        <w:rPr>
          <w:rFonts w:ascii="Arial" w:hAnsi="Arial" w:cs="Arial"/>
          <w:color w:val="000000" w:themeColor="text1"/>
          <w:sz w:val="22"/>
          <w:szCs w:val="21"/>
          <w:lang w:val="es-CO"/>
        </w:rPr>
        <w:t xml:space="preserve">de acuerdo con el </w:t>
      </w:r>
      <w:r>
        <w:rPr>
          <w:rFonts w:ascii="Arial" w:hAnsi="Arial" w:cs="Arial"/>
          <w:color w:val="000000" w:themeColor="text1"/>
          <w:sz w:val="22"/>
          <w:szCs w:val="21"/>
          <w:lang w:val="es-CO"/>
        </w:rPr>
        <w:t>o</w:t>
      </w:r>
      <w:r w:rsidR="003D47D6">
        <w:rPr>
          <w:rFonts w:ascii="Arial" w:hAnsi="Arial" w:cs="Arial"/>
          <w:color w:val="000000" w:themeColor="text1"/>
          <w:sz w:val="22"/>
          <w:szCs w:val="21"/>
          <w:lang w:val="es-CO"/>
        </w:rPr>
        <w:t>bjeto contractual</w:t>
      </w:r>
      <w:r w:rsidR="00867C26">
        <w:rPr>
          <w:rFonts w:ascii="Arial" w:hAnsi="Arial" w:cs="Arial"/>
          <w:color w:val="000000" w:themeColor="text1"/>
          <w:sz w:val="22"/>
          <w:szCs w:val="21"/>
          <w:lang w:val="es-CO"/>
        </w:rPr>
        <w:t xml:space="preserve">, </w:t>
      </w:r>
      <w:r w:rsidR="003D47D6">
        <w:rPr>
          <w:rFonts w:ascii="Arial" w:hAnsi="Arial" w:cs="Arial"/>
          <w:color w:val="000000" w:themeColor="text1"/>
          <w:sz w:val="22"/>
          <w:szCs w:val="21"/>
          <w:lang w:val="es-CO"/>
        </w:rPr>
        <w:t>se limita al suministro de bienes y servicios para la creación de una oficina de comunicaciones</w:t>
      </w:r>
      <w:r w:rsidR="00D5037E">
        <w:rPr>
          <w:rFonts w:ascii="Arial" w:hAnsi="Arial" w:cs="Arial"/>
          <w:color w:val="000000" w:themeColor="text1"/>
          <w:sz w:val="22"/>
          <w:szCs w:val="21"/>
          <w:lang w:val="es-CO"/>
        </w:rPr>
        <w:t>;</w:t>
      </w:r>
      <w:r w:rsidR="003D47D6">
        <w:rPr>
          <w:rFonts w:ascii="Arial" w:hAnsi="Arial" w:cs="Arial"/>
          <w:color w:val="000000" w:themeColor="text1"/>
          <w:sz w:val="22"/>
          <w:szCs w:val="21"/>
          <w:lang w:val="es-CO"/>
        </w:rPr>
        <w:t xml:space="preserve"> es decir, la dotación de la oficina, aun considerando que la realidad del </w:t>
      </w:r>
      <w:r w:rsidR="00D5037E">
        <w:rPr>
          <w:rFonts w:ascii="Arial" w:hAnsi="Arial" w:cs="Arial"/>
          <w:color w:val="000000" w:themeColor="text1"/>
          <w:sz w:val="22"/>
          <w:szCs w:val="21"/>
          <w:lang w:val="es-CO"/>
        </w:rPr>
        <w:t>C</w:t>
      </w:r>
      <w:r w:rsidR="003D47D6">
        <w:rPr>
          <w:rFonts w:ascii="Arial" w:hAnsi="Arial" w:cs="Arial"/>
          <w:color w:val="000000" w:themeColor="text1"/>
          <w:sz w:val="22"/>
          <w:szCs w:val="21"/>
          <w:lang w:val="es-CO"/>
        </w:rPr>
        <w:t>ontrato prevalece sobre la denominación que las partes le den a éste</w:t>
      </w:r>
      <w:r w:rsidR="003D47D6">
        <w:rPr>
          <w:rStyle w:val="Refdenotaalpie"/>
          <w:rFonts w:ascii="Arial" w:hAnsi="Arial" w:cs="Arial"/>
          <w:color w:val="000000" w:themeColor="text1"/>
          <w:sz w:val="22"/>
          <w:szCs w:val="21"/>
          <w:lang w:val="es-CO"/>
        </w:rPr>
        <w:footnoteReference w:id="29"/>
      </w:r>
      <w:r w:rsidR="003D47D6">
        <w:rPr>
          <w:rFonts w:ascii="Arial" w:hAnsi="Arial" w:cs="Arial"/>
          <w:color w:val="000000" w:themeColor="text1"/>
          <w:sz w:val="22"/>
          <w:szCs w:val="21"/>
          <w:lang w:val="es-CO"/>
        </w:rPr>
        <w:t xml:space="preserve">, no es posible establecer de manera clara la naturaleza real del </w:t>
      </w:r>
      <w:r w:rsidR="00D5037E">
        <w:rPr>
          <w:rFonts w:ascii="Arial" w:hAnsi="Arial" w:cs="Arial"/>
          <w:color w:val="000000" w:themeColor="text1"/>
          <w:sz w:val="22"/>
          <w:szCs w:val="21"/>
          <w:lang w:val="es-CO"/>
        </w:rPr>
        <w:t>mismo</w:t>
      </w:r>
      <w:r w:rsidR="00DE4423">
        <w:rPr>
          <w:rFonts w:ascii="Arial" w:hAnsi="Arial" w:cs="Arial"/>
          <w:color w:val="000000" w:themeColor="text1"/>
          <w:sz w:val="22"/>
          <w:szCs w:val="21"/>
          <w:lang w:val="es-CO"/>
        </w:rPr>
        <w:t xml:space="preserve">. </w:t>
      </w:r>
      <w:r>
        <w:rPr>
          <w:rFonts w:ascii="Arial" w:hAnsi="Arial" w:cs="Arial"/>
          <w:color w:val="000000" w:themeColor="text1"/>
          <w:sz w:val="22"/>
          <w:szCs w:val="21"/>
          <w:lang w:val="es-CO"/>
        </w:rPr>
        <w:t>Esto</w:t>
      </w:r>
      <w:r w:rsidR="001579F8">
        <w:rPr>
          <w:rFonts w:ascii="Arial" w:hAnsi="Arial" w:cs="Arial"/>
          <w:color w:val="000000" w:themeColor="text1"/>
          <w:sz w:val="22"/>
          <w:szCs w:val="21"/>
          <w:lang w:val="es-CO"/>
        </w:rPr>
        <w:t>,</w:t>
      </w:r>
      <w:r>
        <w:rPr>
          <w:rFonts w:ascii="Arial" w:hAnsi="Arial" w:cs="Arial"/>
          <w:color w:val="000000" w:themeColor="text1"/>
          <w:sz w:val="22"/>
          <w:szCs w:val="21"/>
          <w:lang w:val="es-CO"/>
        </w:rPr>
        <w:t xml:space="preserve"> debido a que, como se referenció anteriormente, este contrato concretamente contempla 3 aspectos:</w:t>
      </w:r>
      <w:r w:rsidRPr="00537242">
        <w:rPr>
          <w:rFonts w:ascii="Arial" w:hAnsi="Arial" w:cs="Arial"/>
          <w:iCs/>
          <w:sz w:val="22"/>
          <w:szCs w:val="21"/>
          <w:lang w:val="es-CO"/>
        </w:rPr>
        <w:t xml:space="preserve"> </w:t>
      </w:r>
      <w:r>
        <w:rPr>
          <w:rFonts w:ascii="Arial" w:hAnsi="Arial" w:cs="Arial"/>
          <w:sz w:val="22"/>
          <w:szCs w:val="21"/>
          <w:lang w:val="es-CO"/>
        </w:rPr>
        <w:t xml:space="preserve">1) la compra de elementos de dotación para la oficina, 2) la realización de jornadas de trabajo y 3) la contratación de un ingeniero para el diseño gráfico de la página </w:t>
      </w:r>
      <w:r>
        <w:rPr>
          <w:rFonts w:ascii="Arial" w:hAnsi="Arial" w:cs="Arial"/>
          <w:i/>
          <w:sz w:val="22"/>
          <w:szCs w:val="21"/>
          <w:lang w:val="es-CO"/>
        </w:rPr>
        <w:t>Web</w:t>
      </w:r>
      <w:r>
        <w:rPr>
          <w:rFonts w:ascii="Arial" w:hAnsi="Arial" w:cs="Arial"/>
          <w:sz w:val="22"/>
          <w:szCs w:val="21"/>
          <w:lang w:val="es-CO"/>
        </w:rPr>
        <w:t>.</w:t>
      </w:r>
    </w:p>
    <w:p w14:paraId="01CBFFA1" w14:textId="77777777" w:rsidR="003D47D6" w:rsidRDefault="003D47D6" w:rsidP="00BF081D">
      <w:pPr>
        <w:contextualSpacing/>
        <w:jc w:val="both"/>
        <w:rPr>
          <w:rFonts w:ascii="Arial" w:hAnsi="Arial" w:cs="Arial"/>
          <w:sz w:val="22"/>
          <w:szCs w:val="21"/>
          <w:lang w:val="es-CO"/>
        </w:rPr>
      </w:pPr>
    </w:p>
    <w:p w14:paraId="0A1A7DC9" w14:textId="77777777" w:rsidR="003D47D6" w:rsidRDefault="00FE4C87" w:rsidP="00BF081D">
      <w:pPr>
        <w:contextualSpacing/>
        <w:jc w:val="both"/>
        <w:rPr>
          <w:rFonts w:ascii="Arial" w:hAnsi="Arial" w:cs="Arial"/>
          <w:sz w:val="22"/>
          <w:szCs w:val="21"/>
          <w:lang w:val="es-CO"/>
        </w:rPr>
      </w:pPr>
      <w:r>
        <w:rPr>
          <w:rFonts w:ascii="Arial" w:hAnsi="Arial" w:cs="Arial"/>
          <w:sz w:val="22"/>
          <w:szCs w:val="21"/>
          <w:lang w:val="es-CO"/>
        </w:rPr>
        <w:t xml:space="preserve">Puntualmente, el objeto contractual de este contrato en referencia </w:t>
      </w:r>
      <w:r w:rsidR="00DE4423">
        <w:rPr>
          <w:rFonts w:ascii="Arial" w:hAnsi="Arial" w:cs="Arial"/>
          <w:sz w:val="22"/>
          <w:szCs w:val="21"/>
          <w:lang w:val="es-CO"/>
        </w:rPr>
        <w:t xml:space="preserve">no es clara la delimitación de su alcance </w:t>
      </w:r>
      <w:r>
        <w:rPr>
          <w:rFonts w:ascii="Arial" w:hAnsi="Arial" w:cs="Arial"/>
          <w:sz w:val="22"/>
          <w:szCs w:val="21"/>
          <w:lang w:val="es-CO"/>
        </w:rPr>
        <w:t xml:space="preserve">en cuanto todo el proceso se adelantó </w:t>
      </w:r>
      <w:r w:rsidR="00967FD5">
        <w:rPr>
          <w:rFonts w:ascii="Arial" w:hAnsi="Arial" w:cs="Arial"/>
          <w:sz w:val="22"/>
          <w:szCs w:val="21"/>
          <w:lang w:val="es-CO"/>
        </w:rPr>
        <w:t>considerando</w:t>
      </w:r>
      <w:r>
        <w:rPr>
          <w:rFonts w:ascii="Arial" w:hAnsi="Arial" w:cs="Arial"/>
          <w:sz w:val="22"/>
          <w:szCs w:val="21"/>
          <w:lang w:val="es-CO"/>
        </w:rPr>
        <w:t xml:space="preserve"> solo la </w:t>
      </w:r>
      <w:r w:rsidR="00967FD5">
        <w:rPr>
          <w:rFonts w:ascii="Arial" w:hAnsi="Arial" w:cs="Arial"/>
          <w:sz w:val="22"/>
          <w:szCs w:val="21"/>
          <w:lang w:val="es-CO"/>
        </w:rPr>
        <w:t xml:space="preserve">naturaleza de la </w:t>
      </w:r>
      <w:r>
        <w:rPr>
          <w:rFonts w:ascii="Arial" w:hAnsi="Arial" w:cs="Arial"/>
          <w:sz w:val="22"/>
          <w:szCs w:val="21"/>
          <w:lang w:val="es-CO"/>
        </w:rPr>
        <w:t xml:space="preserve">actividad </w:t>
      </w:r>
      <w:r w:rsidR="00675CA0">
        <w:rPr>
          <w:rFonts w:ascii="Arial" w:hAnsi="Arial" w:cs="Arial"/>
          <w:sz w:val="22"/>
          <w:szCs w:val="21"/>
          <w:lang w:val="es-CO"/>
        </w:rPr>
        <w:t>No.</w:t>
      </w:r>
      <w:r w:rsidR="002233CC">
        <w:rPr>
          <w:rFonts w:ascii="Arial" w:hAnsi="Arial" w:cs="Arial"/>
          <w:sz w:val="22"/>
          <w:szCs w:val="21"/>
          <w:lang w:val="es-CO"/>
        </w:rPr>
        <w:t xml:space="preserve"> </w:t>
      </w:r>
      <w:r>
        <w:rPr>
          <w:rFonts w:ascii="Arial" w:hAnsi="Arial" w:cs="Arial"/>
          <w:sz w:val="22"/>
          <w:szCs w:val="21"/>
          <w:lang w:val="es-CO"/>
        </w:rPr>
        <w:t xml:space="preserve">1, de tal forma que las actividades 2 y 3 </w:t>
      </w:r>
      <w:r w:rsidR="00967FD5">
        <w:rPr>
          <w:rFonts w:ascii="Arial" w:hAnsi="Arial" w:cs="Arial"/>
          <w:sz w:val="22"/>
          <w:szCs w:val="21"/>
          <w:lang w:val="es-CO"/>
        </w:rPr>
        <w:t>no fueron consideradas para determinar el alcance del objeto contractual correspondiente</w:t>
      </w:r>
      <w:r>
        <w:rPr>
          <w:rFonts w:ascii="Arial" w:hAnsi="Arial" w:cs="Arial"/>
          <w:sz w:val="22"/>
          <w:szCs w:val="21"/>
          <w:lang w:val="es-CO"/>
        </w:rPr>
        <w:t xml:space="preserve">. Puntualmente, </w:t>
      </w:r>
      <w:r w:rsidR="00012AD8">
        <w:rPr>
          <w:rFonts w:ascii="Arial" w:hAnsi="Arial" w:cs="Arial"/>
          <w:sz w:val="22"/>
          <w:szCs w:val="21"/>
          <w:lang w:val="es-CO"/>
        </w:rPr>
        <w:t>se argumenta lo anterior, dado que 1) el</w:t>
      </w:r>
      <w:r w:rsidR="003D47D6">
        <w:rPr>
          <w:rFonts w:ascii="Arial" w:hAnsi="Arial" w:cs="Arial"/>
          <w:sz w:val="22"/>
          <w:szCs w:val="21"/>
          <w:lang w:val="es-CO"/>
        </w:rPr>
        <w:t xml:space="preserve"> proceso de contratación se codificó en el clasificador de bienes y servicios de Naciones Unidas contemplando códigos asociados a bienes como: computadores de escritorio, impresoras heliográficas, computadores personales, unidades de disco duro, protector de disco duro, grabadoras multifuncionales, escritorios, sillas de tubo, 2) el anticipo pactado se justificó en la adquisición de estos bienes y servicios, y 3) los bienes y servicios pretendidos eran indispensables para la ejecución del mismo objeto contractual, en cuanto estos son necesarios para la creación sustancial de la oficina de comunicación que enmarcó este proceso contractual.</w:t>
      </w:r>
    </w:p>
    <w:p w14:paraId="355847A3" w14:textId="77777777" w:rsidR="00012AD8" w:rsidRDefault="00012AD8" w:rsidP="00BF081D">
      <w:pPr>
        <w:autoSpaceDE w:val="0"/>
        <w:autoSpaceDN w:val="0"/>
        <w:adjustRightInd w:val="0"/>
        <w:contextualSpacing/>
        <w:rPr>
          <w:rFonts w:ascii="Arial" w:hAnsi="Arial" w:cs="Arial"/>
          <w:sz w:val="22"/>
          <w:szCs w:val="21"/>
          <w:lang w:val="es-CO"/>
        </w:rPr>
      </w:pPr>
    </w:p>
    <w:p w14:paraId="16C10ADB" w14:textId="77777777" w:rsidR="003D47D6" w:rsidRDefault="00012AD8" w:rsidP="00BF081D">
      <w:pPr>
        <w:autoSpaceDE w:val="0"/>
        <w:autoSpaceDN w:val="0"/>
        <w:adjustRightInd w:val="0"/>
        <w:contextualSpacing/>
        <w:jc w:val="both"/>
        <w:rPr>
          <w:rFonts w:ascii="Arial" w:hAnsi="Arial" w:cs="Arial"/>
          <w:sz w:val="22"/>
          <w:szCs w:val="21"/>
          <w:lang w:val="es-CO"/>
        </w:rPr>
      </w:pPr>
      <w:r>
        <w:rPr>
          <w:rFonts w:ascii="Arial" w:hAnsi="Arial" w:cs="Arial"/>
          <w:sz w:val="22"/>
          <w:szCs w:val="21"/>
          <w:lang w:val="es-CO"/>
        </w:rPr>
        <w:t xml:space="preserve">Esta situación de la imprecisión en el alcance del proceso y el objeto contractual </w:t>
      </w:r>
      <w:r w:rsidR="000B62C6">
        <w:rPr>
          <w:rFonts w:ascii="Arial" w:hAnsi="Arial" w:cs="Arial"/>
          <w:sz w:val="22"/>
          <w:szCs w:val="21"/>
          <w:lang w:val="es-CO"/>
        </w:rPr>
        <w:t>se</w:t>
      </w:r>
      <w:r>
        <w:rPr>
          <w:rFonts w:ascii="Arial" w:hAnsi="Arial" w:cs="Arial"/>
          <w:sz w:val="22"/>
          <w:szCs w:val="21"/>
          <w:lang w:val="es-CO"/>
        </w:rPr>
        <w:t xml:space="preserve"> corresponde con la situación expuesta po</w:t>
      </w:r>
      <w:r w:rsidR="003D47D6">
        <w:rPr>
          <w:rFonts w:ascii="Arial" w:hAnsi="Arial" w:cs="Arial"/>
          <w:sz w:val="22"/>
          <w:szCs w:val="21"/>
          <w:lang w:val="es-CO"/>
        </w:rPr>
        <w:t>r el DNP en su informe de monitoreo de campo:</w:t>
      </w:r>
    </w:p>
    <w:p w14:paraId="06CA2534" w14:textId="77777777" w:rsidR="003D47D6" w:rsidRDefault="003D47D6" w:rsidP="00BF081D">
      <w:pPr>
        <w:autoSpaceDE w:val="0"/>
        <w:autoSpaceDN w:val="0"/>
        <w:adjustRightInd w:val="0"/>
        <w:contextualSpacing/>
        <w:rPr>
          <w:rFonts w:ascii="Arial" w:eastAsiaTheme="minorHAnsi" w:hAnsi="Arial" w:cs="Arial"/>
          <w:i/>
          <w:color w:val="000000"/>
          <w:sz w:val="22"/>
          <w:szCs w:val="21"/>
          <w:lang w:val="es-CO" w:eastAsia="en-US"/>
        </w:rPr>
      </w:pPr>
    </w:p>
    <w:p w14:paraId="1401E91D" w14:textId="77777777" w:rsidR="003D47D6" w:rsidRDefault="003D47D6" w:rsidP="00BF081D">
      <w:pPr>
        <w:autoSpaceDE w:val="0"/>
        <w:autoSpaceDN w:val="0"/>
        <w:adjustRightInd w:val="0"/>
        <w:ind w:left="1416"/>
        <w:contextualSpacing/>
        <w:jc w:val="both"/>
        <w:rPr>
          <w:rFonts w:ascii="Arial" w:eastAsiaTheme="minorHAnsi" w:hAnsi="Arial" w:cs="Arial"/>
          <w:color w:val="000000"/>
          <w:sz w:val="18"/>
          <w:szCs w:val="21"/>
          <w:lang w:val="es-CO" w:eastAsia="en-US"/>
        </w:rPr>
      </w:pPr>
      <w:r>
        <w:rPr>
          <w:rFonts w:ascii="Arial" w:eastAsiaTheme="minorHAnsi" w:hAnsi="Arial" w:cs="Arial"/>
          <w:color w:val="000000"/>
          <w:sz w:val="18"/>
          <w:szCs w:val="21"/>
          <w:lang w:val="es-CO" w:eastAsia="en-US"/>
        </w:rPr>
        <w:t>“</w:t>
      </w:r>
      <w:r>
        <w:rPr>
          <w:rFonts w:ascii="Arial" w:eastAsiaTheme="minorHAnsi" w:hAnsi="Arial" w:cs="Arial"/>
          <w:i/>
          <w:color w:val="000000"/>
          <w:sz w:val="18"/>
          <w:szCs w:val="21"/>
          <w:lang w:val="es-CO" w:eastAsia="en-US"/>
        </w:rPr>
        <w:t xml:space="preserve">En el contrato MC 010 – 2018, cuyo objeto es la creación de la oficina de comunicaciones, reporta un alcance distinto en el documento de estudios económicos y en el de estudios previos; en el primero fue priorizada el componente de dotación por valor de $21 millones, mientras en el segundo se priorizaban 2 componentes más (documento técnico de lineamientos y la construcción de la página web) por el mismo valor. </w:t>
      </w:r>
      <w:r>
        <w:rPr>
          <w:rFonts w:ascii="Arial" w:eastAsiaTheme="minorHAnsi" w:hAnsi="Arial" w:cs="Arial"/>
          <w:i/>
          <w:color w:val="000000"/>
          <w:sz w:val="18"/>
          <w:szCs w:val="21"/>
          <w:u w:val="single"/>
          <w:lang w:val="es-CO" w:eastAsia="en-US"/>
        </w:rPr>
        <w:t>Lo anterior distorsiona el alcance del contrato [</w:t>
      </w:r>
      <w:r>
        <w:rPr>
          <w:rFonts w:ascii="Arial" w:eastAsiaTheme="minorHAnsi" w:hAnsi="Arial" w:cs="Arial"/>
          <w:i/>
          <w:color w:val="000000"/>
          <w:sz w:val="18"/>
          <w:szCs w:val="21"/>
          <w:lang w:val="es-CO" w:eastAsia="en-US"/>
        </w:rPr>
        <w:t>…]</w:t>
      </w:r>
      <w:r>
        <w:rPr>
          <w:rFonts w:ascii="Arial" w:eastAsiaTheme="minorHAnsi" w:hAnsi="Arial" w:cs="Arial"/>
          <w:color w:val="000000"/>
          <w:sz w:val="18"/>
          <w:szCs w:val="21"/>
          <w:lang w:val="es-CO" w:eastAsia="en-US"/>
        </w:rPr>
        <w:t xml:space="preserve">”. </w:t>
      </w:r>
      <w:r>
        <w:rPr>
          <w:rFonts w:ascii="Arial" w:hAnsi="Arial" w:cs="Arial"/>
          <w:sz w:val="18"/>
          <w:szCs w:val="21"/>
          <w:lang w:val="es-CO"/>
        </w:rPr>
        <w:t>(Énfasis por fuera de texto)</w:t>
      </w:r>
    </w:p>
    <w:p w14:paraId="2858B59F" w14:textId="77777777" w:rsidR="003D47D6" w:rsidRDefault="003D47D6" w:rsidP="00BF081D">
      <w:pPr>
        <w:tabs>
          <w:tab w:val="left" w:pos="6663"/>
        </w:tabs>
        <w:contextualSpacing/>
        <w:jc w:val="both"/>
        <w:rPr>
          <w:rFonts w:ascii="Arial" w:hAnsi="Arial" w:cs="Arial"/>
          <w:b/>
          <w:i/>
          <w:sz w:val="22"/>
          <w:szCs w:val="21"/>
          <w:lang w:val="es-CO"/>
        </w:rPr>
      </w:pPr>
    </w:p>
    <w:p w14:paraId="6E3C59CE" w14:textId="77777777" w:rsidR="003D47D6" w:rsidRDefault="0073593F" w:rsidP="00BF081D">
      <w:pPr>
        <w:tabs>
          <w:tab w:val="left" w:pos="6663"/>
        </w:tabs>
        <w:contextualSpacing/>
        <w:jc w:val="both"/>
        <w:rPr>
          <w:rFonts w:ascii="Arial" w:hAnsi="Arial" w:cs="Arial"/>
          <w:sz w:val="22"/>
          <w:szCs w:val="21"/>
          <w:lang w:val="es-CO"/>
        </w:rPr>
      </w:pPr>
      <w:r>
        <w:rPr>
          <w:rFonts w:ascii="Arial" w:hAnsi="Arial" w:cs="Arial"/>
          <w:sz w:val="22"/>
          <w:szCs w:val="21"/>
          <w:lang w:val="es-CO"/>
        </w:rPr>
        <w:t>Así, se</w:t>
      </w:r>
      <w:r w:rsidR="003D47D6">
        <w:rPr>
          <w:rFonts w:ascii="Arial" w:hAnsi="Arial" w:cs="Arial"/>
          <w:sz w:val="22"/>
          <w:szCs w:val="21"/>
          <w:lang w:val="es-CO"/>
        </w:rPr>
        <w:t xml:space="preserve"> </w:t>
      </w:r>
      <w:r w:rsidR="00D50926">
        <w:rPr>
          <w:rFonts w:ascii="Arial" w:hAnsi="Arial" w:cs="Arial"/>
          <w:sz w:val="22"/>
          <w:szCs w:val="21"/>
          <w:lang w:val="es-CO"/>
        </w:rPr>
        <w:t>refuerzan las problemáticas de</w:t>
      </w:r>
      <w:r w:rsidR="003D47D6">
        <w:rPr>
          <w:rFonts w:ascii="Arial" w:hAnsi="Arial" w:cs="Arial"/>
          <w:sz w:val="22"/>
          <w:szCs w:val="21"/>
          <w:lang w:val="es-CO"/>
        </w:rPr>
        <w:t xml:space="preserve"> planeación contractual del Resguardo Indígena, en tanto que</w:t>
      </w:r>
      <w:r w:rsidR="000B62C6">
        <w:rPr>
          <w:rFonts w:ascii="Arial" w:hAnsi="Arial" w:cs="Arial"/>
          <w:sz w:val="22"/>
          <w:szCs w:val="21"/>
          <w:lang w:val="es-CO"/>
        </w:rPr>
        <w:t>,</w:t>
      </w:r>
      <w:r w:rsidR="003D47D6">
        <w:rPr>
          <w:rFonts w:ascii="Arial" w:hAnsi="Arial" w:cs="Arial"/>
          <w:sz w:val="22"/>
          <w:szCs w:val="21"/>
          <w:lang w:val="es-CO"/>
        </w:rPr>
        <w:t xml:space="preserve"> en inspección al Proyecto de inversión que motivó</w:t>
      </w:r>
      <w:r w:rsidR="00B016EA">
        <w:rPr>
          <w:rFonts w:ascii="Arial" w:hAnsi="Arial" w:cs="Arial"/>
          <w:sz w:val="22"/>
          <w:szCs w:val="21"/>
          <w:lang w:val="es-CO"/>
        </w:rPr>
        <w:t xml:space="preserve"> la contratación</w:t>
      </w:r>
      <w:r w:rsidR="000B62C6">
        <w:rPr>
          <w:rFonts w:ascii="Arial" w:hAnsi="Arial" w:cs="Arial"/>
          <w:sz w:val="22"/>
          <w:szCs w:val="21"/>
          <w:lang w:val="es-CO"/>
        </w:rPr>
        <w:t>,</w:t>
      </w:r>
      <w:r w:rsidR="003D47D6">
        <w:rPr>
          <w:rFonts w:ascii="Arial" w:hAnsi="Arial" w:cs="Arial"/>
          <w:sz w:val="22"/>
          <w:szCs w:val="21"/>
          <w:lang w:val="es-CO"/>
        </w:rPr>
        <w:t xml:space="preserve"> se evidencia una relación de 1 a 1 entre los contratos de ejecución y los proyectos de inversión, sin realizarse un análisis de las actividades necesarias y los objetos contractuales adecuados para la ejecución de este proyecto de inversión. Particularmente, se evidencia que desde la formulación del proyecto se identifican las actividades particulares a adelantarse para la ejecución del </w:t>
      </w:r>
      <w:r w:rsidR="00C02C15">
        <w:rPr>
          <w:rFonts w:ascii="Arial" w:hAnsi="Arial" w:cs="Arial"/>
          <w:sz w:val="22"/>
          <w:szCs w:val="21"/>
          <w:lang w:val="es-CO"/>
        </w:rPr>
        <w:t>P</w:t>
      </w:r>
      <w:r w:rsidR="003D47D6">
        <w:rPr>
          <w:rFonts w:ascii="Arial" w:hAnsi="Arial" w:cs="Arial"/>
          <w:sz w:val="22"/>
          <w:szCs w:val="21"/>
          <w:lang w:val="es-CO"/>
        </w:rPr>
        <w:t>royecto</w:t>
      </w:r>
      <w:r w:rsidR="00C02C15">
        <w:rPr>
          <w:rFonts w:ascii="Arial" w:hAnsi="Arial" w:cs="Arial"/>
          <w:sz w:val="22"/>
          <w:szCs w:val="21"/>
          <w:lang w:val="es-CO"/>
        </w:rPr>
        <w:t>;</w:t>
      </w:r>
      <w:r w:rsidR="003D47D6">
        <w:rPr>
          <w:rFonts w:ascii="Arial" w:hAnsi="Arial" w:cs="Arial"/>
          <w:sz w:val="22"/>
          <w:szCs w:val="21"/>
          <w:lang w:val="es-CO"/>
        </w:rPr>
        <w:t xml:space="preserve"> las cuales fueron llevadas como tal al alcance del objeto a contratar, desconociendo que la naturaleza de las actividades son disimiles y los requerimientos necesarios para la consecución de las mismas</w:t>
      </w:r>
      <w:r w:rsidR="00C02C15">
        <w:rPr>
          <w:rFonts w:ascii="Arial" w:hAnsi="Arial" w:cs="Arial"/>
          <w:sz w:val="22"/>
          <w:szCs w:val="21"/>
          <w:lang w:val="es-CO"/>
        </w:rPr>
        <w:t>;</w:t>
      </w:r>
      <w:r w:rsidR="003D47D6">
        <w:rPr>
          <w:rFonts w:ascii="Arial" w:hAnsi="Arial" w:cs="Arial"/>
          <w:sz w:val="22"/>
          <w:szCs w:val="21"/>
          <w:lang w:val="es-CO"/>
        </w:rPr>
        <w:t xml:space="preserve"> por ende, también lo serán, conllevando ello a la problemática antes descrita en cuanto al alcance del objeto, tendiendo implicaciones también sobre los requerimientos contractuales adecuados para la selección del contratista, como se detalla seguidamente.</w:t>
      </w:r>
    </w:p>
    <w:p w14:paraId="1C4E2F82" w14:textId="77777777" w:rsidR="003D47D6" w:rsidRDefault="003D47D6" w:rsidP="00C972F7">
      <w:pPr>
        <w:tabs>
          <w:tab w:val="left" w:pos="6663"/>
        </w:tabs>
        <w:contextualSpacing/>
        <w:jc w:val="both"/>
        <w:rPr>
          <w:rFonts w:ascii="Arial" w:hAnsi="Arial" w:cs="Arial"/>
          <w:sz w:val="22"/>
          <w:szCs w:val="21"/>
          <w:lang w:val="es-CO"/>
        </w:rPr>
      </w:pPr>
    </w:p>
    <w:p w14:paraId="7E814D3D" w14:textId="77777777" w:rsidR="00C02C15" w:rsidRDefault="00C02C15" w:rsidP="00BF081D">
      <w:pPr>
        <w:contextualSpacing/>
        <w:rPr>
          <w:rFonts w:ascii="Arial" w:hAnsi="Arial" w:cs="Arial"/>
          <w:sz w:val="22"/>
          <w:szCs w:val="21"/>
          <w:lang w:val="es-CO"/>
        </w:rPr>
      </w:pPr>
    </w:p>
    <w:p w14:paraId="417D1426" w14:textId="77777777" w:rsidR="005867DD" w:rsidRDefault="005867DD" w:rsidP="00BF081D">
      <w:pPr>
        <w:contextualSpacing/>
        <w:rPr>
          <w:rFonts w:ascii="Arial" w:hAnsi="Arial" w:cs="Arial"/>
          <w:sz w:val="22"/>
          <w:szCs w:val="21"/>
          <w:lang w:val="es-CO"/>
        </w:rPr>
      </w:pPr>
    </w:p>
    <w:p w14:paraId="767ABA5C" w14:textId="77777777" w:rsidR="005867DD" w:rsidRDefault="005867DD" w:rsidP="00BF081D">
      <w:pPr>
        <w:contextualSpacing/>
        <w:rPr>
          <w:rFonts w:ascii="Arial" w:hAnsi="Arial" w:cs="Arial"/>
          <w:sz w:val="22"/>
          <w:szCs w:val="21"/>
          <w:lang w:val="es-CO"/>
        </w:rPr>
      </w:pPr>
    </w:p>
    <w:tbl>
      <w:tblPr>
        <w:tblStyle w:val="Tablaconcuadrcula"/>
        <w:tblW w:w="9634" w:type="dxa"/>
        <w:jc w:val="center"/>
        <w:tblLook w:val="04A0" w:firstRow="1" w:lastRow="0" w:firstColumn="1" w:lastColumn="0" w:noHBand="0" w:noVBand="1"/>
      </w:tblPr>
      <w:tblGrid>
        <w:gridCol w:w="2150"/>
        <w:gridCol w:w="2004"/>
        <w:gridCol w:w="1198"/>
        <w:gridCol w:w="1836"/>
        <w:gridCol w:w="2446"/>
      </w:tblGrid>
      <w:tr w:rsidR="003D47D6" w14:paraId="657CE23B" w14:textId="77777777" w:rsidTr="003D47D6">
        <w:trPr>
          <w:trHeight w:val="232"/>
          <w:jc w:val="center"/>
        </w:trPr>
        <w:tc>
          <w:tcPr>
            <w:tcW w:w="2150" w:type="dxa"/>
            <w:tcBorders>
              <w:top w:val="single" w:sz="4" w:space="0" w:color="auto"/>
              <w:left w:val="single" w:sz="4" w:space="0" w:color="auto"/>
              <w:bottom w:val="single" w:sz="4" w:space="0" w:color="auto"/>
              <w:right w:val="single" w:sz="4" w:space="0" w:color="FFFFFF" w:themeColor="background1"/>
            </w:tcBorders>
            <w:shd w:val="clear" w:color="auto" w:fill="244061" w:themeFill="accent1" w:themeFillShade="80"/>
            <w:vAlign w:val="center"/>
            <w:hideMark/>
          </w:tcPr>
          <w:p w14:paraId="5D4C6357" w14:textId="77777777" w:rsidR="003D47D6" w:rsidRDefault="003D47D6" w:rsidP="00BF081D">
            <w:pPr>
              <w:tabs>
                <w:tab w:val="left" w:pos="6663"/>
              </w:tabs>
              <w:contextualSpacing/>
              <w:jc w:val="center"/>
              <w:rPr>
                <w:rFonts w:ascii="Arial" w:hAnsi="Arial" w:cs="Arial"/>
                <w:b/>
                <w:sz w:val="16"/>
                <w:szCs w:val="16"/>
                <w:lang w:val="es-CO"/>
              </w:rPr>
            </w:pPr>
            <w:r>
              <w:rPr>
                <w:rFonts w:ascii="Arial" w:hAnsi="Arial" w:cs="Arial"/>
                <w:b/>
                <w:sz w:val="16"/>
                <w:szCs w:val="16"/>
                <w:lang w:val="es-CO"/>
              </w:rPr>
              <w:t>Proyecto</w:t>
            </w:r>
          </w:p>
        </w:tc>
        <w:tc>
          <w:tcPr>
            <w:tcW w:w="200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hideMark/>
          </w:tcPr>
          <w:p w14:paraId="568BEDA0" w14:textId="77777777" w:rsidR="003D47D6" w:rsidRDefault="003D47D6" w:rsidP="00BF081D">
            <w:pPr>
              <w:tabs>
                <w:tab w:val="left" w:pos="6663"/>
              </w:tabs>
              <w:contextualSpacing/>
              <w:jc w:val="center"/>
              <w:rPr>
                <w:rFonts w:ascii="Arial" w:hAnsi="Arial" w:cs="Arial"/>
                <w:b/>
                <w:sz w:val="16"/>
                <w:szCs w:val="16"/>
                <w:lang w:val="es-CO"/>
              </w:rPr>
            </w:pPr>
            <w:r>
              <w:rPr>
                <w:rFonts w:ascii="Arial" w:hAnsi="Arial" w:cs="Arial"/>
                <w:b/>
                <w:sz w:val="16"/>
                <w:szCs w:val="16"/>
                <w:lang w:val="es-CO"/>
              </w:rPr>
              <w:t>Actividades definidas</w:t>
            </w:r>
          </w:p>
        </w:tc>
        <w:tc>
          <w:tcPr>
            <w:tcW w:w="1198" w:type="dxa"/>
            <w:tcBorders>
              <w:top w:val="single" w:sz="4" w:space="0" w:color="auto"/>
              <w:left w:val="single" w:sz="4" w:space="0" w:color="FFFFFF" w:themeColor="background1"/>
              <w:bottom w:val="single" w:sz="4" w:space="0" w:color="auto"/>
              <w:right w:val="single" w:sz="4" w:space="0" w:color="FFFFFF" w:themeColor="background1"/>
            </w:tcBorders>
            <w:shd w:val="clear" w:color="auto" w:fill="95B3D7" w:themeFill="accent1" w:themeFillTint="99"/>
            <w:vAlign w:val="center"/>
            <w:hideMark/>
          </w:tcPr>
          <w:p w14:paraId="5127F7FA" w14:textId="77777777" w:rsidR="003D47D6" w:rsidRDefault="003D47D6" w:rsidP="00BF081D">
            <w:pPr>
              <w:tabs>
                <w:tab w:val="left" w:pos="6663"/>
              </w:tabs>
              <w:contextualSpacing/>
              <w:jc w:val="center"/>
              <w:rPr>
                <w:rFonts w:ascii="Arial" w:hAnsi="Arial" w:cs="Arial"/>
                <w:b/>
                <w:sz w:val="16"/>
                <w:szCs w:val="16"/>
                <w:lang w:val="es-CO"/>
              </w:rPr>
            </w:pPr>
            <w:r>
              <w:rPr>
                <w:rFonts w:ascii="Arial" w:hAnsi="Arial" w:cs="Arial"/>
                <w:b/>
                <w:sz w:val="16"/>
                <w:szCs w:val="16"/>
                <w:lang w:val="es-CO"/>
              </w:rPr>
              <w:t>Actividades / objeto</w:t>
            </w:r>
          </w:p>
        </w:tc>
        <w:tc>
          <w:tcPr>
            <w:tcW w:w="1836" w:type="dxa"/>
            <w:tcBorders>
              <w:top w:val="single" w:sz="4" w:space="0" w:color="auto"/>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hideMark/>
          </w:tcPr>
          <w:p w14:paraId="05611E65" w14:textId="77777777" w:rsidR="003D47D6" w:rsidRDefault="003D47D6" w:rsidP="00BF081D">
            <w:pPr>
              <w:tabs>
                <w:tab w:val="left" w:pos="6663"/>
              </w:tabs>
              <w:contextualSpacing/>
              <w:jc w:val="center"/>
              <w:rPr>
                <w:rFonts w:ascii="Arial" w:hAnsi="Arial" w:cs="Arial"/>
                <w:b/>
                <w:sz w:val="16"/>
                <w:szCs w:val="16"/>
                <w:lang w:val="es-CO"/>
              </w:rPr>
            </w:pPr>
            <w:r>
              <w:rPr>
                <w:rFonts w:ascii="Arial" w:hAnsi="Arial" w:cs="Arial"/>
                <w:b/>
                <w:sz w:val="16"/>
                <w:szCs w:val="16"/>
                <w:lang w:val="es-CO"/>
              </w:rPr>
              <w:t>Contrato de Ejecución</w:t>
            </w:r>
          </w:p>
        </w:tc>
        <w:tc>
          <w:tcPr>
            <w:tcW w:w="2446" w:type="dxa"/>
            <w:tcBorders>
              <w:top w:val="single" w:sz="4" w:space="0" w:color="auto"/>
              <w:left w:val="single" w:sz="4" w:space="0" w:color="FFFFFF" w:themeColor="background1"/>
              <w:bottom w:val="single" w:sz="4" w:space="0" w:color="auto"/>
              <w:right w:val="single" w:sz="4" w:space="0" w:color="auto"/>
            </w:tcBorders>
            <w:shd w:val="clear" w:color="auto" w:fill="244061" w:themeFill="accent1" w:themeFillShade="80"/>
            <w:vAlign w:val="center"/>
            <w:hideMark/>
          </w:tcPr>
          <w:p w14:paraId="79D7C3BB" w14:textId="77777777" w:rsidR="003D47D6" w:rsidRDefault="003D47D6" w:rsidP="00BF081D">
            <w:pPr>
              <w:tabs>
                <w:tab w:val="left" w:pos="6663"/>
              </w:tabs>
              <w:contextualSpacing/>
              <w:jc w:val="center"/>
              <w:rPr>
                <w:rFonts w:ascii="Arial" w:hAnsi="Arial" w:cs="Arial"/>
                <w:b/>
                <w:sz w:val="16"/>
                <w:szCs w:val="16"/>
                <w:lang w:val="es-CO"/>
              </w:rPr>
            </w:pPr>
            <w:r>
              <w:rPr>
                <w:rFonts w:ascii="Arial" w:hAnsi="Arial" w:cs="Arial"/>
                <w:b/>
                <w:sz w:val="16"/>
                <w:szCs w:val="16"/>
                <w:lang w:val="es-CO"/>
              </w:rPr>
              <w:t>Alcance del objeto contractual</w:t>
            </w:r>
          </w:p>
        </w:tc>
      </w:tr>
      <w:tr w:rsidR="003D47D6" w14:paraId="1D8452BC" w14:textId="77777777" w:rsidTr="003D47D6">
        <w:trPr>
          <w:trHeight w:val="1786"/>
          <w:jc w:val="center"/>
        </w:trPr>
        <w:tc>
          <w:tcPr>
            <w:tcW w:w="2150" w:type="dxa"/>
            <w:tcBorders>
              <w:top w:val="single" w:sz="4" w:space="0" w:color="auto"/>
              <w:left w:val="single" w:sz="4" w:space="0" w:color="auto"/>
              <w:bottom w:val="single" w:sz="4" w:space="0" w:color="auto"/>
              <w:right w:val="single" w:sz="4" w:space="0" w:color="FFFFFF" w:themeColor="background1"/>
            </w:tcBorders>
          </w:tcPr>
          <w:p w14:paraId="02FFD0AC" w14:textId="77777777" w:rsidR="003D47D6" w:rsidRDefault="003D47D6" w:rsidP="00BF081D">
            <w:pPr>
              <w:tabs>
                <w:tab w:val="left" w:pos="6663"/>
              </w:tabs>
              <w:contextualSpacing/>
              <w:jc w:val="both"/>
              <w:rPr>
                <w:rFonts w:ascii="Arial" w:hAnsi="Arial" w:cs="Arial"/>
                <w:b/>
                <w:i/>
                <w:sz w:val="16"/>
                <w:szCs w:val="16"/>
                <w:lang w:val="es-CO"/>
              </w:rPr>
            </w:pPr>
          </w:p>
          <w:p w14:paraId="2AF504CB" w14:textId="77777777" w:rsidR="003D47D6" w:rsidRDefault="003D47D6" w:rsidP="00BF081D">
            <w:pPr>
              <w:tabs>
                <w:tab w:val="left" w:pos="6663"/>
              </w:tabs>
              <w:contextualSpacing/>
              <w:jc w:val="both"/>
              <w:rPr>
                <w:rFonts w:ascii="Arial" w:hAnsi="Arial" w:cs="Arial"/>
                <w:sz w:val="16"/>
                <w:szCs w:val="16"/>
                <w:lang w:val="es-CO"/>
              </w:rPr>
            </w:pPr>
            <w:r>
              <w:rPr>
                <w:rFonts w:ascii="Arial" w:hAnsi="Arial" w:cs="Arial"/>
                <w:b/>
                <w:i/>
                <w:sz w:val="16"/>
                <w:szCs w:val="16"/>
                <w:lang w:val="es-CO"/>
              </w:rPr>
              <w:t>Nombre</w:t>
            </w:r>
            <w:r w:rsidR="009B3379">
              <w:rPr>
                <w:rFonts w:ascii="Arial" w:hAnsi="Arial" w:cs="Arial"/>
                <w:b/>
                <w:i/>
                <w:sz w:val="16"/>
                <w:szCs w:val="16"/>
                <w:lang w:val="es-CO"/>
              </w:rPr>
              <w:t>:</w:t>
            </w:r>
            <w:r w:rsidR="009B3379">
              <w:rPr>
                <w:rFonts w:ascii="Arial" w:hAnsi="Arial" w:cs="Arial"/>
                <w:i/>
                <w:sz w:val="16"/>
                <w:szCs w:val="16"/>
                <w:lang w:val="es-CO"/>
              </w:rPr>
              <w:t xml:space="preserve"> “</w:t>
            </w:r>
            <w:r>
              <w:rPr>
                <w:rFonts w:ascii="Arial" w:hAnsi="Arial" w:cs="Arial"/>
                <w:i/>
                <w:sz w:val="16"/>
                <w:szCs w:val="16"/>
                <w:u w:val="single"/>
                <w:lang w:val="es-CO"/>
              </w:rPr>
              <w:t>Crear la oficina de comunicación del Resguardo Arhuaco</w:t>
            </w:r>
            <w:r>
              <w:rPr>
                <w:rFonts w:ascii="Arial" w:hAnsi="Arial" w:cs="Arial"/>
                <w:i/>
                <w:sz w:val="16"/>
                <w:szCs w:val="16"/>
                <w:lang w:val="es-CO"/>
              </w:rPr>
              <w:t xml:space="preserve"> de la Sierra Nevada, Departamento del Cesar, Municipios de Valledupar y Pueblo Bello”</w:t>
            </w:r>
          </w:p>
        </w:tc>
        <w:tc>
          <w:tcPr>
            <w:tcW w:w="2004" w:type="dxa"/>
            <w:tcBorders>
              <w:top w:val="single" w:sz="4" w:space="0" w:color="auto"/>
              <w:left w:val="single" w:sz="4" w:space="0" w:color="FFFFFF" w:themeColor="background1"/>
              <w:bottom w:val="single" w:sz="4" w:space="0" w:color="auto"/>
              <w:right w:val="single" w:sz="4" w:space="0" w:color="FFFFFF" w:themeColor="background1"/>
            </w:tcBorders>
          </w:tcPr>
          <w:p w14:paraId="14C59CF8" w14:textId="77777777" w:rsidR="003D47D6" w:rsidRDefault="003D47D6" w:rsidP="00CF2D99">
            <w:pPr>
              <w:pStyle w:val="Prrafodelista"/>
              <w:numPr>
                <w:ilvl w:val="0"/>
                <w:numId w:val="2"/>
              </w:numPr>
              <w:tabs>
                <w:tab w:val="left" w:pos="6663"/>
              </w:tabs>
              <w:ind w:left="360"/>
              <w:jc w:val="both"/>
              <w:rPr>
                <w:rFonts w:ascii="Arial" w:hAnsi="Arial" w:cs="Arial"/>
                <w:sz w:val="16"/>
                <w:szCs w:val="16"/>
                <w:lang w:val="es-CO"/>
              </w:rPr>
            </w:pPr>
            <w:r>
              <w:rPr>
                <w:rFonts w:ascii="Arial" w:hAnsi="Arial" w:cs="Arial"/>
                <w:sz w:val="16"/>
                <w:szCs w:val="16"/>
                <w:u w:val="single"/>
                <w:lang w:val="es-CO"/>
              </w:rPr>
              <w:t>Compra de elementos</w:t>
            </w:r>
            <w:r>
              <w:rPr>
                <w:rFonts w:ascii="Arial" w:hAnsi="Arial" w:cs="Arial"/>
                <w:sz w:val="16"/>
                <w:szCs w:val="16"/>
                <w:lang w:val="es-CO"/>
              </w:rPr>
              <w:t xml:space="preserve"> de dotación de la oficina</w:t>
            </w:r>
          </w:p>
          <w:p w14:paraId="7C238991" w14:textId="77777777" w:rsidR="003D47D6" w:rsidRDefault="003D47D6" w:rsidP="00BF081D">
            <w:pPr>
              <w:tabs>
                <w:tab w:val="left" w:pos="6663"/>
              </w:tabs>
              <w:contextualSpacing/>
              <w:jc w:val="both"/>
              <w:rPr>
                <w:rFonts w:ascii="Arial" w:hAnsi="Arial" w:cs="Arial"/>
                <w:sz w:val="16"/>
                <w:szCs w:val="16"/>
                <w:lang w:val="es-CO"/>
              </w:rPr>
            </w:pPr>
          </w:p>
          <w:p w14:paraId="7A6177B5" w14:textId="77777777" w:rsidR="003D47D6" w:rsidRDefault="003D47D6" w:rsidP="00CF2D99">
            <w:pPr>
              <w:pStyle w:val="Prrafodelista"/>
              <w:numPr>
                <w:ilvl w:val="0"/>
                <w:numId w:val="2"/>
              </w:numPr>
              <w:tabs>
                <w:tab w:val="left" w:pos="6663"/>
              </w:tabs>
              <w:ind w:left="360"/>
              <w:jc w:val="both"/>
              <w:rPr>
                <w:rFonts w:ascii="Arial" w:hAnsi="Arial" w:cs="Arial"/>
                <w:sz w:val="16"/>
                <w:szCs w:val="16"/>
                <w:lang w:val="es-CO"/>
              </w:rPr>
            </w:pPr>
            <w:r>
              <w:rPr>
                <w:rFonts w:ascii="Arial" w:hAnsi="Arial" w:cs="Arial"/>
                <w:sz w:val="16"/>
                <w:szCs w:val="16"/>
                <w:u w:val="single"/>
                <w:lang w:val="es-CO"/>
              </w:rPr>
              <w:t>Diseño de la Pá</w:t>
            </w:r>
            <w:r>
              <w:rPr>
                <w:rFonts w:ascii="Arial" w:hAnsi="Arial" w:cs="Arial"/>
                <w:sz w:val="16"/>
                <w:szCs w:val="16"/>
                <w:lang w:val="es-CO"/>
              </w:rPr>
              <w:t>gina WEB del Resguardo Indígena</w:t>
            </w:r>
          </w:p>
          <w:p w14:paraId="083A5AA9" w14:textId="77777777" w:rsidR="003D47D6" w:rsidRDefault="003D47D6" w:rsidP="00BF081D">
            <w:pPr>
              <w:tabs>
                <w:tab w:val="left" w:pos="6663"/>
              </w:tabs>
              <w:contextualSpacing/>
              <w:jc w:val="both"/>
              <w:rPr>
                <w:rFonts w:ascii="Arial" w:hAnsi="Arial" w:cs="Arial"/>
                <w:sz w:val="16"/>
                <w:szCs w:val="16"/>
                <w:lang w:val="es-CO"/>
              </w:rPr>
            </w:pPr>
          </w:p>
          <w:p w14:paraId="41B4BB45" w14:textId="77777777" w:rsidR="003D47D6" w:rsidRDefault="003D47D6" w:rsidP="00CF2D99">
            <w:pPr>
              <w:pStyle w:val="Prrafodelista"/>
              <w:numPr>
                <w:ilvl w:val="0"/>
                <w:numId w:val="2"/>
              </w:numPr>
              <w:tabs>
                <w:tab w:val="left" w:pos="6663"/>
              </w:tabs>
              <w:ind w:left="360"/>
              <w:jc w:val="both"/>
              <w:rPr>
                <w:rFonts w:ascii="Arial" w:hAnsi="Arial" w:cs="Arial"/>
                <w:b/>
                <w:sz w:val="16"/>
                <w:szCs w:val="16"/>
                <w:lang w:val="es-CO"/>
              </w:rPr>
            </w:pPr>
            <w:r>
              <w:rPr>
                <w:rFonts w:ascii="Arial" w:hAnsi="Arial" w:cs="Arial"/>
                <w:sz w:val="16"/>
                <w:szCs w:val="16"/>
                <w:lang w:val="es-CO"/>
              </w:rPr>
              <w:t xml:space="preserve">Realización de jornadas de trabajo para acordar y </w:t>
            </w:r>
            <w:r>
              <w:rPr>
                <w:rFonts w:ascii="Arial" w:hAnsi="Arial" w:cs="Arial"/>
                <w:sz w:val="16"/>
                <w:szCs w:val="16"/>
                <w:u w:val="single"/>
                <w:lang w:val="es-CO"/>
              </w:rPr>
              <w:t>precisar los lineamientos</w:t>
            </w:r>
            <w:r>
              <w:rPr>
                <w:rFonts w:ascii="Arial" w:hAnsi="Arial" w:cs="Arial"/>
                <w:sz w:val="16"/>
                <w:szCs w:val="16"/>
                <w:lang w:val="es-CO"/>
              </w:rPr>
              <w:t xml:space="preserve"> necesarios.</w:t>
            </w:r>
          </w:p>
        </w:tc>
        <w:tc>
          <w:tcPr>
            <w:tcW w:w="1198" w:type="dxa"/>
            <w:tcBorders>
              <w:top w:val="single" w:sz="4" w:space="0" w:color="auto"/>
              <w:left w:val="single" w:sz="4" w:space="0" w:color="FFFFFF" w:themeColor="background1"/>
              <w:bottom w:val="single" w:sz="4" w:space="0" w:color="auto"/>
              <w:right w:val="single" w:sz="4" w:space="0" w:color="FFFFFF" w:themeColor="background1"/>
            </w:tcBorders>
            <w:hideMark/>
          </w:tcPr>
          <w:p w14:paraId="4D81108B" w14:textId="7DDC91B1" w:rsidR="003D47D6" w:rsidRDefault="00E51680" w:rsidP="00BF081D">
            <w:pPr>
              <w:tabs>
                <w:tab w:val="left" w:pos="6663"/>
              </w:tabs>
              <w:contextualSpacing/>
              <w:jc w:val="both"/>
              <w:rPr>
                <w:rFonts w:ascii="Arial" w:hAnsi="Arial" w:cs="Arial"/>
                <w:b/>
                <w:sz w:val="16"/>
                <w:szCs w:val="16"/>
                <w:lang w:val="es-CO"/>
              </w:rPr>
            </w:pPr>
            <w:r>
              <w:rPr>
                <w:noProof/>
              </w:rPr>
              <mc:AlternateContent>
                <mc:Choice Requires="wps">
                  <w:drawing>
                    <wp:anchor distT="0" distB="0" distL="114300" distR="114300" simplePos="0" relativeHeight="251674112" behindDoc="0" locked="0" layoutInCell="1" allowOverlap="1" wp14:anchorId="3BDF14A6" wp14:editId="45919A63">
                      <wp:simplePos x="0" y="0"/>
                      <wp:positionH relativeFrom="column">
                        <wp:posOffset>-64770</wp:posOffset>
                      </wp:positionH>
                      <wp:positionV relativeFrom="paragraph">
                        <wp:posOffset>140970</wp:posOffset>
                      </wp:positionV>
                      <wp:extent cx="755650" cy="285750"/>
                      <wp:effectExtent l="11430" t="7620" r="33020" b="59055"/>
                      <wp:wrapNone/>
                      <wp:docPr id="764747857" name="Conector recto de flech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55650" cy="2857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08C6A8B" id="Conector recto de flecha 30" o:spid="_x0000_s1026" type="#_x0000_t32" style="position:absolute;margin-left:-5.1pt;margin-top:11.1pt;width:59.5pt;height:2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" strokecolor="red">
                      <v:stroke endarrow="block"/>
                      <o:lock v:ext="edit" shapetype="f"/>
                    </v:shape>
                  </w:pict>
                </mc:Fallback>
              </mc:AlternateContent>
            </w:r>
            <w:r>
              <w:rPr>
                <w:noProof/>
              </w:rPr>
              <mc:AlternateContent>
                <mc:Choice Requires="wps">
                  <w:drawing>
                    <wp:anchor distT="0" distB="0" distL="114300" distR="114300" simplePos="0" relativeHeight="251675136" behindDoc="0" locked="0" layoutInCell="1" allowOverlap="1" wp14:anchorId="7828064F" wp14:editId="2AC1A3A0">
                      <wp:simplePos x="0" y="0"/>
                      <wp:positionH relativeFrom="column">
                        <wp:posOffset>-64770</wp:posOffset>
                      </wp:positionH>
                      <wp:positionV relativeFrom="paragraph">
                        <wp:posOffset>525145</wp:posOffset>
                      </wp:positionV>
                      <wp:extent cx="755650" cy="330200"/>
                      <wp:effectExtent l="11430" t="58420" r="33020" b="11430"/>
                      <wp:wrapNone/>
                      <wp:docPr id="32041952" name="Conector recto de flecha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755650" cy="330200"/>
                              </a:xfrm>
                              <a:prstGeom prst="straightConnector1">
                                <a:avLst/>
                              </a:prstGeom>
                              <a:noFill/>
                              <a:ln w="635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0263961" id="Conector recto de flecha 29" o:spid="_x0000_s1026" type="#_x0000_t32" style="position:absolute;margin-left:-5.1pt;margin-top:41.35pt;width:59.5pt;height:26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" strokecolor="red" strokeweight=".5pt">
                      <v:stroke endarrow="block" joinstyle="miter"/>
                      <o:lock v:ext="edit" shapetype="f"/>
                    </v:shape>
                  </w:pict>
                </mc:Fallback>
              </mc:AlternateContent>
            </w:r>
            <w:r>
              <w:rPr>
                <w:noProof/>
              </w:rPr>
              <mc:AlternateContent>
                <mc:Choice Requires="wps">
                  <w:drawing>
                    <wp:anchor distT="4294967293" distB="4294967293" distL="114300" distR="114300" simplePos="0" relativeHeight="251676160" behindDoc="0" locked="0" layoutInCell="1" allowOverlap="1" wp14:anchorId="3286F505" wp14:editId="4C47426A">
                      <wp:simplePos x="0" y="0"/>
                      <wp:positionH relativeFrom="column">
                        <wp:posOffset>-55880</wp:posOffset>
                      </wp:positionH>
                      <wp:positionV relativeFrom="paragraph">
                        <wp:posOffset>474980</wp:posOffset>
                      </wp:positionV>
                      <wp:extent cx="742950" cy="0"/>
                      <wp:effectExtent l="10795" t="55880" r="17780" b="58420"/>
                      <wp:wrapNone/>
                      <wp:docPr id="724074975" name="Conector recto de flecha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42950" cy="0"/>
                              </a:xfrm>
                              <a:prstGeom prst="straightConnector1">
                                <a:avLst/>
                              </a:prstGeom>
                              <a:noFill/>
                              <a:ln w="635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E35BDE" id="Conector recto de flecha 28" o:spid="_x0000_s1026" type="#_x0000_t32" style="position:absolute;margin-left:-4.4pt;margin-top:37.4pt;width:58.5pt;height:0;z-index:2516761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" strokecolor="red" strokeweight=".5pt">
                      <v:stroke endarrow="block" joinstyle="miter"/>
                      <o:lock v:ext="edit" shapetype="f"/>
                    </v:shape>
                  </w:pict>
                </mc:Fallback>
              </mc:AlternateContent>
            </w:r>
          </w:p>
        </w:tc>
        <w:tc>
          <w:tcPr>
            <w:tcW w:w="1836" w:type="dxa"/>
            <w:tcBorders>
              <w:top w:val="single" w:sz="4" w:space="0" w:color="auto"/>
              <w:left w:val="single" w:sz="4" w:space="0" w:color="FFFFFF" w:themeColor="background1"/>
              <w:bottom w:val="single" w:sz="4" w:space="0" w:color="auto"/>
              <w:right w:val="single" w:sz="4" w:space="0" w:color="FFFFFF" w:themeColor="background1"/>
            </w:tcBorders>
          </w:tcPr>
          <w:p w14:paraId="6B649376" w14:textId="77777777" w:rsidR="003D47D6" w:rsidRDefault="003D47D6" w:rsidP="00CF2D99">
            <w:pPr>
              <w:pStyle w:val="Prrafodelista"/>
              <w:numPr>
                <w:ilvl w:val="0"/>
                <w:numId w:val="3"/>
              </w:numPr>
              <w:tabs>
                <w:tab w:val="left" w:pos="6663"/>
              </w:tabs>
              <w:jc w:val="both"/>
              <w:rPr>
                <w:rFonts w:ascii="Arial" w:hAnsi="Arial" w:cs="Arial"/>
                <w:b/>
                <w:sz w:val="16"/>
                <w:szCs w:val="16"/>
                <w:lang w:val="es-CO"/>
              </w:rPr>
            </w:pPr>
            <w:r>
              <w:rPr>
                <w:rFonts w:ascii="Arial" w:hAnsi="Arial" w:cs="Arial"/>
                <w:b/>
                <w:sz w:val="16"/>
                <w:szCs w:val="16"/>
                <w:lang w:val="es-CO"/>
              </w:rPr>
              <w:t>Contrato MC 010 de 2018</w:t>
            </w:r>
          </w:p>
          <w:p w14:paraId="0C7A1673" w14:textId="77777777" w:rsidR="003D47D6" w:rsidRDefault="003D47D6" w:rsidP="00BF081D">
            <w:pPr>
              <w:tabs>
                <w:tab w:val="left" w:pos="6663"/>
              </w:tabs>
              <w:contextualSpacing/>
              <w:jc w:val="both"/>
              <w:rPr>
                <w:rFonts w:ascii="Arial" w:hAnsi="Arial" w:cs="Arial"/>
                <w:b/>
                <w:sz w:val="16"/>
                <w:szCs w:val="16"/>
                <w:lang w:val="es-CO"/>
              </w:rPr>
            </w:pPr>
          </w:p>
          <w:p w14:paraId="42BBE190" w14:textId="77777777" w:rsidR="003D47D6" w:rsidRDefault="003D47D6" w:rsidP="00BF081D">
            <w:pPr>
              <w:tabs>
                <w:tab w:val="left" w:pos="6663"/>
              </w:tabs>
              <w:ind w:left="360"/>
              <w:contextualSpacing/>
              <w:jc w:val="both"/>
              <w:rPr>
                <w:rFonts w:ascii="Arial" w:hAnsi="Arial" w:cs="Arial"/>
                <w:b/>
                <w:sz w:val="16"/>
                <w:szCs w:val="16"/>
                <w:lang w:val="es-CO"/>
              </w:rPr>
            </w:pPr>
            <w:r>
              <w:rPr>
                <w:rFonts w:ascii="Arial" w:hAnsi="Arial" w:cs="Arial"/>
                <w:b/>
                <w:sz w:val="16"/>
                <w:szCs w:val="16"/>
                <w:lang w:val="es-CO"/>
              </w:rPr>
              <w:t xml:space="preserve">Objeto: </w:t>
            </w:r>
            <w:r>
              <w:rPr>
                <w:rFonts w:ascii="Arial" w:hAnsi="Arial" w:cs="Arial"/>
                <w:sz w:val="16"/>
                <w:szCs w:val="16"/>
                <w:lang w:val="es-CO"/>
              </w:rPr>
              <w:t>“</w:t>
            </w:r>
            <w:r>
              <w:rPr>
                <w:rFonts w:ascii="Arial" w:hAnsi="Arial" w:cs="Arial"/>
                <w:i/>
                <w:sz w:val="16"/>
                <w:szCs w:val="16"/>
                <w:lang w:val="es-CO"/>
              </w:rPr>
              <w:t xml:space="preserve">Contratar el suministro de bienes y servicios para la </w:t>
            </w:r>
            <w:r>
              <w:rPr>
                <w:rFonts w:ascii="Arial" w:hAnsi="Arial" w:cs="Arial"/>
                <w:i/>
                <w:sz w:val="16"/>
                <w:szCs w:val="16"/>
                <w:u w:val="single"/>
                <w:lang w:val="es-CO"/>
              </w:rPr>
              <w:t>creación de la oficina la oficina de comunicación del Resguardo Arhuaco</w:t>
            </w:r>
            <w:r>
              <w:rPr>
                <w:rFonts w:ascii="Arial" w:hAnsi="Arial" w:cs="Arial"/>
                <w:i/>
                <w:sz w:val="16"/>
                <w:szCs w:val="16"/>
                <w:lang w:val="es-CO"/>
              </w:rPr>
              <w:t xml:space="preserve"> de la Sierra Nevada, Departamento del Cesar, Municipios de Valledupar y Pueblo Bello”</w:t>
            </w:r>
          </w:p>
        </w:tc>
        <w:tc>
          <w:tcPr>
            <w:tcW w:w="2446" w:type="dxa"/>
            <w:tcBorders>
              <w:top w:val="single" w:sz="4" w:space="0" w:color="auto"/>
              <w:left w:val="single" w:sz="4" w:space="0" w:color="FFFFFF" w:themeColor="background1"/>
              <w:bottom w:val="single" w:sz="4" w:space="0" w:color="auto"/>
              <w:right w:val="single" w:sz="4" w:space="0" w:color="auto"/>
            </w:tcBorders>
          </w:tcPr>
          <w:p w14:paraId="3CC93C76" w14:textId="77777777" w:rsidR="003D47D6" w:rsidRDefault="003D47D6" w:rsidP="00BF081D">
            <w:pPr>
              <w:tabs>
                <w:tab w:val="left" w:pos="6663"/>
              </w:tabs>
              <w:contextualSpacing/>
              <w:jc w:val="both"/>
              <w:rPr>
                <w:rFonts w:ascii="Arial" w:hAnsi="Arial" w:cs="Arial"/>
                <w:b/>
                <w:sz w:val="16"/>
                <w:szCs w:val="16"/>
                <w:lang w:val="es-CO"/>
              </w:rPr>
            </w:pPr>
          </w:p>
          <w:p w14:paraId="0F214AF8" w14:textId="77777777" w:rsidR="003D47D6" w:rsidRDefault="003D47D6" w:rsidP="00CF2D99">
            <w:pPr>
              <w:pStyle w:val="Prrafodelista"/>
              <w:numPr>
                <w:ilvl w:val="0"/>
                <w:numId w:val="15"/>
              </w:numPr>
              <w:tabs>
                <w:tab w:val="left" w:pos="6663"/>
              </w:tabs>
              <w:ind w:left="360"/>
              <w:jc w:val="both"/>
              <w:rPr>
                <w:rFonts w:ascii="Arial" w:hAnsi="Arial" w:cs="Arial"/>
                <w:sz w:val="16"/>
                <w:szCs w:val="16"/>
                <w:lang w:val="es-CO"/>
              </w:rPr>
            </w:pPr>
            <w:r>
              <w:rPr>
                <w:rFonts w:ascii="Arial" w:hAnsi="Arial" w:cs="Arial"/>
                <w:sz w:val="16"/>
                <w:szCs w:val="16"/>
                <w:lang w:val="es-CO"/>
              </w:rPr>
              <w:t>Adquirir la capacidad instalada para la difusión de la información.</w:t>
            </w:r>
          </w:p>
          <w:p w14:paraId="0B45C63E" w14:textId="77777777" w:rsidR="003D47D6" w:rsidRDefault="003D47D6" w:rsidP="00BF081D">
            <w:pPr>
              <w:tabs>
                <w:tab w:val="left" w:pos="6663"/>
              </w:tabs>
              <w:contextualSpacing/>
              <w:jc w:val="both"/>
              <w:rPr>
                <w:rFonts w:ascii="Arial" w:hAnsi="Arial" w:cs="Arial"/>
                <w:sz w:val="16"/>
                <w:szCs w:val="16"/>
                <w:lang w:val="es-CO"/>
              </w:rPr>
            </w:pPr>
          </w:p>
          <w:p w14:paraId="0ED2EA34" w14:textId="77777777" w:rsidR="003D47D6" w:rsidRDefault="003D47D6" w:rsidP="00CF2D99">
            <w:pPr>
              <w:pStyle w:val="Prrafodelista"/>
              <w:numPr>
                <w:ilvl w:val="0"/>
                <w:numId w:val="15"/>
              </w:numPr>
              <w:tabs>
                <w:tab w:val="left" w:pos="6663"/>
              </w:tabs>
              <w:ind w:left="360"/>
              <w:jc w:val="both"/>
              <w:rPr>
                <w:rFonts w:ascii="Arial" w:hAnsi="Arial" w:cs="Arial"/>
                <w:sz w:val="16"/>
                <w:szCs w:val="16"/>
                <w:lang w:val="es-CO"/>
              </w:rPr>
            </w:pPr>
            <w:r>
              <w:rPr>
                <w:rFonts w:ascii="Arial" w:hAnsi="Arial" w:cs="Arial"/>
                <w:sz w:val="16"/>
                <w:szCs w:val="16"/>
                <w:lang w:val="es-CO"/>
              </w:rPr>
              <w:t>Diseñar la página web del Resguardo Indígena</w:t>
            </w:r>
          </w:p>
          <w:p w14:paraId="4C6F90C6" w14:textId="77777777" w:rsidR="003D47D6" w:rsidRDefault="003D47D6" w:rsidP="00BF081D">
            <w:pPr>
              <w:tabs>
                <w:tab w:val="left" w:pos="6663"/>
              </w:tabs>
              <w:contextualSpacing/>
              <w:jc w:val="both"/>
              <w:rPr>
                <w:rFonts w:ascii="Arial" w:hAnsi="Arial" w:cs="Arial"/>
                <w:sz w:val="16"/>
                <w:szCs w:val="16"/>
                <w:lang w:val="es-CO"/>
              </w:rPr>
            </w:pPr>
          </w:p>
          <w:p w14:paraId="6F11EB7F" w14:textId="77777777" w:rsidR="003D47D6" w:rsidRDefault="003D47D6" w:rsidP="00CF2D99">
            <w:pPr>
              <w:pStyle w:val="Prrafodelista"/>
              <w:numPr>
                <w:ilvl w:val="0"/>
                <w:numId w:val="15"/>
              </w:numPr>
              <w:tabs>
                <w:tab w:val="left" w:pos="6663"/>
              </w:tabs>
              <w:ind w:left="360"/>
              <w:jc w:val="both"/>
              <w:rPr>
                <w:rFonts w:ascii="Arial" w:hAnsi="Arial" w:cs="Arial"/>
                <w:b/>
                <w:sz w:val="16"/>
                <w:szCs w:val="16"/>
                <w:lang w:val="es-CO"/>
              </w:rPr>
            </w:pPr>
            <w:r>
              <w:rPr>
                <w:rFonts w:ascii="Arial" w:hAnsi="Arial" w:cs="Arial"/>
                <w:sz w:val="16"/>
                <w:szCs w:val="16"/>
                <w:lang w:val="es-CO"/>
              </w:rPr>
              <w:t xml:space="preserve">Precisar los lineamientos necesarios para diseñar, socializar y asegurar las políticas de </w:t>
            </w:r>
            <w:r w:rsidR="00C02C15">
              <w:rPr>
                <w:rFonts w:ascii="Arial" w:hAnsi="Arial" w:cs="Arial"/>
                <w:sz w:val="16"/>
                <w:szCs w:val="16"/>
                <w:lang w:val="es-CO"/>
              </w:rPr>
              <w:t>comunicación.</w:t>
            </w:r>
          </w:p>
        </w:tc>
      </w:tr>
    </w:tbl>
    <w:p w14:paraId="7866C9D7" w14:textId="77777777" w:rsidR="003D47D6" w:rsidRPr="00BF081D" w:rsidRDefault="003D47D6" w:rsidP="00BF081D">
      <w:pPr>
        <w:tabs>
          <w:tab w:val="left" w:pos="6663"/>
        </w:tabs>
        <w:contextualSpacing/>
        <w:jc w:val="center"/>
        <w:rPr>
          <w:rFonts w:ascii="Arial" w:hAnsi="Arial" w:cs="Arial"/>
          <w:sz w:val="16"/>
          <w:szCs w:val="16"/>
          <w:lang w:val="es-CO"/>
        </w:rPr>
      </w:pPr>
      <w:r w:rsidRPr="00BF081D">
        <w:rPr>
          <w:rFonts w:ascii="Arial" w:hAnsi="Arial" w:cs="Arial"/>
          <w:b/>
          <w:bCs/>
          <w:sz w:val="16"/>
          <w:szCs w:val="16"/>
          <w:lang w:val="es-CO"/>
        </w:rPr>
        <w:t>Fuente:</w:t>
      </w:r>
      <w:r w:rsidRPr="00BF081D">
        <w:rPr>
          <w:rFonts w:ascii="Arial" w:hAnsi="Arial" w:cs="Arial"/>
          <w:sz w:val="16"/>
          <w:szCs w:val="16"/>
          <w:lang w:val="es-CO"/>
        </w:rPr>
        <w:t xml:space="preserve"> DAF. Información contractual Resguardo Indígena Arhuaco de la Sierra.</w:t>
      </w:r>
    </w:p>
    <w:p w14:paraId="1A5A2B41" w14:textId="77777777" w:rsidR="003D47D6" w:rsidRDefault="003D47D6" w:rsidP="00BF081D">
      <w:pPr>
        <w:tabs>
          <w:tab w:val="left" w:pos="6663"/>
        </w:tabs>
        <w:contextualSpacing/>
        <w:jc w:val="both"/>
        <w:rPr>
          <w:rFonts w:ascii="Arial" w:hAnsi="Arial" w:cs="Arial"/>
          <w:sz w:val="22"/>
          <w:szCs w:val="21"/>
          <w:lang w:val="es-CO"/>
        </w:rPr>
      </w:pPr>
    </w:p>
    <w:p w14:paraId="103A10B1" w14:textId="77777777" w:rsidR="003D47D6" w:rsidRDefault="003D47D6" w:rsidP="00BF081D">
      <w:pPr>
        <w:tabs>
          <w:tab w:val="left" w:pos="6663"/>
        </w:tabs>
        <w:contextualSpacing/>
        <w:jc w:val="both"/>
        <w:rPr>
          <w:rFonts w:ascii="Arial" w:hAnsi="Arial" w:cs="Arial"/>
          <w:sz w:val="22"/>
          <w:szCs w:val="21"/>
          <w:lang w:val="es-CO"/>
        </w:rPr>
      </w:pPr>
      <w:r>
        <w:rPr>
          <w:rFonts w:ascii="Arial" w:hAnsi="Arial" w:cs="Arial"/>
          <w:sz w:val="22"/>
          <w:szCs w:val="21"/>
          <w:lang w:val="es-CO"/>
        </w:rPr>
        <w:t xml:space="preserve">Esta situación </w:t>
      </w:r>
      <w:r w:rsidR="00B016EA">
        <w:rPr>
          <w:rFonts w:ascii="Arial" w:hAnsi="Arial" w:cs="Arial"/>
          <w:sz w:val="22"/>
          <w:szCs w:val="21"/>
          <w:lang w:val="es-CO"/>
        </w:rPr>
        <w:t xml:space="preserve">fue </w:t>
      </w:r>
      <w:r>
        <w:rPr>
          <w:rFonts w:ascii="Arial" w:hAnsi="Arial" w:cs="Arial"/>
          <w:sz w:val="22"/>
          <w:szCs w:val="21"/>
          <w:lang w:val="es-CO"/>
        </w:rPr>
        <w:t>reiterada también por el DNP en su Informe de Monitoreo de Campo: “</w:t>
      </w:r>
      <w:r>
        <w:rPr>
          <w:rFonts w:ascii="Arial" w:hAnsi="Arial" w:cs="Arial"/>
          <w:i/>
          <w:sz w:val="22"/>
          <w:szCs w:val="21"/>
          <w:lang w:val="es-CO"/>
        </w:rPr>
        <w:t>La relación 1 a 1 entre contratos y proyectos hace que la ejecución de los contratos no esté planeada para generar resultados más estratégicos […]</w:t>
      </w:r>
      <w:r>
        <w:rPr>
          <w:rFonts w:ascii="Arial" w:hAnsi="Arial" w:cs="Arial"/>
          <w:sz w:val="22"/>
          <w:szCs w:val="21"/>
          <w:lang w:val="es-CO"/>
        </w:rPr>
        <w:t>”.</w:t>
      </w:r>
    </w:p>
    <w:p w14:paraId="1E9F12FF" w14:textId="77777777" w:rsidR="004D5150" w:rsidRDefault="004D5150" w:rsidP="00BF081D">
      <w:pPr>
        <w:tabs>
          <w:tab w:val="left" w:pos="6663"/>
        </w:tabs>
        <w:contextualSpacing/>
        <w:jc w:val="both"/>
        <w:rPr>
          <w:rFonts w:ascii="Arial" w:hAnsi="Arial" w:cs="Arial"/>
          <w:sz w:val="22"/>
          <w:szCs w:val="21"/>
          <w:lang w:val="es-CO"/>
        </w:rPr>
      </w:pPr>
    </w:p>
    <w:p w14:paraId="57A8790E" w14:textId="77777777" w:rsidR="003D47D6" w:rsidRPr="00385D9C" w:rsidRDefault="004D5150" w:rsidP="00CF2D99">
      <w:pPr>
        <w:pStyle w:val="Prrafodelista"/>
        <w:numPr>
          <w:ilvl w:val="0"/>
          <w:numId w:val="35"/>
        </w:numPr>
        <w:jc w:val="both"/>
        <w:rPr>
          <w:rFonts w:ascii="Arial" w:hAnsi="Arial" w:cs="Arial"/>
          <w:b/>
          <w:sz w:val="22"/>
          <w:szCs w:val="21"/>
          <w:lang w:val="es-CO"/>
        </w:rPr>
      </w:pPr>
      <w:r w:rsidRPr="00385D9C">
        <w:rPr>
          <w:rFonts w:ascii="Arial" w:hAnsi="Arial" w:cs="Arial"/>
          <w:b/>
          <w:sz w:val="22"/>
          <w:szCs w:val="21"/>
          <w:lang w:val="es-CO"/>
        </w:rPr>
        <w:t>Limitaciones en los p</w:t>
      </w:r>
      <w:r w:rsidR="003D47D6" w:rsidRPr="00385D9C">
        <w:rPr>
          <w:rFonts w:ascii="Arial" w:hAnsi="Arial" w:cs="Arial"/>
          <w:b/>
          <w:sz w:val="22"/>
          <w:szCs w:val="21"/>
          <w:lang w:val="es-CO"/>
        </w:rPr>
        <w:t>liegos de condiciones,</w:t>
      </w:r>
      <w:r w:rsidRPr="00385D9C">
        <w:rPr>
          <w:rFonts w:ascii="Arial" w:hAnsi="Arial" w:cs="Arial"/>
          <w:b/>
          <w:sz w:val="22"/>
          <w:szCs w:val="21"/>
          <w:lang w:val="es-CO"/>
        </w:rPr>
        <w:t xml:space="preserve"> la</w:t>
      </w:r>
      <w:r w:rsidR="003D47D6" w:rsidRPr="00385D9C">
        <w:rPr>
          <w:rFonts w:ascii="Arial" w:hAnsi="Arial" w:cs="Arial"/>
          <w:b/>
          <w:sz w:val="22"/>
          <w:szCs w:val="21"/>
          <w:lang w:val="es-CO"/>
        </w:rPr>
        <w:t xml:space="preserve"> experiencia y </w:t>
      </w:r>
      <w:r w:rsidRPr="00385D9C">
        <w:rPr>
          <w:rFonts w:ascii="Arial" w:hAnsi="Arial" w:cs="Arial"/>
          <w:b/>
          <w:sz w:val="22"/>
          <w:szCs w:val="21"/>
          <w:lang w:val="es-CO"/>
        </w:rPr>
        <w:t xml:space="preserve">los </w:t>
      </w:r>
      <w:r w:rsidR="003D47D6" w:rsidRPr="00385D9C">
        <w:rPr>
          <w:rFonts w:ascii="Arial" w:hAnsi="Arial" w:cs="Arial"/>
          <w:b/>
          <w:sz w:val="22"/>
          <w:szCs w:val="21"/>
          <w:lang w:val="es-CO"/>
        </w:rPr>
        <w:t>requisitos.</w:t>
      </w:r>
    </w:p>
    <w:p w14:paraId="753905AB" w14:textId="77777777" w:rsidR="003D47D6" w:rsidRDefault="003D47D6" w:rsidP="00BF081D">
      <w:pPr>
        <w:contextualSpacing/>
        <w:jc w:val="both"/>
        <w:rPr>
          <w:rFonts w:ascii="Arial" w:hAnsi="Arial" w:cs="Arial"/>
          <w:sz w:val="22"/>
          <w:szCs w:val="21"/>
          <w:lang w:val="es-CO"/>
        </w:rPr>
      </w:pPr>
    </w:p>
    <w:p w14:paraId="279B6D6E" w14:textId="77777777" w:rsidR="003D47D6" w:rsidRDefault="003D47D6" w:rsidP="00BF081D">
      <w:pPr>
        <w:autoSpaceDE w:val="0"/>
        <w:autoSpaceDN w:val="0"/>
        <w:adjustRightInd w:val="0"/>
        <w:contextualSpacing/>
        <w:jc w:val="both"/>
        <w:rPr>
          <w:rFonts w:ascii="Arial" w:hAnsi="Arial" w:cs="Arial"/>
          <w:sz w:val="22"/>
          <w:szCs w:val="21"/>
          <w:lang w:val="es-CO"/>
        </w:rPr>
      </w:pPr>
      <w:r>
        <w:rPr>
          <w:rFonts w:ascii="Arial" w:eastAsiaTheme="minorHAnsi" w:hAnsi="Arial" w:cs="Arial"/>
          <w:color w:val="000000"/>
          <w:sz w:val="22"/>
          <w:szCs w:val="21"/>
          <w:lang w:val="es-CO" w:eastAsia="en-US"/>
        </w:rPr>
        <w:t>Por otra parte, se evidencian ambigüedades en los criterios de idoneidad y experiencia en los procesos de contratación. A manera de ilustración y siguiendo con la evaluación del Proceso Contractual</w:t>
      </w:r>
      <w:r>
        <w:rPr>
          <w:rFonts w:ascii="Arial" w:hAnsi="Arial" w:cs="Arial"/>
          <w:sz w:val="22"/>
          <w:szCs w:val="21"/>
          <w:lang w:val="es-CO"/>
        </w:rPr>
        <w:t xml:space="preserve"> MC - 010 de 2018, se evidenció que</w:t>
      </w:r>
      <w:r>
        <w:rPr>
          <w:rFonts w:ascii="Arial" w:hAnsi="Arial" w:cs="Arial"/>
          <w:b/>
          <w:sz w:val="22"/>
          <w:szCs w:val="21"/>
          <w:lang w:val="es-CO"/>
        </w:rPr>
        <w:t xml:space="preserve"> </w:t>
      </w:r>
      <w:r>
        <w:rPr>
          <w:rFonts w:ascii="Arial" w:hAnsi="Arial" w:cs="Arial"/>
          <w:sz w:val="22"/>
          <w:szCs w:val="21"/>
          <w:lang w:val="es-CO"/>
        </w:rPr>
        <w:t>no se contempló experiencia relacionada directamente con el objeto del Contrato, específicamente para el suministro de los bienes codificados en el proceso contractual y requeridos para la creación de la oficina de comunicaciones. Al respecto, como lo indagó el DNP en su visita de reconocimiento institucional</w:t>
      </w:r>
      <w:r>
        <w:rPr>
          <w:rStyle w:val="Refdenotaalpie"/>
          <w:rFonts w:ascii="Arial" w:hAnsi="Arial" w:cs="Arial"/>
          <w:sz w:val="22"/>
          <w:szCs w:val="21"/>
          <w:lang w:val="es-CO"/>
        </w:rPr>
        <w:footnoteReference w:id="30"/>
      </w:r>
      <w:r>
        <w:rPr>
          <w:rFonts w:ascii="Arial" w:hAnsi="Arial" w:cs="Arial"/>
          <w:sz w:val="22"/>
          <w:szCs w:val="21"/>
          <w:lang w:val="es-CO"/>
        </w:rPr>
        <w:t xml:space="preserve"> y como se pudo conocer a partir del documento </w:t>
      </w:r>
      <w:r>
        <w:rPr>
          <w:rFonts w:ascii="Arial" w:hAnsi="Arial" w:cs="Arial"/>
          <w:i/>
          <w:sz w:val="22"/>
          <w:szCs w:val="21"/>
          <w:lang w:val="es-CO"/>
        </w:rPr>
        <w:t xml:space="preserve">“Invitación Pública </w:t>
      </w:r>
      <w:r w:rsidR="00675CA0">
        <w:rPr>
          <w:rFonts w:ascii="Arial" w:hAnsi="Arial" w:cs="Arial"/>
          <w:i/>
          <w:sz w:val="22"/>
          <w:szCs w:val="21"/>
          <w:lang w:val="es-CO"/>
        </w:rPr>
        <w:t>No.</w:t>
      </w:r>
      <w:r w:rsidR="002233CC">
        <w:rPr>
          <w:rFonts w:ascii="Arial" w:hAnsi="Arial" w:cs="Arial"/>
          <w:i/>
          <w:sz w:val="22"/>
          <w:szCs w:val="21"/>
          <w:lang w:val="es-CO"/>
        </w:rPr>
        <w:t xml:space="preserve"> </w:t>
      </w:r>
      <w:r>
        <w:rPr>
          <w:rFonts w:ascii="Arial" w:hAnsi="Arial" w:cs="Arial"/>
          <w:i/>
          <w:sz w:val="22"/>
          <w:szCs w:val="21"/>
          <w:lang w:val="es-CO"/>
        </w:rPr>
        <w:t xml:space="preserve">MC 010- de 2018”, </w:t>
      </w:r>
      <w:r>
        <w:rPr>
          <w:rFonts w:ascii="Arial" w:hAnsi="Arial" w:cs="Arial"/>
          <w:sz w:val="22"/>
          <w:szCs w:val="21"/>
          <w:lang w:val="es-CO"/>
        </w:rPr>
        <w:t>se conoció</w:t>
      </w:r>
      <w:r>
        <w:rPr>
          <w:rFonts w:ascii="Arial" w:hAnsi="Arial" w:cs="Arial"/>
          <w:i/>
          <w:sz w:val="22"/>
          <w:szCs w:val="21"/>
          <w:lang w:val="es-CO"/>
        </w:rPr>
        <w:t xml:space="preserve"> </w:t>
      </w:r>
      <w:r>
        <w:rPr>
          <w:rFonts w:ascii="Arial" w:hAnsi="Arial" w:cs="Arial"/>
          <w:sz w:val="22"/>
          <w:szCs w:val="21"/>
          <w:lang w:val="es-CO"/>
        </w:rPr>
        <w:t>que</w:t>
      </w:r>
      <w:r>
        <w:rPr>
          <w:rFonts w:ascii="Arial" w:hAnsi="Arial" w:cs="Arial"/>
          <w:i/>
          <w:sz w:val="22"/>
          <w:szCs w:val="21"/>
          <w:lang w:val="es-CO"/>
        </w:rPr>
        <w:t xml:space="preserve"> </w:t>
      </w:r>
      <w:r>
        <w:rPr>
          <w:rFonts w:ascii="Arial" w:hAnsi="Arial" w:cs="Arial"/>
          <w:sz w:val="22"/>
          <w:szCs w:val="21"/>
          <w:lang w:val="es-CO"/>
        </w:rPr>
        <w:t>el Resguardo Indígena justificó y estableció la experiencia requerida a partir del aparte que se transcribe a continuación:</w:t>
      </w:r>
    </w:p>
    <w:p w14:paraId="10C1D5A1" w14:textId="77777777" w:rsidR="003D47D6" w:rsidRDefault="003D47D6" w:rsidP="00BF081D">
      <w:pPr>
        <w:autoSpaceDE w:val="0"/>
        <w:autoSpaceDN w:val="0"/>
        <w:adjustRightInd w:val="0"/>
        <w:ind w:left="426"/>
        <w:contextualSpacing/>
        <w:jc w:val="both"/>
        <w:rPr>
          <w:rFonts w:ascii="Arial" w:hAnsi="Arial" w:cs="Arial"/>
          <w:i/>
          <w:sz w:val="22"/>
          <w:szCs w:val="21"/>
          <w:lang w:val="es-CO"/>
        </w:rPr>
      </w:pPr>
    </w:p>
    <w:p w14:paraId="772D2B98" w14:textId="77777777" w:rsidR="003D47D6" w:rsidRDefault="003D47D6" w:rsidP="00BF081D">
      <w:pPr>
        <w:autoSpaceDE w:val="0"/>
        <w:autoSpaceDN w:val="0"/>
        <w:adjustRightInd w:val="0"/>
        <w:ind w:left="1416"/>
        <w:contextualSpacing/>
        <w:jc w:val="both"/>
        <w:rPr>
          <w:rFonts w:ascii="Arial" w:hAnsi="Arial" w:cs="Arial"/>
          <w:i/>
          <w:sz w:val="18"/>
          <w:szCs w:val="21"/>
          <w:lang w:val="es-CO"/>
        </w:rPr>
      </w:pPr>
      <w:r>
        <w:rPr>
          <w:rFonts w:ascii="Arial" w:hAnsi="Arial" w:cs="Arial"/>
          <w:i/>
          <w:sz w:val="18"/>
          <w:szCs w:val="21"/>
          <w:lang w:val="es-CO"/>
        </w:rPr>
        <w:t xml:space="preserve">“Conforme al artículo 2.2.1.2.1.5.2 del Decreto 1082 de 2015, procedimiento para la contratación mínima cuantía, numeral; Las Entidades Estatales no están obligados a establecer un requisito habilitante de experiencia en los Procesos de Contratación de mínima cuantía. Si la Entidad decide establecer un requisito habilitante de experiencia, este debe ser una consecuencia del Riesgo del proceso de Contratación, </w:t>
      </w:r>
      <w:r>
        <w:rPr>
          <w:rFonts w:ascii="Arial" w:hAnsi="Arial" w:cs="Arial"/>
          <w:i/>
          <w:sz w:val="18"/>
          <w:szCs w:val="21"/>
          <w:u w:val="single"/>
          <w:lang w:val="es-CO"/>
        </w:rPr>
        <w:t>de las características del sector y del objeto del contrato</w:t>
      </w:r>
      <w:r>
        <w:rPr>
          <w:rFonts w:ascii="Arial" w:hAnsi="Arial" w:cs="Arial"/>
          <w:i/>
          <w:sz w:val="18"/>
          <w:szCs w:val="21"/>
          <w:lang w:val="es-CO"/>
        </w:rPr>
        <w:t>, y debe referirse a la experiencia del oferente de las actividades objeto del Proceso de Contratación</w:t>
      </w:r>
      <w:r>
        <w:rPr>
          <w:rFonts w:ascii="Arial" w:hAnsi="Arial" w:cs="Arial"/>
          <w:sz w:val="18"/>
          <w:szCs w:val="21"/>
          <w:lang w:val="es-CO"/>
        </w:rPr>
        <w:t>”. (Subrayado fuera de texto)</w:t>
      </w:r>
    </w:p>
    <w:p w14:paraId="1AEE6992" w14:textId="77777777" w:rsidR="003D47D6" w:rsidRDefault="003D47D6" w:rsidP="00BF081D">
      <w:pPr>
        <w:autoSpaceDE w:val="0"/>
        <w:autoSpaceDN w:val="0"/>
        <w:adjustRightInd w:val="0"/>
        <w:ind w:left="1416"/>
        <w:contextualSpacing/>
        <w:jc w:val="both"/>
        <w:rPr>
          <w:rFonts w:ascii="Arial" w:hAnsi="Arial" w:cs="Arial"/>
          <w:i/>
          <w:sz w:val="18"/>
          <w:szCs w:val="21"/>
          <w:lang w:val="es-CO"/>
        </w:rPr>
      </w:pPr>
    </w:p>
    <w:p w14:paraId="4754C98D" w14:textId="77777777" w:rsidR="003D47D6" w:rsidRDefault="003D47D6" w:rsidP="00BF081D">
      <w:pPr>
        <w:autoSpaceDE w:val="0"/>
        <w:autoSpaceDN w:val="0"/>
        <w:adjustRightInd w:val="0"/>
        <w:ind w:left="1416"/>
        <w:contextualSpacing/>
        <w:jc w:val="both"/>
        <w:rPr>
          <w:rFonts w:ascii="Arial" w:hAnsi="Arial" w:cs="Arial"/>
          <w:sz w:val="18"/>
          <w:szCs w:val="21"/>
          <w:lang w:val="es-CO"/>
        </w:rPr>
      </w:pPr>
      <w:r>
        <w:rPr>
          <w:rFonts w:ascii="Arial" w:hAnsi="Arial" w:cs="Arial"/>
          <w:i/>
          <w:sz w:val="18"/>
          <w:szCs w:val="21"/>
          <w:lang w:val="es-CO"/>
        </w:rPr>
        <w:t xml:space="preserve">“En virtud de lo anterior, el RESGURDO ARHUACO ha estructurado para los procesos de CONTRATACIÓN un sistema de administración de riesgos teniendo en cuenta entre otros, los siguientes aspectos: (a) </w:t>
      </w:r>
      <w:r>
        <w:rPr>
          <w:rFonts w:ascii="Arial" w:hAnsi="Arial" w:cs="Arial"/>
          <w:i/>
          <w:sz w:val="18"/>
          <w:szCs w:val="21"/>
          <w:u w:val="single"/>
          <w:lang w:val="es-CO"/>
        </w:rPr>
        <w:t>Vulneración usos y costumbres</w:t>
      </w:r>
      <w:r>
        <w:rPr>
          <w:rFonts w:ascii="Arial" w:hAnsi="Arial" w:cs="Arial"/>
          <w:i/>
          <w:sz w:val="18"/>
          <w:szCs w:val="21"/>
          <w:lang w:val="es-CO"/>
        </w:rPr>
        <w:t xml:space="preserve"> (b) los eventos que alteren la ejecución del contrato, (c) el equilibrio económico del contrato, (d) incumplimiento del objeto contractual, (e) mala calidad de la obra y (f) incumplimiento en el pago del valor de contrato”. Para garantizar la no vulneración a usos y costumbres, la persona natural o la persona jurídica acreditará mediante certificación o acta de liquidación de contrato, </w:t>
      </w:r>
      <w:r>
        <w:rPr>
          <w:rFonts w:ascii="Arial" w:hAnsi="Arial" w:cs="Arial"/>
          <w:i/>
          <w:sz w:val="18"/>
          <w:szCs w:val="21"/>
          <w:u w:val="single"/>
          <w:lang w:val="es-CO"/>
        </w:rPr>
        <w:t xml:space="preserve">experiencia de por lo menos un año, en procesos de administración de los Resguardos Indígenas o procesos organizativos en torno al Gobierno Propio </w:t>
      </w:r>
      <w:r>
        <w:rPr>
          <w:rFonts w:ascii="Arial" w:hAnsi="Arial" w:cs="Arial"/>
          <w:i/>
          <w:sz w:val="18"/>
          <w:szCs w:val="21"/>
          <w:lang w:val="es-CO"/>
        </w:rPr>
        <w:t>de los pueblos indígenas, que le permitan brindar apoyo a la gestión del Resguardo</w:t>
      </w:r>
      <w:r>
        <w:rPr>
          <w:rFonts w:ascii="Arial" w:hAnsi="Arial" w:cs="Arial"/>
          <w:sz w:val="18"/>
          <w:szCs w:val="21"/>
          <w:lang w:val="es-CO"/>
        </w:rPr>
        <w:t>”. (Subrayado fuera de texto)</w:t>
      </w:r>
    </w:p>
    <w:p w14:paraId="1AC4F2F4" w14:textId="77777777" w:rsidR="003D47D6" w:rsidRPr="00BF081D" w:rsidRDefault="003D47D6" w:rsidP="00BF081D">
      <w:pPr>
        <w:autoSpaceDE w:val="0"/>
        <w:autoSpaceDN w:val="0"/>
        <w:adjustRightInd w:val="0"/>
        <w:contextualSpacing/>
        <w:jc w:val="both"/>
        <w:rPr>
          <w:rFonts w:ascii="Arial" w:hAnsi="Arial" w:cs="Arial"/>
          <w:i/>
          <w:sz w:val="22"/>
          <w:lang w:val="es-CO"/>
        </w:rPr>
      </w:pPr>
    </w:p>
    <w:p w14:paraId="10A92E1F" w14:textId="77777777" w:rsidR="003D47D6" w:rsidRDefault="003D47D6" w:rsidP="00BF081D">
      <w:pPr>
        <w:autoSpaceDE w:val="0"/>
        <w:autoSpaceDN w:val="0"/>
        <w:adjustRightInd w:val="0"/>
        <w:contextualSpacing/>
        <w:jc w:val="both"/>
        <w:rPr>
          <w:rFonts w:ascii="Arial" w:hAnsi="Arial" w:cs="Arial"/>
          <w:sz w:val="22"/>
          <w:szCs w:val="21"/>
        </w:rPr>
      </w:pPr>
      <w:r>
        <w:rPr>
          <w:rFonts w:ascii="Arial" w:hAnsi="Arial" w:cs="Arial"/>
          <w:sz w:val="22"/>
          <w:szCs w:val="21"/>
          <w:lang w:val="es-CO"/>
        </w:rPr>
        <w:t>Al respecto, no se desconoce que la experiencia con comunidades indígenas es vital en tanto el Resguardo Indígena identifica la vulneración de usos y costumbres como un riesgo latente en el proceso contractual. No obstante, el Resguardo Indígena desconoce que también estableció riesgos propios de un proceso de contratación como “</w:t>
      </w:r>
      <w:r>
        <w:rPr>
          <w:rFonts w:ascii="Arial" w:hAnsi="Arial" w:cs="Arial"/>
          <w:i/>
          <w:sz w:val="22"/>
          <w:szCs w:val="21"/>
          <w:lang w:val="es-CO"/>
        </w:rPr>
        <w:t>el incumplimiento del objeto contractual</w:t>
      </w:r>
      <w:r>
        <w:rPr>
          <w:rFonts w:ascii="Arial" w:hAnsi="Arial" w:cs="Arial"/>
          <w:sz w:val="22"/>
          <w:szCs w:val="21"/>
          <w:lang w:val="es-CO"/>
        </w:rPr>
        <w:t>” y “</w:t>
      </w:r>
      <w:r>
        <w:rPr>
          <w:rFonts w:ascii="Arial" w:hAnsi="Arial" w:cs="Arial"/>
          <w:i/>
          <w:sz w:val="22"/>
          <w:szCs w:val="21"/>
          <w:lang w:val="es-CO"/>
        </w:rPr>
        <w:t>la mala calidad de la obra</w:t>
      </w:r>
      <w:r>
        <w:rPr>
          <w:rFonts w:ascii="Arial" w:hAnsi="Arial" w:cs="Arial"/>
          <w:sz w:val="22"/>
          <w:szCs w:val="21"/>
          <w:lang w:val="es-CO"/>
        </w:rPr>
        <w:t xml:space="preserve">”, los cuales son mitigables en la medida en que el contratista cuente con experiencia relacionada directamente con el objeto </w:t>
      </w:r>
      <w:r w:rsidR="003945BC">
        <w:rPr>
          <w:rFonts w:ascii="Arial" w:hAnsi="Arial" w:cs="Arial"/>
          <w:sz w:val="22"/>
          <w:szCs w:val="21"/>
          <w:lang w:val="es-CO"/>
        </w:rPr>
        <w:t>del Contrato</w:t>
      </w:r>
      <w:r>
        <w:rPr>
          <w:rFonts w:ascii="Arial" w:hAnsi="Arial" w:cs="Arial"/>
          <w:sz w:val="22"/>
          <w:szCs w:val="21"/>
          <w:lang w:val="es-CO"/>
        </w:rPr>
        <w:t xml:space="preserve">, siendo este uno de los criterios </w:t>
      </w:r>
      <w:r w:rsidR="00B016EA">
        <w:rPr>
          <w:rFonts w:ascii="Arial" w:hAnsi="Arial" w:cs="Arial"/>
          <w:sz w:val="22"/>
          <w:szCs w:val="21"/>
          <w:lang w:val="es-CO"/>
        </w:rPr>
        <w:t xml:space="preserve">que </w:t>
      </w:r>
      <w:r>
        <w:rPr>
          <w:rFonts w:ascii="Arial" w:hAnsi="Arial" w:cs="Arial"/>
          <w:sz w:val="22"/>
          <w:szCs w:val="21"/>
          <w:lang w:val="es-CO"/>
        </w:rPr>
        <w:t>ha</w:t>
      </w:r>
      <w:r w:rsidR="00B016EA">
        <w:rPr>
          <w:rFonts w:ascii="Arial" w:hAnsi="Arial" w:cs="Arial"/>
          <w:sz w:val="22"/>
          <w:szCs w:val="21"/>
          <w:lang w:val="es-CO"/>
        </w:rPr>
        <w:t>n</w:t>
      </w:r>
      <w:r>
        <w:rPr>
          <w:rFonts w:ascii="Arial" w:hAnsi="Arial" w:cs="Arial"/>
          <w:sz w:val="22"/>
          <w:szCs w:val="21"/>
          <w:lang w:val="es-CO"/>
        </w:rPr>
        <w:t xml:space="preserve"> de tenerse en cuenta si </w:t>
      </w:r>
      <w:r w:rsidR="003945BC">
        <w:rPr>
          <w:rFonts w:ascii="Arial" w:hAnsi="Arial" w:cs="Arial"/>
          <w:sz w:val="22"/>
          <w:szCs w:val="21"/>
          <w:lang w:val="es-CO"/>
        </w:rPr>
        <w:t>el Resguardo</w:t>
      </w:r>
      <w:r>
        <w:rPr>
          <w:rFonts w:ascii="Arial" w:hAnsi="Arial" w:cs="Arial"/>
          <w:sz w:val="22"/>
          <w:szCs w:val="21"/>
          <w:lang w:val="es-CO"/>
        </w:rPr>
        <w:t xml:space="preserve"> decide establecer un requisito de experiencia, como procedió, también considerando que la experiencia es adecuada cuando es afín al tipo de actividades previstas en el objeto del contrato a celebrar</w:t>
      </w:r>
      <w:r>
        <w:rPr>
          <w:rStyle w:val="Refdenotaalpie"/>
          <w:rFonts w:ascii="Arial" w:hAnsi="Arial" w:cs="Arial"/>
          <w:sz w:val="22"/>
          <w:szCs w:val="21"/>
          <w:lang w:val="es-CO"/>
        </w:rPr>
        <w:footnoteReference w:id="31"/>
      </w:r>
      <w:r>
        <w:rPr>
          <w:rFonts w:ascii="Arial" w:hAnsi="Arial" w:cs="Arial"/>
          <w:sz w:val="22"/>
          <w:szCs w:val="21"/>
          <w:lang w:val="es-CO"/>
        </w:rPr>
        <w:t>.</w:t>
      </w:r>
    </w:p>
    <w:p w14:paraId="455B0692" w14:textId="77777777" w:rsidR="003D47D6" w:rsidRDefault="003D47D6" w:rsidP="00BF081D">
      <w:pPr>
        <w:autoSpaceDE w:val="0"/>
        <w:autoSpaceDN w:val="0"/>
        <w:adjustRightInd w:val="0"/>
        <w:ind w:left="284"/>
        <w:contextualSpacing/>
        <w:jc w:val="both"/>
        <w:rPr>
          <w:rFonts w:ascii="Arial" w:hAnsi="Arial" w:cs="Arial"/>
          <w:sz w:val="22"/>
          <w:szCs w:val="21"/>
        </w:rPr>
      </w:pPr>
    </w:p>
    <w:p w14:paraId="5017E86E" w14:textId="77777777" w:rsidR="003D47D6" w:rsidRDefault="003D47D6" w:rsidP="00BF081D">
      <w:pPr>
        <w:autoSpaceDE w:val="0"/>
        <w:autoSpaceDN w:val="0"/>
        <w:adjustRightInd w:val="0"/>
        <w:contextualSpacing/>
        <w:jc w:val="both"/>
        <w:rPr>
          <w:rFonts w:ascii="Arial" w:eastAsiaTheme="minorHAnsi" w:hAnsi="Arial" w:cs="Arial"/>
          <w:color w:val="58595B"/>
          <w:sz w:val="22"/>
          <w:szCs w:val="21"/>
          <w:lang w:val="es-CO" w:eastAsia="en-US"/>
        </w:rPr>
      </w:pPr>
      <w:r>
        <w:rPr>
          <w:rFonts w:ascii="Arial" w:hAnsi="Arial" w:cs="Arial"/>
          <w:sz w:val="22"/>
          <w:szCs w:val="21"/>
          <w:lang w:val="es-CO"/>
        </w:rPr>
        <w:t>Así mismo, teniendo en cuenta que en el artículo 5 de la Ley 1150 de 2007, se establece que, entre otras condiciones, la experiencia debe ser adecuada y que esta lo es cuando está relacionada con el tipo de actividades previstas en el objeto de contrato a celebrar</w:t>
      </w:r>
      <w:r>
        <w:rPr>
          <w:rStyle w:val="Refdenotaalpie"/>
          <w:rFonts w:ascii="Arial" w:hAnsi="Arial" w:cs="Arial"/>
          <w:sz w:val="22"/>
          <w:szCs w:val="21"/>
          <w:lang w:val="es-CO"/>
        </w:rPr>
        <w:footnoteReference w:id="32"/>
      </w:r>
      <w:r>
        <w:rPr>
          <w:rFonts w:ascii="Arial" w:hAnsi="Arial" w:cs="Arial"/>
          <w:sz w:val="22"/>
          <w:szCs w:val="21"/>
          <w:lang w:val="es-CO"/>
        </w:rPr>
        <w:t xml:space="preserve">; para el caso particular, dentro de la experiencia establecida no se contempló la promoción, adecuación y/o establecimiento de medios o canales de comunicación, así como no se contempló la experiencia en el suministro de los bienes requeridos para la dotación de la oficina, teniendo en cuenta que estas son las actividades centrales en la ejecución del </w:t>
      </w:r>
      <w:r w:rsidR="003945BC">
        <w:rPr>
          <w:rFonts w:ascii="Arial" w:hAnsi="Arial" w:cs="Arial"/>
          <w:sz w:val="22"/>
          <w:szCs w:val="21"/>
          <w:lang w:val="es-CO"/>
        </w:rPr>
        <w:t>C</w:t>
      </w:r>
      <w:r>
        <w:rPr>
          <w:rFonts w:ascii="Arial" w:hAnsi="Arial" w:cs="Arial"/>
          <w:sz w:val="22"/>
          <w:szCs w:val="21"/>
          <w:lang w:val="es-CO"/>
        </w:rPr>
        <w:t>ontrato establecido, como se pudo dilucidar anteriormente. En contraste, la experiencia se suscribió a la realización de procesos organizativos de Gobierno Propio con pueblos indígenas exclusivamente, de manera general y abstracta.</w:t>
      </w:r>
    </w:p>
    <w:p w14:paraId="403C9230" w14:textId="77777777" w:rsidR="003D47D6" w:rsidRDefault="003D47D6" w:rsidP="00BF081D">
      <w:pPr>
        <w:autoSpaceDE w:val="0"/>
        <w:autoSpaceDN w:val="0"/>
        <w:adjustRightInd w:val="0"/>
        <w:ind w:left="284"/>
        <w:contextualSpacing/>
        <w:jc w:val="both"/>
        <w:rPr>
          <w:rFonts w:ascii="Arial" w:hAnsi="Arial" w:cs="Arial"/>
          <w:sz w:val="22"/>
          <w:szCs w:val="21"/>
          <w:lang w:val="es-CO"/>
        </w:rPr>
      </w:pPr>
    </w:p>
    <w:p w14:paraId="6EC10730" w14:textId="77777777" w:rsidR="003D47D6" w:rsidRDefault="003D47D6" w:rsidP="00BF081D">
      <w:pPr>
        <w:autoSpaceDE w:val="0"/>
        <w:autoSpaceDN w:val="0"/>
        <w:adjustRightInd w:val="0"/>
        <w:contextualSpacing/>
        <w:jc w:val="both"/>
        <w:rPr>
          <w:rFonts w:ascii="Arial" w:hAnsi="Arial" w:cs="Arial"/>
          <w:sz w:val="22"/>
          <w:szCs w:val="21"/>
          <w:lang w:val="es-CO"/>
        </w:rPr>
      </w:pPr>
      <w:r>
        <w:rPr>
          <w:rFonts w:ascii="Arial" w:hAnsi="Arial" w:cs="Arial"/>
          <w:sz w:val="22"/>
          <w:szCs w:val="21"/>
          <w:lang w:val="es-CO"/>
        </w:rPr>
        <w:t>Todo lo anterior, como lo indica Colombia Compra Eficiente, teniendo en cuenta que los requisitos habilitantes establecidos dentro de un proceso de contratación deben ser adecuados y proporcionales a la naturaleza del contrato a suscribir y su valor, en virtud del artículo 5 de la Ley 1150 de 2007</w:t>
      </w:r>
      <w:r>
        <w:rPr>
          <w:rStyle w:val="Refdenotaalpie"/>
          <w:rFonts w:ascii="Arial" w:hAnsi="Arial" w:cs="Arial"/>
          <w:sz w:val="22"/>
          <w:szCs w:val="21"/>
          <w:lang w:val="es-CO"/>
        </w:rPr>
        <w:footnoteReference w:id="33"/>
      </w:r>
      <w:r>
        <w:rPr>
          <w:rFonts w:ascii="Arial" w:hAnsi="Arial" w:cs="Arial"/>
          <w:sz w:val="22"/>
          <w:szCs w:val="21"/>
          <w:lang w:val="es-CO"/>
        </w:rPr>
        <w:t>.</w:t>
      </w:r>
    </w:p>
    <w:p w14:paraId="7E3DAEC6" w14:textId="77777777" w:rsidR="003D47D6" w:rsidRDefault="003D47D6" w:rsidP="00BF081D">
      <w:pPr>
        <w:autoSpaceDE w:val="0"/>
        <w:autoSpaceDN w:val="0"/>
        <w:adjustRightInd w:val="0"/>
        <w:contextualSpacing/>
        <w:jc w:val="both"/>
        <w:rPr>
          <w:rFonts w:ascii="Arial" w:hAnsi="Arial" w:cs="Arial"/>
          <w:sz w:val="22"/>
          <w:szCs w:val="21"/>
          <w:lang w:val="es-CO"/>
        </w:rPr>
      </w:pPr>
    </w:p>
    <w:p w14:paraId="1F66E954" w14:textId="77777777" w:rsidR="003D47D6" w:rsidRDefault="003D47D6" w:rsidP="00BF081D">
      <w:pPr>
        <w:autoSpaceDE w:val="0"/>
        <w:autoSpaceDN w:val="0"/>
        <w:adjustRightInd w:val="0"/>
        <w:contextualSpacing/>
        <w:jc w:val="both"/>
        <w:rPr>
          <w:rFonts w:ascii="Arial" w:hAnsi="Arial" w:cs="Arial"/>
          <w:sz w:val="22"/>
          <w:szCs w:val="21"/>
          <w:lang w:val="es-CO"/>
        </w:rPr>
      </w:pPr>
      <w:r>
        <w:rPr>
          <w:rFonts w:ascii="Arial" w:hAnsi="Arial" w:cs="Arial"/>
          <w:sz w:val="22"/>
          <w:szCs w:val="21"/>
          <w:lang w:val="es-CO"/>
        </w:rPr>
        <w:t xml:space="preserve">Esta misma situación se evidenció en los Procesos Contractuales de Mínima Cuantía MC 015 y MC022 de 2018. La experiencia requerida para la participación en ellos se planteó con el mismo fundamento antes descrito, sin tenerse en cuenta la relación del mismo objeto contractual y los demás riesgos de contratación </w:t>
      </w:r>
      <w:r w:rsidR="002F0480">
        <w:rPr>
          <w:rFonts w:ascii="Arial" w:hAnsi="Arial" w:cs="Arial"/>
          <w:sz w:val="22"/>
          <w:szCs w:val="21"/>
          <w:lang w:val="es-CO"/>
        </w:rPr>
        <w:t>identificados</w:t>
      </w:r>
      <w:r>
        <w:rPr>
          <w:rFonts w:ascii="Arial" w:hAnsi="Arial" w:cs="Arial"/>
          <w:sz w:val="22"/>
          <w:szCs w:val="21"/>
          <w:lang w:val="es-CO"/>
        </w:rPr>
        <w:t xml:space="preserve">, como se argumentó anteriormente. </w:t>
      </w:r>
      <w:r w:rsidR="00E5640C">
        <w:rPr>
          <w:rFonts w:ascii="Arial" w:hAnsi="Arial" w:cs="Arial"/>
          <w:sz w:val="22"/>
          <w:szCs w:val="21"/>
          <w:lang w:val="es-CO"/>
        </w:rPr>
        <w:t xml:space="preserve">Concretamente, </w:t>
      </w:r>
      <w:r w:rsidR="00E5640C" w:rsidRPr="00505FDE">
        <w:rPr>
          <w:rFonts w:ascii="Arial" w:hAnsi="Arial" w:cs="Arial"/>
          <w:sz w:val="22"/>
          <w:szCs w:val="21"/>
          <w:lang w:val="es-CO"/>
        </w:rPr>
        <w:t>si bien es necesario el conocimiento propiamente indígena, la experiencia no está acotada a las actividades particulares, sino que se presenta de manera general</w:t>
      </w:r>
      <w:r w:rsidR="00E5640C">
        <w:rPr>
          <w:rFonts w:ascii="Arial" w:hAnsi="Arial" w:cs="Arial"/>
          <w:sz w:val="22"/>
          <w:szCs w:val="21"/>
          <w:lang w:val="es-CO"/>
        </w:rPr>
        <w:t xml:space="preserve"> y abstracta</w:t>
      </w:r>
      <w:r w:rsidR="00E5640C" w:rsidRPr="00505FDE">
        <w:rPr>
          <w:rFonts w:ascii="Arial" w:hAnsi="Arial" w:cs="Arial"/>
          <w:sz w:val="22"/>
          <w:szCs w:val="21"/>
          <w:lang w:val="es-CO"/>
        </w:rPr>
        <w:t>, pudiendo abarcar todo tipo de proceso con comunidades indígenas.</w:t>
      </w:r>
    </w:p>
    <w:p w14:paraId="4A11F7AF" w14:textId="77777777" w:rsidR="003945BC" w:rsidRDefault="003945BC" w:rsidP="00BF081D">
      <w:pPr>
        <w:contextualSpacing/>
        <w:rPr>
          <w:rFonts w:ascii="Arial" w:hAnsi="Arial" w:cs="Arial"/>
          <w:sz w:val="22"/>
          <w:szCs w:val="21"/>
          <w:lang w:val="es-CO"/>
        </w:rPr>
      </w:pPr>
      <w:r>
        <w:rPr>
          <w:rFonts w:ascii="Arial" w:hAnsi="Arial" w:cs="Arial"/>
          <w:sz w:val="22"/>
          <w:szCs w:val="21"/>
          <w:lang w:val="es-CO"/>
        </w:rPr>
        <w:br w:type="page"/>
      </w:r>
    </w:p>
    <w:p w14:paraId="2E57C8F2" w14:textId="77777777" w:rsidR="003D47D6" w:rsidRPr="00BF081D" w:rsidRDefault="003D47D6" w:rsidP="00BF081D">
      <w:pPr>
        <w:autoSpaceDE w:val="0"/>
        <w:autoSpaceDN w:val="0"/>
        <w:adjustRightInd w:val="0"/>
        <w:ind w:left="708"/>
        <w:contextualSpacing/>
        <w:jc w:val="center"/>
        <w:rPr>
          <w:rFonts w:ascii="Arial" w:hAnsi="Arial" w:cs="Arial"/>
          <w:i/>
          <w:iCs/>
          <w:sz w:val="20"/>
          <w:szCs w:val="20"/>
          <w:lang w:val="es-CO"/>
        </w:rPr>
      </w:pPr>
      <w:r w:rsidRPr="00BF081D">
        <w:rPr>
          <w:rFonts w:ascii="Arial" w:hAnsi="Arial" w:cs="Arial"/>
          <w:b/>
          <w:bCs/>
          <w:i/>
          <w:iCs/>
          <w:sz w:val="20"/>
          <w:szCs w:val="20"/>
          <w:lang w:val="es-CO"/>
        </w:rPr>
        <w:t xml:space="preserve">Tabla </w:t>
      </w:r>
      <w:r w:rsidR="00675CA0" w:rsidRPr="00BF081D">
        <w:rPr>
          <w:rFonts w:ascii="Arial" w:hAnsi="Arial" w:cs="Arial"/>
          <w:b/>
          <w:bCs/>
          <w:i/>
          <w:iCs/>
          <w:sz w:val="20"/>
          <w:szCs w:val="20"/>
          <w:lang w:val="es-CO"/>
        </w:rPr>
        <w:t>No.</w:t>
      </w:r>
      <w:r w:rsidR="002233CC" w:rsidRPr="00BF081D">
        <w:rPr>
          <w:rFonts w:ascii="Arial" w:hAnsi="Arial" w:cs="Arial"/>
          <w:b/>
          <w:bCs/>
          <w:i/>
          <w:iCs/>
          <w:sz w:val="20"/>
          <w:szCs w:val="20"/>
          <w:lang w:val="es-CO"/>
        </w:rPr>
        <w:t xml:space="preserve"> </w:t>
      </w:r>
      <w:r w:rsidRPr="00BF081D">
        <w:rPr>
          <w:rFonts w:ascii="Arial" w:hAnsi="Arial" w:cs="Arial"/>
          <w:b/>
          <w:bCs/>
          <w:i/>
          <w:iCs/>
          <w:sz w:val="20"/>
          <w:szCs w:val="20"/>
          <w:lang w:val="es-CO"/>
        </w:rPr>
        <w:t>11:</w:t>
      </w:r>
      <w:r w:rsidRPr="00BF081D">
        <w:rPr>
          <w:rFonts w:ascii="Arial" w:hAnsi="Arial" w:cs="Arial"/>
          <w:i/>
          <w:iCs/>
          <w:sz w:val="20"/>
          <w:szCs w:val="20"/>
          <w:lang w:val="es-CO"/>
        </w:rPr>
        <w:t xml:space="preserve"> Contratos MC 015 y MC 022 de 2018.</w:t>
      </w:r>
    </w:p>
    <w:tbl>
      <w:tblPr>
        <w:tblStyle w:val="Tablaconcuadrcula"/>
        <w:tblW w:w="0" w:type="auto"/>
        <w:jc w:val="center"/>
        <w:tblLook w:val="04A0" w:firstRow="1" w:lastRow="0" w:firstColumn="1" w:lastColumn="0" w:noHBand="0" w:noVBand="1"/>
      </w:tblPr>
      <w:tblGrid>
        <w:gridCol w:w="1029"/>
        <w:gridCol w:w="3927"/>
        <w:gridCol w:w="3872"/>
      </w:tblGrid>
      <w:tr w:rsidR="003D47D6" w14:paraId="58730F4D" w14:textId="77777777" w:rsidTr="00BF081D">
        <w:trPr>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244061" w:themeFill="accent1" w:themeFillShade="80"/>
            <w:hideMark/>
          </w:tcPr>
          <w:p w14:paraId="78C4B39E" w14:textId="77777777" w:rsidR="003D47D6" w:rsidRDefault="003D47D6" w:rsidP="00BF081D">
            <w:pPr>
              <w:autoSpaceDE w:val="0"/>
              <w:autoSpaceDN w:val="0"/>
              <w:adjustRightInd w:val="0"/>
              <w:contextualSpacing/>
              <w:jc w:val="center"/>
              <w:rPr>
                <w:rFonts w:ascii="Arial" w:hAnsi="Arial" w:cs="Arial"/>
                <w:b/>
                <w:sz w:val="18"/>
                <w:szCs w:val="18"/>
                <w:lang w:val="es-CO"/>
              </w:rPr>
            </w:pPr>
            <w:r>
              <w:rPr>
                <w:rFonts w:ascii="Arial" w:hAnsi="Arial" w:cs="Arial"/>
                <w:b/>
                <w:sz w:val="18"/>
                <w:szCs w:val="18"/>
                <w:lang w:val="es-CO"/>
              </w:rPr>
              <w:t>Proceso</w:t>
            </w:r>
          </w:p>
        </w:tc>
        <w:tc>
          <w:tcPr>
            <w:tcW w:w="0" w:type="auto"/>
            <w:tcBorders>
              <w:top w:val="single" w:sz="4" w:space="0" w:color="auto"/>
              <w:left w:val="single" w:sz="4" w:space="0" w:color="auto"/>
              <w:bottom w:val="single" w:sz="4" w:space="0" w:color="auto"/>
              <w:right w:val="single" w:sz="4" w:space="0" w:color="auto"/>
            </w:tcBorders>
            <w:shd w:val="clear" w:color="auto" w:fill="244061" w:themeFill="accent1" w:themeFillShade="80"/>
            <w:hideMark/>
          </w:tcPr>
          <w:p w14:paraId="2D2BAE15" w14:textId="77777777" w:rsidR="003D47D6" w:rsidRDefault="003D47D6" w:rsidP="00BF081D">
            <w:pPr>
              <w:autoSpaceDE w:val="0"/>
              <w:autoSpaceDN w:val="0"/>
              <w:adjustRightInd w:val="0"/>
              <w:contextualSpacing/>
              <w:jc w:val="center"/>
              <w:rPr>
                <w:rFonts w:ascii="Arial" w:hAnsi="Arial" w:cs="Arial"/>
                <w:b/>
                <w:sz w:val="18"/>
                <w:szCs w:val="18"/>
                <w:lang w:val="es-CO"/>
              </w:rPr>
            </w:pPr>
            <w:r>
              <w:rPr>
                <w:rFonts w:ascii="Arial" w:hAnsi="Arial" w:cs="Arial"/>
                <w:b/>
                <w:sz w:val="18"/>
                <w:szCs w:val="18"/>
                <w:lang w:val="es-CO"/>
              </w:rPr>
              <w:t>Objeto</w:t>
            </w:r>
          </w:p>
        </w:tc>
        <w:tc>
          <w:tcPr>
            <w:tcW w:w="0" w:type="auto"/>
            <w:tcBorders>
              <w:top w:val="single" w:sz="4" w:space="0" w:color="auto"/>
              <w:left w:val="single" w:sz="4" w:space="0" w:color="auto"/>
              <w:bottom w:val="single" w:sz="4" w:space="0" w:color="auto"/>
              <w:right w:val="single" w:sz="4" w:space="0" w:color="auto"/>
            </w:tcBorders>
            <w:shd w:val="clear" w:color="auto" w:fill="244061" w:themeFill="accent1" w:themeFillShade="80"/>
            <w:hideMark/>
          </w:tcPr>
          <w:p w14:paraId="7FC234DD" w14:textId="77777777" w:rsidR="003D47D6" w:rsidRDefault="003D47D6" w:rsidP="00BF081D">
            <w:pPr>
              <w:autoSpaceDE w:val="0"/>
              <w:autoSpaceDN w:val="0"/>
              <w:adjustRightInd w:val="0"/>
              <w:contextualSpacing/>
              <w:jc w:val="center"/>
              <w:rPr>
                <w:rFonts w:ascii="Arial" w:hAnsi="Arial" w:cs="Arial"/>
                <w:b/>
                <w:sz w:val="18"/>
                <w:szCs w:val="18"/>
                <w:lang w:val="es-CO"/>
              </w:rPr>
            </w:pPr>
            <w:r>
              <w:rPr>
                <w:rFonts w:ascii="Arial" w:hAnsi="Arial" w:cs="Arial"/>
                <w:b/>
                <w:sz w:val="18"/>
                <w:szCs w:val="18"/>
                <w:lang w:val="es-CO"/>
              </w:rPr>
              <w:t>Experiencia</w:t>
            </w:r>
          </w:p>
        </w:tc>
      </w:tr>
      <w:tr w:rsidR="003D47D6" w14:paraId="56621E40" w14:textId="77777777" w:rsidTr="00BF081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11ED11E" w14:textId="77777777" w:rsidR="003D47D6" w:rsidRDefault="003D47D6" w:rsidP="00BF081D">
            <w:pPr>
              <w:autoSpaceDE w:val="0"/>
              <w:autoSpaceDN w:val="0"/>
              <w:adjustRightInd w:val="0"/>
              <w:contextualSpacing/>
              <w:rPr>
                <w:rFonts w:ascii="Arial" w:hAnsi="Arial" w:cs="Arial"/>
                <w:sz w:val="18"/>
                <w:szCs w:val="18"/>
                <w:lang w:val="es-CO"/>
              </w:rPr>
            </w:pPr>
            <w:r>
              <w:rPr>
                <w:rFonts w:ascii="Arial" w:hAnsi="Arial" w:cs="Arial"/>
                <w:sz w:val="18"/>
                <w:szCs w:val="18"/>
                <w:lang w:val="es-CO"/>
              </w:rPr>
              <w:t>Mínima Cuantía MC 015</w:t>
            </w:r>
          </w:p>
        </w:tc>
        <w:tc>
          <w:tcPr>
            <w:tcW w:w="0" w:type="auto"/>
            <w:tcBorders>
              <w:top w:val="single" w:sz="4" w:space="0" w:color="auto"/>
              <w:left w:val="single" w:sz="4" w:space="0" w:color="auto"/>
              <w:bottom w:val="single" w:sz="4" w:space="0" w:color="auto"/>
              <w:right w:val="single" w:sz="4" w:space="0" w:color="auto"/>
            </w:tcBorders>
            <w:vAlign w:val="center"/>
            <w:hideMark/>
          </w:tcPr>
          <w:p w14:paraId="26494511" w14:textId="77777777" w:rsidR="003D47D6" w:rsidRDefault="003D47D6" w:rsidP="00BF081D">
            <w:pPr>
              <w:autoSpaceDE w:val="0"/>
              <w:autoSpaceDN w:val="0"/>
              <w:adjustRightInd w:val="0"/>
              <w:contextualSpacing/>
              <w:rPr>
                <w:rFonts w:ascii="Arial" w:hAnsi="Arial" w:cs="Arial"/>
                <w:sz w:val="18"/>
                <w:szCs w:val="18"/>
                <w:lang w:val="es-CO"/>
              </w:rPr>
            </w:pPr>
            <w:r>
              <w:rPr>
                <w:rFonts w:ascii="Arial" w:hAnsi="Arial" w:cs="Arial"/>
                <w:sz w:val="18"/>
                <w:szCs w:val="18"/>
                <w:lang w:val="es-CO"/>
              </w:rPr>
              <w:t>Contratar la prestación de servicios de Apoyo a la Gestión, para realizar el cerramiento de 3 hectáreas de Ucha en la Comunidad de Jwano” Swi; Resguardo Indígena Arhuaco de la Sierra Nevada, Municipio de Valledupar, Departamento del Cesar.</w:t>
            </w:r>
          </w:p>
        </w:tc>
        <w:tc>
          <w:tcPr>
            <w:tcW w:w="0" w:type="auto"/>
            <w:tcBorders>
              <w:top w:val="single" w:sz="4" w:space="0" w:color="auto"/>
              <w:left w:val="single" w:sz="4" w:space="0" w:color="auto"/>
              <w:bottom w:val="single" w:sz="4" w:space="0" w:color="auto"/>
              <w:right w:val="single" w:sz="4" w:space="0" w:color="auto"/>
            </w:tcBorders>
            <w:hideMark/>
          </w:tcPr>
          <w:p w14:paraId="63EB567E" w14:textId="77777777" w:rsidR="003D47D6" w:rsidRDefault="003D47D6" w:rsidP="00BF081D">
            <w:pPr>
              <w:autoSpaceDE w:val="0"/>
              <w:autoSpaceDN w:val="0"/>
              <w:adjustRightInd w:val="0"/>
              <w:contextualSpacing/>
              <w:rPr>
                <w:rFonts w:ascii="Arial" w:hAnsi="Arial" w:cs="Arial"/>
                <w:i/>
                <w:sz w:val="18"/>
                <w:szCs w:val="18"/>
                <w:lang w:val="es-CO"/>
              </w:rPr>
            </w:pPr>
            <w:r>
              <w:rPr>
                <w:rFonts w:ascii="Arial" w:hAnsi="Arial" w:cs="Arial"/>
                <w:i/>
                <w:sz w:val="18"/>
                <w:szCs w:val="18"/>
                <w:lang w:val="es-CO"/>
              </w:rPr>
              <w:t xml:space="preserve">Para garantizar la no vulneración a usos y costumbres, la persona natural o la persona jurídica acreditará mediante certificación o acta de liquidación de contrato, </w:t>
            </w:r>
            <w:r>
              <w:rPr>
                <w:rFonts w:ascii="Arial" w:hAnsi="Arial" w:cs="Arial"/>
                <w:i/>
                <w:sz w:val="18"/>
                <w:szCs w:val="18"/>
                <w:u w:val="single"/>
                <w:lang w:val="es-CO"/>
              </w:rPr>
              <w:t xml:space="preserve">experiencia de por lo menos un año, en procesos de administración de los Resguardos Indígenas o procesos organizativos en torno al Gobierno Propio </w:t>
            </w:r>
            <w:r>
              <w:rPr>
                <w:rFonts w:ascii="Arial" w:hAnsi="Arial" w:cs="Arial"/>
                <w:i/>
                <w:sz w:val="18"/>
                <w:szCs w:val="18"/>
                <w:lang w:val="es-CO"/>
              </w:rPr>
              <w:t>de los pueblos indígenas, que le permitan brindar apoyo a la gestión del Resguardo”. (Subrayado fuera de texto).</w:t>
            </w:r>
          </w:p>
        </w:tc>
      </w:tr>
      <w:tr w:rsidR="003D47D6" w14:paraId="751AA662" w14:textId="77777777" w:rsidTr="00BF081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D2F6E78" w14:textId="77777777" w:rsidR="003D47D6" w:rsidRDefault="003D47D6" w:rsidP="00BF081D">
            <w:pPr>
              <w:autoSpaceDE w:val="0"/>
              <w:autoSpaceDN w:val="0"/>
              <w:adjustRightInd w:val="0"/>
              <w:contextualSpacing/>
              <w:rPr>
                <w:rFonts w:ascii="Arial" w:hAnsi="Arial" w:cs="Arial"/>
                <w:sz w:val="18"/>
                <w:szCs w:val="18"/>
                <w:lang w:val="es-CO"/>
              </w:rPr>
            </w:pPr>
            <w:r>
              <w:rPr>
                <w:rFonts w:ascii="Arial" w:hAnsi="Arial" w:cs="Arial"/>
                <w:sz w:val="18"/>
                <w:szCs w:val="18"/>
                <w:lang w:val="es-CO"/>
              </w:rPr>
              <w:t>Mínima Cuantía MC 022</w:t>
            </w:r>
          </w:p>
        </w:tc>
        <w:tc>
          <w:tcPr>
            <w:tcW w:w="0" w:type="auto"/>
            <w:tcBorders>
              <w:top w:val="single" w:sz="4" w:space="0" w:color="auto"/>
              <w:left w:val="single" w:sz="4" w:space="0" w:color="auto"/>
              <w:bottom w:val="single" w:sz="4" w:space="0" w:color="auto"/>
              <w:right w:val="single" w:sz="4" w:space="0" w:color="auto"/>
            </w:tcBorders>
            <w:vAlign w:val="center"/>
            <w:hideMark/>
          </w:tcPr>
          <w:p w14:paraId="6FADB6AD" w14:textId="77777777" w:rsidR="003D47D6" w:rsidRDefault="003D47D6" w:rsidP="00BF081D">
            <w:pPr>
              <w:autoSpaceDE w:val="0"/>
              <w:autoSpaceDN w:val="0"/>
              <w:adjustRightInd w:val="0"/>
              <w:contextualSpacing/>
              <w:rPr>
                <w:rFonts w:ascii="Arial" w:hAnsi="Arial" w:cs="Arial"/>
                <w:sz w:val="18"/>
                <w:szCs w:val="18"/>
                <w:lang w:val="es-CO"/>
              </w:rPr>
            </w:pPr>
            <w:r>
              <w:rPr>
                <w:rFonts w:ascii="Arial" w:hAnsi="Arial" w:cs="Arial"/>
                <w:sz w:val="18"/>
                <w:szCs w:val="18"/>
                <w:lang w:val="es-CO"/>
              </w:rPr>
              <w:t xml:space="preserve">Contratar el suministro de bienes y servicios para la impresión del material de visualización gráfica del contenido del reglamento interno sobre justicia propia y normas sobre el funcionamiento de la justicia propia Iku, y las copias en </w:t>
            </w:r>
            <w:r w:rsidR="009B3379">
              <w:rPr>
                <w:rFonts w:ascii="Arial" w:hAnsi="Arial" w:cs="Arial"/>
                <w:sz w:val="18"/>
                <w:szCs w:val="18"/>
                <w:lang w:val="es-CO"/>
              </w:rPr>
              <w:t>DVD</w:t>
            </w:r>
            <w:r>
              <w:rPr>
                <w:rFonts w:ascii="Arial" w:hAnsi="Arial" w:cs="Arial"/>
                <w:sz w:val="18"/>
                <w:szCs w:val="18"/>
                <w:lang w:val="es-CO"/>
              </w:rPr>
              <w:t xml:space="preserve"> o </w:t>
            </w:r>
            <w:r w:rsidR="009B3379">
              <w:rPr>
                <w:rFonts w:ascii="Arial" w:hAnsi="Arial" w:cs="Arial"/>
                <w:sz w:val="18"/>
                <w:szCs w:val="18"/>
                <w:lang w:val="es-CO"/>
              </w:rPr>
              <w:t>USB</w:t>
            </w:r>
            <w:r>
              <w:rPr>
                <w:rFonts w:ascii="Arial" w:hAnsi="Arial" w:cs="Arial"/>
                <w:sz w:val="18"/>
                <w:szCs w:val="18"/>
                <w:lang w:val="es-CO"/>
              </w:rPr>
              <w:t xml:space="preserve"> de los productos de realización audiovisual en el marco de </w:t>
            </w:r>
            <w:r w:rsidR="003945BC">
              <w:rPr>
                <w:rFonts w:ascii="Arial" w:hAnsi="Arial" w:cs="Arial"/>
                <w:sz w:val="18"/>
                <w:szCs w:val="18"/>
                <w:lang w:val="es-CO"/>
              </w:rPr>
              <w:t>C</w:t>
            </w:r>
            <w:r>
              <w:rPr>
                <w:rFonts w:ascii="Arial" w:hAnsi="Arial" w:cs="Arial"/>
                <w:sz w:val="18"/>
                <w:szCs w:val="18"/>
                <w:lang w:val="es-CO"/>
              </w:rPr>
              <w:t xml:space="preserve">onvenio 0345 de 2017 celebrado entre el Resguardo </w:t>
            </w:r>
            <w:r w:rsidR="009B3379">
              <w:rPr>
                <w:rFonts w:ascii="Arial" w:hAnsi="Arial" w:cs="Arial"/>
                <w:sz w:val="18"/>
                <w:szCs w:val="18"/>
                <w:lang w:val="es-CO"/>
              </w:rPr>
              <w:t>Arhuaco</w:t>
            </w:r>
            <w:r>
              <w:rPr>
                <w:rFonts w:ascii="Arial" w:hAnsi="Arial" w:cs="Arial"/>
                <w:sz w:val="18"/>
                <w:szCs w:val="18"/>
                <w:lang w:val="es-CO"/>
              </w:rPr>
              <w:t xml:space="preserve"> de la </w:t>
            </w:r>
            <w:r w:rsidR="003945BC">
              <w:rPr>
                <w:rFonts w:ascii="Arial" w:hAnsi="Arial" w:cs="Arial"/>
                <w:sz w:val="18"/>
                <w:szCs w:val="18"/>
                <w:lang w:val="es-CO"/>
              </w:rPr>
              <w:t xml:space="preserve">Sierra Nevada </w:t>
            </w:r>
            <w:r>
              <w:rPr>
                <w:rFonts w:ascii="Arial" w:hAnsi="Arial" w:cs="Arial"/>
                <w:sz w:val="18"/>
                <w:szCs w:val="18"/>
                <w:lang w:val="es-CO"/>
              </w:rPr>
              <w:t xml:space="preserve">y la </w:t>
            </w:r>
            <w:r w:rsidR="003945BC">
              <w:rPr>
                <w:rFonts w:ascii="Arial" w:hAnsi="Arial" w:cs="Arial"/>
                <w:sz w:val="18"/>
                <w:szCs w:val="18"/>
                <w:lang w:val="es-CO"/>
              </w:rPr>
              <w:t xml:space="preserve">Nación </w:t>
            </w:r>
            <w:r>
              <w:rPr>
                <w:rFonts w:ascii="Arial" w:hAnsi="Arial" w:cs="Arial"/>
                <w:sz w:val="18"/>
                <w:szCs w:val="18"/>
                <w:lang w:val="es-CO"/>
              </w:rPr>
              <w:t>- Mininterior.</w:t>
            </w:r>
          </w:p>
        </w:tc>
        <w:tc>
          <w:tcPr>
            <w:tcW w:w="0" w:type="auto"/>
            <w:tcBorders>
              <w:top w:val="single" w:sz="4" w:space="0" w:color="auto"/>
              <w:left w:val="single" w:sz="4" w:space="0" w:color="auto"/>
              <w:bottom w:val="single" w:sz="4" w:space="0" w:color="auto"/>
              <w:right w:val="single" w:sz="4" w:space="0" w:color="auto"/>
            </w:tcBorders>
            <w:hideMark/>
          </w:tcPr>
          <w:p w14:paraId="7645F6D1" w14:textId="77777777" w:rsidR="003D47D6" w:rsidRDefault="003D47D6" w:rsidP="00BF081D">
            <w:pPr>
              <w:autoSpaceDE w:val="0"/>
              <w:autoSpaceDN w:val="0"/>
              <w:adjustRightInd w:val="0"/>
              <w:contextualSpacing/>
              <w:rPr>
                <w:rFonts w:ascii="Arial" w:hAnsi="Arial" w:cs="Arial"/>
                <w:sz w:val="18"/>
                <w:szCs w:val="18"/>
                <w:lang w:val="es-CO"/>
              </w:rPr>
            </w:pPr>
            <w:r>
              <w:rPr>
                <w:rFonts w:ascii="Arial" w:hAnsi="Arial" w:cs="Arial"/>
                <w:i/>
                <w:sz w:val="18"/>
                <w:szCs w:val="18"/>
                <w:lang w:val="es-CO"/>
              </w:rPr>
              <w:t xml:space="preserve">Para garantizar la no vulneración a usos y costumbres, la persona natural o la persona jurídica acreditará mediante certificación o acta de liquidación de contrato, </w:t>
            </w:r>
            <w:r>
              <w:rPr>
                <w:rFonts w:ascii="Arial" w:hAnsi="Arial" w:cs="Arial"/>
                <w:i/>
                <w:sz w:val="18"/>
                <w:szCs w:val="18"/>
                <w:u w:val="single"/>
                <w:lang w:val="es-CO"/>
              </w:rPr>
              <w:t xml:space="preserve">experiencia de por lo menos un año, en procesos de administración de los Resguardos Indígenas o procesos organizativos en torno al Gobierno Propio </w:t>
            </w:r>
            <w:r>
              <w:rPr>
                <w:rFonts w:ascii="Arial" w:hAnsi="Arial" w:cs="Arial"/>
                <w:i/>
                <w:sz w:val="18"/>
                <w:szCs w:val="18"/>
                <w:lang w:val="es-CO"/>
              </w:rPr>
              <w:t>de los pueblos indígenas, que le permitan brindar apoyo a la gestión del Resguardo”. (Subrayado fuera de texto).</w:t>
            </w:r>
          </w:p>
        </w:tc>
      </w:tr>
    </w:tbl>
    <w:p w14:paraId="1A6E048D" w14:textId="77777777" w:rsidR="003D47D6" w:rsidRPr="00BF081D" w:rsidRDefault="003D47D6" w:rsidP="00BF081D">
      <w:pPr>
        <w:contextualSpacing/>
        <w:jc w:val="center"/>
        <w:rPr>
          <w:rFonts w:ascii="Arial" w:hAnsi="Arial" w:cs="Arial"/>
          <w:sz w:val="16"/>
          <w:szCs w:val="16"/>
          <w:lang w:val="es-CO"/>
        </w:rPr>
      </w:pPr>
      <w:r w:rsidRPr="00BF081D">
        <w:rPr>
          <w:rFonts w:ascii="Arial" w:hAnsi="Arial" w:cs="Arial"/>
          <w:b/>
          <w:bCs/>
          <w:sz w:val="16"/>
          <w:szCs w:val="16"/>
          <w:lang w:val="es-CO"/>
        </w:rPr>
        <w:t xml:space="preserve">Fuente: </w:t>
      </w:r>
      <w:r w:rsidRPr="00BF081D">
        <w:rPr>
          <w:rFonts w:ascii="Arial" w:hAnsi="Arial" w:cs="Arial"/>
          <w:sz w:val="16"/>
          <w:szCs w:val="16"/>
          <w:lang w:val="es-CO"/>
        </w:rPr>
        <w:t>DAF. Información contractual Resguardo Indígena Arhuaco de la Sierra.</w:t>
      </w:r>
    </w:p>
    <w:p w14:paraId="09B14DF2" w14:textId="77777777" w:rsidR="003D47D6" w:rsidRDefault="003D47D6" w:rsidP="00BF081D">
      <w:pPr>
        <w:contextualSpacing/>
        <w:jc w:val="both"/>
        <w:rPr>
          <w:rFonts w:ascii="Arial" w:hAnsi="Arial" w:cs="Arial"/>
          <w:sz w:val="22"/>
          <w:szCs w:val="21"/>
          <w:lang w:val="es-CO"/>
        </w:rPr>
      </w:pPr>
    </w:p>
    <w:p w14:paraId="720803A5" w14:textId="77777777" w:rsidR="003D47D6" w:rsidRDefault="003D47D6" w:rsidP="00C972F7">
      <w:pPr>
        <w:pStyle w:val="Prrafodelista"/>
        <w:ind w:left="0"/>
        <w:jc w:val="both"/>
        <w:rPr>
          <w:rFonts w:ascii="Arial" w:hAnsi="Arial" w:cs="Arial"/>
          <w:sz w:val="22"/>
          <w:szCs w:val="21"/>
          <w:lang w:val="es-CO"/>
        </w:rPr>
      </w:pPr>
      <w:r>
        <w:rPr>
          <w:rFonts w:ascii="Arial" w:hAnsi="Arial" w:cs="Arial"/>
          <w:sz w:val="22"/>
          <w:szCs w:val="21"/>
          <w:lang w:val="es-CO"/>
        </w:rPr>
        <w:t>As</w:t>
      </w:r>
      <w:r w:rsidR="003945BC">
        <w:rPr>
          <w:rFonts w:ascii="Arial" w:hAnsi="Arial" w:cs="Arial"/>
          <w:sz w:val="22"/>
          <w:szCs w:val="21"/>
          <w:lang w:val="es-CO"/>
        </w:rPr>
        <w:t>i</w:t>
      </w:r>
      <w:r>
        <w:rPr>
          <w:rFonts w:ascii="Arial" w:hAnsi="Arial" w:cs="Arial"/>
          <w:sz w:val="22"/>
          <w:szCs w:val="21"/>
          <w:lang w:val="es-CO"/>
        </w:rPr>
        <w:t xml:space="preserve">mismo, en inspección al Proceso MC-006 de 2018, adelantado mediante modalidad de </w:t>
      </w:r>
      <w:r w:rsidR="003945BC">
        <w:rPr>
          <w:rFonts w:ascii="Arial" w:hAnsi="Arial" w:cs="Arial"/>
          <w:sz w:val="22"/>
          <w:szCs w:val="21"/>
          <w:lang w:val="es-CO"/>
        </w:rPr>
        <w:t>M</w:t>
      </w:r>
      <w:r>
        <w:rPr>
          <w:rFonts w:ascii="Arial" w:hAnsi="Arial" w:cs="Arial"/>
          <w:sz w:val="22"/>
          <w:szCs w:val="21"/>
          <w:lang w:val="es-CO"/>
        </w:rPr>
        <w:t xml:space="preserve">ínima </w:t>
      </w:r>
      <w:r w:rsidR="003945BC">
        <w:rPr>
          <w:rFonts w:ascii="Arial" w:hAnsi="Arial" w:cs="Arial"/>
          <w:sz w:val="22"/>
          <w:szCs w:val="21"/>
          <w:lang w:val="es-CO"/>
        </w:rPr>
        <w:t>C</w:t>
      </w:r>
      <w:r>
        <w:rPr>
          <w:rFonts w:ascii="Arial" w:hAnsi="Arial" w:cs="Arial"/>
          <w:sz w:val="22"/>
          <w:szCs w:val="21"/>
          <w:lang w:val="es-CO"/>
        </w:rPr>
        <w:t xml:space="preserve">uantía para la contratación de </w:t>
      </w:r>
      <w:r w:rsidR="003945BC">
        <w:rPr>
          <w:rFonts w:ascii="Arial" w:hAnsi="Arial" w:cs="Arial"/>
          <w:sz w:val="22"/>
          <w:szCs w:val="21"/>
          <w:lang w:val="es-CO"/>
        </w:rPr>
        <w:t xml:space="preserve">la </w:t>
      </w:r>
      <w:r>
        <w:rPr>
          <w:rFonts w:ascii="Arial" w:hAnsi="Arial" w:cs="Arial"/>
          <w:i/>
          <w:sz w:val="22"/>
          <w:szCs w:val="21"/>
          <w:lang w:val="es-CO"/>
        </w:rPr>
        <w:t xml:space="preserve">“Prestación de servicios de </w:t>
      </w:r>
      <w:r>
        <w:rPr>
          <w:rFonts w:ascii="Arial" w:hAnsi="Arial" w:cs="Arial"/>
          <w:i/>
          <w:sz w:val="22"/>
          <w:szCs w:val="21"/>
          <w:u w:val="single"/>
          <w:lang w:val="es-CO"/>
        </w:rPr>
        <w:t>apoyo a la gestión para la compilación y gestión de documentos sobre la aplicación de justicia propia del Pueblo Arhuaco</w:t>
      </w:r>
      <w:r>
        <w:rPr>
          <w:rFonts w:ascii="Arial" w:hAnsi="Arial" w:cs="Arial"/>
          <w:i/>
          <w:sz w:val="22"/>
          <w:szCs w:val="21"/>
          <w:lang w:val="es-CO"/>
        </w:rPr>
        <w:t>, existentes en los archivos de las comisarías de comunidades de Jewrwa, Nabusimake, Simonoruwa, Ati Kwakumake y Gun Arumw, Territorio Arhuaco de la sierra Departamento del Cesar, Municipio de Valledupar y Pueblo Bello”</w:t>
      </w:r>
      <w:r>
        <w:rPr>
          <w:rFonts w:ascii="Arial" w:hAnsi="Arial" w:cs="Arial"/>
          <w:sz w:val="22"/>
          <w:szCs w:val="21"/>
          <w:lang w:val="es-CO"/>
        </w:rPr>
        <w:t xml:space="preserve"> (Énfasis por fuera de texto), se evidenció que el Resguardo Indígena utilizó la misma </w:t>
      </w:r>
      <w:r w:rsidR="003945BC">
        <w:rPr>
          <w:rFonts w:ascii="Arial" w:hAnsi="Arial" w:cs="Arial"/>
          <w:sz w:val="22"/>
          <w:szCs w:val="21"/>
          <w:lang w:val="es-CO"/>
        </w:rPr>
        <w:t xml:space="preserve">línea </w:t>
      </w:r>
      <w:r>
        <w:rPr>
          <w:rFonts w:ascii="Arial" w:hAnsi="Arial" w:cs="Arial"/>
          <w:sz w:val="22"/>
          <w:szCs w:val="21"/>
          <w:lang w:val="es-CO"/>
        </w:rPr>
        <w:t>argumentativa para la determinación de la experiencia de este Proceso. No obstante, particularmente para este Proceso Contractual fue posible constatar que:</w:t>
      </w:r>
    </w:p>
    <w:p w14:paraId="3880BCC4" w14:textId="77777777" w:rsidR="003D47D6" w:rsidRDefault="003D47D6" w:rsidP="00BF081D">
      <w:pPr>
        <w:contextualSpacing/>
        <w:jc w:val="both"/>
        <w:rPr>
          <w:rFonts w:ascii="Arial" w:hAnsi="Arial" w:cs="Arial"/>
          <w:sz w:val="22"/>
          <w:szCs w:val="21"/>
          <w:lang w:val="es-CO"/>
        </w:rPr>
      </w:pPr>
    </w:p>
    <w:p w14:paraId="3DD66D5E" w14:textId="77777777" w:rsidR="003D47D6" w:rsidRDefault="003D47D6" w:rsidP="00BF081D">
      <w:pPr>
        <w:ind w:left="1416"/>
        <w:contextualSpacing/>
        <w:jc w:val="both"/>
        <w:rPr>
          <w:rFonts w:ascii="Arial" w:hAnsi="Arial" w:cs="Arial"/>
          <w:sz w:val="18"/>
          <w:szCs w:val="21"/>
          <w:lang w:val="es-CO"/>
        </w:rPr>
      </w:pPr>
      <w:r>
        <w:rPr>
          <w:rFonts w:ascii="Arial" w:hAnsi="Arial" w:cs="Arial"/>
          <w:sz w:val="18"/>
          <w:szCs w:val="21"/>
          <w:lang w:val="es-CO"/>
        </w:rPr>
        <w:t>“</w:t>
      </w:r>
      <w:r>
        <w:rPr>
          <w:rFonts w:ascii="Arial" w:hAnsi="Arial" w:cs="Arial"/>
          <w:i/>
          <w:sz w:val="18"/>
          <w:szCs w:val="21"/>
          <w:lang w:val="es-CO"/>
        </w:rPr>
        <w:t xml:space="preserve">Para garantizar la no vulneración a usos y costumbres se solicita acreditar </w:t>
      </w:r>
      <w:r>
        <w:rPr>
          <w:rFonts w:ascii="Arial" w:hAnsi="Arial" w:cs="Arial"/>
          <w:i/>
          <w:sz w:val="18"/>
          <w:szCs w:val="21"/>
          <w:u w:val="single"/>
          <w:lang w:val="es-CO"/>
        </w:rPr>
        <w:t>experiencia de mínimo diez (10) años</w:t>
      </w:r>
      <w:r>
        <w:rPr>
          <w:rFonts w:ascii="Arial" w:hAnsi="Arial" w:cs="Arial"/>
          <w:i/>
          <w:sz w:val="18"/>
          <w:szCs w:val="21"/>
          <w:lang w:val="es-CO"/>
        </w:rPr>
        <w:t xml:space="preserve"> en procesos organizativos del Pueblo Arhuaco y su estructura de Gobierno Propio; para lo cual deberán presentar certificación o contar con experiencia en ejecución de mínimo un contrato con similar objeto de desarrollo de procesos culturales fortalecimiento del gobierno propio para el Pueblo Indígena Arhuaco; en este último caso se deberá anexar el acta de liquidación del referido contrato o certificación de su ejecución y liquidación por parte de la entidad contratante donde se relacione su objeto” </w:t>
      </w:r>
      <w:r>
        <w:rPr>
          <w:rFonts w:ascii="Arial" w:hAnsi="Arial" w:cs="Arial"/>
          <w:sz w:val="18"/>
          <w:szCs w:val="21"/>
          <w:lang w:val="es-CO"/>
        </w:rPr>
        <w:t>(Énfasis por fuera de texto)</w:t>
      </w:r>
    </w:p>
    <w:p w14:paraId="662E7188" w14:textId="77777777" w:rsidR="003D47D6" w:rsidRPr="00BF081D" w:rsidRDefault="003D47D6" w:rsidP="00BF081D">
      <w:pPr>
        <w:contextualSpacing/>
        <w:jc w:val="both"/>
        <w:rPr>
          <w:rFonts w:ascii="Arial" w:hAnsi="Arial" w:cs="Arial"/>
          <w:iCs/>
          <w:sz w:val="22"/>
          <w:szCs w:val="21"/>
          <w:lang w:val="es-CO"/>
        </w:rPr>
      </w:pPr>
    </w:p>
    <w:p w14:paraId="1EC66C10" w14:textId="77777777" w:rsidR="003D47D6" w:rsidRDefault="003D47D6" w:rsidP="00BF081D">
      <w:pPr>
        <w:contextualSpacing/>
        <w:jc w:val="both"/>
        <w:rPr>
          <w:rFonts w:ascii="Arial" w:hAnsi="Arial" w:cs="Arial"/>
          <w:sz w:val="22"/>
          <w:szCs w:val="21"/>
          <w:lang w:val="es-CO"/>
        </w:rPr>
      </w:pPr>
      <w:r>
        <w:rPr>
          <w:rFonts w:ascii="Arial" w:hAnsi="Arial" w:cs="Arial"/>
          <w:sz w:val="22"/>
          <w:szCs w:val="21"/>
          <w:lang w:val="es-CO"/>
        </w:rPr>
        <w:t xml:space="preserve">Ante dicho requerimiento, en primer lugar, se nota la desproporcionalidad y no equivalencia entre los requisitos establecidos: 10 años de experiencia o la ejecución de mínimo </w:t>
      </w:r>
      <w:r w:rsidR="00BE6AAE">
        <w:rPr>
          <w:rFonts w:ascii="Arial" w:hAnsi="Arial" w:cs="Arial"/>
          <w:sz w:val="22"/>
          <w:szCs w:val="21"/>
          <w:lang w:val="es-CO"/>
        </w:rPr>
        <w:t>1</w:t>
      </w:r>
      <w:r>
        <w:rPr>
          <w:rFonts w:ascii="Arial" w:hAnsi="Arial" w:cs="Arial"/>
          <w:sz w:val="22"/>
          <w:szCs w:val="21"/>
          <w:lang w:val="es-CO"/>
        </w:rPr>
        <w:t xml:space="preserve"> contrato, sobre el cual no se establece temporalidad, pudiendo ser de mucho menos de los 10 años establecidos.</w:t>
      </w:r>
    </w:p>
    <w:p w14:paraId="3D2C6CBE" w14:textId="77777777" w:rsidR="003D47D6" w:rsidRDefault="003D47D6" w:rsidP="00BF081D">
      <w:pPr>
        <w:contextualSpacing/>
        <w:jc w:val="both"/>
        <w:rPr>
          <w:rFonts w:ascii="Arial" w:hAnsi="Arial" w:cs="Arial"/>
          <w:sz w:val="22"/>
          <w:szCs w:val="21"/>
          <w:lang w:val="es-CO"/>
        </w:rPr>
      </w:pPr>
    </w:p>
    <w:p w14:paraId="6C548113" w14:textId="77777777" w:rsidR="003D47D6" w:rsidRDefault="003D47D6" w:rsidP="00BF081D">
      <w:pPr>
        <w:contextualSpacing/>
        <w:jc w:val="both"/>
        <w:rPr>
          <w:rFonts w:ascii="Arial" w:hAnsi="Arial" w:cs="Arial"/>
          <w:sz w:val="22"/>
          <w:szCs w:val="21"/>
          <w:lang w:val="es-CO"/>
        </w:rPr>
      </w:pPr>
      <w:r>
        <w:rPr>
          <w:rFonts w:ascii="Arial" w:hAnsi="Arial" w:cs="Arial"/>
          <w:sz w:val="22"/>
          <w:szCs w:val="21"/>
          <w:lang w:val="es-CO"/>
        </w:rPr>
        <w:t xml:space="preserve">En segundo lugar, </w:t>
      </w:r>
      <w:r w:rsidR="005E6AC7">
        <w:rPr>
          <w:rFonts w:ascii="Arial" w:hAnsi="Arial" w:cs="Arial"/>
          <w:sz w:val="22"/>
          <w:szCs w:val="21"/>
          <w:lang w:val="es-CO"/>
        </w:rPr>
        <w:t>se conocieron</w:t>
      </w:r>
      <w:r w:rsidR="00CF5EFD">
        <w:rPr>
          <w:rFonts w:ascii="Arial" w:hAnsi="Arial" w:cs="Arial"/>
          <w:sz w:val="22"/>
          <w:szCs w:val="21"/>
          <w:lang w:val="es-CO"/>
        </w:rPr>
        <w:t xml:space="preserve"> </w:t>
      </w:r>
      <w:r>
        <w:rPr>
          <w:rFonts w:ascii="Arial" w:hAnsi="Arial" w:cs="Arial"/>
          <w:sz w:val="22"/>
          <w:szCs w:val="21"/>
          <w:lang w:val="es-CO"/>
        </w:rPr>
        <w:t>las actividades particulares establecidas en el alcance del objeto contractual, evidenciándose que estas se circunscribieron a:</w:t>
      </w:r>
    </w:p>
    <w:p w14:paraId="00E89DC2" w14:textId="77777777" w:rsidR="003D47D6" w:rsidRDefault="003D47D6" w:rsidP="00BF081D">
      <w:pPr>
        <w:contextualSpacing/>
        <w:jc w:val="both"/>
        <w:rPr>
          <w:rFonts w:ascii="Arial" w:hAnsi="Arial" w:cs="Arial"/>
          <w:sz w:val="22"/>
          <w:szCs w:val="21"/>
          <w:lang w:val="es-CO"/>
        </w:rPr>
      </w:pPr>
    </w:p>
    <w:p w14:paraId="76F8C5A8" w14:textId="77777777" w:rsidR="003D47D6" w:rsidRDefault="003D47D6" w:rsidP="00BF081D">
      <w:pPr>
        <w:contextualSpacing/>
        <w:jc w:val="both"/>
        <w:rPr>
          <w:rFonts w:ascii="Arial" w:hAnsi="Arial" w:cs="Arial"/>
          <w:sz w:val="22"/>
          <w:szCs w:val="21"/>
          <w:lang w:val="es-CO"/>
        </w:rPr>
      </w:pPr>
      <w:r>
        <w:rPr>
          <w:rFonts w:ascii="Arial" w:hAnsi="Arial" w:cs="Arial"/>
          <w:sz w:val="22"/>
          <w:szCs w:val="21"/>
          <w:lang w:val="es-CO"/>
        </w:rPr>
        <w:t>1). Consultas y trabajos internos con las comunidades para la definición de directrices y orientaciones, reuniones previas, consultas, análisis internos, estableciéndose como producto de esta actividad, un documento de diagnóstico del análisis realizado.</w:t>
      </w:r>
    </w:p>
    <w:p w14:paraId="40C3C85A" w14:textId="77777777" w:rsidR="003D47D6" w:rsidRDefault="003D47D6" w:rsidP="00BF081D">
      <w:pPr>
        <w:contextualSpacing/>
        <w:jc w:val="both"/>
        <w:rPr>
          <w:rFonts w:ascii="Arial" w:hAnsi="Arial" w:cs="Arial"/>
          <w:sz w:val="22"/>
          <w:szCs w:val="21"/>
          <w:lang w:val="es-CO"/>
        </w:rPr>
      </w:pPr>
    </w:p>
    <w:p w14:paraId="31E9EF8D" w14:textId="77777777" w:rsidR="003D47D6" w:rsidRDefault="003D47D6" w:rsidP="00BF081D">
      <w:pPr>
        <w:contextualSpacing/>
        <w:jc w:val="both"/>
        <w:rPr>
          <w:rFonts w:ascii="Arial" w:hAnsi="Arial" w:cs="Arial"/>
          <w:sz w:val="22"/>
          <w:szCs w:val="21"/>
          <w:lang w:val="es-CO"/>
        </w:rPr>
      </w:pPr>
      <w:r>
        <w:rPr>
          <w:rFonts w:ascii="Arial" w:hAnsi="Arial" w:cs="Arial"/>
          <w:sz w:val="22"/>
          <w:szCs w:val="21"/>
          <w:lang w:val="es-CO"/>
        </w:rPr>
        <w:t>2). Realización de jornadas de trabajo con los mamos y autoridades tradicionales y líderes de las comunidades y la sistematización de un documento resultante de la revisión, clasificación y organización de documentos existentes sobre justicia propia.</w:t>
      </w:r>
    </w:p>
    <w:p w14:paraId="7697B94E" w14:textId="77777777" w:rsidR="003D47D6" w:rsidRDefault="003D47D6" w:rsidP="00BF081D">
      <w:pPr>
        <w:contextualSpacing/>
        <w:jc w:val="both"/>
        <w:rPr>
          <w:rFonts w:ascii="Arial" w:hAnsi="Arial" w:cs="Arial"/>
          <w:sz w:val="22"/>
          <w:szCs w:val="21"/>
          <w:lang w:val="es-CO"/>
        </w:rPr>
      </w:pPr>
    </w:p>
    <w:p w14:paraId="35ACD14F" w14:textId="77777777" w:rsidR="003D47D6" w:rsidRPr="00BF081D" w:rsidRDefault="005E6AC7" w:rsidP="00BF081D">
      <w:pPr>
        <w:contextualSpacing/>
        <w:jc w:val="both"/>
        <w:rPr>
          <w:rFonts w:ascii="Arial" w:hAnsi="Arial" w:cs="Arial"/>
          <w:iCs/>
          <w:sz w:val="22"/>
          <w:lang w:val="es-CO"/>
        </w:rPr>
      </w:pPr>
      <w:r>
        <w:rPr>
          <w:rFonts w:ascii="Arial" w:hAnsi="Arial" w:cs="Arial"/>
          <w:sz w:val="22"/>
          <w:szCs w:val="21"/>
          <w:lang w:val="es-CO"/>
        </w:rPr>
        <w:t xml:space="preserve">Así, en un ejercicio comparativo de objetos contractuales similares, se consideraron los </w:t>
      </w:r>
      <w:r w:rsidR="00E65E8C">
        <w:rPr>
          <w:rFonts w:ascii="Arial" w:hAnsi="Arial" w:cs="Arial"/>
          <w:sz w:val="22"/>
          <w:szCs w:val="21"/>
          <w:lang w:val="es-CO"/>
        </w:rPr>
        <w:t>P</w:t>
      </w:r>
      <w:r>
        <w:rPr>
          <w:rFonts w:ascii="Arial" w:hAnsi="Arial" w:cs="Arial"/>
          <w:sz w:val="22"/>
          <w:szCs w:val="21"/>
          <w:lang w:val="es-CO"/>
        </w:rPr>
        <w:t xml:space="preserve">rocesos </w:t>
      </w:r>
      <w:r w:rsidR="00E65E8C">
        <w:rPr>
          <w:rFonts w:ascii="Arial" w:hAnsi="Arial" w:cs="Arial"/>
          <w:sz w:val="22"/>
          <w:szCs w:val="21"/>
          <w:lang w:val="es-CO"/>
        </w:rPr>
        <w:t>C</w:t>
      </w:r>
      <w:r>
        <w:rPr>
          <w:rFonts w:ascii="Arial" w:hAnsi="Arial" w:cs="Arial"/>
          <w:sz w:val="22"/>
          <w:szCs w:val="21"/>
          <w:lang w:val="es-CO"/>
        </w:rPr>
        <w:t xml:space="preserve">ontractuales MC 002 y MC 003 de 2018. El primero, </w:t>
      </w:r>
      <w:r w:rsidR="003D47D6">
        <w:rPr>
          <w:rFonts w:ascii="Arial" w:hAnsi="Arial" w:cs="Arial"/>
          <w:sz w:val="22"/>
          <w:szCs w:val="21"/>
          <w:lang w:val="es-CO"/>
        </w:rPr>
        <w:t xml:space="preserve">el </w:t>
      </w:r>
      <w:r>
        <w:rPr>
          <w:rFonts w:ascii="Arial" w:hAnsi="Arial" w:cs="Arial"/>
          <w:sz w:val="22"/>
          <w:szCs w:val="21"/>
          <w:lang w:val="es-CO"/>
        </w:rPr>
        <w:t xml:space="preserve">Contrato </w:t>
      </w:r>
      <w:r w:rsidR="003D47D6">
        <w:rPr>
          <w:rFonts w:ascii="Arial" w:hAnsi="Arial" w:cs="Arial"/>
          <w:sz w:val="22"/>
          <w:szCs w:val="21"/>
          <w:lang w:val="es-CO"/>
        </w:rPr>
        <w:t xml:space="preserve">MC-002 de 2018 de mínima cuantía por valor de $15.000.000, mediante el cual se contrató la </w:t>
      </w:r>
      <w:r w:rsidR="003D47D6">
        <w:rPr>
          <w:rFonts w:ascii="Arial" w:hAnsi="Arial" w:cs="Arial"/>
          <w:i/>
          <w:sz w:val="22"/>
          <w:szCs w:val="21"/>
          <w:lang w:val="es-CO"/>
        </w:rPr>
        <w:t xml:space="preserve">“Prestación de servicios </w:t>
      </w:r>
      <w:r w:rsidR="00681D28">
        <w:rPr>
          <w:rFonts w:ascii="Arial" w:hAnsi="Arial" w:cs="Arial"/>
          <w:i/>
          <w:sz w:val="22"/>
          <w:szCs w:val="21"/>
          <w:lang w:val="es-CO"/>
        </w:rPr>
        <w:t>d</w:t>
      </w:r>
      <w:r w:rsidR="003D47D6">
        <w:rPr>
          <w:rFonts w:ascii="Arial" w:hAnsi="Arial" w:cs="Arial"/>
          <w:i/>
          <w:sz w:val="22"/>
          <w:szCs w:val="21"/>
          <w:lang w:val="es-CO"/>
        </w:rPr>
        <w:t>e apoyo a la gestión para la revisión análisis, y ajuste jurídico del documento final de justicia propia del pueblo Arhuaco, Territorio Arhuaco de la Sierra […]”</w:t>
      </w:r>
      <w:r w:rsidR="003D47D6">
        <w:rPr>
          <w:rFonts w:ascii="Arial" w:hAnsi="Arial" w:cs="Arial"/>
          <w:sz w:val="22"/>
          <w:szCs w:val="21"/>
          <w:lang w:val="es-CO"/>
        </w:rPr>
        <w:t xml:space="preserve">, </w:t>
      </w:r>
      <w:r>
        <w:rPr>
          <w:rFonts w:ascii="Arial" w:hAnsi="Arial" w:cs="Arial"/>
          <w:sz w:val="22"/>
          <w:szCs w:val="21"/>
          <w:lang w:val="es-CO"/>
        </w:rPr>
        <w:t>consistió en</w:t>
      </w:r>
      <w:r w:rsidR="003D47D6">
        <w:rPr>
          <w:rFonts w:ascii="Arial" w:hAnsi="Arial" w:cs="Arial"/>
          <w:sz w:val="22"/>
          <w:szCs w:val="21"/>
          <w:lang w:val="es-CO"/>
        </w:rPr>
        <w:t xml:space="preserve"> actividades similares dentro del alcance del objeto contractual</w:t>
      </w:r>
      <w:r w:rsidR="00E65E8C">
        <w:rPr>
          <w:rFonts w:ascii="Arial" w:hAnsi="Arial" w:cs="Arial"/>
          <w:sz w:val="22"/>
          <w:szCs w:val="21"/>
          <w:lang w:val="es-CO"/>
        </w:rPr>
        <w:t xml:space="preserve">, como la </w:t>
      </w:r>
      <w:r w:rsidR="003D47D6" w:rsidRPr="00BF081D">
        <w:rPr>
          <w:rFonts w:ascii="Arial" w:hAnsi="Arial" w:cs="Arial"/>
          <w:i/>
          <w:sz w:val="22"/>
          <w:lang w:val="es-CO"/>
        </w:rPr>
        <w:t>“Sistematización de un documento resultante de la revisión, clasificación y organización de documentos existentes sobre justicia propia en las oficinas de las comunidades […]”</w:t>
      </w:r>
      <w:r w:rsidR="00E65E8C">
        <w:rPr>
          <w:rFonts w:ascii="Arial" w:hAnsi="Arial" w:cs="Arial"/>
          <w:iCs/>
          <w:sz w:val="22"/>
          <w:lang w:val="es-CO"/>
        </w:rPr>
        <w:t>.</w:t>
      </w:r>
    </w:p>
    <w:p w14:paraId="41E693CC" w14:textId="77777777" w:rsidR="003D47D6" w:rsidRDefault="003D47D6" w:rsidP="00BF081D">
      <w:pPr>
        <w:contextualSpacing/>
        <w:jc w:val="both"/>
        <w:rPr>
          <w:rFonts w:ascii="Arial" w:hAnsi="Arial" w:cs="Arial"/>
          <w:i/>
          <w:sz w:val="22"/>
          <w:szCs w:val="21"/>
          <w:lang w:val="es-CO"/>
        </w:rPr>
      </w:pPr>
    </w:p>
    <w:p w14:paraId="45C0D99E" w14:textId="77777777" w:rsidR="003D47D6" w:rsidRDefault="007005BA" w:rsidP="00BF081D">
      <w:pPr>
        <w:contextualSpacing/>
        <w:jc w:val="both"/>
        <w:rPr>
          <w:rFonts w:ascii="Arial" w:hAnsi="Arial" w:cs="Arial"/>
          <w:sz w:val="22"/>
          <w:szCs w:val="21"/>
          <w:lang w:val="es-CO"/>
        </w:rPr>
      </w:pPr>
      <w:r>
        <w:rPr>
          <w:rFonts w:ascii="Arial" w:hAnsi="Arial" w:cs="Arial"/>
          <w:sz w:val="22"/>
          <w:szCs w:val="21"/>
          <w:lang w:val="es-CO"/>
        </w:rPr>
        <w:t>Igualmente</w:t>
      </w:r>
      <w:r w:rsidR="00951E48">
        <w:rPr>
          <w:rFonts w:ascii="Arial" w:hAnsi="Arial" w:cs="Arial"/>
          <w:sz w:val="22"/>
          <w:szCs w:val="21"/>
          <w:lang w:val="es-CO"/>
        </w:rPr>
        <w:t xml:space="preserve">, sobre el </w:t>
      </w:r>
      <w:r w:rsidR="005E6AC7">
        <w:rPr>
          <w:rFonts w:ascii="Arial" w:hAnsi="Arial" w:cs="Arial"/>
          <w:sz w:val="22"/>
          <w:szCs w:val="21"/>
          <w:lang w:val="es-CO"/>
        </w:rPr>
        <w:t xml:space="preserve">Contrato del proceso </w:t>
      </w:r>
      <w:r w:rsidR="003D47D6">
        <w:rPr>
          <w:rFonts w:ascii="Arial" w:hAnsi="Arial" w:cs="Arial"/>
          <w:sz w:val="22"/>
          <w:szCs w:val="21"/>
          <w:lang w:val="es-CO"/>
        </w:rPr>
        <w:t>MC-003 de 2018 de mínima cuantía</w:t>
      </w:r>
      <w:r w:rsidR="00AF48E5">
        <w:rPr>
          <w:rFonts w:ascii="Arial" w:hAnsi="Arial" w:cs="Arial"/>
          <w:sz w:val="22"/>
          <w:szCs w:val="21"/>
          <w:lang w:val="es-CO"/>
        </w:rPr>
        <w:t>,</w:t>
      </w:r>
      <w:r w:rsidR="003D47D6">
        <w:rPr>
          <w:rFonts w:ascii="Arial" w:hAnsi="Arial" w:cs="Arial"/>
          <w:sz w:val="22"/>
          <w:szCs w:val="21"/>
          <w:lang w:val="es-CO"/>
        </w:rPr>
        <w:t xml:space="preserve"> mediante el cual se contrató la </w:t>
      </w:r>
      <w:r w:rsidR="003D47D6">
        <w:rPr>
          <w:rFonts w:ascii="Arial" w:hAnsi="Arial" w:cs="Arial"/>
          <w:i/>
          <w:sz w:val="22"/>
          <w:szCs w:val="21"/>
          <w:lang w:val="es-CO"/>
        </w:rPr>
        <w:t xml:space="preserve">“Prestación de servicios de apoyo a la gestión para la asistencia en el </w:t>
      </w:r>
      <w:r w:rsidR="003D47D6">
        <w:rPr>
          <w:rFonts w:ascii="Arial" w:hAnsi="Arial" w:cs="Arial"/>
          <w:i/>
          <w:sz w:val="22"/>
          <w:szCs w:val="21"/>
          <w:u w:val="single"/>
          <w:lang w:val="es-CO"/>
        </w:rPr>
        <w:t>levantamiento y análisis de datos de los procesos de justicia</w:t>
      </w:r>
      <w:r w:rsidR="003D47D6">
        <w:rPr>
          <w:rFonts w:ascii="Arial" w:hAnsi="Arial" w:cs="Arial"/>
          <w:i/>
          <w:sz w:val="22"/>
          <w:szCs w:val="21"/>
          <w:lang w:val="es-CO"/>
        </w:rPr>
        <w:t xml:space="preserve"> de miembros el pueblo Arhuaco en conflicto con la jurisdicción ordinaria”</w:t>
      </w:r>
      <w:r w:rsidR="003D47D6">
        <w:rPr>
          <w:rFonts w:ascii="Arial" w:hAnsi="Arial" w:cs="Arial"/>
          <w:sz w:val="22"/>
          <w:szCs w:val="21"/>
          <w:lang w:val="es-CO"/>
        </w:rPr>
        <w:t xml:space="preserve"> (Énfasis por fuera de texto)</w:t>
      </w:r>
      <w:r w:rsidR="003D47D6">
        <w:rPr>
          <w:rFonts w:ascii="Arial" w:hAnsi="Arial" w:cs="Arial"/>
          <w:i/>
          <w:sz w:val="22"/>
          <w:szCs w:val="21"/>
          <w:lang w:val="es-CO"/>
        </w:rPr>
        <w:t xml:space="preserve">, </w:t>
      </w:r>
      <w:r w:rsidR="00951E48">
        <w:rPr>
          <w:rFonts w:ascii="Arial" w:hAnsi="Arial" w:cs="Arial"/>
          <w:sz w:val="22"/>
          <w:szCs w:val="21"/>
          <w:lang w:val="es-CO"/>
        </w:rPr>
        <w:t xml:space="preserve">se identificó </w:t>
      </w:r>
      <w:r w:rsidR="003D47D6">
        <w:rPr>
          <w:rFonts w:ascii="Arial" w:hAnsi="Arial" w:cs="Arial"/>
          <w:sz w:val="22"/>
          <w:szCs w:val="21"/>
          <w:lang w:val="es-CO"/>
        </w:rPr>
        <w:t>que este objeto se desarrolla en las actividades de reuniones previas, consultas y análisis internos, consulta con mamos y autoridades tradicionales de las comunidades, complementariamente con el objeto del proceso contractual en evaluación.</w:t>
      </w:r>
    </w:p>
    <w:p w14:paraId="12695A71" w14:textId="77777777" w:rsidR="003D47D6" w:rsidRDefault="003D47D6" w:rsidP="00BF081D">
      <w:pPr>
        <w:contextualSpacing/>
        <w:jc w:val="both"/>
        <w:rPr>
          <w:rFonts w:ascii="Arial" w:hAnsi="Arial" w:cs="Arial"/>
          <w:sz w:val="22"/>
          <w:szCs w:val="21"/>
          <w:lang w:val="es-CO"/>
        </w:rPr>
      </w:pPr>
    </w:p>
    <w:p w14:paraId="6EBF64EF" w14:textId="77777777" w:rsidR="003D47D6" w:rsidRDefault="003D47D6" w:rsidP="00BF081D">
      <w:pPr>
        <w:contextualSpacing/>
        <w:jc w:val="both"/>
        <w:rPr>
          <w:rFonts w:ascii="Arial" w:hAnsi="Arial" w:cs="Arial"/>
          <w:sz w:val="22"/>
          <w:szCs w:val="21"/>
          <w:lang w:val="es-CO"/>
        </w:rPr>
      </w:pPr>
      <w:r>
        <w:rPr>
          <w:rFonts w:ascii="Arial" w:hAnsi="Arial" w:cs="Arial"/>
          <w:sz w:val="22"/>
          <w:szCs w:val="21"/>
          <w:lang w:val="es-CO"/>
        </w:rPr>
        <w:t>A</w:t>
      </w:r>
      <w:r w:rsidR="00951E48">
        <w:rPr>
          <w:rFonts w:ascii="Arial" w:hAnsi="Arial" w:cs="Arial"/>
          <w:sz w:val="22"/>
          <w:szCs w:val="21"/>
          <w:lang w:val="es-CO"/>
        </w:rPr>
        <w:t xml:space="preserve">sí, con el marco de actividades de estos </w:t>
      </w:r>
      <w:r>
        <w:rPr>
          <w:rFonts w:ascii="Arial" w:hAnsi="Arial" w:cs="Arial"/>
          <w:sz w:val="22"/>
          <w:szCs w:val="21"/>
          <w:lang w:val="es-CO"/>
        </w:rPr>
        <w:t xml:space="preserve">dos </w:t>
      </w:r>
      <w:r w:rsidR="006A7275">
        <w:rPr>
          <w:rFonts w:ascii="Arial" w:hAnsi="Arial" w:cs="Arial"/>
          <w:sz w:val="22"/>
          <w:szCs w:val="21"/>
          <w:lang w:val="es-CO"/>
        </w:rPr>
        <w:t>P</w:t>
      </w:r>
      <w:r>
        <w:rPr>
          <w:rFonts w:ascii="Arial" w:hAnsi="Arial" w:cs="Arial"/>
          <w:sz w:val="22"/>
          <w:szCs w:val="21"/>
          <w:lang w:val="es-CO"/>
        </w:rPr>
        <w:t xml:space="preserve">rocesos </w:t>
      </w:r>
      <w:r w:rsidR="006A7275">
        <w:rPr>
          <w:rFonts w:ascii="Arial" w:hAnsi="Arial" w:cs="Arial"/>
          <w:sz w:val="22"/>
          <w:szCs w:val="21"/>
          <w:lang w:val="es-CO"/>
        </w:rPr>
        <w:t>C</w:t>
      </w:r>
      <w:r>
        <w:rPr>
          <w:rFonts w:ascii="Arial" w:hAnsi="Arial" w:cs="Arial"/>
          <w:sz w:val="22"/>
          <w:szCs w:val="21"/>
          <w:lang w:val="es-CO"/>
        </w:rPr>
        <w:t>ontractuales</w:t>
      </w:r>
      <w:r w:rsidR="000B62C6">
        <w:rPr>
          <w:rFonts w:ascii="Arial" w:hAnsi="Arial" w:cs="Arial"/>
          <w:sz w:val="22"/>
          <w:szCs w:val="21"/>
          <w:lang w:val="es-CO"/>
        </w:rPr>
        <w:t>,</w:t>
      </w:r>
      <w:r>
        <w:rPr>
          <w:rFonts w:ascii="Arial" w:hAnsi="Arial" w:cs="Arial"/>
          <w:sz w:val="22"/>
          <w:szCs w:val="21"/>
          <w:lang w:val="es-CO"/>
        </w:rPr>
        <w:t xml:space="preserve"> </w:t>
      </w:r>
      <w:r w:rsidR="005E6AC7">
        <w:rPr>
          <w:rFonts w:ascii="Arial" w:hAnsi="Arial" w:cs="Arial"/>
          <w:sz w:val="22"/>
          <w:szCs w:val="21"/>
          <w:lang w:val="es-CO"/>
        </w:rPr>
        <w:t>MC 002 y 003,</w:t>
      </w:r>
      <w:r>
        <w:rPr>
          <w:rFonts w:ascii="Arial" w:hAnsi="Arial" w:cs="Arial"/>
          <w:sz w:val="22"/>
          <w:szCs w:val="21"/>
          <w:lang w:val="es-CO"/>
        </w:rPr>
        <w:t xml:space="preserve"> se evidenció que la experiencia requerida </w:t>
      </w:r>
      <w:r w:rsidR="00951E48">
        <w:rPr>
          <w:rFonts w:ascii="Arial" w:hAnsi="Arial" w:cs="Arial"/>
          <w:sz w:val="22"/>
          <w:szCs w:val="21"/>
          <w:lang w:val="es-CO"/>
        </w:rPr>
        <w:t xml:space="preserve">para estos </w:t>
      </w:r>
      <w:r>
        <w:rPr>
          <w:rFonts w:ascii="Arial" w:hAnsi="Arial" w:cs="Arial"/>
          <w:sz w:val="22"/>
          <w:szCs w:val="21"/>
          <w:lang w:val="es-CO"/>
        </w:rPr>
        <w:t xml:space="preserve">fue de mínimo dos (2) años, frente a diez (10) años de experiencia establecidos en el Proceso Contractual MC-006 de 2018. </w:t>
      </w:r>
      <w:r w:rsidR="00951E48">
        <w:rPr>
          <w:rFonts w:ascii="Arial" w:hAnsi="Arial" w:cs="Arial"/>
          <w:sz w:val="22"/>
          <w:szCs w:val="21"/>
          <w:lang w:val="es-CO"/>
        </w:rPr>
        <w:t>De esta manera,</w:t>
      </w:r>
      <w:r>
        <w:rPr>
          <w:rFonts w:ascii="Arial" w:hAnsi="Arial" w:cs="Arial"/>
          <w:sz w:val="22"/>
          <w:szCs w:val="21"/>
          <w:lang w:val="es-CO"/>
        </w:rPr>
        <w:t xml:space="preserve"> se evidencia que la experiencia establecida para el Proceso en </w:t>
      </w:r>
      <w:r w:rsidR="00CF5EFD">
        <w:rPr>
          <w:rFonts w:ascii="Arial" w:hAnsi="Arial" w:cs="Arial"/>
          <w:sz w:val="22"/>
          <w:szCs w:val="21"/>
          <w:lang w:val="es-CO"/>
        </w:rPr>
        <w:t>evaluación</w:t>
      </w:r>
      <w:r>
        <w:rPr>
          <w:rFonts w:ascii="Arial" w:hAnsi="Arial" w:cs="Arial"/>
          <w:sz w:val="22"/>
          <w:szCs w:val="21"/>
          <w:lang w:val="es-CO"/>
        </w:rPr>
        <w:t xml:space="preserve"> no es proporcional a su cuantía y a las actividades establecidas a desarrollar, similares en valor y en el marco de las mismas actividades de los Procesos Contractuales de referencia MC-002 y MC-003.</w:t>
      </w:r>
    </w:p>
    <w:p w14:paraId="3F901465" w14:textId="77777777" w:rsidR="003D47D6" w:rsidRDefault="003D47D6" w:rsidP="00BF081D">
      <w:pPr>
        <w:contextualSpacing/>
        <w:jc w:val="both"/>
        <w:rPr>
          <w:rFonts w:ascii="Arial" w:hAnsi="Arial" w:cs="Arial"/>
          <w:sz w:val="22"/>
          <w:szCs w:val="21"/>
          <w:lang w:val="es-CO"/>
        </w:rPr>
      </w:pPr>
    </w:p>
    <w:p w14:paraId="156B2C01" w14:textId="77777777" w:rsidR="003D47D6" w:rsidRDefault="003D47D6" w:rsidP="00C972F7">
      <w:pPr>
        <w:pStyle w:val="Prrafodelista"/>
        <w:ind w:left="0"/>
        <w:jc w:val="both"/>
        <w:rPr>
          <w:rFonts w:ascii="Arial" w:hAnsi="Arial" w:cs="Arial"/>
          <w:sz w:val="22"/>
          <w:szCs w:val="21"/>
          <w:lang w:val="es-CO"/>
        </w:rPr>
      </w:pPr>
      <w:r>
        <w:rPr>
          <w:rFonts w:ascii="Arial" w:hAnsi="Arial" w:cs="Arial"/>
          <w:sz w:val="22"/>
          <w:szCs w:val="21"/>
          <w:lang w:val="es-CO"/>
        </w:rPr>
        <w:t xml:space="preserve">Adicional a lo anterior, en inspección a la etapa de selección del Proceso MC 006 de 2018, y a partir del documento </w:t>
      </w:r>
      <w:r>
        <w:rPr>
          <w:rFonts w:ascii="Arial" w:hAnsi="Arial" w:cs="Arial"/>
          <w:i/>
          <w:sz w:val="22"/>
          <w:szCs w:val="21"/>
          <w:lang w:val="es-CO"/>
        </w:rPr>
        <w:t xml:space="preserve">“Informe de evaluación Invitación Pública </w:t>
      </w:r>
      <w:r w:rsidR="00675CA0">
        <w:rPr>
          <w:rFonts w:ascii="Arial" w:hAnsi="Arial" w:cs="Arial"/>
          <w:i/>
          <w:sz w:val="22"/>
          <w:szCs w:val="21"/>
          <w:lang w:val="es-CO"/>
        </w:rPr>
        <w:t>No.</w:t>
      </w:r>
      <w:r w:rsidR="002233CC">
        <w:rPr>
          <w:rFonts w:ascii="Arial" w:hAnsi="Arial" w:cs="Arial"/>
          <w:i/>
          <w:sz w:val="22"/>
          <w:szCs w:val="21"/>
          <w:lang w:val="es-CO"/>
        </w:rPr>
        <w:t xml:space="preserve"> </w:t>
      </w:r>
      <w:r>
        <w:rPr>
          <w:rFonts w:ascii="Arial" w:hAnsi="Arial" w:cs="Arial"/>
          <w:i/>
          <w:sz w:val="22"/>
          <w:szCs w:val="21"/>
          <w:lang w:val="es-CO"/>
        </w:rPr>
        <w:t>MC 006 de 2018”</w:t>
      </w:r>
      <w:r>
        <w:rPr>
          <w:rFonts w:ascii="Arial" w:hAnsi="Arial" w:cs="Arial"/>
          <w:sz w:val="22"/>
          <w:szCs w:val="21"/>
          <w:lang w:val="es-CO"/>
        </w:rPr>
        <w:t xml:space="preserve"> se evidenció que solo se presentó una propuesta a la invitación realizada, sobre la cual se conoció que el proponente acreditó mediante certificación suscrita por el Resguardo Indígena Arhuaco de la Sierra, experiencia exacta de 10 años</w:t>
      </w:r>
      <w:r>
        <w:rPr>
          <w:rStyle w:val="Refdenotaalpie"/>
          <w:rFonts w:ascii="Arial" w:hAnsi="Arial" w:cs="Arial"/>
          <w:sz w:val="22"/>
          <w:szCs w:val="21"/>
          <w:lang w:val="es-CO"/>
        </w:rPr>
        <w:footnoteReference w:id="34"/>
      </w:r>
      <w:r>
        <w:rPr>
          <w:rFonts w:ascii="Arial" w:hAnsi="Arial" w:cs="Arial"/>
          <w:sz w:val="22"/>
          <w:szCs w:val="21"/>
          <w:lang w:val="es-CO"/>
        </w:rPr>
        <w:t xml:space="preserve">, sin aportar soporte de la relación contractual o la experiencia particular en relación con el objeto contractual, sin perjuicio de que solo haya sido establecido desde la invitación que </w:t>
      </w:r>
      <w:r w:rsidR="00F2030B">
        <w:rPr>
          <w:rFonts w:ascii="Arial" w:hAnsi="Arial" w:cs="Arial"/>
          <w:sz w:val="22"/>
          <w:szCs w:val="21"/>
          <w:lang w:val="es-CO"/>
        </w:rPr>
        <w:t>fuera</w:t>
      </w:r>
      <w:r>
        <w:rPr>
          <w:rFonts w:ascii="Arial" w:hAnsi="Arial" w:cs="Arial"/>
          <w:sz w:val="22"/>
          <w:szCs w:val="21"/>
          <w:lang w:val="es-CO"/>
        </w:rPr>
        <w:t xml:space="preserve"> suficiente una certificación. </w:t>
      </w:r>
    </w:p>
    <w:p w14:paraId="4B83D683" w14:textId="77777777" w:rsidR="003D47D6" w:rsidRDefault="003D47D6" w:rsidP="00BF081D">
      <w:pPr>
        <w:contextualSpacing/>
        <w:jc w:val="both"/>
        <w:rPr>
          <w:rFonts w:ascii="Arial" w:hAnsi="Arial" w:cs="Arial"/>
          <w:sz w:val="22"/>
          <w:szCs w:val="21"/>
          <w:lang w:val="es-CO"/>
        </w:rPr>
      </w:pPr>
    </w:p>
    <w:p w14:paraId="1BC9499E" w14:textId="77777777" w:rsidR="003D47D6" w:rsidRDefault="003D47D6" w:rsidP="00BF081D">
      <w:pPr>
        <w:contextualSpacing/>
        <w:jc w:val="both"/>
        <w:rPr>
          <w:rFonts w:ascii="Arial" w:hAnsi="Arial" w:cs="Arial"/>
          <w:sz w:val="22"/>
          <w:szCs w:val="21"/>
          <w:lang w:val="es-CO"/>
        </w:rPr>
      </w:pPr>
      <w:r>
        <w:rPr>
          <w:rFonts w:ascii="Arial" w:hAnsi="Arial" w:cs="Arial"/>
          <w:sz w:val="22"/>
          <w:szCs w:val="21"/>
          <w:lang w:val="es-CO"/>
        </w:rPr>
        <w:t>Lo anterior, remarca lo expresado por el DNP en su Informe de Monitoreo de Campo, en cuanto que, en algunos casos, ya se identifica desde la etapa precontractual al oferente, lo cual contradice que haya un proceso de selección abierto</w:t>
      </w:r>
      <w:r>
        <w:rPr>
          <w:rStyle w:val="Refdenotaalpie"/>
          <w:rFonts w:ascii="Arial" w:hAnsi="Arial" w:cs="Arial"/>
          <w:sz w:val="22"/>
          <w:szCs w:val="21"/>
          <w:lang w:val="es-CO"/>
        </w:rPr>
        <w:footnoteReference w:id="35"/>
      </w:r>
      <w:r>
        <w:rPr>
          <w:rFonts w:ascii="Arial" w:hAnsi="Arial" w:cs="Arial"/>
          <w:sz w:val="22"/>
          <w:szCs w:val="21"/>
          <w:lang w:val="es-CO"/>
        </w:rPr>
        <w:t>.</w:t>
      </w:r>
    </w:p>
    <w:p w14:paraId="1419E6B4" w14:textId="77777777" w:rsidR="001A32C2" w:rsidRDefault="001A32C2" w:rsidP="00BF081D">
      <w:pPr>
        <w:contextualSpacing/>
        <w:jc w:val="both"/>
        <w:rPr>
          <w:rFonts w:ascii="Arial" w:hAnsi="Arial" w:cs="Arial"/>
          <w:sz w:val="22"/>
          <w:szCs w:val="21"/>
          <w:lang w:val="es-CO"/>
        </w:rPr>
      </w:pPr>
    </w:p>
    <w:p w14:paraId="40B432A0" w14:textId="77777777" w:rsidR="003D47D6" w:rsidRDefault="003D47D6" w:rsidP="00BF081D">
      <w:pPr>
        <w:contextualSpacing/>
        <w:jc w:val="both"/>
        <w:rPr>
          <w:rFonts w:ascii="Arial" w:hAnsi="Arial" w:cs="Arial"/>
          <w:sz w:val="22"/>
          <w:szCs w:val="21"/>
          <w:lang w:val="es-CO"/>
        </w:rPr>
      </w:pPr>
      <w:r>
        <w:rPr>
          <w:rFonts w:ascii="Arial" w:hAnsi="Arial" w:cs="Arial"/>
          <w:sz w:val="22"/>
          <w:szCs w:val="21"/>
          <w:lang w:val="es-CO"/>
        </w:rPr>
        <w:t xml:space="preserve">Ya para la vigencia 2019, los procesos de </w:t>
      </w:r>
      <w:r w:rsidR="00932E60">
        <w:rPr>
          <w:rFonts w:ascii="Arial" w:hAnsi="Arial" w:cs="Arial"/>
          <w:sz w:val="22"/>
          <w:szCs w:val="21"/>
          <w:lang w:val="es-CO"/>
        </w:rPr>
        <w:t>M</w:t>
      </w:r>
      <w:r>
        <w:rPr>
          <w:rFonts w:ascii="Arial" w:hAnsi="Arial" w:cs="Arial"/>
          <w:sz w:val="22"/>
          <w:szCs w:val="21"/>
          <w:lang w:val="es-CO"/>
        </w:rPr>
        <w:t xml:space="preserve">ínima </w:t>
      </w:r>
      <w:r w:rsidR="00932E60">
        <w:rPr>
          <w:rFonts w:ascii="Arial" w:hAnsi="Arial" w:cs="Arial"/>
          <w:sz w:val="22"/>
          <w:szCs w:val="21"/>
          <w:lang w:val="es-CO"/>
        </w:rPr>
        <w:t>C</w:t>
      </w:r>
      <w:r>
        <w:rPr>
          <w:rFonts w:ascii="Arial" w:hAnsi="Arial" w:cs="Arial"/>
          <w:sz w:val="22"/>
          <w:szCs w:val="21"/>
          <w:lang w:val="es-CO"/>
        </w:rPr>
        <w:t>uantía MC- 003 y MC-007 de 2019 se cobijaron en las prerrogativas propias de esta modalidad de selección:</w:t>
      </w:r>
    </w:p>
    <w:p w14:paraId="5C06F68B" w14:textId="77777777" w:rsidR="003D47D6" w:rsidRDefault="003D47D6" w:rsidP="00BF081D">
      <w:pPr>
        <w:contextualSpacing/>
        <w:jc w:val="both"/>
        <w:rPr>
          <w:rFonts w:ascii="Arial" w:hAnsi="Arial" w:cs="Arial"/>
          <w:sz w:val="22"/>
          <w:szCs w:val="21"/>
          <w:lang w:val="es-CO"/>
        </w:rPr>
      </w:pPr>
    </w:p>
    <w:p w14:paraId="122D2B35" w14:textId="77777777" w:rsidR="003D47D6" w:rsidRPr="00BF081D" w:rsidRDefault="003D47D6" w:rsidP="00BF081D">
      <w:pPr>
        <w:ind w:left="1416"/>
        <w:contextualSpacing/>
        <w:jc w:val="both"/>
        <w:rPr>
          <w:rFonts w:ascii="Arial" w:hAnsi="Arial" w:cs="Arial"/>
          <w:i/>
          <w:iCs/>
          <w:sz w:val="18"/>
          <w:szCs w:val="18"/>
          <w:lang w:val="es-CO"/>
        </w:rPr>
      </w:pPr>
      <w:r w:rsidRPr="00BF081D">
        <w:rPr>
          <w:rFonts w:ascii="Arial" w:hAnsi="Arial" w:cs="Arial"/>
          <w:i/>
          <w:iCs/>
          <w:sz w:val="18"/>
          <w:szCs w:val="18"/>
          <w:lang w:val="es-CO"/>
        </w:rPr>
        <w:t>“Conforme el Artículo 2.2.1.2.1.5.2 del Decreto 1082 de 2015, procedimiento para contratación de mínima cuantía, numeral 1; Las Entidades Estatales no están obligadas a establecer un requisito habilitante de experiencia en los Procesos de Contratación de mínima cuantía. Si la Entidad Estatal decide establecer un requisito habilitante de experiencia, este debe ser una consecuencia del Riesgo del Proceso de Contratación, de las características del sector y del objeto del contrato, y debe referirse a la experiencia del oferente en las actividades objeto del Proceso de Contratación.</w:t>
      </w:r>
    </w:p>
    <w:p w14:paraId="69DF5BA1" w14:textId="77777777" w:rsidR="003D47D6" w:rsidRPr="00BF081D" w:rsidRDefault="003D47D6" w:rsidP="00BF081D">
      <w:pPr>
        <w:ind w:left="1416"/>
        <w:contextualSpacing/>
        <w:jc w:val="both"/>
        <w:rPr>
          <w:rFonts w:ascii="Arial" w:hAnsi="Arial" w:cs="Arial"/>
          <w:i/>
          <w:iCs/>
          <w:sz w:val="18"/>
          <w:szCs w:val="18"/>
          <w:lang w:val="es-CO"/>
        </w:rPr>
      </w:pPr>
    </w:p>
    <w:p w14:paraId="38CB255A" w14:textId="77777777" w:rsidR="003D47D6" w:rsidRPr="00BF081D" w:rsidRDefault="003D47D6" w:rsidP="00BF081D">
      <w:pPr>
        <w:ind w:left="1416"/>
        <w:contextualSpacing/>
        <w:jc w:val="both"/>
        <w:rPr>
          <w:rFonts w:ascii="Arial" w:hAnsi="Arial" w:cs="Arial"/>
          <w:i/>
          <w:iCs/>
          <w:sz w:val="18"/>
          <w:szCs w:val="18"/>
          <w:lang w:val="es-CO"/>
        </w:rPr>
      </w:pPr>
      <w:r w:rsidRPr="00BF081D">
        <w:rPr>
          <w:rFonts w:ascii="Arial" w:hAnsi="Arial" w:cs="Arial"/>
          <w:i/>
          <w:iCs/>
          <w:sz w:val="18"/>
          <w:szCs w:val="18"/>
          <w:lang w:val="es-CO"/>
        </w:rPr>
        <w:t>Para garantizar la no vulneración a usos y costumbres, la persona natural o la persona</w:t>
      </w:r>
      <w:r w:rsidR="002B6D36" w:rsidRPr="00BF081D">
        <w:rPr>
          <w:rFonts w:ascii="Arial" w:hAnsi="Arial" w:cs="Arial"/>
          <w:i/>
          <w:iCs/>
          <w:sz w:val="18"/>
          <w:szCs w:val="18"/>
          <w:lang w:val="es-CO"/>
        </w:rPr>
        <w:t xml:space="preserve"> </w:t>
      </w:r>
      <w:r w:rsidRPr="00BF081D">
        <w:rPr>
          <w:rFonts w:ascii="Arial" w:hAnsi="Arial" w:cs="Arial"/>
          <w:i/>
          <w:iCs/>
          <w:sz w:val="18"/>
          <w:szCs w:val="18"/>
          <w:lang w:val="es-CO"/>
        </w:rPr>
        <w:t>jurídica acreditará mediante certificación o acta de liquidación de contrato, experiencia, en procesos de suministro de materiales según los requerimientos establecidos por el Pueblo Arhuaco de los pueblos indígenas, que le permita brindar el apoyo a la gestión del Resguardo”</w:t>
      </w:r>
      <w:r w:rsidR="007832A7" w:rsidRPr="00BF081D">
        <w:rPr>
          <w:rFonts w:ascii="Arial" w:hAnsi="Arial" w:cs="Arial"/>
          <w:i/>
          <w:iCs/>
          <w:sz w:val="18"/>
          <w:szCs w:val="18"/>
          <w:lang w:val="es-CO"/>
        </w:rPr>
        <w:t>.</w:t>
      </w:r>
    </w:p>
    <w:p w14:paraId="6464BCD1" w14:textId="77777777" w:rsidR="003D47D6" w:rsidRDefault="003D47D6" w:rsidP="00BF081D">
      <w:pPr>
        <w:contextualSpacing/>
        <w:jc w:val="both"/>
        <w:rPr>
          <w:rFonts w:ascii="Arial" w:hAnsi="Arial" w:cs="Arial"/>
          <w:i/>
          <w:iCs/>
          <w:sz w:val="22"/>
          <w:szCs w:val="21"/>
          <w:lang w:val="es-CO"/>
        </w:rPr>
      </w:pPr>
    </w:p>
    <w:p w14:paraId="07AC96F0" w14:textId="77777777" w:rsidR="003D47D6" w:rsidRDefault="003D47D6" w:rsidP="00BF081D">
      <w:pPr>
        <w:contextualSpacing/>
        <w:jc w:val="both"/>
        <w:rPr>
          <w:rFonts w:ascii="Arial" w:hAnsi="Arial" w:cs="Arial"/>
          <w:sz w:val="22"/>
          <w:szCs w:val="21"/>
          <w:lang w:val="es-CO"/>
        </w:rPr>
      </w:pPr>
      <w:r>
        <w:rPr>
          <w:rFonts w:ascii="Arial" w:hAnsi="Arial" w:cs="Arial"/>
          <w:sz w:val="22"/>
          <w:szCs w:val="21"/>
          <w:lang w:val="es-CO"/>
        </w:rPr>
        <w:t xml:space="preserve">Sin perjuicio de ello, para otros de los procesos de </w:t>
      </w:r>
      <w:r w:rsidR="00932E60">
        <w:rPr>
          <w:rFonts w:ascii="Arial" w:hAnsi="Arial" w:cs="Arial"/>
          <w:sz w:val="22"/>
          <w:szCs w:val="21"/>
          <w:lang w:val="es-CO"/>
        </w:rPr>
        <w:t>M</w:t>
      </w:r>
      <w:r>
        <w:rPr>
          <w:rFonts w:ascii="Arial" w:hAnsi="Arial" w:cs="Arial"/>
          <w:sz w:val="22"/>
          <w:szCs w:val="21"/>
          <w:lang w:val="es-CO"/>
        </w:rPr>
        <w:t xml:space="preserve">ínima </w:t>
      </w:r>
      <w:r w:rsidR="00932E60">
        <w:rPr>
          <w:rFonts w:ascii="Arial" w:hAnsi="Arial" w:cs="Arial"/>
          <w:sz w:val="22"/>
          <w:szCs w:val="21"/>
          <w:lang w:val="es-CO"/>
        </w:rPr>
        <w:t>C</w:t>
      </w:r>
      <w:r>
        <w:rPr>
          <w:rFonts w:ascii="Arial" w:hAnsi="Arial" w:cs="Arial"/>
          <w:sz w:val="22"/>
          <w:szCs w:val="21"/>
          <w:lang w:val="es-CO"/>
        </w:rPr>
        <w:t>uantía, como el MC-026-2019 para la adquisición de materiales tradicionales para e</w:t>
      </w:r>
      <w:r w:rsidR="007832A7">
        <w:rPr>
          <w:rFonts w:ascii="Arial" w:hAnsi="Arial" w:cs="Arial"/>
          <w:sz w:val="22"/>
          <w:szCs w:val="21"/>
          <w:lang w:val="es-CO"/>
        </w:rPr>
        <w:t>l</w:t>
      </w:r>
      <w:r>
        <w:rPr>
          <w:rFonts w:ascii="Arial" w:hAnsi="Arial" w:cs="Arial"/>
          <w:sz w:val="22"/>
          <w:szCs w:val="21"/>
          <w:lang w:val="es-CO"/>
        </w:rPr>
        <w:t xml:space="preserve"> encerramiento de hectáreas de </w:t>
      </w:r>
      <w:r w:rsidR="00932E60">
        <w:rPr>
          <w:rFonts w:ascii="Arial" w:hAnsi="Arial" w:cs="Arial"/>
          <w:sz w:val="22"/>
          <w:szCs w:val="21"/>
          <w:lang w:val="es-CO"/>
        </w:rPr>
        <w:t>u</w:t>
      </w:r>
      <w:r>
        <w:rPr>
          <w:rFonts w:ascii="Arial" w:hAnsi="Arial" w:cs="Arial"/>
          <w:sz w:val="22"/>
          <w:szCs w:val="21"/>
          <w:lang w:val="es-CO"/>
        </w:rPr>
        <w:t>cha, el MC-016 de 2019 para la adquisición de materiales de ferretería, y el proceso MC-014 de 2019 para la adquisición de materiales tradicionales para la construcción de casa tradicional, se establecieron experiencias mínimas de 3 años o presentar un contrato con similar objeto por un valor igual o superior al monto del proceso de contratación.</w:t>
      </w:r>
    </w:p>
    <w:p w14:paraId="03273614" w14:textId="77777777" w:rsidR="003D47D6" w:rsidRDefault="003D47D6" w:rsidP="00BF081D">
      <w:pPr>
        <w:contextualSpacing/>
        <w:jc w:val="both"/>
        <w:rPr>
          <w:rFonts w:ascii="Arial" w:hAnsi="Arial" w:cs="Arial"/>
          <w:sz w:val="22"/>
          <w:szCs w:val="21"/>
          <w:lang w:val="es-CO"/>
        </w:rPr>
      </w:pPr>
    </w:p>
    <w:p w14:paraId="12525C49" w14:textId="77777777" w:rsidR="003D47D6" w:rsidRDefault="003D47D6" w:rsidP="00BF081D">
      <w:pPr>
        <w:contextualSpacing/>
        <w:jc w:val="both"/>
        <w:rPr>
          <w:rFonts w:ascii="Arial" w:hAnsi="Arial" w:cs="Arial"/>
          <w:bCs/>
          <w:sz w:val="22"/>
          <w:szCs w:val="21"/>
          <w:lang w:val="es-CO"/>
        </w:rPr>
      </w:pPr>
      <w:r>
        <w:rPr>
          <w:rFonts w:ascii="Arial" w:hAnsi="Arial" w:cs="Arial"/>
          <w:sz w:val="22"/>
          <w:szCs w:val="21"/>
          <w:lang w:val="es-CO"/>
        </w:rPr>
        <w:t xml:space="preserve">No obstante, la situación particular descrita también se hace persistente en una parte importante de la Contratación Directa en las vigencias 2019 y 2020, </w:t>
      </w:r>
      <w:r>
        <w:rPr>
          <w:rFonts w:ascii="Arial" w:hAnsi="Arial" w:cs="Arial"/>
          <w:bCs/>
          <w:sz w:val="22"/>
          <w:szCs w:val="21"/>
          <w:lang w:val="es-CO"/>
        </w:rPr>
        <w:t>especialmente en los contratos de prestación de servicios suscritos, sobre los cuales se resalta que estos estuvieron sustentados en el artículo 2.2.1.2.1.4.9 del Decreto 1082 de 2021 de 2015, “</w:t>
      </w:r>
      <w:r w:rsidRPr="000C70BE">
        <w:rPr>
          <w:rFonts w:ascii="Arial" w:hAnsi="Arial" w:cs="Arial"/>
          <w:bCs/>
          <w:i/>
          <w:iCs/>
          <w:sz w:val="22"/>
          <w:szCs w:val="21"/>
          <w:lang w:val="es-CO"/>
        </w:rPr>
        <w:t>Contratos de prestación de servicios profesionales y de apoyo a la gestión</w:t>
      </w:r>
      <w:r>
        <w:rPr>
          <w:rFonts w:ascii="Arial" w:hAnsi="Arial" w:cs="Arial"/>
          <w:bCs/>
          <w:sz w:val="22"/>
          <w:szCs w:val="21"/>
          <w:lang w:val="es-CO"/>
        </w:rPr>
        <w:t xml:space="preserve">”, los cuales, a la luz del literal h del numeral 2 del artículo 2 de la ley 1150 de 2007 pueden ser adelantados mediante Contratación Directa, siempre y cuando </w:t>
      </w:r>
      <w:r w:rsidR="00932E60">
        <w:rPr>
          <w:rFonts w:ascii="Arial" w:hAnsi="Arial" w:cs="Arial"/>
          <w:bCs/>
          <w:sz w:val="22"/>
          <w:szCs w:val="21"/>
          <w:lang w:val="es-CO"/>
        </w:rPr>
        <w:t>el Resguardo</w:t>
      </w:r>
      <w:r>
        <w:rPr>
          <w:rFonts w:ascii="Arial" w:hAnsi="Arial" w:cs="Arial"/>
          <w:bCs/>
          <w:sz w:val="22"/>
          <w:szCs w:val="21"/>
          <w:lang w:val="es-CO"/>
        </w:rPr>
        <w:t xml:space="preserve"> verifique la idoneidad o experiencia requerida y relacionada con la temática del objeto, siendo condicionante</w:t>
      </w:r>
      <w:r w:rsidR="007832A7">
        <w:rPr>
          <w:rFonts w:ascii="Arial" w:hAnsi="Arial" w:cs="Arial"/>
          <w:bCs/>
          <w:sz w:val="22"/>
          <w:szCs w:val="21"/>
          <w:lang w:val="es-CO"/>
        </w:rPr>
        <w:t>s</w:t>
      </w:r>
      <w:r>
        <w:rPr>
          <w:rFonts w:ascii="Arial" w:hAnsi="Arial" w:cs="Arial"/>
          <w:bCs/>
          <w:sz w:val="22"/>
          <w:szCs w:val="21"/>
          <w:lang w:val="es-CO"/>
        </w:rPr>
        <w:t xml:space="preserve"> estos últimos requerimientos.</w:t>
      </w:r>
    </w:p>
    <w:p w14:paraId="7CAB06C7" w14:textId="77777777" w:rsidR="003D47D6" w:rsidRDefault="003D47D6" w:rsidP="00BF081D">
      <w:pPr>
        <w:contextualSpacing/>
        <w:jc w:val="both"/>
        <w:rPr>
          <w:rFonts w:ascii="Arial" w:hAnsi="Arial" w:cs="Arial"/>
          <w:bCs/>
          <w:sz w:val="22"/>
          <w:szCs w:val="21"/>
          <w:lang w:val="es-CO"/>
        </w:rPr>
      </w:pPr>
    </w:p>
    <w:p w14:paraId="48300238" w14:textId="77777777" w:rsidR="003D47D6" w:rsidRDefault="003D47D6" w:rsidP="00BF081D">
      <w:pPr>
        <w:contextualSpacing/>
        <w:jc w:val="both"/>
        <w:rPr>
          <w:rFonts w:ascii="Arial" w:hAnsi="Arial" w:cs="Arial"/>
          <w:bCs/>
          <w:sz w:val="22"/>
          <w:szCs w:val="21"/>
          <w:lang w:val="es-CO"/>
        </w:rPr>
      </w:pPr>
      <w:r>
        <w:rPr>
          <w:rFonts w:ascii="Arial" w:hAnsi="Arial" w:cs="Arial"/>
          <w:bCs/>
          <w:sz w:val="22"/>
          <w:szCs w:val="21"/>
          <w:lang w:val="es-CO"/>
        </w:rPr>
        <w:t xml:space="preserve">Sobre estos se resalta que el Resguardo estableció de manera común para sus procesos de Contratación Directa, desde los estudios previos, que los criterios para seleccionar la oferta más favorable son la </w:t>
      </w:r>
      <w:r w:rsidR="00932E60">
        <w:rPr>
          <w:rFonts w:ascii="Arial" w:hAnsi="Arial" w:cs="Arial"/>
          <w:bCs/>
          <w:sz w:val="22"/>
          <w:szCs w:val="21"/>
          <w:lang w:val="es-CO"/>
        </w:rPr>
        <w:t>e</w:t>
      </w:r>
      <w:r>
        <w:rPr>
          <w:rFonts w:ascii="Arial" w:hAnsi="Arial" w:cs="Arial"/>
          <w:bCs/>
          <w:sz w:val="22"/>
          <w:szCs w:val="21"/>
          <w:lang w:val="es-CO"/>
        </w:rPr>
        <w:t xml:space="preserve">xperiencia y la </w:t>
      </w:r>
      <w:r w:rsidR="00932E60">
        <w:rPr>
          <w:rFonts w:ascii="Arial" w:hAnsi="Arial" w:cs="Arial"/>
          <w:bCs/>
          <w:sz w:val="22"/>
          <w:szCs w:val="21"/>
          <w:lang w:val="es-CO"/>
        </w:rPr>
        <w:t>i</w:t>
      </w:r>
      <w:r>
        <w:rPr>
          <w:rFonts w:ascii="Arial" w:hAnsi="Arial" w:cs="Arial"/>
          <w:bCs/>
          <w:sz w:val="22"/>
          <w:szCs w:val="21"/>
          <w:lang w:val="es-CO"/>
        </w:rPr>
        <w:t>doneidad en los siguientes términos:</w:t>
      </w:r>
    </w:p>
    <w:p w14:paraId="74D1F6FB" w14:textId="77777777" w:rsidR="003D47D6" w:rsidRPr="00BF081D" w:rsidRDefault="003D47D6" w:rsidP="00BF081D">
      <w:pPr>
        <w:contextualSpacing/>
        <w:jc w:val="both"/>
        <w:rPr>
          <w:rFonts w:ascii="Arial" w:hAnsi="Arial" w:cs="Arial"/>
          <w:bCs/>
          <w:sz w:val="22"/>
          <w:szCs w:val="22"/>
          <w:lang w:val="es-CO"/>
        </w:rPr>
      </w:pPr>
    </w:p>
    <w:p w14:paraId="35FCF6D1" w14:textId="77777777" w:rsidR="003D47D6" w:rsidRPr="00BF081D" w:rsidRDefault="003D47D6" w:rsidP="00BF081D">
      <w:pPr>
        <w:ind w:left="1416"/>
        <w:contextualSpacing/>
        <w:jc w:val="both"/>
        <w:rPr>
          <w:rFonts w:ascii="Arial" w:hAnsi="Arial" w:cs="Arial"/>
          <w:bCs/>
          <w:i/>
          <w:iCs/>
          <w:sz w:val="18"/>
          <w:szCs w:val="18"/>
          <w:lang w:val="es-CO"/>
        </w:rPr>
      </w:pPr>
      <w:r w:rsidRPr="00BF081D">
        <w:rPr>
          <w:rFonts w:ascii="Arial" w:hAnsi="Arial" w:cs="Arial"/>
          <w:bCs/>
          <w:i/>
          <w:iCs/>
          <w:sz w:val="18"/>
          <w:szCs w:val="18"/>
          <w:lang w:val="es-CO"/>
        </w:rPr>
        <w:t>“5.1. LA IDONEIDAD: Referida al objeto social del contratista, que debe estar orientada a la ejecución de programas, proyecto y/o actividades para las comunidades del pueblo Arhuaco, en actividades similares a las contratadas, esto debido a que se requiere conocimiento directo y respeto de la cosmovisión y el derecho propio de la Comunidad Indígena que conforma el Resguardo Arhuaco de la Sierra Nevada.</w:t>
      </w:r>
    </w:p>
    <w:p w14:paraId="44957EAD" w14:textId="77777777" w:rsidR="003D47D6" w:rsidRPr="00BF081D" w:rsidRDefault="003D47D6" w:rsidP="00BF081D">
      <w:pPr>
        <w:ind w:left="1416"/>
        <w:contextualSpacing/>
        <w:jc w:val="both"/>
        <w:rPr>
          <w:rFonts w:ascii="Arial" w:hAnsi="Arial" w:cs="Arial"/>
          <w:bCs/>
          <w:i/>
          <w:iCs/>
          <w:sz w:val="18"/>
          <w:szCs w:val="18"/>
          <w:lang w:val="es-CO"/>
        </w:rPr>
      </w:pPr>
    </w:p>
    <w:p w14:paraId="36298904" w14:textId="77777777" w:rsidR="003D47D6" w:rsidRPr="00BF081D" w:rsidRDefault="003D47D6" w:rsidP="00BF081D">
      <w:pPr>
        <w:ind w:left="1416"/>
        <w:contextualSpacing/>
        <w:jc w:val="both"/>
        <w:rPr>
          <w:rFonts w:ascii="Arial" w:hAnsi="Arial" w:cs="Arial"/>
          <w:bCs/>
          <w:i/>
          <w:iCs/>
          <w:sz w:val="18"/>
          <w:szCs w:val="18"/>
          <w:lang w:val="es-CO"/>
        </w:rPr>
      </w:pPr>
      <w:r w:rsidRPr="00BF081D">
        <w:rPr>
          <w:rFonts w:ascii="Arial" w:hAnsi="Arial" w:cs="Arial"/>
          <w:bCs/>
          <w:i/>
          <w:iCs/>
          <w:sz w:val="18"/>
          <w:szCs w:val="18"/>
          <w:lang w:val="es-CO"/>
        </w:rPr>
        <w:t>5.2. EXPERIENCIA: Referida a que demuestre experiencia de contratación para la prestación de servicios o ejecución de programas o proyectos cuyo objeto se desarrolle en comunidades del Pueblo Arhuaco”</w:t>
      </w:r>
    </w:p>
    <w:p w14:paraId="727A33F2" w14:textId="77777777" w:rsidR="003D47D6" w:rsidRPr="00BF081D" w:rsidRDefault="003D47D6" w:rsidP="00BF081D">
      <w:pPr>
        <w:contextualSpacing/>
        <w:jc w:val="both"/>
        <w:rPr>
          <w:rFonts w:ascii="Arial" w:hAnsi="Arial" w:cs="Arial"/>
          <w:bCs/>
          <w:i/>
          <w:iCs/>
          <w:sz w:val="22"/>
          <w:szCs w:val="22"/>
          <w:lang w:val="es-CO"/>
        </w:rPr>
      </w:pPr>
    </w:p>
    <w:p w14:paraId="5527AE6B" w14:textId="77777777" w:rsidR="003D47D6" w:rsidRDefault="003D47D6" w:rsidP="00BF081D">
      <w:pPr>
        <w:tabs>
          <w:tab w:val="left" w:pos="2132"/>
        </w:tabs>
        <w:contextualSpacing/>
        <w:jc w:val="both"/>
        <w:rPr>
          <w:rFonts w:ascii="Arial" w:hAnsi="Arial" w:cs="Arial"/>
          <w:sz w:val="22"/>
          <w:szCs w:val="21"/>
          <w:lang w:val="es-CO"/>
        </w:rPr>
      </w:pPr>
      <w:r>
        <w:rPr>
          <w:rFonts w:ascii="Arial" w:hAnsi="Arial" w:cs="Arial"/>
          <w:sz w:val="22"/>
          <w:szCs w:val="21"/>
          <w:lang w:val="es-CO"/>
        </w:rPr>
        <w:t xml:space="preserve">Así, al ser estos requerimientos estándar en los procesos de </w:t>
      </w:r>
      <w:r w:rsidR="007832A7">
        <w:rPr>
          <w:rFonts w:ascii="Arial" w:hAnsi="Arial" w:cs="Arial"/>
          <w:sz w:val="22"/>
          <w:szCs w:val="21"/>
          <w:lang w:val="es-CO"/>
        </w:rPr>
        <w:t>C</w:t>
      </w:r>
      <w:r>
        <w:rPr>
          <w:rFonts w:ascii="Arial" w:hAnsi="Arial" w:cs="Arial"/>
          <w:sz w:val="22"/>
          <w:szCs w:val="21"/>
          <w:lang w:val="es-CO"/>
        </w:rPr>
        <w:t>ontratación Directa, no se identifican diferenciaciones de la idoneidad y la experiencia de cara a los objetos contractuales, ni se identifican criterios objetivos y medibles como conocimientos particulares requeridos, diferentes a los de la cosmovisión indígena</w:t>
      </w:r>
      <w:r w:rsidR="007832A7">
        <w:rPr>
          <w:rFonts w:ascii="Arial" w:hAnsi="Arial" w:cs="Arial"/>
          <w:sz w:val="22"/>
          <w:szCs w:val="21"/>
          <w:lang w:val="es-CO"/>
        </w:rPr>
        <w:t>,</w:t>
      </w:r>
      <w:r>
        <w:rPr>
          <w:rFonts w:ascii="Arial" w:hAnsi="Arial" w:cs="Arial"/>
          <w:sz w:val="22"/>
          <w:szCs w:val="21"/>
          <w:lang w:val="es-CO"/>
        </w:rPr>
        <w:t xml:space="preserve"> que si bien </w:t>
      </w:r>
      <w:r w:rsidR="007832A7">
        <w:rPr>
          <w:rFonts w:ascii="Arial" w:hAnsi="Arial" w:cs="Arial"/>
          <w:sz w:val="22"/>
          <w:szCs w:val="21"/>
          <w:lang w:val="es-CO"/>
        </w:rPr>
        <w:t>puede ser considerada por el Resguardo como</w:t>
      </w:r>
      <w:r>
        <w:rPr>
          <w:rFonts w:ascii="Arial" w:hAnsi="Arial" w:cs="Arial"/>
          <w:sz w:val="22"/>
          <w:szCs w:val="21"/>
          <w:lang w:val="es-CO"/>
        </w:rPr>
        <w:t xml:space="preserve"> indispensable</w:t>
      </w:r>
      <w:r w:rsidR="007832A7">
        <w:rPr>
          <w:rFonts w:ascii="Arial" w:hAnsi="Arial" w:cs="Arial"/>
          <w:sz w:val="22"/>
          <w:szCs w:val="21"/>
          <w:lang w:val="es-CO"/>
        </w:rPr>
        <w:t>,</w:t>
      </w:r>
      <w:r>
        <w:rPr>
          <w:rFonts w:ascii="Arial" w:hAnsi="Arial" w:cs="Arial"/>
          <w:sz w:val="22"/>
          <w:szCs w:val="21"/>
          <w:lang w:val="es-CO"/>
        </w:rPr>
        <w:t xml:space="preserve"> no puede ser el criterio único</w:t>
      </w:r>
      <w:r w:rsidR="007832A7">
        <w:rPr>
          <w:rFonts w:ascii="Arial" w:hAnsi="Arial" w:cs="Arial"/>
          <w:sz w:val="22"/>
          <w:szCs w:val="21"/>
          <w:lang w:val="es-CO"/>
        </w:rPr>
        <w:t>,</w:t>
      </w:r>
      <w:r>
        <w:rPr>
          <w:rFonts w:ascii="Arial" w:hAnsi="Arial" w:cs="Arial"/>
          <w:sz w:val="22"/>
          <w:szCs w:val="21"/>
          <w:lang w:val="es-CO"/>
        </w:rPr>
        <w:t xml:space="preserve"> si se tiene en cuenta la diversidad de actividades que se pretenden con las contrataciones</w:t>
      </w:r>
      <w:r w:rsidR="007832A7">
        <w:rPr>
          <w:rFonts w:ascii="Arial" w:hAnsi="Arial" w:cs="Arial"/>
          <w:sz w:val="22"/>
          <w:szCs w:val="21"/>
          <w:lang w:val="es-CO"/>
        </w:rPr>
        <w:t>.</w:t>
      </w:r>
      <w:r>
        <w:rPr>
          <w:rFonts w:ascii="Arial" w:hAnsi="Arial" w:cs="Arial"/>
          <w:sz w:val="22"/>
          <w:szCs w:val="21"/>
          <w:lang w:val="es-CO"/>
        </w:rPr>
        <w:t xml:space="preserve"> </w:t>
      </w:r>
      <w:r w:rsidR="007832A7">
        <w:rPr>
          <w:rFonts w:ascii="Arial" w:hAnsi="Arial" w:cs="Arial"/>
          <w:sz w:val="22"/>
          <w:szCs w:val="21"/>
          <w:lang w:val="es-CO"/>
        </w:rPr>
        <w:t xml:space="preserve">Adicionalmente, </w:t>
      </w:r>
      <w:r>
        <w:rPr>
          <w:rFonts w:ascii="Arial" w:hAnsi="Arial" w:cs="Arial"/>
          <w:sz w:val="22"/>
          <w:szCs w:val="21"/>
          <w:lang w:val="es-CO"/>
        </w:rPr>
        <w:t xml:space="preserve">no se establecen criterios mínimos objetivos, como </w:t>
      </w:r>
      <w:r w:rsidR="007832A7">
        <w:rPr>
          <w:rFonts w:ascii="Arial" w:hAnsi="Arial" w:cs="Arial"/>
          <w:sz w:val="22"/>
          <w:szCs w:val="21"/>
          <w:lang w:val="es-CO"/>
        </w:rPr>
        <w:t xml:space="preserve">los </w:t>
      </w:r>
      <w:r>
        <w:rPr>
          <w:rFonts w:ascii="Arial" w:hAnsi="Arial" w:cs="Arial"/>
          <w:sz w:val="22"/>
          <w:szCs w:val="21"/>
          <w:lang w:val="es-CO"/>
        </w:rPr>
        <w:t xml:space="preserve">mínimos de años de experiencia requeridos </w:t>
      </w:r>
      <w:r w:rsidR="000C70BE">
        <w:rPr>
          <w:rFonts w:ascii="Arial" w:hAnsi="Arial" w:cs="Arial"/>
          <w:sz w:val="22"/>
          <w:szCs w:val="21"/>
          <w:lang w:val="es-CO"/>
        </w:rPr>
        <w:t>o</w:t>
      </w:r>
      <w:r>
        <w:rPr>
          <w:rFonts w:ascii="Arial" w:hAnsi="Arial" w:cs="Arial"/>
          <w:sz w:val="22"/>
          <w:szCs w:val="21"/>
          <w:lang w:val="es-CO"/>
        </w:rPr>
        <w:t xml:space="preserve"> número de contratos ejecutados, los cuales deben ser proporcionales y adecuados de acuerdo </w:t>
      </w:r>
      <w:r w:rsidR="000C70BE">
        <w:rPr>
          <w:rFonts w:ascii="Arial" w:hAnsi="Arial" w:cs="Arial"/>
          <w:sz w:val="22"/>
          <w:szCs w:val="21"/>
          <w:lang w:val="es-CO"/>
        </w:rPr>
        <w:t>con</w:t>
      </w:r>
      <w:r>
        <w:rPr>
          <w:rFonts w:ascii="Arial" w:hAnsi="Arial" w:cs="Arial"/>
          <w:sz w:val="22"/>
          <w:szCs w:val="21"/>
          <w:lang w:val="es-CO"/>
        </w:rPr>
        <w:t xml:space="preserve"> la naturaleza y el valor del contrato</w:t>
      </w:r>
      <w:r>
        <w:rPr>
          <w:rStyle w:val="Refdenotaalpie"/>
          <w:rFonts w:ascii="Arial" w:hAnsi="Arial" w:cs="Arial"/>
          <w:sz w:val="22"/>
          <w:szCs w:val="21"/>
          <w:lang w:val="es-CO"/>
        </w:rPr>
        <w:footnoteReference w:id="36"/>
      </w:r>
      <w:r w:rsidR="00BA63E0">
        <w:rPr>
          <w:rFonts w:ascii="Arial" w:hAnsi="Arial" w:cs="Arial"/>
          <w:sz w:val="22"/>
          <w:szCs w:val="21"/>
          <w:lang w:val="es-CO"/>
        </w:rPr>
        <w:t>.</w:t>
      </w:r>
      <w:r>
        <w:rPr>
          <w:rFonts w:ascii="Arial" w:hAnsi="Arial" w:cs="Arial"/>
          <w:sz w:val="22"/>
          <w:szCs w:val="21"/>
          <w:lang w:val="es-CO"/>
        </w:rPr>
        <w:t xml:space="preserve"> </w:t>
      </w:r>
    </w:p>
    <w:p w14:paraId="6E5B2119" w14:textId="77777777" w:rsidR="003D47D6" w:rsidRDefault="003D47D6" w:rsidP="00BF081D">
      <w:pPr>
        <w:contextualSpacing/>
        <w:jc w:val="both"/>
        <w:rPr>
          <w:rFonts w:ascii="Arial" w:hAnsi="Arial" w:cs="Arial"/>
        </w:rPr>
      </w:pPr>
    </w:p>
    <w:p w14:paraId="3911C14E" w14:textId="77777777" w:rsidR="003D47D6" w:rsidRPr="00385D9C" w:rsidRDefault="003D47D6" w:rsidP="00CF2D99">
      <w:pPr>
        <w:pStyle w:val="Prrafodelista"/>
        <w:numPr>
          <w:ilvl w:val="0"/>
          <w:numId w:val="35"/>
        </w:numPr>
        <w:autoSpaceDE w:val="0"/>
        <w:autoSpaceDN w:val="0"/>
        <w:adjustRightInd w:val="0"/>
        <w:jc w:val="both"/>
        <w:rPr>
          <w:rFonts w:ascii="Arial" w:hAnsi="Arial" w:cs="Arial"/>
          <w:b/>
          <w:sz w:val="22"/>
          <w:szCs w:val="21"/>
          <w:lang w:val="es-CO"/>
        </w:rPr>
      </w:pPr>
      <w:r w:rsidRPr="00385D9C">
        <w:rPr>
          <w:rFonts w:ascii="Arial" w:hAnsi="Arial" w:cs="Arial"/>
          <w:b/>
          <w:sz w:val="22"/>
          <w:szCs w:val="21"/>
          <w:lang w:val="es-CO"/>
        </w:rPr>
        <w:t>P</w:t>
      </w:r>
      <w:r w:rsidR="008923B1" w:rsidRPr="00385D9C">
        <w:rPr>
          <w:rFonts w:ascii="Arial" w:hAnsi="Arial" w:cs="Arial"/>
          <w:b/>
          <w:sz w:val="22"/>
          <w:szCs w:val="21"/>
          <w:lang w:val="es-CO"/>
        </w:rPr>
        <w:t>roblemáticas en lo</w:t>
      </w:r>
      <w:r w:rsidR="001A32C2" w:rsidRPr="00385D9C">
        <w:rPr>
          <w:rFonts w:ascii="Arial" w:hAnsi="Arial" w:cs="Arial"/>
          <w:b/>
          <w:sz w:val="22"/>
          <w:szCs w:val="21"/>
          <w:lang w:val="es-CO"/>
        </w:rPr>
        <w:t>s</w:t>
      </w:r>
      <w:r w:rsidR="008923B1" w:rsidRPr="00385D9C">
        <w:rPr>
          <w:rFonts w:ascii="Arial" w:hAnsi="Arial" w:cs="Arial"/>
          <w:b/>
          <w:sz w:val="22"/>
          <w:szCs w:val="21"/>
          <w:lang w:val="es-CO"/>
        </w:rPr>
        <w:t xml:space="preserve"> p</w:t>
      </w:r>
      <w:r w:rsidRPr="00385D9C">
        <w:rPr>
          <w:rFonts w:ascii="Arial" w:hAnsi="Arial" w:cs="Arial"/>
          <w:b/>
          <w:sz w:val="22"/>
          <w:szCs w:val="21"/>
          <w:lang w:val="es-CO"/>
        </w:rPr>
        <w:t>roceso</w:t>
      </w:r>
      <w:r w:rsidR="008923B1" w:rsidRPr="00385D9C">
        <w:rPr>
          <w:rFonts w:ascii="Arial" w:hAnsi="Arial" w:cs="Arial"/>
          <w:b/>
          <w:sz w:val="22"/>
          <w:szCs w:val="21"/>
          <w:lang w:val="es-CO"/>
        </w:rPr>
        <w:t>s</w:t>
      </w:r>
      <w:r w:rsidRPr="00385D9C">
        <w:rPr>
          <w:rFonts w:ascii="Arial" w:hAnsi="Arial" w:cs="Arial"/>
          <w:b/>
          <w:sz w:val="22"/>
          <w:szCs w:val="21"/>
          <w:lang w:val="es-CO"/>
        </w:rPr>
        <w:t xml:space="preserve"> de evaluación y selección</w:t>
      </w:r>
      <w:r w:rsidR="00932E60" w:rsidRPr="00385D9C">
        <w:rPr>
          <w:rFonts w:ascii="Arial" w:hAnsi="Arial" w:cs="Arial"/>
          <w:b/>
          <w:sz w:val="22"/>
          <w:szCs w:val="21"/>
          <w:lang w:val="es-CO"/>
        </w:rPr>
        <w:t>.</w:t>
      </w:r>
    </w:p>
    <w:p w14:paraId="7931A5AC" w14:textId="77777777" w:rsidR="003D47D6" w:rsidRDefault="003D47D6" w:rsidP="00BF081D">
      <w:pPr>
        <w:contextualSpacing/>
        <w:jc w:val="both"/>
        <w:rPr>
          <w:rFonts w:ascii="Arial" w:hAnsi="Arial" w:cs="Arial"/>
          <w:sz w:val="22"/>
          <w:szCs w:val="21"/>
          <w:lang w:val="es-CO"/>
        </w:rPr>
      </w:pPr>
    </w:p>
    <w:p w14:paraId="00ADBD9C" w14:textId="77777777" w:rsidR="003D47D6" w:rsidRDefault="003D47D6" w:rsidP="00C972F7">
      <w:pPr>
        <w:pStyle w:val="Prrafodelista"/>
        <w:ind w:left="0"/>
        <w:jc w:val="both"/>
        <w:rPr>
          <w:rFonts w:ascii="Arial" w:hAnsi="Arial" w:cs="Arial"/>
          <w:i/>
          <w:sz w:val="22"/>
          <w:szCs w:val="21"/>
          <w:lang w:val="es-CO"/>
        </w:rPr>
      </w:pPr>
      <w:r>
        <w:rPr>
          <w:rFonts w:ascii="Arial" w:hAnsi="Arial" w:cs="Arial"/>
          <w:sz w:val="22"/>
          <w:szCs w:val="21"/>
          <w:lang w:val="es-CO"/>
        </w:rPr>
        <w:t xml:space="preserve">En revisión al proceso de evaluación de las ofertas en el Proceso Contractual MC-016 de 2018, el cual tuvo como objeto </w:t>
      </w:r>
      <w:r>
        <w:rPr>
          <w:rFonts w:ascii="Arial" w:hAnsi="Arial" w:cs="Arial"/>
          <w:i/>
          <w:sz w:val="22"/>
          <w:szCs w:val="21"/>
          <w:lang w:val="es-CO"/>
        </w:rPr>
        <w:t xml:space="preserve">“Contratar el suministro de bienes y servicios para el condicionamiento y mejoramiento de la Infraestructura del Mini Acueducto Comunitario la Comunidad de: Kurinha, ubicado en el Departamento del Cesar, Resguardo Arhuaco de la Sierra Nevada, jurisdicción del Municipio de Pueblo Bello”, </w:t>
      </w:r>
      <w:r>
        <w:rPr>
          <w:rFonts w:ascii="Arial" w:hAnsi="Arial" w:cs="Arial"/>
          <w:sz w:val="22"/>
          <w:szCs w:val="21"/>
          <w:lang w:val="es-CO"/>
        </w:rPr>
        <w:t>se evidenció que a la invitación realizada para participar en este Proceso se presentaron dos proponentes, una persona jurídica y una persona natural.</w:t>
      </w:r>
    </w:p>
    <w:p w14:paraId="244FC28B" w14:textId="77777777" w:rsidR="003D47D6" w:rsidRDefault="003D47D6" w:rsidP="00BF081D">
      <w:pPr>
        <w:contextualSpacing/>
        <w:jc w:val="both"/>
        <w:rPr>
          <w:rFonts w:ascii="Arial" w:hAnsi="Arial" w:cs="Arial"/>
          <w:i/>
          <w:sz w:val="22"/>
          <w:szCs w:val="21"/>
          <w:lang w:val="es-CO"/>
        </w:rPr>
      </w:pPr>
    </w:p>
    <w:p w14:paraId="22E7232B" w14:textId="77777777" w:rsidR="003D47D6" w:rsidRDefault="003D47D6" w:rsidP="00BF081D">
      <w:pPr>
        <w:contextualSpacing/>
        <w:jc w:val="both"/>
        <w:rPr>
          <w:rFonts w:ascii="Arial" w:hAnsi="Arial" w:cs="Arial"/>
          <w:i/>
          <w:sz w:val="22"/>
          <w:szCs w:val="21"/>
          <w:lang w:val="es-CO"/>
        </w:rPr>
      </w:pPr>
      <w:r>
        <w:rPr>
          <w:rFonts w:ascii="Arial" w:hAnsi="Arial" w:cs="Arial"/>
          <w:sz w:val="22"/>
          <w:szCs w:val="21"/>
          <w:lang w:val="es-CO"/>
        </w:rPr>
        <w:t xml:space="preserve">Así, en inspección al proceso de evaluación y selección del proponente, particularmente a partir del documento </w:t>
      </w:r>
      <w:r>
        <w:rPr>
          <w:rFonts w:ascii="Arial" w:hAnsi="Arial" w:cs="Arial"/>
          <w:i/>
          <w:sz w:val="22"/>
          <w:szCs w:val="21"/>
          <w:lang w:val="es-CO"/>
        </w:rPr>
        <w:t xml:space="preserve">“Informe de Evaluación Invitación Pública </w:t>
      </w:r>
      <w:r w:rsidR="00675CA0">
        <w:rPr>
          <w:rFonts w:ascii="Arial" w:hAnsi="Arial" w:cs="Arial"/>
          <w:i/>
          <w:sz w:val="22"/>
          <w:szCs w:val="21"/>
          <w:lang w:val="es-CO"/>
        </w:rPr>
        <w:t>No.</w:t>
      </w:r>
      <w:r w:rsidR="002233CC">
        <w:rPr>
          <w:rFonts w:ascii="Arial" w:hAnsi="Arial" w:cs="Arial"/>
          <w:i/>
          <w:sz w:val="22"/>
          <w:szCs w:val="21"/>
          <w:lang w:val="es-CO"/>
        </w:rPr>
        <w:t xml:space="preserve"> </w:t>
      </w:r>
      <w:r>
        <w:rPr>
          <w:rFonts w:ascii="Arial" w:hAnsi="Arial" w:cs="Arial"/>
          <w:i/>
          <w:sz w:val="22"/>
          <w:szCs w:val="21"/>
          <w:lang w:val="es-CO"/>
        </w:rPr>
        <w:t xml:space="preserve">MC 016-2018” </w:t>
      </w:r>
      <w:r>
        <w:rPr>
          <w:rFonts w:ascii="Arial" w:hAnsi="Arial" w:cs="Arial"/>
          <w:sz w:val="22"/>
          <w:szCs w:val="21"/>
          <w:lang w:val="es-CO"/>
        </w:rPr>
        <w:t xml:space="preserve">se evidenció que la persona jurídica proponente se declaró inhabilitado al no cumplir con algunos de los documentos habilitantes. No obstante, en revisión a los documentos señalados como no cumplidos, se evidenció que 3 de los 7 documentos declarados como no cumplidos, no fueron contemplados como documentos habilitantes para la Persona Jurídica, de acuerdo con el documento </w:t>
      </w:r>
      <w:r>
        <w:rPr>
          <w:rFonts w:ascii="Arial" w:hAnsi="Arial" w:cs="Arial"/>
          <w:i/>
          <w:sz w:val="22"/>
          <w:szCs w:val="21"/>
          <w:lang w:val="es-CO"/>
        </w:rPr>
        <w:t xml:space="preserve">“Invitación Pública </w:t>
      </w:r>
      <w:r w:rsidR="00675CA0">
        <w:rPr>
          <w:rFonts w:ascii="Arial" w:hAnsi="Arial" w:cs="Arial"/>
          <w:i/>
          <w:sz w:val="22"/>
          <w:szCs w:val="21"/>
          <w:lang w:val="es-CO"/>
        </w:rPr>
        <w:t>No.</w:t>
      </w:r>
      <w:r w:rsidR="002233CC">
        <w:rPr>
          <w:rFonts w:ascii="Arial" w:hAnsi="Arial" w:cs="Arial"/>
          <w:i/>
          <w:sz w:val="22"/>
          <w:szCs w:val="21"/>
          <w:lang w:val="es-CO"/>
        </w:rPr>
        <w:t xml:space="preserve"> </w:t>
      </w:r>
      <w:r>
        <w:rPr>
          <w:rFonts w:ascii="Arial" w:hAnsi="Arial" w:cs="Arial"/>
          <w:i/>
          <w:sz w:val="22"/>
          <w:szCs w:val="21"/>
          <w:lang w:val="es-CO"/>
        </w:rPr>
        <w:t>MC 016 de 2018”:</w:t>
      </w:r>
    </w:p>
    <w:p w14:paraId="183CF157" w14:textId="77777777" w:rsidR="003D47D6" w:rsidRDefault="003D47D6" w:rsidP="00BF081D">
      <w:pPr>
        <w:contextualSpacing/>
        <w:jc w:val="both"/>
        <w:rPr>
          <w:rFonts w:ascii="Arial" w:hAnsi="Arial" w:cs="Arial"/>
          <w:i/>
          <w:sz w:val="22"/>
          <w:szCs w:val="21"/>
          <w:lang w:val="es-CO"/>
        </w:rPr>
      </w:pPr>
    </w:p>
    <w:p w14:paraId="75036816" w14:textId="77777777" w:rsidR="003D47D6" w:rsidRDefault="003D47D6" w:rsidP="00CF2D99">
      <w:pPr>
        <w:pStyle w:val="Prrafodelista"/>
        <w:numPr>
          <w:ilvl w:val="0"/>
          <w:numId w:val="16"/>
        </w:numPr>
        <w:ind w:left="426"/>
        <w:jc w:val="both"/>
        <w:rPr>
          <w:rFonts w:ascii="Arial" w:hAnsi="Arial" w:cs="Arial"/>
          <w:sz w:val="22"/>
          <w:szCs w:val="21"/>
          <w:lang w:val="es-CO"/>
        </w:rPr>
      </w:pPr>
      <w:r>
        <w:rPr>
          <w:rFonts w:ascii="Arial" w:hAnsi="Arial" w:cs="Arial"/>
          <w:sz w:val="22"/>
          <w:szCs w:val="21"/>
          <w:lang w:val="es-CO"/>
        </w:rPr>
        <w:t>Formato de declaración de bienes y rentas.</w:t>
      </w:r>
    </w:p>
    <w:p w14:paraId="1EBD1582" w14:textId="77777777" w:rsidR="003D47D6" w:rsidRDefault="003D47D6" w:rsidP="00CF2D99">
      <w:pPr>
        <w:pStyle w:val="Prrafodelista"/>
        <w:numPr>
          <w:ilvl w:val="0"/>
          <w:numId w:val="16"/>
        </w:numPr>
        <w:ind w:left="426"/>
        <w:jc w:val="both"/>
        <w:rPr>
          <w:rFonts w:ascii="Arial" w:hAnsi="Arial" w:cs="Arial"/>
          <w:sz w:val="22"/>
          <w:szCs w:val="21"/>
          <w:lang w:val="es-CO"/>
        </w:rPr>
      </w:pPr>
      <w:r>
        <w:rPr>
          <w:rFonts w:ascii="Arial" w:hAnsi="Arial" w:cs="Arial"/>
          <w:sz w:val="22"/>
          <w:szCs w:val="21"/>
          <w:lang w:val="es-CO"/>
        </w:rPr>
        <w:t>Copia de Estatutos</w:t>
      </w:r>
    </w:p>
    <w:p w14:paraId="56EEE1AF" w14:textId="77777777" w:rsidR="003D47D6" w:rsidRDefault="003D47D6" w:rsidP="00CF2D99">
      <w:pPr>
        <w:pStyle w:val="Prrafodelista"/>
        <w:numPr>
          <w:ilvl w:val="0"/>
          <w:numId w:val="16"/>
        </w:numPr>
        <w:ind w:left="426"/>
        <w:jc w:val="both"/>
        <w:rPr>
          <w:rFonts w:ascii="Arial" w:hAnsi="Arial" w:cs="Arial"/>
          <w:sz w:val="22"/>
          <w:szCs w:val="21"/>
          <w:lang w:val="es-CO"/>
        </w:rPr>
      </w:pPr>
      <w:r>
        <w:rPr>
          <w:rFonts w:ascii="Arial" w:hAnsi="Arial" w:cs="Arial"/>
          <w:sz w:val="22"/>
          <w:szCs w:val="21"/>
          <w:lang w:val="es-CO"/>
        </w:rPr>
        <w:t>Nombramiento y Acta de posesión del representante legal.</w:t>
      </w:r>
    </w:p>
    <w:p w14:paraId="2554DF07" w14:textId="77777777" w:rsidR="003D47D6" w:rsidRDefault="003D47D6" w:rsidP="00BF081D">
      <w:pPr>
        <w:contextualSpacing/>
        <w:jc w:val="both"/>
        <w:rPr>
          <w:rFonts w:ascii="Arial" w:hAnsi="Arial" w:cs="Arial"/>
          <w:sz w:val="22"/>
          <w:szCs w:val="21"/>
          <w:lang w:val="es-CO"/>
        </w:rPr>
      </w:pPr>
    </w:p>
    <w:p w14:paraId="43FCCAF6" w14:textId="77777777" w:rsidR="003D47D6" w:rsidRDefault="003D47D6" w:rsidP="00BF081D">
      <w:pPr>
        <w:contextualSpacing/>
        <w:jc w:val="both"/>
        <w:rPr>
          <w:rFonts w:ascii="Arial" w:hAnsi="Arial" w:cs="Arial"/>
          <w:sz w:val="22"/>
          <w:szCs w:val="21"/>
          <w:lang w:val="es-CO"/>
        </w:rPr>
      </w:pPr>
      <w:r>
        <w:rPr>
          <w:rFonts w:ascii="Arial" w:hAnsi="Arial" w:cs="Arial"/>
          <w:sz w:val="22"/>
          <w:szCs w:val="21"/>
          <w:lang w:val="es-CO"/>
        </w:rPr>
        <w:t xml:space="preserve">Así mismo, se evidenció que el documento habilitante </w:t>
      </w:r>
      <w:r>
        <w:rPr>
          <w:rFonts w:ascii="Arial" w:hAnsi="Arial" w:cs="Arial"/>
          <w:i/>
          <w:sz w:val="22"/>
          <w:szCs w:val="21"/>
          <w:lang w:val="es-CO"/>
        </w:rPr>
        <w:t xml:space="preserve">“Documento o certificación donde conste que tiene relación cultural con pueblos indígenas de Colombia, preferiblemente el Arhuaco”, </w:t>
      </w:r>
      <w:r>
        <w:rPr>
          <w:rFonts w:ascii="Arial" w:hAnsi="Arial" w:cs="Arial"/>
          <w:sz w:val="22"/>
          <w:szCs w:val="21"/>
          <w:lang w:val="es-CO"/>
        </w:rPr>
        <w:t>se evidenció que este fue evaluado como no cumplido, aun cuando el proponente persona jurídica presentó documento suscrito por el Representante Legal, en el cual declara que al menos una de las personas al frente del proceso tiene relación cultural con los pueblos indígenas; lo anterior, sin perjuicio de las consideraciones de suficiencia del Resguardo frente a tal declaración, las cuales no fueron expuestas en el informe.</w:t>
      </w:r>
    </w:p>
    <w:p w14:paraId="54031AC7" w14:textId="77777777" w:rsidR="003D47D6" w:rsidRDefault="003D47D6" w:rsidP="00BF081D">
      <w:pPr>
        <w:contextualSpacing/>
        <w:jc w:val="both"/>
        <w:rPr>
          <w:rFonts w:ascii="Arial" w:hAnsi="Arial" w:cs="Arial"/>
          <w:sz w:val="22"/>
          <w:szCs w:val="21"/>
          <w:lang w:val="es-CO"/>
        </w:rPr>
      </w:pPr>
    </w:p>
    <w:p w14:paraId="16273536" w14:textId="77777777" w:rsidR="003D47D6" w:rsidRDefault="003D47D6" w:rsidP="00BF081D">
      <w:pPr>
        <w:contextualSpacing/>
        <w:jc w:val="both"/>
        <w:rPr>
          <w:rFonts w:ascii="Arial" w:hAnsi="Arial" w:cs="Arial"/>
          <w:sz w:val="22"/>
          <w:szCs w:val="21"/>
          <w:lang w:val="es-CO"/>
        </w:rPr>
      </w:pPr>
      <w:r>
        <w:rPr>
          <w:rFonts w:ascii="Arial" w:hAnsi="Arial" w:cs="Arial"/>
          <w:sz w:val="22"/>
          <w:szCs w:val="21"/>
          <w:lang w:val="es-CO"/>
        </w:rPr>
        <w:t>De igual forma, frente al proponente persona natural a quien se adjudicó el Contrato, se evidenció que éste presentó certificación emitida por el Resguardo Indígena Arhuaco de la Sierra para certificar su experiencia</w:t>
      </w:r>
      <w:r w:rsidR="00D92E34">
        <w:rPr>
          <w:rFonts w:ascii="Arial" w:hAnsi="Arial" w:cs="Arial"/>
          <w:sz w:val="22"/>
          <w:szCs w:val="21"/>
          <w:lang w:val="es-CO"/>
        </w:rPr>
        <w:t>;</w:t>
      </w:r>
      <w:r>
        <w:rPr>
          <w:rFonts w:ascii="Arial" w:hAnsi="Arial" w:cs="Arial"/>
          <w:sz w:val="22"/>
          <w:szCs w:val="21"/>
          <w:lang w:val="es-CO"/>
        </w:rPr>
        <w:t xml:space="preserve"> no obstante, en esta certificación no se determina el tiempo de experiencia con el que cuenta el proponente, la cual, debía ser de mínim</w:t>
      </w:r>
      <w:r w:rsidR="00D92E34">
        <w:rPr>
          <w:rFonts w:ascii="Arial" w:hAnsi="Arial" w:cs="Arial"/>
          <w:sz w:val="22"/>
          <w:szCs w:val="21"/>
          <w:lang w:val="es-CO"/>
        </w:rPr>
        <w:t>o</w:t>
      </w:r>
      <w:r>
        <w:rPr>
          <w:rFonts w:ascii="Arial" w:hAnsi="Arial" w:cs="Arial"/>
          <w:sz w:val="22"/>
          <w:szCs w:val="21"/>
          <w:lang w:val="es-CO"/>
        </w:rPr>
        <w:t xml:space="preserve"> un año de acuerdo con el documento de </w:t>
      </w:r>
      <w:r>
        <w:rPr>
          <w:rFonts w:ascii="Arial" w:hAnsi="Arial" w:cs="Arial"/>
          <w:i/>
          <w:sz w:val="22"/>
          <w:szCs w:val="21"/>
          <w:lang w:val="es-CO"/>
        </w:rPr>
        <w:t xml:space="preserve">“Invitación Pública </w:t>
      </w:r>
      <w:r w:rsidR="00675CA0">
        <w:rPr>
          <w:rFonts w:ascii="Arial" w:hAnsi="Arial" w:cs="Arial"/>
          <w:i/>
          <w:sz w:val="22"/>
          <w:szCs w:val="21"/>
          <w:lang w:val="es-CO"/>
        </w:rPr>
        <w:t>No.</w:t>
      </w:r>
      <w:r w:rsidR="002233CC">
        <w:rPr>
          <w:rFonts w:ascii="Arial" w:hAnsi="Arial" w:cs="Arial"/>
          <w:i/>
          <w:sz w:val="22"/>
          <w:szCs w:val="21"/>
          <w:lang w:val="es-CO"/>
        </w:rPr>
        <w:t xml:space="preserve"> </w:t>
      </w:r>
      <w:r>
        <w:rPr>
          <w:rFonts w:ascii="Arial" w:hAnsi="Arial" w:cs="Arial"/>
          <w:i/>
          <w:sz w:val="22"/>
          <w:szCs w:val="21"/>
          <w:lang w:val="es-CO"/>
        </w:rPr>
        <w:t>MC 016 de 2018”</w:t>
      </w:r>
      <w:r>
        <w:rPr>
          <w:rFonts w:ascii="Arial" w:hAnsi="Arial" w:cs="Arial"/>
          <w:sz w:val="22"/>
          <w:szCs w:val="21"/>
          <w:lang w:val="es-CO"/>
        </w:rPr>
        <w:t xml:space="preserve">. </w:t>
      </w:r>
      <w:r w:rsidR="002A21E0">
        <w:rPr>
          <w:rFonts w:ascii="Arial" w:hAnsi="Arial" w:cs="Arial"/>
          <w:sz w:val="22"/>
          <w:szCs w:val="21"/>
          <w:lang w:val="es-CO"/>
        </w:rPr>
        <w:t>Así mismo</w:t>
      </w:r>
      <w:r>
        <w:rPr>
          <w:rFonts w:ascii="Arial" w:hAnsi="Arial" w:cs="Arial"/>
          <w:sz w:val="22"/>
          <w:szCs w:val="21"/>
          <w:lang w:val="es-CO"/>
        </w:rPr>
        <w:t>, tampoco fue posible establecerse a partir de lo expresado en la Hoja de Vida de la Función Pública presentada, puesto que en esta no se registran con detalle las fechas de experiencia relacionada.</w:t>
      </w:r>
    </w:p>
    <w:p w14:paraId="79312830" w14:textId="77777777" w:rsidR="003D47D6" w:rsidRDefault="003D47D6" w:rsidP="00BF081D">
      <w:pPr>
        <w:contextualSpacing/>
        <w:jc w:val="both"/>
        <w:rPr>
          <w:rFonts w:ascii="Arial" w:hAnsi="Arial" w:cs="Arial"/>
          <w:sz w:val="22"/>
          <w:szCs w:val="21"/>
          <w:lang w:val="es-CO"/>
        </w:rPr>
      </w:pPr>
    </w:p>
    <w:p w14:paraId="6DDFB5E4" w14:textId="77777777" w:rsidR="003D47D6" w:rsidRDefault="003D47D6" w:rsidP="00BF081D">
      <w:pPr>
        <w:contextualSpacing/>
        <w:jc w:val="both"/>
        <w:rPr>
          <w:rFonts w:ascii="Arial" w:hAnsi="Arial" w:cs="Arial"/>
          <w:sz w:val="22"/>
          <w:szCs w:val="21"/>
          <w:lang w:val="es-CO"/>
        </w:rPr>
      </w:pPr>
      <w:r>
        <w:rPr>
          <w:rFonts w:ascii="Arial" w:hAnsi="Arial" w:cs="Arial"/>
          <w:sz w:val="22"/>
          <w:szCs w:val="21"/>
          <w:lang w:val="es-CO"/>
        </w:rPr>
        <w:t xml:space="preserve">Así, se resalta que, en aras de la selección objetiva, </w:t>
      </w:r>
      <w:r>
        <w:rPr>
          <w:rFonts w:ascii="Arial" w:hAnsi="Arial" w:cs="Arial"/>
          <w:i/>
          <w:sz w:val="22"/>
          <w:szCs w:val="21"/>
          <w:lang w:val="es-CO"/>
        </w:rPr>
        <w:t xml:space="preserve">“Sin excepción, las ofertas presentadas dentro de cada uno de los procesos de selección, deberán ser evaluadas de manera objetiva, </w:t>
      </w:r>
      <w:r>
        <w:rPr>
          <w:rFonts w:ascii="Arial" w:hAnsi="Arial" w:cs="Arial"/>
          <w:i/>
          <w:sz w:val="22"/>
          <w:szCs w:val="21"/>
          <w:u w:val="single"/>
          <w:lang w:val="es-CO"/>
        </w:rPr>
        <w:t>aplicando en forma exclusiva las reglas contenidas en los pliegos de condiciones o sus equivalentes</w:t>
      </w:r>
      <w:r>
        <w:rPr>
          <w:rFonts w:ascii="Arial" w:hAnsi="Arial" w:cs="Arial"/>
          <w:i/>
          <w:sz w:val="22"/>
          <w:szCs w:val="21"/>
          <w:lang w:val="es-CO"/>
        </w:rPr>
        <w:t>”</w:t>
      </w:r>
      <w:r>
        <w:rPr>
          <w:rStyle w:val="Refdenotaalpie"/>
          <w:rFonts w:ascii="Arial" w:hAnsi="Arial" w:cs="Arial"/>
          <w:i/>
          <w:sz w:val="22"/>
          <w:szCs w:val="21"/>
          <w:lang w:val="es-CO"/>
        </w:rPr>
        <w:footnoteReference w:id="37"/>
      </w:r>
      <w:r>
        <w:rPr>
          <w:rFonts w:ascii="Arial" w:hAnsi="Arial" w:cs="Arial"/>
          <w:i/>
          <w:sz w:val="22"/>
          <w:szCs w:val="21"/>
          <w:lang w:val="es-CO"/>
        </w:rPr>
        <w:t xml:space="preserve"> </w:t>
      </w:r>
      <w:r>
        <w:rPr>
          <w:rFonts w:ascii="Arial" w:hAnsi="Arial" w:cs="Arial"/>
          <w:sz w:val="22"/>
          <w:szCs w:val="21"/>
          <w:lang w:val="es-CO"/>
        </w:rPr>
        <w:t>(Énfasis por fuera de texto)</w:t>
      </w:r>
      <w:r w:rsidR="008D3FB3">
        <w:rPr>
          <w:rFonts w:ascii="Arial" w:hAnsi="Arial" w:cs="Arial"/>
          <w:sz w:val="22"/>
          <w:szCs w:val="21"/>
          <w:lang w:val="es-CO"/>
        </w:rPr>
        <w:t>,</w:t>
      </w:r>
      <w:r>
        <w:rPr>
          <w:rFonts w:ascii="Arial" w:hAnsi="Arial" w:cs="Arial"/>
          <w:sz w:val="22"/>
          <w:szCs w:val="21"/>
          <w:lang w:val="es-CO"/>
        </w:rPr>
        <w:t xml:space="preserve"> de tal forma que</w:t>
      </w:r>
      <w:r w:rsidR="00070680">
        <w:rPr>
          <w:rFonts w:ascii="Arial" w:hAnsi="Arial" w:cs="Arial"/>
          <w:sz w:val="22"/>
          <w:szCs w:val="21"/>
          <w:lang w:val="es-CO"/>
        </w:rPr>
        <w:t>,</w:t>
      </w:r>
      <w:r>
        <w:rPr>
          <w:rFonts w:ascii="Arial" w:hAnsi="Arial" w:cs="Arial"/>
          <w:sz w:val="22"/>
          <w:szCs w:val="21"/>
          <w:lang w:val="es-CO"/>
        </w:rPr>
        <w:t xml:space="preserve"> en este proceso de selección, el Resguardo Indígena desconoció este </w:t>
      </w:r>
      <w:r w:rsidR="00D92E34">
        <w:rPr>
          <w:rFonts w:ascii="Arial" w:hAnsi="Arial" w:cs="Arial"/>
          <w:sz w:val="22"/>
          <w:szCs w:val="21"/>
          <w:lang w:val="es-CO"/>
        </w:rPr>
        <w:t>P</w:t>
      </w:r>
      <w:r>
        <w:rPr>
          <w:rFonts w:ascii="Arial" w:hAnsi="Arial" w:cs="Arial"/>
          <w:sz w:val="22"/>
          <w:szCs w:val="21"/>
          <w:lang w:val="es-CO"/>
        </w:rPr>
        <w:t xml:space="preserve">rincipio en cuanto da un calificativo de incumplimiento a documentos que no se establecieron </w:t>
      </w:r>
      <w:r w:rsidR="00856AD4">
        <w:rPr>
          <w:rFonts w:ascii="Arial" w:hAnsi="Arial" w:cs="Arial"/>
          <w:sz w:val="22"/>
          <w:szCs w:val="21"/>
          <w:lang w:val="es-CO"/>
        </w:rPr>
        <w:t xml:space="preserve">como requisitos habilitantes </w:t>
      </w:r>
      <w:r>
        <w:rPr>
          <w:rFonts w:ascii="Arial" w:hAnsi="Arial" w:cs="Arial"/>
          <w:sz w:val="22"/>
          <w:szCs w:val="21"/>
          <w:lang w:val="es-CO"/>
        </w:rPr>
        <w:t>dentro del pliego de condiciones</w:t>
      </w:r>
      <w:r w:rsidR="00856AD4">
        <w:rPr>
          <w:rFonts w:ascii="Arial" w:hAnsi="Arial" w:cs="Arial"/>
          <w:sz w:val="22"/>
          <w:szCs w:val="21"/>
          <w:lang w:val="es-CO"/>
        </w:rPr>
        <w:t xml:space="preserve"> </w:t>
      </w:r>
      <w:r w:rsidR="00BA63E0">
        <w:rPr>
          <w:rFonts w:ascii="Arial" w:hAnsi="Arial" w:cs="Arial"/>
          <w:sz w:val="22"/>
          <w:szCs w:val="21"/>
          <w:lang w:val="es-CO"/>
        </w:rPr>
        <w:t>y dio</w:t>
      </w:r>
      <w:r w:rsidR="00856AD4">
        <w:rPr>
          <w:rFonts w:ascii="Arial" w:hAnsi="Arial" w:cs="Arial"/>
          <w:sz w:val="22"/>
          <w:szCs w:val="21"/>
          <w:lang w:val="es-CO"/>
        </w:rPr>
        <w:t xml:space="preserve"> por cumplido</w:t>
      </w:r>
      <w:r w:rsidR="00BA63E0">
        <w:rPr>
          <w:rFonts w:ascii="Arial" w:hAnsi="Arial" w:cs="Arial"/>
          <w:sz w:val="22"/>
          <w:szCs w:val="21"/>
          <w:lang w:val="es-CO"/>
        </w:rPr>
        <w:t>s</w:t>
      </w:r>
      <w:r w:rsidR="00856AD4">
        <w:rPr>
          <w:rFonts w:ascii="Arial" w:hAnsi="Arial" w:cs="Arial"/>
          <w:sz w:val="22"/>
          <w:szCs w:val="21"/>
          <w:lang w:val="es-CO"/>
        </w:rPr>
        <w:t xml:space="preserve"> ítems sin contemplar todas las características </w:t>
      </w:r>
      <w:r w:rsidR="00BA63E0">
        <w:rPr>
          <w:rFonts w:ascii="Arial" w:hAnsi="Arial" w:cs="Arial"/>
          <w:sz w:val="22"/>
          <w:szCs w:val="21"/>
          <w:lang w:val="es-CO"/>
        </w:rPr>
        <w:t>establecidas</w:t>
      </w:r>
      <w:r w:rsidR="00856AD4">
        <w:rPr>
          <w:rFonts w:ascii="Arial" w:hAnsi="Arial" w:cs="Arial"/>
          <w:sz w:val="22"/>
          <w:szCs w:val="21"/>
          <w:lang w:val="es-CO"/>
        </w:rPr>
        <w:t xml:space="preserve"> para la habilitación.</w:t>
      </w:r>
    </w:p>
    <w:p w14:paraId="3A51E0CB" w14:textId="77777777" w:rsidR="003D47D6" w:rsidRDefault="003D47D6" w:rsidP="00BF081D">
      <w:pPr>
        <w:contextualSpacing/>
        <w:jc w:val="both"/>
        <w:rPr>
          <w:rFonts w:ascii="Arial" w:hAnsi="Arial" w:cs="Arial"/>
          <w:sz w:val="22"/>
          <w:szCs w:val="21"/>
          <w:lang w:val="es-CO"/>
        </w:rPr>
      </w:pPr>
    </w:p>
    <w:p w14:paraId="7229940D" w14:textId="77777777" w:rsidR="003D47D6" w:rsidRDefault="003D47D6" w:rsidP="00BF081D">
      <w:pPr>
        <w:contextualSpacing/>
        <w:jc w:val="both"/>
        <w:rPr>
          <w:rFonts w:ascii="Arial" w:hAnsi="Arial" w:cs="Arial"/>
          <w:sz w:val="22"/>
          <w:szCs w:val="21"/>
          <w:lang w:val="es-CO"/>
        </w:rPr>
      </w:pPr>
      <w:r>
        <w:rPr>
          <w:rFonts w:ascii="Arial" w:hAnsi="Arial" w:cs="Arial"/>
          <w:sz w:val="22"/>
          <w:szCs w:val="21"/>
          <w:lang w:val="es-CO"/>
        </w:rPr>
        <w:t xml:space="preserve">Ahora bien, sobre los </w:t>
      </w:r>
      <w:r w:rsidR="00D92E34">
        <w:rPr>
          <w:rFonts w:ascii="Arial" w:hAnsi="Arial" w:cs="Arial"/>
          <w:sz w:val="22"/>
          <w:szCs w:val="21"/>
          <w:lang w:val="es-CO"/>
        </w:rPr>
        <w:t>P</w:t>
      </w:r>
      <w:r>
        <w:rPr>
          <w:rFonts w:ascii="Arial" w:hAnsi="Arial" w:cs="Arial"/>
          <w:sz w:val="22"/>
          <w:szCs w:val="21"/>
          <w:lang w:val="es-CO"/>
        </w:rPr>
        <w:t>rocesos de</w:t>
      </w:r>
      <w:r w:rsidR="00D92E34">
        <w:rPr>
          <w:rFonts w:ascii="Arial" w:hAnsi="Arial" w:cs="Arial"/>
          <w:sz w:val="22"/>
          <w:szCs w:val="21"/>
          <w:lang w:val="es-CO"/>
        </w:rPr>
        <w:t xml:space="preserve"> C</w:t>
      </w:r>
      <w:r>
        <w:rPr>
          <w:rFonts w:ascii="Arial" w:hAnsi="Arial" w:cs="Arial"/>
          <w:sz w:val="22"/>
          <w:szCs w:val="21"/>
          <w:lang w:val="es-CO"/>
        </w:rPr>
        <w:t xml:space="preserve">ontratación MC 001, MC-07, MC -008, MC-011, MC-015, MC-014, MC-016, MC-018, MC-017, MC-022, MC-026 y MC-023 de 2019, adelantados por Mínima Cuantía, a través de los cuales se lograron </w:t>
      </w:r>
      <w:r w:rsidR="00D92E34">
        <w:rPr>
          <w:rFonts w:ascii="Arial" w:hAnsi="Arial" w:cs="Arial"/>
          <w:sz w:val="22"/>
          <w:szCs w:val="21"/>
          <w:lang w:val="es-CO"/>
        </w:rPr>
        <w:t>c</w:t>
      </w:r>
      <w:r>
        <w:rPr>
          <w:rFonts w:ascii="Arial" w:hAnsi="Arial" w:cs="Arial"/>
          <w:sz w:val="22"/>
          <w:szCs w:val="21"/>
          <w:lang w:val="es-CO"/>
        </w:rPr>
        <w:t xml:space="preserve">ontratos de </w:t>
      </w:r>
      <w:r w:rsidR="00D92E34">
        <w:rPr>
          <w:rFonts w:ascii="Arial" w:hAnsi="Arial" w:cs="Arial"/>
          <w:sz w:val="22"/>
          <w:szCs w:val="21"/>
          <w:lang w:val="es-CO"/>
        </w:rPr>
        <w:t>s</w:t>
      </w:r>
      <w:r>
        <w:rPr>
          <w:rFonts w:ascii="Arial" w:hAnsi="Arial" w:cs="Arial"/>
          <w:sz w:val="22"/>
          <w:szCs w:val="21"/>
          <w:lang w:val="es-CO"/>
        </w:rPr>
        <w:t>uministro para adquisición de materiales tradicionales, en los cuales, se establecieron experiencias mínima</w:t>
      </w:r>
      <w:r w:rsidR="00FE14DD">
        <w:rPr>
          <w:rFonts w:ascii="Arial" w:hAnsi="Arial" w:cs="Arial"/>
          <w:sz w:val="22"/>
          <w:szCs w:val="21"/>
          <w:lang w:val="es-CO"/>
        </w:rPr>
        <w:t>s</w:t>
      </w:r>
      <w:r>
        <w:rPr>
          <w:rFonts w:ascii="Arial" w:hAnsi="Arial" w:cs="Arial"/>
          <w:sz w:val="22"/>
          <w:szCs w:val="21"/>
          <w:lang w:val="es-CO"/>
        </w:rPr>
        <w:t xml:space="preserve"> de 3 años o soporte de ejecución de un contrato con similar objeto por un valor igual o superior al monto del proceso de contratación, en los siguientes términos:</w:t>
      </w:r>
    </w:p>
    <w:p w14:paraId="40219B6D" w14:textId="77777777" w:rsidR="003D47D6" w:rsidRDefault="003D47D6" w:rsidP="00BF081D">
      <w:pPr>
        <w:contextualSpacing/>
        <w:jc w:val="both"/>
        <w:rPr>
          <w:rFonts w:ascii="Arial" w:hAnsi="Arial" w:cs="Arial"/>
          <w:sz w:val="22"/>
          <w:szCs w:val="21"/>
          <w:lang w:val="es-CO"/>
        </w:rPr>
      </w:pPr>
    </w:p>
    <w:p w14:paraId="6454833B" w14:textId="77777777" w:rsidR="003D47D6" w:rsidRPr="00BF081D" w:rsidRDefault="003D47D6" w:rsidP="00BF081D">
      <w:pPr>
        <w:ind w:left="1416"/>
        <w:contextualSpacing/>
        <w:jc w:val="both"/>
        <w:rPr>
          <w:rFonts w:ascii="Arial" w:hAnsi="Arial" w:cs="Arial"/>
          <w:i/>
          <w:iCs/>
          <w:sz w:val="18"/>
          <w:szCs w:val="18"/>
          <w:lang w:val="es-CO"/>
        </w:rPr>
      </w:pPr>
      <w:r w:rsidRPr="00BF081D">
        <w:rPr>
          <w:rFonts w:ascii="Arial" w:hAnsi="Arial" w:cs="Arial"/>
          <w:i/>
          <w:iCs/>
          <w:sz w:val="18"/>
          <w:szCs w:val="18"/>
          <w:lang w:val="es-CO"/>
        </w:rPr>
        <w:t xml:space="preserve">“Conforme el Artículo 2.2.1.2.1.5.2 del Decreto 1082 de 2015, procedimiento para contratación de mínima cuantía, numeral 1; por la forma de pago, se solicita </w:t>
      </w:r>
      <w:r w:rsidRPr="00BF081D">
        <w:rPr>
          <w:rFonts w:ascii="Arial" w:hAnsi="Arial" w:cs="Arial"/>
          <w:i/>
          <w:iCs/>
          <w:sz w:val="18"/>
          <w:szCs w:val="18"/>
          <w:u w:val="single"/>
          <w:lang w:val="es-CO"/>
        </w:rPr>
        <w:t>presentar un contrato con similar objeto por un valor igual o superior al monto del presente proceso de contratación. O presentar documento que acredite que el objeto social o la profesión que se desempeña está relacionada con el objeto de este contrato y que lleva por lo menos tres años ejecutando dicho objeto</w:t>
      </w:r>
      <w:r w:rsidRPr="00BF081D">
        <w:rPr>
          <w:rFonts w:ascii="Arial" w:hAnsi="Arial" w:cs="Arial"/>
          <w:i/>
          <w:iCs/>
          <w:sz w:val="18"/>
          <w:szCs w:val="18"/>
          <w:lang w:val="es-CO"/>
        </w:rPr>
        <w:t xml:space="preserve">. </w:t>
      </w:r>
    </w:p>
    <w:p w14:paraId="193B5816" w14:textId="77777777" w:rsidR="003D47D6" w:rsidRPr="00BF081D" w:rsidRDefault="003D47D6" w:rsidP="00BF081D">
      <w:pPr>
        <w:ind w:left="2832"/>
        <w:contextualSpacing/>
        <w:jc w:val="both"/>
        <w:rPr>
          <w:rFonts w:ascii="Arial" w:hAnsi="Arial" w:cs="Arial"/>
          <w:i/>
          <w:iCs/>
          <w:sz w:val="18"/>
          <w:szCs w:val="18"/>
          <w:lang w:val="es-CO"/>
        </w:rPr>
      </w:pPr>
    </w:p>
    <w:p w14:paraId="14AEFBD1" w14:textId="77777777" w:rsidR="003D47D6" w:rsidRPr="00BF081D" w:rsidRDefault="003D47D6" w:rsidP="00BF081D">
      <w:pPr>
        <w:ind w:left="1416"/>
        <w:contextualSpacing/>
        <w:jc w:val="both"/>
        <w:rPr>
          <w:rFonts w:ascii="Arial" w:hAnsi="Arial" w:cs="Arial"/>
          <w:i/>
          <w:iCs/>
          <w:sz w:val="18"/>
          <w:szCs w:val="18"/>
          <w:lang w:val="es-CO"/>
        </w:rPr>
      </w:pPr>
      <w:r w:rsidRPr="00BF081D">
        <w:rPr>
          <w:rFonts w:ascii="Arial" w:hAnsi="Arial" w:cs="Arial"/>
          <w:i/>
          <w:iCs/>
          <w:sz w:val="18"/>
          <w:szCs w:val="18"/>
          <w:lang w:val="es-CO"/>
        </w:rPr>
        <w:t>Para garantizar la no vulneración a usos y costumbres, la persona natural o la persona jurídica acreditará mediante certificación o acta de liquidación de contrato, experiencia, en procesos de suministro de materiales según los requerimientos establecidos por el Pueblo Arhuaco de los pueblos indígenas, que le permita brindar el apoyo a la gestión del Resguardo” (Subrayado fuera de texto)</w:t>
      </w:r>
    </w:p>
    <w:p w14:paraId="17FF40C4" w14:textId="77777777" w:rsidR="003D47D6" w:rsidRPr="00BF081D" w:rsidRDefault="003D47D6" w:rsidP="00BF081D">
      <w:pPr>
        <w:contextualSpacing/>
        <w:jc w:val="both"/>
        <w:rPr>
          <w:rFonts w:ascii="Arial" w:hAnsi="Arial" w:cs="Arial"/>
          <w:i/>
          <w:iCs/>
          <w:sz w:val="22"/>
          <w:szCs w:val="22"/>
          <w:lang w:val="es-CO"/>
        </w:rPr>
      </w:pPr>
    </w:p>
    <w:p w14:paraId="36646FC0" w14:textId="77777777" w:rsidR="003D47D6" w:rsidRDefault="003D47D6" w:rsidP="00BF081D">
      <w:pPr>
        <w:contextualSpacing/>
        <w:jc w:val="both"/>
        <w:rPr>
          <w:rFonts w:ascii="Arial" w:hAnsi="Arial" w:cs="Arial"/>
          <w:sz w:val="22"/>
          <w:szCs w:val="21"/>
          <w:lang w:val="es-CO"/>
        </w:rPr>
      </w:pPr>
      <w:r>
        <w:rPr>
          <w:rFonts w:ascii="Arial" w:hAnsi="Arial" w:cs="Arial"/>
          <w:sz w:val="22"/>
          <w:szCs w:val="21"/>
          <w:lang w:val="es-CO"/>
        </w:rPr>
        <w:t>Se tienen las siguientes anotaciones:</w:t>
      </w:r>
    </w:p>
    <w:p w14:paraId="461FFCB4" w14:textId="77777777" w:rsidR="003D47D6" w:rsidRDefault="003D47D6" w:rsidP="00BF081D">
      <w:pPr>
        <w:contextualSpacing/>
        <w:jc w:val="both"/>
        <w:rPr>
          <w:rFonts w:ascii="Arial" w:hAnsi="Arial" w:cs="Arial"/>
          <w:sz w:val="22"/>
          <w:szCs w:val="21"/>
          <w:lang w:val="es-CO"/>
        </w:rPr>
      </w:pPr>
    </w:p>
    <w:p w14:paraId="542E6B11" w14:textId="77777777" w:rsidR="003D47D6" w:rsidRDefault="003D47D6" w:rsidP="00CF2D99">
      <w:pPr>
        <w:pStyle w:val="Prrafodelista"/>
        <w:numPr>
          <w:ilvl w:val="0"/>
          <w:numId w:val="11"/>
        </w:numPr>
        <w:jc w:val="both"/>
        <w:rPr>
          <w:rFonts w:ascii="Arial" w:hAnsi="Arial" w:cs="Arial"/>
          <w:sz w:val="22"/>
          <w:szCs w:val="21"/>
          <w:lang w:val="es-CO"/>
        </w:rPr>
      </w:pPr>
      <w:r>
        <w:rPr>
          <w:rFonts w:ascii="Arial" w:hAnsi="Arial" w:cs="Arial"/>
          <w:sz w:val="22"/>
          <w:szCs w:val="21"/>
          <w:lang w:val="es-CO"/>
        </w:rPr>
        <w:t>Los informes de evaluación no referencian los documentos que sustentan el cumplimiento de los requisitos o documentos establecidos. El informe es bastante limitado al chequeo.</w:t>
      </w:r>
    </w:p>
    <w:p w14:paraId="13CE57AD" w14:textId="77777777" w:rsidR="003D47D6" w:rsidRDefault="003D47D6" w:rsidP="00C972F7">
      <w:pPr>
        <w:pStyle w:val="Prrafodelista"/>
        <w:jc w:val="both"/>
        <w:rPr>
          <w:rFonts w:ascii="Arial" w:hAnsi="Arial" w:cs="Arial"/>
          <w:sz w:val="22"/>
          <w:szCs w:val="21"/>
          <w:lang w:val="es-CO"/>
        </w:rPr>
      </w:pPr>
    </w:p>
    <w:p w14:paraId="6E063BEC" w14:textId="77777777" w:rsidR="003D47D6" w:rsidRDefault="003D47D6" w:rsidP="00CF2D99">
      <w:pPr>
        <w:pStyle w:val="Prrafodelista"/>
        <w:numPr>
          <w:ilvl w:val="0"/>
          <w:numId w:val="11"/>
        </w:numPr>
        <w:jc w:val="both"/>
        <w:rPr>
          <w:rFonts w:ascii="Arial" w:hAnsi="Arial" w:cs="Arial"/>
          <w:sz w:val="22"/>
          <w:szCs w:val="21"/>
          <w:lang w:val="es-CO"/>
        </w:rPr>
      </w:pPr>
      <w:r>
        <w:rPr>
          <w:rFonts w:ascii="Arial" w:hAnsi="Arial" w:cs="Arial"/>
          <w:sz w:val="22"/>
          <w:szCs w:val="21"/>
          <w:lang w:val="es-CO"/>
        </w:rPr>
        <w:t xml:space="preserve">Las hojas de vida de los contratistas seleccionados presentan años de experiencia, pero dentro de los expedientes contractuales compartidos por el Resguardo Indígena, no se encuentran los soportes de la experiencia o contratos. </w:t>
      </w:r>
    </w:p>
    <w:p w14:paraId="0035AFCB" w14:textId="77777777" w:rsidR="003D47D6" w:rsidRDefault="003D47D6" w:rsidP="00BF081D">
      <w:pPr>
        <w:contextualSpacing/>
        <w:jc w:val="both"/>
        <w:rPr>
          <w:rFonts w:ascii="Arial" w:hAnsi="Arial" w:cs="Arial"/>
          <w:sz w:val="22"/>
          <w:szCs w:val="21"/>
          <w:lang w:val="es-CO"/>
        </w:rPr>
      </w:pPr>
    </w:p>
    <w:p w14:paraId="26A5B752" w14:textId="77777777" w:rsidR="003D47D6" w:rsidRDefault="003D47D6" w:rsidP="00CF2D99">
      <w:pPr>
        <w:pStyle w:val="Prrafodelista"/>
        <w:numPr>
          <w:ilvl w:val="0"/>
          <w:numId w:val="11"/>
        </w:numPr>
        <w:jc w:val="both"/>
        <w:rPr>
          <w:rFonts w:ascii="Arial" w:hAnsi="Arial" w:cs="Arial"/>
          <w:i/>
          <w:iCs/>
          <w:sz w:val="22"/>
          <w:szCs w:val="21"/>
          <w:lang w:val="es-CO"/>
        </w:rPr>
      </w:pPr>
      <w:r>
        <w:rPr>
          <w:rFonts w:ascii="Arial" w:hAnsi="Arial" w:cs="Arial"/>
          <w:sz w:val="22"/>
          <w:szCs w:val="21"/>
          <w:lang w:val="es-CO"/>
        </w:rPr>
        <w:t xml:space="preserve">Particularmente, en los </w:t>
      </w:r>
      <w:r w:rsidR="00D92E34">
        <w:rPr>
          <w:rFonts w:ascii="Arial" w:hAnsi="Arial" w:cs="Arial"/>
          <w:sz w:val="22"/>
          <w:szCs w:val="21"/>
          <w:lang w:val="es-CO"/>
        </w:rPr>
        <w:t>P</w:t>
      </w:r>
      <w:r>
        <w:rPr>
          <w:rFonts w:ascii="Arial" w:hAnsi="Arial" w:cs="Arial"/>
          <w:sz w:val="22"/>
          <w:szCs w:val="21"/>
          <w:lang w:val="es-CO"/>
        </w:rPr>
        <w:t xml:space="preserve">rocesos MC 001, MC 011 y MC 015 de 2019, se presentaron dos proponentes. En revisión de los documentos de </w:t>
      </w:r>
      <w:r>
        <w:rPr>
          <w:rFonts w:ascii="Arial" w:hAnsi="Arial" w:cs="Arial"/>
          <w:i/>
          <w:iCs/>
          <w:sz w:val="22"/>
          <w:szCs w:val="21"/>
          <w:lang w:val="es-CO"/>
        </w:rPr>
        <w:t xml:space="preserve">“Informe de evaluación </w:t>
      </w:r>
      <w:r w:rsidR="00D92E34">
        <w:rPr>
          <w:rFonts w:ascii="Arial" w:hAnsi="Arial" w:cs="Arial"/>
          <w:i/>
          <w:iCs/>
          <w:sz w:val="22"/>
          <w:szCs w:val="21"/>
          <w:lang w:val="es-CO"/>
        </w:rPr>
        <w:t>[</w:t>
      </w:r>
      <w:r>
        <w:rPr>
          <w:rFonts w:ascii="Arial" w:hAnsi="Arial" w:cs="Arial"/>
          <w:i/>
          <w:iCs/>
          <w:sz w:val="22"/>
          <w:szCs w:val="21"/>
          <w:lang w:val="es-CO"/>
        </w:rPr>
        <w:t>…</w:t>
      </w:r>
      <w:r w:rsidR="00D92E34">
        <w:rPr>
          <w:rFonts w:ascii="Arial" w:hAnsi="Arial" w:cs="Arial"/>
          <w:i/>
          <w:iCs/>
          <w:sz w:val="22"/>
          <w:szCs w:val="21"/>
          <w:lang w:val="es-CO"/>
        </w:rPr>
        <w:t>]</w:t>
      </w:r>
      <w:r>
        <w:rPr>
          <w:rFonts w:ascii="Arial" w:hAnsi="Arial" w:cs="Arial"/>
          <w:i/>
          <w:iCs/>
          <w:sz w:val="22"/>
          <w:szCs w:val="21"/>
          <w:lang w:val="es-CO"/>
        </w:rPr>
        <w:t xml:space="preserve"> invitación pública. Modalidad de mínima cuantía”</w:t>
      </w:r>
      <w:r>
        <w:rPr>
          <w:rFonts w:ascii="Arial" w:hAnsi="Arial" w:cs="Arial"/>
          <w:sz w:val="22"/>
          <w:szCs w:val="21"/>
          <w:lang w:val="es-CO"/>
        </w:rPr>
        <w:t xml:space="preserve">, se conoce que para los 3 casos, el proponente rechazado no aplicó a la adjudicación por no cumplir con el requerimiento </w:t>
      </w:r>
      <w:r>
        <w:rPr>
          <w:rFonts w:ascii="Arial" w:hAnsi="Arial" w:cs="Arial"/>
          <w:i/>
          <w:iCs/>
          <w:sz w:val="22"/>
          <w:szCs w:val="21"/>
          <w:lang w:val="es-CO"/>
        </w:rPr>
        <w:t>“Certificado de experiencia y/o idoneidad, donde se puede constatar la experiencia en suministro de alimentos para procesos culturales, y/o comunitarios de comunidades indígenas; preferiblemente Pueblo Arhuaco”</w:t>
      </w:r>
      <w:r w:rsidR="00FE14DD">
        <w:rPr>
          <w:rFonts w:ascii="Arial" w:hAnsi="Arial" w:cs="Arial"/>
          <w:i/>
          <w:iCs/>
          <w:sz w:val="22"/>
          <w:szCs w:val="21"/>
          <w:lang w:val="es-CO"/>
        </w:rPr>
        <w:t>.</w:t>
      </w:r>
    </w:p>
    <w:p w14:paraId="3E767D96" w14:textId="77777777" w:rsidR="003D47D6" w:rsidRDefault="003D47D6" w:rsidP="00BF081D">
      <w:pPr>
        <w:contextualSpacing/>
        <w:jc w:val="both"/>
        <w:rPr>
          <w:rFonts w:ascii="Arial" w:hAnsi="Arial" w:cs="Arial"/>
          <w:i/>
          <w:iCs/>
          <w:sz w:val="22"/>
          <w:szCs w:val="21"/>
          <w:lang w:val="es-CO"/>
        </w:rPr>
      </w:pPr>
    </w:p>
    <w:p w14:paraId="62BCBF94" w14:textId="77777777" w:rsidR="003D47D6" w:rsidRDefault="003D47D6" w:rsidP="00BF081D">
      <w:pPr>
        <w:contextualSpacing/>
        <w:jc w:val="both"/>
        <w:rPr>
          <w:rFonts w:ascii="Arial" w:hAnsi="Arial" w:cs="Arial"/>
          <w:sz w:val="22"/>
          <w:szCs w:val="21"/>
          <w:lang w:val="es-CO"/>
        </w:rPr>
      </w:pPr>
      <w:r>
        <w:rPr>
          <w:rFonts w:ascii="Arial" w:hAnsi="Arial" w:cs="Arial"/>
          <w:sz w:val="22"/>
          <w:szCs w:val="21"/>
          <w:lang w:val="es-CO"/>
        </w:rPr>
        <w:t>Sobre lo anterior, en los expedientes contractuales compartidos de estos procesos, se encuentra que, en efecto</w:t>
      </w:r>
      <w:r w:rsidR="00FE14DD">
        <w:rPr>
          <w:rFonts w:ascii="Arial" w:hAnsi="Arial" w:cs="Arial"/>
          <w:sz w:val="22"/>
          <w:szCs w:val="21"/>
          <w:lang w:val="es-CO"/>
        </w:rPr>
        <w:t>,</w:t>
      </w:r>
      <w:r>
        <w:rPr>
          <w:rFonts w:ascii="Arial" w:hAnsi="Arial" w:cs="Arial"/>
          <w:sz w:val="22"/>
          <w:szCs w:val="21"/>
          <w:lang w:val="es-CO"/>
        </w:rPr>
        <w:t xml:space="preserve"> al menos para los </w:t>
      </w:r>
      <w:r w:rsidR="00D92E34">
        <w:rPr>
          <w:rFonts w:ascii="Arial" w:hAnsi="Arial" w:cs="Arial"/>
          <w:sz w:val="22"/>
          <w:szCs w:val="21"/>
          <w:lang w:val="es-CO"/>
        </w:rPr>
        <w:t>P</w:t>
      </w:r>
      <w:r>
        <w:rPr>
          <w:rFonts w:ascii="Arial" w:hAnsi="Arial" w:cs="Arial"/>
          <w:sz w:val="22"/>
          <w:szCs w:val="21"/>
          <w:lang w:val="es-CO"/>
        </w:rPr>
        <w:t>rocesos MC 001 y MC 015 de 2019</w:t>
      </w:r>
      <w:r w:rsidR="00FE14DD">
        <w:rPr>
          <w:rFonts w:ascii="Arial" w:hAnsi="Arial" w:cs="Arial"/>
          <w:sz w:val="22"/>
          <w:szCs w:val="21"/>
          <w:lang w:val="es-CO"/>
        </w:rPr>
        <w:t>,</w:t>
      </w:r>
      <w:r>
        <w:rPr>
          <w:rFonts w:ascii="Arial" w:hAnsi="Arial" w:cs="Arial"/>
          <w:sz w:val="22"/>
          <w:szCs w:val="21"/>
          <w:lang w:val="es-CO"/>
        </w:rPr>
        <w:t xml:space="preserve"> el proponente rechazado presentó el </w:t>
      </w:r>
      <w:r w:rsidR="00D92E34">
        <w:rPr>
          <w:rFonts w:ascii="Arial" w:hAnsi="Arial" w:cs="Arial"/>
          <w:sz w:val="22"/>
          <w:szCs w:val="21"/>
          <w:lang w:val="es-CO"/>
        </w:rPr>
        <w:t>c</w:t>
      </w:r>
      <w:r>
        <w:rPr>
          <w:rFonts w:ascii="Arial" w:hAnsi="Arial" w:cs="Arial"/>
          <w:sz w:val="22"/>
          <w:szCs w:val="21"/>
          <w:lang w:val="es-CO"/>
        </w:rPr>
        <w:t>ontrato de soporte de experiencia.</w:t>
      </w:r>
    </w:p>
    <w:p w14:paraId="7E0E73AB" w14:textId="77777777" w:rsidR="00245873" w:rsidRDefault="00245873" w:rsidP="00BF081D">
      <w:pPr>
        <w:contextualSpacing/>
        <w:rPr>
          <w:rFonts w:ascii="Arial" w:hAnsi="Arial" w:cs="Arial"/>
          <w:sz w:val="22"/>
          <w:szCs w:val="21"/>
          <w:lang w:val="es-CO"/>
        </w:rPr>
      </w:pPr>
    </w:p>
    <w:p w14:paraId="0B785E56" w14:textId="77777777" w:rsidR="003D47D6" w:rsidRPr="00BF081D" w:rsidRDefault="003D47D6" w:rsidP="00BF081D">
      <w:pPr>
        <w:contextualSpacing/>
        <w:jc w:val="center"/>
        <w:rPr>
          <w:rFonts w:ascii="Arial" w:hAnsi="Arial" w:cs="Arial"/>
          <w:i/>
          <w:iCs/>
          <w:sz w:val="20"/>
          <w:szCs w:val="20"/>
          <w:lang w:val="es-CO"/>
        </w:rPr>
      </w:pPr>
      <w:r w:rsidRPr="00BF081D">
        <w:rPr>
          <w:rFonts w:ascii="Arial" w:hAnsi="Arial" w:cs="Arial"/>
          <w:b/>
          <w:bCs/>
          <w:i/>
          <w:iCs/>
          <w:sz w:val="20"/>
          <w:szCs w:val="20"/>
          <w:lang w:val="es-CO"/>
        </w:rPr>
        <w:t xml:space="preserve">Tabla </w:t>
      </w:r>
      <w:r w:rsidR="00675CA0" w:rsidRPr="00BF081D">
        <w:rPr>
          <w:rFonts w:ascii="Arial" w:hAnsi="Arial" w:cs="Arial"/>
          <w:b/>
          <w:bCs/>
          <w:i/>
          <w:iCs/>
          <w:sz w:val="20"/>
          <w:szCs w:val="20"/>
          <w:lang w:val="es-CO"/>
        </w:rPr>
        <w:t>No.</w:t>
      </w:r>
      <w:r w:rsidR="002233CC" w:rsidRPr="00BF081D">
        <w:rPr>
          <w:rFonts w:ascii="Arial" w:hAnsi="Arial" w:cs="Arial"/>
          <w:b/>
          <w:bCs/>
          <w:i/>
          <w:iCs/>
          <w:sz w:val="20"/>
          <w:szCs w:val="20"/>
          <w:lang w:val="es-CO"/>
        </w:rPr>
        <w:t xml:space="preserve"> </w:t>
      </w:r>
      <w:r w:rsidRPr="00BF081D">
        <w:rPr>
          <w:rFonts w:ascii="Arial" w:hAnsi="Arial" w:cs="Arial"/>
          <w:b/>
          <w:bCs/>
          <w:i/>
          <w:iCs/>
          <w:sz w:val="20"/>
          <w:szCs w:val="20"/>
          <w:lang w:val="es-CO"/>
        </w:rPr>
        <w:t>12:</w:t>
      </w:r>
      <w:r w:rsidRPr="00BF081D">
        <w:rPr>
          <w:rFonts w:ascii="Arial" w:hAnsi="Arial" w:cs="Arial"/>
          <w:i/>
          <w:iCs/>
          <w:sz w:val="20"/>
          <w:szCs w:val="20"/>
          <w:lang w:val="es-CO"/>
        </w:rPr>
        <w:t xml:space="preserve"> Contratos MC 001 y MC 015 de 2019.</w:t>
      </w:r>
    </w:p>
    <w:tbl>
      <w:tblPr>
        <w:tblStyle w:val="Tablaconcuadrcula"/>
        <w:tblW w:w="0" w:type="auto"/>
        <w:tblInd w:w="137" w:type="dxa"/>
        <w:tblLook w:val="04A0" w:firstRow="1" w:lastRow="0" w:firstColumn="1" w:lastColumn="0" w:noHBand="0" w:noVBand="1"/>
      </w:tblPr>
      <w:tblGrid>
        <w:gridCol w:w="915"/>
        <w:gridCol w:w="3565"/>
        <w:gridCol w:w="1285"/>
        <w:gridCol w:w="2926"/>
      </w:tblGrid>
      <w:tr w:rsidR="003D47D6" w:rsidRPr="00245873" w14:paraId="4BD00B71" w14:textId="77777777" w:rsidTr="00BF081D">
        <w:tc>
          <w:tcPr>
            <w:tcW w:w="0" w:type="auto"/>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23C7BC6C" w14:textId="77777777" w:rsidR="003D47D6" w:rsidRPr="00245873" w:rsidRDefault="003D47D6" w:rsidP="00BF081D">
            <w:pPr>
              <w:contextualSpacing/>
              <w:jc w:val="center"/>
              <w:rPr>
                <w:rFonts w:ascii="Arial" w:hAnsi="Arial" w:cs="Arial"/>
                <w:b/>
                <w:bCs/>
                <w:color w:val="FFFFFF" w:themeColor="background1"/>
                <w:sz w:val="16"/>
                <w:szCs w:val="16"/>
                <w:lang w:val="es-CO"/>
              </w:rPr>
            </w:pPr>
            <w:r w:rsidRPr="00245873">
              <w:rPr>
                <w:rFonts w:ascii="Arial" w:hAnsi="Arial" w:cs="Arial"/>
                <w:b/>
                <w:bCs/>
                <w:color w:val="FFFFFF" w:themeColor="background1"/>
                <w:sz w:val="16"/>
                <w:szCs w:val="16"/>
                <w:lang w:val="es-CO"/>
              </w:rPr>
              <w:t>Proceso</w:t>
            </w:r>
          </w:p>
        </w:tc>
        <w:tc>
          <w:tcPr>
            <w:tcW w:w="0" w:type="auto"/>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40943108" w14:textId="77777777" w:rsidR="003D47D6" w:rsidRPr="00245873" w:rsidRDefault="003D47D6" w:rsidP="00BF081D">
            <w:pPr>
              <w:contextualSpacing/>
              <w:jc w:val="center"/>
              <w:rPr>
                <w:rFonts w:ascii="Arial" w:hAnsi="Arial" w:cs="Arial"/>
                <w:b/>
                <w:bCs/>
                <w:color w:val="FFFFFF" w:themeColor="background1"/>
                <w:sz w:val="16"/>
                <w:szCs w:val="16"/>
                <w:lang w:val="es-CO"/>
              </w:rPr>
            </w:pPr>
            <w:r w:rsidRPr="00245873">
              <w:rPr>
                <w:rFonts w:ascii="Arial" w:hAnsi="Arial" w:cs="Arial"/>
                <w:b/>
                <w:bCs/>
                <w:color w:val="FFFFFF" w:themeColor="background1"/>
                <w:sz w:val="16"/>
                <w:szCs w:val="16"/>
                <w:lang w:val="es-CO"/>
              </w:rPr>
              <w:t>Objeto</w:t>
            </w:r>
          </w:p>
        </w:tc>
        <w:tc>
          <w:tcPr>
            <w:tcW w:w="0" w:type="auto"/>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1029E9C8" w14:textId="77777777" w:rsidR="003D47D6" w:rsidRPr="00245873" w:rsidRDefault="003D47D6" w:rsidP="00BF081D">
            <w:pPr>
              <w:contextualSpacing/>
              <w:jc w:val="center"/>
              <w:rPr>
                <w:rFonts w:ascii="Arial" w:hAnsi="Arial" w:cs="Arial"/>
                <w:b/>
                <w:bCs/>
                <w:color w:val="FFFFFF" w:themeColor="background1"/>
                <w:sz w:val="16"/>
                <w:szCs w:val="16"/>
                <w:lang w:val="es-CO"/>
              </w:rPr>
            </w:pPr>
            <w:r w:rsidRPr="00245873">
              <w:rPr>
                <w:rFonts w:ascii="Arial" w:hAnsi="Arial" w:cs="Arial"/>
                <w:b/>
                <w:bCs/>
                <w:color w:val="FFFFFF" w:themeColor="background1"/>
                <w:sz w:val="16"/>
                <w:szCs w:val="16"/>
                <w:lang w:val="es-CO"/>
              </w:rPr>
              <w:t>Proponente rechazado</w:t>
            </w:r>
          </w:p>
        </w:tc>
        <w:tc>
          <w:tcPr>
            <w:tcW w:w="0" w:type="auto"/>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32FA6A62" w14:textId="77777777" w:rsidR="003D47D6" w:rsidRPr="00245873" w:rsidRDefault="003D47D6" w:rsidP="00BF081D">
            <w:pPr>
              <w:contextualSpacing/>
              <w:jc w:val="center"/>
              <w:rPr>
                <w:rFonts w:ascii="Arial" w:hAnsi="Arial" w:cs="Arial"/>
                <w:b/>
                <w:bCs/>
                <w:color w:val="FFFFFF" w:themeColor="background1"/>
                <w:sz w:val="16"/>
                <w:szCs w:val="16"/>
                <w:lang w:val="es-CO"/>
              </w:rPr>
            </w:pPr>
            <w:r w:rsidRPr="00245873">
              <w:rPr>
                <w:rFonts w:ascii="Arial" w:hAnsi="Arial" w:cs="Arial"/>
                <w:b/>
                <w:bCs/>
                <w:color w:val="FFFFFF" w:themeColor="background1"/>
                <w:sz w:val="16"/>
                <w:szCs w:val="16"/>
                <w:lang w:val="es-CO"/>
              </w:rPr>
              <w:t>Contrato presentado como experiencia</w:t>
            </w:r>
          </w:p>
        </w:tc>
      </w:tr>
      <w:tr w:rsidR="003D47D6" w:rsidRPr="00245873" w14:paraId="7BB2A341" w14:textId="77777777" w:rsidTr="00BF081D">
        <w:tc>
          <w:tcPr>
            <w:tcW w:w="0" w:type="auto"/>
            <w:tcBorders>
              <w:top w:val="single" w:sz="4" w:space="0" w:color="auto"/>
              <w:left w:val="single" w:sz="4" w:space="0" w:color="auto"/>
              <w:bottom w:val="single" w:sz="4" w:space="0" w:color="auto"/>
              <w:right w:val="single" w:sz="4" w:space="0" w:color="auto"/>
            </w:tcBorders>
            <w:vAlign w:val="center"/>
            <w:hideMark/>
          </w:tcPr>
          <w:p w14:paraId="0753BFBA" w14:textId="77777777" w:rsidR="003D47D6" w:rsidRPr="00245873" w:rsidRDefault="003D47D6" w:rsidP="00BF081D">
            <w:pPr>
              <w:contextualSpacing/>
              <w:rPr>
                <w:rFonts w:ascii="Arial" w:hAnsi="Arial" w:cs="Arial"/>
                <w:i/>
                <w:iCs/>
                <w:sz w:val="16"/>
                <w:szCs w:val="16"/>
                <w:lang w:val="es-CO"/>
              </w:rPr>
            </w:pPr>
            <w:r w:rsidRPr="00245873">
              <w:rPr>
                <w:rFonts w:ascii="Arial" w:hAnsi="Arial" w:cs="Arial"/>
                <w:sz w:val="16"/>
                <w:szCs w:val="16"/>
                <w:lang w:val="es-CO"/>
              </w:rPr>
              <w:t>MC 001 – 2019</w:t>
            </w:r>
          </w:p>
        </w:tc>
        <w:tc>
          <w:tcPr>
            <w:tcW w:w="0" w:type="auto"/>
            <w:tcBorders>
              <w:top w:val="single" w:sz="4" w:space="0" w:color="auto"/>
              <w:left w:val="single" w:sz="4" w:space="0" w:color="auto"/>
              <w:bottom w:val="single" w:sz="4" w:space="0" w:color="auto"/>
              <w:right w:val="single" w:sz="4" w:space="0" w:color="auto"/>
            </w:tcBorders>
            <w:vAlign w:val="center"/>
            <w:hideMark/>
          </w:tcPr>
          <w:p w14:paraId="32EEF599" w14:textId="77777777" w:rsidR="003D47D6" w:rsidRPr="00245873" w:rsidRDefault="003D47D6" w:rsidP="00BF081D">
            <w:pPr>
              <w:contextualSpacing/>
              <w:rPr>
                <w:rFonts w:ascii="Arial" w:hAnsi="Arial" w:cs="Arial"/>
                <w:sz w:val="16"/>
                <w:szCs w:val="16"/>
                <w:lang w:val="es-CO"/>
              </w:rPr>
            </w:pPr>
            <w:r w:rsidRPr="00245873">
              <w:rPr>
                <w:rFonts w:ascii="Arial" w:hAnsi="Arial" w:cs="Arial"/>
                <w:sz w:val="16"/>
                <w:szCs w:val="16"/>
                <w:lang w:val="es-CO"/>
              </w:rPr>
              <w:t xml:space="preserve">Contratar el suministro de alimentación para el trabajo comunitario den Zikta </w:t>
            </w:r>
            <w:r w:rsidR="00D92E34" w:rsidRPr="00245873">
              <w:rPr>
                <w:rFonts w:ascii="Arial" w:hAnsi="Arial" w:cs="Arial"/>
                <w:sz w:val="16"/>
                <w:szCs w:val="16"/>
                <w:lang w:val="es-CO"/>
              </w:rPr>
              <w:t xml:space="preserve">Resguardo Indígena </w:t>
            </w:r>
            <w:r w:rsidRPr="00245873">
              <w:rPr>
                <w:rFonts w:ascii="Arial" w:hAnsi="Arial" w:cs="Arial"/>
                <w:sz w:val="16"/>
                <w:szCs w:val="16"/>
                <w:lang w:val="es-CO"/>
              </w:rPr>
              <w:t>Arhuaco de la Sierra, con el fin de lograr la rehabilitación, mejoramiento y mantenimiento de los caminos veredales.</w:t>
            </w:r>
          </w:p>
        </w:tc>
        <w:tc>
          <w:tcPr>
            <w:tcW w:w="0" w:type="auto"/>
            <w:tcBorders>
              <w:top w:val="single" w:sz="4" w:space="0" w:color="auto"/>
              <w:left w:val="single" w:sz="4" w:space="0" w:color="auto"/>
              <w:bottom w:val="single" w:sz="4" w:space="0" w:color="auto"/>
              <w:right w:val="single" w:sz="4" w:space="0" w:color="auto"/>
            </w:tcBorders>
            <w:vAlign w:val="center"/>
            <w:hideMark/>
          </w:tcPr>
          <w:p w14:paraId="1450BCCF" w14:textId="77777777" w:rsidR="003D47D6" w:rsidRPr="00245873" w:rsidRDefault="003D47D6" w:rsidP="00BF081D">
            <w:pPr>
              <w:contextualSpacing/>
              <w:rPr>
                <w:rFonts w:ascii="Arial" w:hAnsi="Arial" w:cs="Arial"/>
                <w:i/>
                <w:iCs/>
                <w:sz w:val="16"/>
                <w:szCs w:val="16"/>
                <w:lang w:val="es-CO"/>
              </w:rPr>
            </w:pPr>
            <w:r w:rsidRPr="00245873">
              <w:rPr>
                <w:rFonts w:ascii="Arial" w:hAnsi="Arial" w:cs="Arial"/>
                <w:i/>
                <w:iCs/>
                <w:sz w:val="16"/>
                <w:szCs w:val="16"/>
                <w:lang w:val="es-CO"/>
              </w:rPr>
              <w:t>Multiagro Inversiones S.A.S</w:t>
            </w:r>
          </w:p>
        </w:tc>
        <w:tc>
          <w:tcPr>
            <w:tcW w:w="0" w:type="auto"/>
            <w:tcBorders>
              <w:top w:val="single" w:sz="4" w:space="0" w:color="auto"/>
              <w:left w:val="single" w:sz="4" w:space="0" w:color="auto"/>
              <w:bottom w:val="single" w:sz="4" w:space="0" w:color="auto"/>
              <w:right w:val="single" w:sz="4" w:space="0" w:color="auto"/>
            </w:tcBorders>
            <w:vAlign w:val="center"/>
          </w:tcPr>
          <w:p w14:paraId="78681CF3" w14:textId="77777777" w:rsidR="003D47D6" w:rsidRPr="00245873" w:rsidRDefault="003D47D6" w:rsidP="00BF081D">
            <w:pPr>
              <w:contextualSpacing/>
              <w:rPr>
                <w:rFonts w:ascii="Arial" w:hAnsi="Arial" w:cs="Arial"/>
                <w:i/>
                <w:iCs/>
                <w:sz w:val="16"/>
                <w:szCs w:val="16"/>
                <w:lang w:val="es-CO"/>
              </w:rPr>
            </w:pPr>
            <w:r w:rsidRPr="00245873">
              <w:rPr>
                <w:rFonts w:ascii="Arial" w:hAnsi="Arial" w:cs="Arial"/>
                <w:i/>
                <w:iCs/>
                <w:sz w:val="16"/>
                <w:szCs w:val="16"/>
                <w:lang w:val="es-CO"/>
              </w:rPr>
              <w:t>Contratante: Complejo Tecnológico Agroindustrial Pecuario y Turístico (SENA)</w:t>
            </w:r>
          </w:p>
          <w:p w14:paraId="4D2B889E" w14:textId="77777777" w:rsidR="003D47D6" w:rsidRPr="00245873" w:rsidRDefault="003D47D6" w:rsidP="00BF081D">
            <w:pPr>
              <w:contextualSpacing/>
              <w:rPr>
                <w:rFonts w:ascii="Arial" w:hAnsi="Arial" w:cs="Arial"/>
                <w:i/>
                <w:iCs/>
                <w:sz w:val="16"/>
                <w:szCs w:val="16"/>
                <w:lang w:val="es-CO"/>
              </w:rPr>
            </w:pPr>
          </w:p>
          <w:p w14:paraId="1A24F66F" w14:textId="77777777" w:rsidR="003D47D6" w:rsidRPr="00245873" w:rsidRDefault="003D47D6" w:rsidP="00BF081D">
            <w:pPr>
              <w:contextualSpacing/>
              <w:rPr>
                <w:rFonts w:ascii="Arial" w:hAnsi="Arial" w:cs="Arial"/>
                <w:i/>
                <w:iCs/>
                <w:sz w:val="16"/>
                <w:szCs w:val="16"/>
                <w:lang w:val="es-CO"/>
              </w:rPr>
            </w:pPr>
            <w:r w:rsidRPr="00245873">
              <w:rPr>
                <w:rFonts w:ascii="Arial" w:hAnsi="Arial" w:cs="Arial"/>
                <w:i/>
                <w:iCs/>
                <w:sz w:val="16"/>
                <w:szCs w:val="16"/>
                <w:lang w:val="es-CO"/>
              </w:rPr>
              <w:t>Objeto: Contratar el suministro e insumos y materiales de formación profesional para los distintos programas del el Complejo Tecnológico Agroindustrial Pecuario y Turístico (SENA)</w:t>
            </w:r>
          </w:p>
          <w:p w14:paraId="170EBC6B" w14:textId="77777777" w:rsidR="003D47D6" w:rsidRPr="00245873" w:rsidRDefault="003D47D6" w:rsidP="00BF081D">
            <w:pPr>
              <w:contextualSpacing/>
              <w:rPr>
                <w:rFonts w:ascii="Arial" w:hAnsi="Arial" w:cs="Arial"/>
                <w:i/>
                <w:iCs/>
                <w:sz w:val="16"/>
                <w:szCs w:val="16"/>
                <w:lang w:val="es-CO"/>
              </w:rPr>
            </w:pPr>
          </w:p>
          <w:p w14:paraId="2B5F2246" w14:textId="77777777" w:rsidR="003D47D6" w:rsidRPr="00245873" w:rsidRDefault="003D47D6" w:rsidP="00BF081D">
            <w:pPr>
              <w:contextualSpacing/>
              <w:rPr>
                <w:rFonts w:ascii="Arial" w:hAnsi="Arial" w:cs="Arial"/>
                <w:i/>
                <w:iCs/>
                <w:sz w:val="16"/>
                <w:szCs w:val="16"/>
                <w:lang w:val="es-CO"/>
              </w:rPr>
            </w:pPr>
            <w:r w:rsidRPr="00245873">
              <w:rPr>
                <w:rFonts w:ascii="Arial" w:hAnsi="Arial" w:cs="Arial"/>
                <w:i/>
                <w:iCs/>
                <w:sz w:val="16"/>
                <w:szCs w:val="16"/>
                <w:lang w:val="es-CO"/>
              </w:rPr>
              <w:t>Valor: $125.200.000.</w:t>
            </w:r>
          </w:p>
        </w:tc>
      </w:tr>
      <w:tr w:rsidR="003D47D6" w:rsidRPr="00245873" w14:paraId="3956C844" w14:textId="77777777" w:rsidTr="00BF081D">
        <w:tc>
          <w:tcPr>
            <w:tcW w:w="0" w:type="auto"/>
            <w:tcBorders>
              <w:top w:val="single" w:sz="4" w:space="0" w:color="auto"/>
              <w:left w:val="single" w:sz="4" w:space="0" w:color="auto"/>
              <w:bottom w:val="single" w:sz="4" w:space="0" w:color="auto"/>
              <w:right w:val="single" w:sz="4" w:space="0" w:color="auto"/>
            </w:tcBorders>
            <w:vAlign w:val="center"/>
            <w:hideMark/>
          </w:tcPr>
          <w:p w14:paraId="0F2DEDED" w14:textId="77777777" w:rsidR="003D47D6" w:rsidRPr="00245873" w:rsidRDefault="003D47D6" w:rsidP="00BF081D">
            <w:pPr>
              <w:contextualSpacing/>
              <w:rPr>
                <w:rFonts w:ascii="Arial" w:hAnsi="Arial" w:cs="Arial"/>
                <w:i/>
                <w:iCs/>
                <w:sz w:val="16"/>
                <w:szCs w:val="16"/>
                <w:lang w:val="es-CO"/>
              </w:rPr>
            </w:pPr>
            <w:r w:rsidRPr="00245873">
              <w:rPr>
                <w:rFonts w:ascii="Arial" w:hAnsi="Arial" w:cs="Arial"/>
                <w:sz w:val="16"/>
                <w:szCs w:val="16"/>
                <w:lang w:val="es-CO"/>
              </w:rPr>
              <w:t>MC 015 -2019</w:t>
            </w:r>
          </w:p>
        </w:tc>
        <w:tc>
          <w:tcPr>
            <w:tcW w:w="0" w:type="auto"/>
            <w:tcBorders>
              <w:top w:val="single" w:sz="4" w:space="0" w:color="auto"/>
              <w:left w:val="single" w:sz="4" w:space="0" w:color="auto"/>
              <w:bottom w:val="single" w:sz="4" w:space="0" w:color="auto"/>
              <w:right w:val="single" w:sz="4" w:space="0" w:color="auto"/>
            </w:tcBorders>
            <w:vAlign w:val="center"/>
          </w:tcPr>
          <w:p w14:paraId="700D5391" w14:textId="77777777" w:rsidR="003D47D6" w:rsidRPr="00245873" w:rsidRDefault="003D47D6" w:rsidP="00BF081D">
            <w:pPr>
              <w:contextualSpacing/>
              <w:rPr>
                <w:rFonts w:ascii="Arial" w:eastAsia="Times New Roman" w:hAnsi="Arial" w:cs="Arial"/>
                <w:color w:val="000000"/>
                <w:sz w:val="16"/>
                <w:szCs w:val="16"/>
                <w:lang w:val="es-CO" w:eastAsia="es-CO"/>
              </w:rPr>
            </w:pPr>
            <w:r w:rsidRPr="00245873">
              <w:rPr>
                <w:rFonts w:ascii="Arial" w:hAnsi="Arial" w:cs="Arial"/>
                <w:color w:val="000000"/>
                <w:sz w:val="16"/>
                <w:szCs w:val="16"/>
              </w:rPr>
              <w:t xml:space="preserve">Contratar el suministro de materiales tradicionales para la construcción de una casa tradicional para cocina en la </w:t>
            </w:r>
            <w:r w:rsidR="00D92E34" w:rsidRPr="00245873">
              <w:rPr>
                <w:rFonts w:ascii="Arial" w:hAnsi="Arial" w:cs="Arial"/>
                <w:color w:val="000000"/>
                <w:sz w:val="16"/>
                <w:szCs w:val="16"/>
              </w:rPr>
              <w:t xml:space="preserve">Comunidad </w:t>
            </w:r>
            <w:r w:rsidRPr="00245873">
              <w:rPr>
                <w:rFonts w:ascii="Arial" w:hAnsi="Arial" w:cs="Arial"/>
                <w:color w:val="000000"/>
                <w:sz w:val="16"/>
                <w:szCs w:val="16"/>
              </w:rPr>
              <w:t xml:space="preserve">de Seyumuke, </w:t>
            </w:r>
            <w:r w:rsidR="00D92E34" w:rsidRPr="00245873">
              <w:rPr>
                <w:rFonts w:ascii="Arial" w:hAnsi="Arial" w:cs="Arial"/>
                <w:color w:val="000000"/>
                <w:sz w:val="16"/>
                <w:szCs w:val="16"/>
              </w:rPr>
              <w:t xml:space="preserve">Resguardo </w:t>
            </w:r>
            <w:r w:rsidRPr="00245873">
              <w:rPr>
                <w:rFonts w:ascii="Arial" w:hAnsi="Arial" w:cs="Arial"/>
                <w:color w:val="000000"/>
                <w:sz w:val="16"/>
                <w:szCs w:val="16"/>
              </w:rPr>
              <w:t xml:space="preserve">Indígena Arhuaco de la </w:t>
            </w:r>
            <w:r w:rsidR="00D92E34" w:rsidRPr="00245873">
              <w:rPr>
                <w:rFonts w:ascii="Arial" w:hAnsi="Arial" w:cs="Arial"/>
                <w:color w:val="000000"/>
                <w:sz w:val="16"/>
                <w:szCs w:val="16"/>
              </w:rPr>
              <w:t>Sierra Nevada</w:t>
            </w:r>
            <w:r w:rsidRPr="00245873">
              <w:rPr>
                <w:rFonts w:ascii="Arial" w:hAnsi="Arial" w:cs="Arial"/>
                <w:color w:val="000000"/>
                <w:sz w:val="16"/>
                <w:szCs w:val="16"/>
              </w:rPr>
              <w:t xml:space="preserve">, Departamento del Cesar, </w:t>
            </w:r>
            <w:r w:rsidR="00D92E34" w:rsidRPr="00245873">
              <w:rPr>
                <w:rFonts w:ascii="Arial" w:hAnsi="Arial" w:cs="Arial"/>
                <w:color w:val="000000"/>
                <w:sz w:val="16"/>
                <w:szCs w:val="16"/>
              </w:rPr>
              <w:t xml:space="preserve">Municipio </w:t>
            </w:r>
            <w:r w:rsidRPr="00245873">
              <w:rPr>
                <w:rFonts w:ascii="Arial" w:hAnsi="Arial" w:cs="Arial"/>
                <w:color w:val="000000"/>
                <w:sz w:val="16"/>
                <w:szCs w:val="16"/>
              </w:rPr>
              <w:t>de Valledupar</w:t>
            </w:r>
          </w:p>
          <w:p w14:paraId="4A4BE3E7" w14:textId="77777777" w:rsidR="003D47D6" w:rsidRPr="00245873" w:rsidRDefault="003D47D6" w:rsidP="00BF081D">
            <w:pPr>
              <w:contextualSpacing/>
              <w:rPr>
                <w:rFonts w:ascii="Arial" w:hAnsi="Arial" w:cs="Arial"/>
                <w:i/>
                <w:iCs/>
                <w:sz w:val="16"/>
                <w:szCs w:val="16"/>
                <w:lang w:val="es-CO"/>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C72E311" w14:textId="77777777" w:rsidR="003D47D6" w:rsidRPr="00245873" w:rsidRDefault="003D47D6" w:rsidP="00BF081D">
            <w:pPr>
              <w:contextualSpacing/>
              <w:rPr>
                <w:rFonts w:ascii="Arial" w:hAnsi="Arial" w:cs="Arial"/>
                <w:i/>
                <w:iCs/>
                <w:sz w:val="16"/>
                <w:szCs w:val="16"/>
                <w:lang w:val="es-CO"/>
              </w:rPr>
            </w:pPr>
            <w:r w:rsidRPr="00245873">
              <w:rPr>
                <w:rFonts w:ascii="Arial" w:hAnsi="Arial" w:cs="Arial"/>
                <w:i/>
                <w:iCs/>
                <w:sz w:val="16"/>
                <w:szCs w:val="16"/>
                <w:lang w:val="es-CO"/>
              </w:rPr>
              <w:t xml:space="preserve">Inversiones Casas Cruz S.A.S </w:t>
            </w:r>
          </w:p>
        </w:tc>
        <w:tc>
          <w:tcPr>
            <w:tcW w:w="0" w:type="auto"/>
            <w:tcBorders>
              <w:top w:val="single" w:sz="4" w:space="0" w:color="auto"/>
              <w:left w:val="single" w:sz="4" w:space="0" w:color="auto"/>
              <w:bottom w:val="single" w:sz="4" w:space="0" w:color="auto"/>
              <w:right w:val="single" w:sz="4" w:space="0" w:color="auto"/>
            </w:tcBorders>
            <w:vAlign w:val="center"/>
          </w:tcPr>
          <w:p w14:paraId="3E7DEE53" w14:textId="77777777" w:rsidR="003D47D6" w:rsidRPr="00245873" w:rsidRDefault="003D47D6" w:rsidP="00BF081D">
            <w:pPr>
              <w:contextualSpacing/>
              <w:rPr>
                <w:rFonts w:ascii="Arial" w:hAnsi="Arial" w:cs="Arial"/>
                <w:i/>
                <w:iCs/>
                <w:sz w:val="16"/>
                <w:szCs w:val="16"/>
                <w:lang w:val="es-CO"/>
              </w:rPr>
            </w:pPr>
            <w:r w:rsidRPr="00245873">
              <w:rPr>
                <w:rFonts w:ascii="Arial" w:hAnsi="Arial" w:cs="Arial"/>
                <w:i/>
                <w:iCs/>
                <w:sz w:val="16"/>
                <w:szCs w:val="16"/>
                <w:lang w:val="es-CO"/>
              </w:rPr>
              <w:t>Contratante: Universidad del Magdalena</w:t>
            </w:r>
          </w:p>
          <w:p w14:paraId="002CB641" w14:textId="77777777" w:rsidR="003D47D6" w:rsidRPr="00245873" w:rsidRDefault="003D47D6" w:rsidP="00BF081D">
            <w:pPr>
              <w:contextualSpacing/>
              <w:rPr>
                <w:rFonts w:ascii="Arial" w:hAnsi="Arial" w:cs="Arial"/>
                <w:i/>
                <w:iCs/>
                <w:sz w:val="16"/>
                <w:szCs w:val="16"/>
                <w:lang w:val="es-CO"/>
              </w:rPr>
            </w:pPr>
          </w:p>
          <w:p w14:paraId="4E5895C2" w14:textId="77777777" w:rsidR="003D47D6" w:rsidRPr="00245873" w:rsidRDefault="003D47D6" w:rsidP="00BF081D">
            <w:pPr>
              <w:contextualSpacing/>
              <w:rPr>
                <w:rFonts w:ascii="Arial" w:hAnsi="Arial" w:cs="Arial"/>
                <w:i/>
                <w:iCs/>
                <w:sz w:val="16"/>
                <w:szCs w:val="16"/>
                <w:lang w:val="es-CO"/>
              </w:rPr>
            </w:pPr>
            <w:r w:rsidRPr="00245873">
              <w:rPr>
                <w:rFonts w:ascii="Arial" w:hAnsi="Arial" w:cs="Arial"/>
                <w:i/>
                <w:iCs/>
                <w:sz w:val="16"/>
                <w:szCs w:val="16"/>
                <w:lang w:val="es-CO"/>
              </w:rPr>
              <w:t>Objeto: Suministro de combustible y suministro de material eléctrico y de ferretería para la Universidad del Magdalena y sus sedes alternas”</w:t>
            </w:r>
          </w:p>
          <w:p w14:paraId="37760B85" w14:textId="77777777" w:rsidR="003D47D6" w:rsidRPr="00245873" w:rsidRDefault="003D47D6" w:rsidP="00BF081D">
            <w:pPr>
              <w:contextualSpacing/>
              <w:rPr>
                <w:rFonts w:ascii="Arial" w:hAnsi="Arial" w:cs="Arial"/>
                <w:i/>
                <w:iCs/>
                <w:sz w:val="16"/>
                <w:szCs w:val="16"/>
                <w:lang w:val="es-CO"/>
              </w:rPr>
            </w:pPr>
          </w:p>
          <w:p w14:paraId="46A4BF96" w14:textId="77777777" w:rsidR="003D47D6" w:rsidRPr="00245873" w:rsidRDefault="003D47D6" w:rsidP="00BF081D">
            <w:pPr>
              <w:contextualSpacing/>
              <w:rPr>
                <w:rFonts w:ascii="Arial" w:hAnsi="Arial" w:cs="Arial"/>
                <w:i/>
                <w:iCs/>
                <w:sz w:val="16"/>
                <w:szCs w:val="16"/>
                <w:lang w:val="es-CO"/>
              </w:rPr>
            </w:pPr>
            <w:r w:rsidRPr="00245873">
              <w:rPr>
                <w:rFonts w:ascii="Arial" w:hAnsi="Arial" w:cs="Arial"/>
                <w:i/>
                <w:iCs/>
                <w:sz w:val="16"/>
                <w:szCs w:val="16"/>
                <w:lang w:val="es-CO"/>
              </w:rPr>
              <w:t>Valor: $195.000.000</w:t>
            </w:r>
          </w:p>
        </w:tc>
      </w:tr>
    </w:tbl>
    <w:p w14:paraId="514DAC53" w14:textId="77777777" w:rsidR="003D47D6" w:rsidRPr="00BF081D" w:rsidRDefault="003D47D6" w:rsidP="00BF081D">
      <w:pPr>
        <w:contextualSpacing/>
        <w:jc w:val="center"/>
        <w:rPr>
          <w:rFonts w:ascii="Arial" w:hAnsi="Arial" w:cs="Arial"/>
          <w:sz w:val="16"/>
          <w:szCs w:val="16"/>
          <w:lang w:val="es-CO"/>
        </w:rPr>
      </w:pPr>
      <w:r w:rsidRPr="00BF081D">
        <w:rPr>
          <w:rFonts w:ascii="Arial" w:hAnsi="Arial" w:cs="Arial"/>
          <w:b/>
          <w:bCs/>
          <w:sz w:val="16"/>
          <w:szCs w:val="16"/>
          <w:lang w:val="es-CO"/>
        </w:rPr>
        <w:t xml:space="preserve">Fuente: </w:t>
      </w:r>
      <w:r w:rsidRPr="00BF081D">
        <w:rPr>
          <w:rFonts w:ascii="Arial" w:hAnsi="Arial" w:cs="Arial"/>
          <w:sz w:val="16"/>
          <w:szCs w:val="16"/>
          <w:lang w:val="es-CO"/>
        </w:rPr>
        <w:t>DAF. Información contractual Resguardo Indígena Arhuaco de la Sierra.</w:t>
      </w:r>
    </w:p>
    <w:p w14:paraId="2BD8BAE7" w14:textId="77777777" w:rsidR="003D47D6" w:rsidRDefault="003D47D6" w:rsidP="00BF081D">
      <w:pPr>
        <w:contextualSpacing/>
        <w:jc w:val="both"/>
        <w:rPr>
          <w:rFonts w:ascii="Arial" w:hAnsi="Arial" w:cs="Arial"/>
          <w:sz w:val="22"/>
          <w:szCs w:val="21"/>
          <w:lang w:val="es-CO"/>
        </w:rPr>
      </w:pPr>
    </w:p>
    <w:p w14:paraId="34870616" w14:textId="77777777" w:rsidR="003D47D6" w:rsidRDefault="003D47D6" w:rsidP="00BF081D">
      <w:pPr>
        <w:contextualSpacing/>
        <w:jc w:val="both"/>
        <w:rPr>
          <w:rFonts w:ascii="Arial" w:hAnsi="Arial" w:cs="Arial"/>
          <w:sz w:val="22"/>
          <w:szCs w:val="21"/>
          <w:lang w:val="es-CO"/>
        </w:rPr>
      </w:pPr>
      <w:r>
        <w:rPr>
          <w:rFonts w:ascii="Arial" w:hAnsi="Arial" w:cs="Arial"/>
          <w:sz w:val="22"/>
          <w:szCs w:val="21"/>
          <w:lang w:val="es-CO"/>
        </w:rPr>
        <w:t xml:space="preserve">Al menos sobre </w:t>
      </w:r>
      <w:r>
        <w:rPr>
          <w:rFonts w:ascii="Arial" w:hAnsi="Arial" w:cs="Arial"/>
          <w:sz w:val="22"/>
          <w:szCs w:val="22"/>
          <w:lang w:val="es-CO"/>
        </w:rPr>
        <w:t xml:space="preserve">el </w:t>
      </w:r>
      <w:r w:rsidR="00D92E34">
        <w:rPr>
          <w:rFonts w:ascii="Arial" w:hAnsi="Arial" w:cs="Arial"/>
          <w:sz w:val="22"/>
          <w:szCs w:val="22"/>
          <w:lang w:val="es-CO"/>
        </w:rPr>
        <w:t>P</w:t>
      </w:r>
      <w:r>
        <w:rPr>
          <w:rFonts w:ascii="Arial" w:hAnsi="Arial" w:cs="Arial"/>
          <w:sz w:val="22"/>
          <w:szCs w:val="22"/>
          <w:lang w:val="es-CO"/>
        </w:rPr>
        <w:t>roceso MC</w:t>
      </w:r>
      <w:r w:rsidR="00D92E34">
        <w:rPr>
          <w:rFonts w:ascii="Arial" w:hAnsi="Arial" w:cs="Arial"/>
          <w:sz w:val="22"/>
          <w:szCs w:val="22"/>
          <w:lang w:val="es-CO"/>
        </w:rPr>
        <w:t>-</w:t>
      </w:r>
      <w:r>
        <w:rPr>
          <w:rFonts w:ascii="Arial" w:hAnsi="Arial" w:cs="Arial"/>
          <w:sz w:val="22"/>
          <w:szCs w:val="22"/>
          <w:lang w:val="es-CO"/>
        </w:rPr>
        <w:t xml:space="preserve">015 de 2019, no se </w:t>
      </w:r>
      <w:r w:rsidR="00D617E6">
        <w:rPr>
          <w:rFonts w:ascii="Arial" w:hAnsi="Arial" w:cs="Arial"/>
          <w:sz w:val="22"/>
          <w:szCs w:val="22"/>
          <w:lang w:val="es-CO"/>
        </w:rPr>
        <w:t>explicitaron</w:t>
      </w:r>
      <w:r>
        <w:rPr>
          <w:rFonts w:ascii="Arial" w:hAnsi="Arial" w:cs="Arial"/>
          <w:sz w:val="22"/>
          <w:szCs w:val="22"/>
          <w:lang w:val="es-CO"/>
        </w:rPr>
        <w:t xml:space="preserve"> las razones por las cuales el proponente </w:t>
      </w:r>
      <w:r w:rsidRPr="00BF081D">
        <w:rPr>
          <w:rFonts w:ascii="Arial" w:hAnsi="Arial" w:cs="Arial"/>
          <w:sz w:val="22"/>
          <w:szCs w:val="22"/>
          <w:lang w:val="es-CO"/>
        </w:rPr>
        <w:t>Inversiones Casas Cruz S.A.S</w:t>
      </w:r>
      <w:r>
        <w:rPr>
          <w:rFonts w:ascii="Arial" w:hAnsi="Arial" w:cs="Arial"/>
          <w:i/>
          <w:iCs/>
          <w:sz w:val="22"/>
          <w:szCs w:val="22"/>
          <w:lang w:val="es-CO"/>
        </w:rPr>
        <w:t xml:space="preserve"> </w:t>
      </w:r>
      <w:r>
        <w:rPr>
          <w:rFonts w:ascii="Arial" w:hAnsi="Arial" w:cs="Arial"/>
          <w:sz w:val="22"/>
          <w:szCs w:val="22"/>
          <w:lang w:val="es-CO"/>
        </w:rPr>
        <w:t>no</w:t>
      </w:r>
      <w:r>
        <w:rPr>
          <w:rFonts w:ascii="Arial" w:hAnsi="Arial" w:cs="Arial"/>
          <w:i/>
          <w:iCs/>
          <w:sz w:val="18"/>
          <w:szCs w:val="18"/>
          <w:lang w:val="es-CO"/>
        </w:rPr>
        <w:t xml:space="preserve"> </w:t>
      </w:r>
      <w:r>
        <w:rPr>
          <w:rFonts w:ascii="Arial" w:hAnsi="Arial" w:cs="Arial"/>
          <w:sz w:val="22"/>
          <w:szCs w:val="21"/>
          <w:lang w:val="es-CO"/>
        </w:rPr>
        <w:t xml:space="preserve">cumplía con el requerimiento de experiencia, puesto que el </w:t>
      </w:r>
      <w:r w:rsidR="00E7723B">
        <w:rPr>
          <w:rFonts w:ascii="Arial" w:hAnsi="Arial" w:cs="Arial"/>
          <w:sz w:val="22"/>
          <w:szCs w:val="21"/>
          <w:lang w:val="es-CO"/>
        </w:rPr>
        <w:t>c</w:t>
      </w:r>
      <w:r>
        <w:rPr>
          <w:rFonts w:ascii="Arial" w:hAnsi="Arial" w:cs="Arial"/>
          <w:sz w:val="22"/>
          <w:szCs w:val="21"/>
          <w:lang w:val="es-CO"/>
        </w:rPr>
        <w:t>ontrato aportado cumplía con el objeto y el tope establecido por el Resguardo en cuanto a la experiencia requerida.</w:t>
      </w:r>
    </w:p>
    <w:p w14:paraId="3B014F7C" w14:textId="77777777" w:rsidR="003D47D6" w:rsidRDefault="003D47D6" w:rsidP="00BF081D">
      <w:pPr>
        <w:contextualSpacing/>
        <w:jc w:val="both"/>
        <w:rPr>
          <w:rFonts w:ascii="Arial" w:hAnsi="Arial" w:cs="Arial"/>
          <w:sz w:val="22"/>
          <w:szCs w:val="21"/>
          <w:lang w:val="es-CO"/>
        </w:rPr>
      </w:pPr>
    </w:p>
    <w:p w14:paraId="3C532B8D" w14:textId="77777777" w:rsidR="003D47D6" w:rsidRDefault="003D47D6" w:rsidP="00CF2D99">
      <w:pPr>
        <w:pStyle w:val="Prrafodelista"/>
        <w:numPr>
          <w:ilvl w:val="0"/>
          <w:numId w:val="11"/>
        </w:numPr>
        <w:jc w:val="both"/>
        <w:rPr>
          <w:rFonts w:ascii="Arial" w:hAnsi="Arial" w:cs="Arial"/>
          <w:sz w:val="22"/>
          <w:szCs w:val="21"/>
          <w:lang w:val="es-CO"/>
        </w:rPr>
      </w:pPr>
      <w:r>
        <w:rPr>
          <w:rFonts w:ascii="Arial" w:hAnsi="Arial" w:cs="Arial"/>
          <w:sz w:val="22"/>
          <w:szCs w:val="21"/>
          <w:lang w:val="es-CO"/>
        </w:rPr>
        <w:t>La adjudicación solo tuvo en cuenta la idoneidad aun cuando los estudios previos de estos procesos establecieron experiencia mínima. Los certificados de idoneidad de los proponentes contratados, de por sí, son expedidos por las directivas del Resguardo Indígena teniendo en cuenta de manera prioritaria solo la pertenencia indígena.</w:t>
      </w:r>
    </w:p>
    <w:p w14:paraId="5DBAA274" w14:textId="77777777" w:rsidR="003D47D6" w:rsidRDefault="003D47D6" w:rsidP="00BF081D">
      <w:pPr>
        <w:contextualSpacing/>
        <w:jc w:val="both"/>
        <w:rPr>
          <w:rFonts w:ascii="Arial" w:hAnsi="Arial" w:cs="Arial"/>
          <w:sz w:val="22"/>
          <w:szCs w:val="21"/>
          <w:lang w:val="es-CO"/>
        </w:rPr>
      </w:pPr>
    </w:p>
    <w:p w14:paraId="5BF71B00" w14:textId="77777777" w:rsidR="00E7723B" w:rsidRDefault="003D47D6" w:rsidP="00C972F7">
      <w:pPr>
        <w:contextualSpacing/>
        <w:jc w:val="both"/>
        <w:rPr>
          <w:rFonts w:ascii="Arial" w:hAnsi="Arial" w:cs="Arial"/>
          <w:sz w:val="22"/>
          <w:szCs w:val="21"/>
          <w:lang w:val="es-CO"/>
        </w:rPr>
      </w:pPr>
      <w:r>
        <w:rPr>
          <w:rFonts w:ascii="Arial" w:hAnsi="Arial" w:cs="Arial"/>
          <w:sz w:val="22"/>
          <w:szCs w:val="21"/>
          <w:lang w:val="es-CO"/>
        </w:rPr>
        <w:t>De todo lo anterior, se enmarcan algunas limitantes en el ejercicio de evaluación de los proponentes en el proceso de selección de Mínima Cuantía por parte del Resguardo Indígena. Se evidencia que, en estos procesos, primó el relacionamiento con la comunidad indígena dejándose de lado el aspecto técnico o de la experiencia necesaria para garantizar el adecuado suministro de los insumos pretendidos en condici</w:t>
      </w:r>
      <w:r w:rsidR="00D617E6">
        <w:rPr>
          <w:rFonts w:ascii="Arial" w:hAnsi="Arial" w:cs="Arial"/>
          <w:sz w:val="22"/>
          <w:szCs w:val="21"/>
          <w:lang w:val="es-CO"/>
        </w:rPr>
        <w:t>on</w:t>
      </w:r>
      <w:r>
        <w:rPr>
          <w:rFonts w:ascii="Arial" w:hAnsi="Arial" w:cs="Arial"/>
          <w:sz w:val="22"/>
          <w:szCs w:val="21"/>
          <w:lang w:val="es-CO"/>
        </w:rPr>
        <w:t xml:space="preserve">es </w:t>
      </w:r>
      <w:r w:rsidR="00D617E6">
        <w:rPr>
          <w:rFonts w:ascii="Arial" w:hAnsi="Arial" w:cs="Arial"/>
          <w:sz w:val="22"/>
          <w:szCs w:val="21"/>
          <w:lang w:val="es-CO"/>
        </w:rPr>
        <w:t>ó</w:t>
      </w:r>
      <w:r>
        <w:rPr>
          <w:rFonts w:ascii="Arial" w:hAnsi="Arial" w:cs="Arial"/>
          <w:sz w:val="22"/>
          <w:szCs w:val="21"/>
          <w:lang w:val="es-CO"/>
        </w:rPr>
        <w:t>ptimas y de calidad.</w:t>
      </w:r>
    </w:p>
    <w:p w14:paraId="31D3A731" w14:textId="77777777" w:rsidR="00E7723B" w:rsidRDefault="00E7723B" w:rsidP="00C972F7">
      <w:pPr>
        <w:contextualSpacing/>
        <w:jc w:val="both"/>
        <w:rPr>
          <w:rFonts w:ascii="Arial" w:hAnsi="Arial" w:cs="Arial"/>
          <w:sz w:val="22"/>
          <w:szCs w:val="21"/>
          <w:lang w:val="es-CO"/>
        </w:rPr>
      </w:pPr>
    </w:p>
    <w:p w14:paraId="1FC1D4A0" w14:textId="77777777" w:rsidR="003D47D6" w:rsidRDefault="003D47D6" w:rsidP="00BF081D">
      <w:pPr>
        <w:contextualSpacing/>
        <w:jc w:val="both"/>
        <w:rPr>
          <w:rFonts w:ascii="Arial" w:hAnsi="Arial" w:cs="Arial"/>
          <w:sz w:val="22"/>
          <w:szCs w:val="21"/>
          <w:lang w:val="es-CO"/>
        </w:rPr>
      </w:pPr>
      <w:r>
        <w:rPr>
          <w:rFonts w:ascii="Arial" w:hAnsi="Arial" w:cs="Arial"/>
          <w:sz w:val="22"/>
          <w:szCs w:val="21"/>
          <w:lang w:val="es-CO"/>
        </w:rPr>
        <w:t>Sobre lo anterior, se remarca al Resguardo Indígena que, si bien el aspecto cultural es de importancia, este debe ser evaluado objetivamente frente a otros requerimientos como lo pueden ser la idoneidad en términos de capacidad técnica y logística para el suministro, las cuales no están siendo ponderadas.</w:t>
      </w:r>
    </w:p>
    <w:p w14:paraId="6A06BF16" w14:textId="77777777" w:rsidR="003D47D6" w:rsidRDefault="003D47D6" w:rsidP="00BF081D">
      <w:pPr>
        <w:contextualSpacing/>
        <w:jc w:val="both"/>
        <w:rPr>
          <w:rFonts w:ascii="Arial" w:hAnsi="Arial" w:cs="Arial"/>
          <w:b/>
          <w:sz w:val="22"/>
          <w:szCs w:val="21"/>
        </w:rPr>
      </w:pPr>
    </w:p>
    <w:p w14:paraId="1FDD9B57" w14:textId="77777777" w:rsidR="003D47D6" w:rsidRPr="00385D9C" w:rsidRDefault="00512877" w:rsidP="00CF2D99">
      <w:pPr>
        <w:pStyle w:val="Prrafodelista"/>
        <w:numPr>
          <w:ilvl w:val="0"/>
          <w:numId w:val="35"/>
        </w:numPr>
        <w:jc w:val="both"/>
        <w:rPr>
          <w:rFonts w:ascii="Arial" w:hAnsi="Arial" w:cs="Arial"/>
          <w:b/>
          <w:sz w:val="22"/>
          <w:szCs w:val="21"/>
        </w:rPr>
      </w:pPr>
      <w:r w:rsidRPr="00385D9C">
        <w:rPr>
          <w:rFonts w:ascii="Arial" w:hAnsi="Arial" w:cs="Arial"/>
          <w:b/>
          <w:sz w:val="22"/>
          <w:szCs w:val="21"/>
        </w:rPr>
        <w:t>Omisión al régimen de i</w:t>
      </w:r>
      <w:r w:rsidR="003D47D6" w:rsidRPr="00385D9C">
        <w:rPr>
          <w:rFonts w:ascii="Arial" w:hAnsi="Arial" w:cs="Arial"/>
          <w:b/>
          <w:sz w:val="22"/>
          <w:szCs w:val="21"/>
        </w:rPr>
        <w:t>nhabilidades</w:t>
      </w:r>
      <w:r w:rsidR="00E7723B" w:rsidRPr="00385D9C">
        <w:rPr>
          <w:rFonts w:ascii="Arial" w:hAnsi="Arial" w:cs="Arial"/>
          <w:b/>
          <w:sz w:val="22"/>
          <w:szCs w:val="21"/>
        </w:rPr>
        <w:t>.</w:t>
      </w:r>
    </w:p>
    <w:p w14:paraId="139D251C" w14:textId="77777777" w:rsidR="003D47D6" w:rsidRDefault="003D47D6" w:rsidP="00BF081D">
      <w:pPr>
        <w:contextualSpacing/>
        <w:jc w:val="both"/>
        <w:rPr>
          <w:rFonts w:ascii="Arial" w:hAnsi="Arial" w:cs="Arial"/>
          <w:sz w:val="22"/>
          <w:szCs w:val="21"/>
        </w:rPr>
      </w:pPr>
    </w:p>
    <w:p w14:paraId="0EA5681C" w14:textId="77777777" w:rsidR="003D47D6" w:rsidRDefault="003D47D6" w:rsidP="00BF081D">
      <w:pPr>
        <w:contextualSpacing/>
        <w:jc w:val="both"/>
        <w:rPr>
          <w:rFonts w:ascii="Arial" w:hAnsi="Arial" w:cs="Arial"/>
          <w:sz w:val="22"/>
          <w:szCs w:val="21"/>
        </w:rPr>
      </w:pPr>
      <w:r>
        <w:rPr>
          <w:rFonts w:ascii="Arial" w:hAnsi="Arial" w:cs="Arial"/>
          <w:sz w:val="22"/>
          <w:szCs w:val="21"/>
        </w:rPr>
        <w:t>Ahora bien, como se referenció anteriormente, el Resguardo Indígena suscribió Contratos con la Asociación de Autoridades Arhuacas de la Sierra Nevada de Santa Marta – ASOCIT en la vigencia 2018 y 2019, Entidad Sin Ánimo de Lucro, con número de identificación NIT. 900.559.949, entre ellos, los que se relacionan a continuación:</w:t>
      </w:r>
    </w:p>
    <w:p w14:paraId="7A97B1D7" w14:textId="77777777" w:rsidR="003D47D6" w:rsidRDefault="003D47D6" w:rsidP="00BF081D">
      <w:pPr>
        <w:contextualSpacing/>
        <w:jc w:val="both"/>
        <w:rPr>
          <w:rFonts w:ascii="Arial" w:hAnsi="Arial" w:cs="Arial"/>
          <w:sz w:val="22"/>
          <w:szCs w:val="21"/>
        </w:rPr>
      </w:pPr>
    </w:p>
    <w:p w14:paraId="288E83BC" w14:textId="77777777" w:rsidR="003D47D6" w:rsidRPr="00BF081D" w:rsidRDefault="003D47D6" w:rsidP="00BF081D">
      <w:pPr>
        <w:contextualSpacing/>
        <w:jc w:val="center"/>
        <w:rPr>
          <w:rFonts w:ascii="Arial" w:hAnsi="Arial" w:cs="Arial"/>
          <w:i/>
          <w:iCs/>
          <w:sz w:val="20"/>
          <w:szCs w:val="20"/>
        </w:rPr>
      </w:pPr>
      <w:r w:rsidRPr="00BF081D">
        <w:rPr>
          <w:rFonts w:ascii="Arial" w:hAnsi="Arial" w:cs="Arial"/>
          <w:b/>
          <w:bCs/>
          <w:i/>
          <w:iCs/>
          <w:sz w:val="20"/>
          <w:szCs w:val="20"/>
        </w:rPr>
        <w:t xml:space="preserve">Tabla </w:t>
      </w:r>
      <w:r w:rsidR="00675CA0" w:rsidRPr="00BF081D">
        <w:rPr>
          <w:rFonts w:ascii="Arial" w:hAnsi="Arial" w:cs="Arial"/>
          <w:b/>
          <w:bCs/>
          <w:i/>
          <w:iCs/>
          <w:sz w:val="20"/>
          <w:szCs w:val="20"/>
        </w:rPr>
        <w:t>No.</w:t>
      </w:r>
      <w:r w:rsidR="002233CC" w:rsidRPr="00BF081D">
        <w:rPr>
          <w:rFonts w:ascii="Arial" w:hAnsi="Arial" w:cs="Arial"/>
          <w:b/>
          <w:bCs/>
          <w:i/>
          <w:iCs/>
          <w:sz w:val="20"/>
          <w:szCs w:val="20"/>
        </w:rPr>
        <w:t xml:space="preserve"> </w:t>
      </w:r>
      <w:r w:rsidRPr="00BF081D">
        <w:rPr>
          <w:rFonts w:ascii="Arial" w:hAnsi="Arial" w:cs="Arial"/>
          <w:b/>
          <w:bCs/>
          <w:i/>
          <w:iCs/>
          <w:sz w:val="20"/>
          <w:szCs w:val="20"/>
        </w:rPr>
        <w:t>13:</w:t>
      </w:r>
      <w:r w:rsidRPr="00BF081D">
        <w:rPr>
          <w:rFonts w:ascii="Arial" w:hAnsi="Arial" w:cs="Arial"/>
          <w:i/>
          <w:iCs/>
          <w:sz w:val="20"/>
          <w:szCs w:val="20"/>
        </w:rPr>
        <w:t xml:space="preserve"> Contratos suscritos con la ASOCIT-Vigencias 2018 y 2019.</w:t>
      </w:r>
    </w:p>
    <w:tbl>
      <w:tblPr>
        <w:tblW w:w="0" w:type="auto"/>
        <w:tblInd w:w="-10" w:type="dxa"/>
        <w:tblLayout w:type="fixed"/>
        <w:tblCellMar>
          <w:left w:w="70" w:type="dxa"/>
          <w:right w:w="70" w:type="dxa"/>
        </w:tblCellMar>
        <w:tblLook w:val="04A0" w:firstRow="1" w:lastRow="0" w:firstColumn="1" w:lastColumn="0" w:noHBand="0" w:noVBand="1"/>
      </w:tblPr>
      <w:tblGrid>
        <w:gridCol w:w="1423"/>
        <w:gridCol w:w="1417"/>
        <w:gridCol w:w="4820"/>
        <w:gridCol w:w="1632"/>
      </w:tblGrid>
      <w:tr w:rsidR="003D47D6" w14:paraId="375068A0" w14:textId="77777777" w:rsidTr="00BF081D">
        <w:trPr>
          <w:trHeight w:val="591"/>
          <w:tblHeader/>
        </w:trPr>
        <w:tc>
          <w:tcPr>
            <w:tcW w:w="1423"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7E609C3C" w14:textId="77777777" w:rsidR="003D47D6" w:rsidRDefault="003D47D6" w:rsidP="00BF081D">
            <w:pPr>
              <w:contextualSpacing/>
              <w:jc w:val="center"/>
              <w:rPr>
                <w:rFonts w:ascii="Arial" w:eastAsia="Times New Roman" w:hAnsi="Arial" w:cs="Arial"/>
                <w:b/>
                <w:bCs/>
                <w:color w:val="FFFFFF" w:themeColor="background1"/>
                <w:sz w:val="16"/>
                <w:szCs w:val="16"/>
                <w:lang w:val="es-CO" w:eastAsia="es-CO"/>
              </w:rPr>
            </w:pPr>
            <w:r>
              <w:rPr>
                <w:rFonts w:ascii="Arial" w:eastAsia="Times New Roman" w:hAnsi="Arial" w:cs="Arial"/>
                <w:b/>
                <w:bCs/>
                <w:color w:val="FFFFFF" w:themeColor="background1"/>
                <w:sz w:val="16"/>
                <w:szCs w:val="16"/>
                <w:lang w:val="es-CO" w:eastAsia="es-CO"/>
              </w:rPr>
              <w:t>Número de Contrato</w:t>
            </w:r>
          </w:p>
        </w:tc>
        <w:tc>
          <w:tcPr>
            <w:tcW w:w="1417" w:type="dxa"/>
            <w:tcBorders>
              <w:top w:val="single" w:sz="4" w:space="0" w:color="auto"/>
              <w:left w:val="nil"/>
              <w:bottom w:val="single" w:sz="4" w:space="0" w:color="auto"/>
              <w:right w:val="single" w:sz="4" w:space="0" w:color="auto"/>
            </w:tcBorders>
            <w:shd w:val="clear" w:color="auto" w:fill="365F91" w:themeFill="accent1" w:themeFillShade="BF"/>
            <w:vAlign w:val="center"/>
            <w:hideMark/>
          </w:tcPr>
          <w:p w14:paraId="5B569AF0" w14:textId="77777777" w:rsidR="003D47D6" w:rsidRDefault="003D47D6" w:rsidP="00BF081D">
            <w:pPr>
              <w:contextualSpacing/>
              <w:jc w:val="center"/>
              <w:rPr>
                <w:rFonts w:ascii="Arial" w:eastAsia="Times New Roman" w:hAnsi="Arial" w:cs="Arial"/>
                <w:b/>
                <w:bCs/>
                <w:color w:val="FFFFFF" w:themeColor="background1"/>
                <w:sz w:val="16"/>
                <w:szCs w:val="16"/>
                <w:lang w:val="es-CO" w:eastAsia="es-CO"/>
              </w:rPr>
            </w:pPr>
            <w:r>
              <w:rPr>
                <w:rFonts w:ascii="Arial" w:eastAsia="Times New Roman" w:hAnsi="Arial" w:cs="Arial"/>
                <w:b/>
                <w:bCs/>
                <w:color w:val="FFFFFF" w:themeColor="background1"/>
                <w:sz w:val="16"/>
                <w:szCs w:val="16"/>
                <w:lang w:val="es-CO" w:eastAsia="es-CO"/>
              </w:rPr>
              <w:t>Modalidad de Contratación</w:t>
            </w:r>
          </w:p>
        </w:tc>
        <w:tc>
          <w:tcPr>
            <w:tcW w:w="4820" w:type="dxa"/>
            <w:tcBorders>
              <w:top w:val="single" w:sz="4" w:space="0" w:color="auto"/>
              <w:left w:val="nil"/>
              <w:bottom w:val="single" w:sz="4" w:space="0" w:color="auto"/>
              <w:right w:val="single" w:sz="4" w:space="0" w:color="auto"/>
            </w:tcBorders>
            <w:shd w:val="clear" w:color="auto" w:fill="365F91" w:themeFill="accent1" w:themeFillShade="BF"/>
            <w:vAlign w:val="center"/>
            <w:hideMark/>
          </w:tcPr>
          <w:p w14:paraId="2482CDD1" w14:textId="77777777" w:rsidR="003D47D6" w:rsidRDefault="003D47D6" w:rsidP="00BF081D">
            <w:pPr>
              <w:contextualSpacing/>
              <w:jc w:val="center"/>
              <w:rPr>
                <w:rFonts w:ascii="Arial" w:eastAsia="Times New Roman" w:hAnsi="Arial" w:cs="Arial"/>
                <w:b/>
                <w:bCs/>
                <w:color w:val="FFFFFF" w:themeColor="background1"/>
                <w:sz w:val="16"/>
                <w:szCs w:val="16"/>
                <w:lang w:val="es-CO" w:eastAsia="es-CO"/>
              </w:rPr>
            </w:pPr>
            <w:r>
              <w:rPr>
                <w:rFonts w:ascii="Arial" w:eastAsia="Times New Roman" w:hAnsi="Arial" w:cs="Arial"/>
                <w:b/>
                <w:bCs/>
                <w:color w:val="FFFFFF" w:themeColor="background1"/>
                <w:sz w:val="16"/>
                <w:szCs w:val="16"/>
                <w:lang w:val="es-CO" w:eastAsia="es-CO"/>
              </w:rPr>
              <w:t>Objeto</w:t>
            </w:r>
          </w:p>
        </w:tc>
        <w:tc>
          <w:tcPr>
            <w:tcW w:w="1632" w:type="dxa"/>
            <w:tcBorders>
              <w:top w:val="single" w:sz="4" w:space="0" w:color="auto"/>
              <w:left w:val="nil"/>
              <w:bottom w:val="single" w:sz="4" w:space="0" w:color="auto"/>
              <w:right w:val="single" w:sz="4" w:space="0" w:color="auto"/>
            </w:tcBorders>
            <w:shd w:val="clear" w:color="auto" w:fill="365F91" w:themeFill="accent1" w:themeFillShade="BF"/>
            <w:vAlign w:val="center"/>
            <w:hideMark/>
          </w:tcPr>
          <w:p w14:paraId="491EA297" w14:textId="77777777" w:rsidR="003D47D6" w:rsidRDefault="003D47D6" w:rsidP="00BF081D">
            <w:pPr>
              <w:contextualSpacing/>
              <w:jc w:val="center"/>
              <w:rPr>
                <w:rFonts w:ascii="Arial" w:eastAsia="Times New Roman" w:hAnsi="Arial" w:cs="Arial"/>
                <w:b/>
                <w:bCs/>
                <w:color w:val="FFFFFF" w:themeColor="background1"/>
                <w:sz w:val="16"/>
                <w:szCs w:val="16"/>
                <w:lang w:val="es-CO" w:eastAsia="es-CO"/>
              </w:rPr>
            </w:pPr>
            <w:r>
              <w:rPr>
                <w:rFonts w:ascii="Arial" w:eastAsia="Times New Roman" w:hAnsi="Arial" w:cs="Arial"/>
                <w:b/>
                <w:bCs/>
                <w:color w:val="FFFFFF" w:themeColor="background1"/>
                <w:sz w:val="16"/>
                <w:szCs w:val="16"/>
                <w:lang w:val="es-CO" w:eastAsia="es-CO"/>
              </w:rPr>
              <w:t>Valor inicial</w:t>
            </w:r>
          </w:p>
        </w:tc>
      </w:tr>
      <w:tr w:rsidR="003D47D6" w14:paraId="0E2A9AE9" w14:textId="77777777" w:rsidTr="00BF081D">
        <w:trPr>
          <w:trHeight w:val="255"/>
        </w:trPr>
        <w:tc>
          <w:tcPr>
            <w:tcW w:w="1423" w:type="dxa"/>
            <w:tcBorders>
              <w:top w:val="nil"/>
              <w:left w:val="single" w:sz="4" w:space="0" w:color="auto"/>
              <w:bottom w:val="single" w:sz="4" w:space="0" w:color="auto"/>
              <w:right w:val="single" w:sz="4" w:space="0" w:color="auto"/>
            </w:tcBorders>
            <w:noWrap/>
            <w:vAlign w:val="center"/>
            <w:hideMark/>
          </w:tcPr>
          <w:p w14:paraId="22CA9FF0"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MC 010 - 2018</w:t>
            </w:r>
          </w:p>
        </w:tc>
        <w:tc>
          <w:tcPr>
            <w:tcW w:w="1417" w:type="dxa"/>
            <w:tcBorders>
              <w:top w:val="nil"/>
              <w:left w:val="nil"/>
              <w:bottom w:val="single" w:sz="4" w:space="0" w:color="auto"/>
              <w:right w:val="single" w:sz="4" w:space="0" w:color="auto"/>
            </w:tcBorders>
            <w:noWrap/>
            <w:vAlign w:val="center"/>
            <w:hideMark/>
          </w:tcPr>
          <w:p w14:paraId="52667D8C"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Mínima </w:t>
            </w:r>
            <w:r w:rsidR="00E7723B">
              <w:rPr>
                <w:rFonts w:ascii="Arial" w:eastAsia="Times New Roman" w:hAnsi="Arial" w:cs="Arial"/>
                <w:color w:val="000000"/>
                <w:sz w:val="16"/>
                <w:szCs w:val="16"/>
                <w:lang w:val="es-CO" w:eastAsia="es-CO"/>
              </w:rPr>
              <w:t>Cuantía</w:t>
            </w:r>
          </w:p>
        </w:tc>
        <w:tc>
          <w:tcPr>
            <w:tcW w:w="4820" w:type="dxa"/>
            <w:tcBorders>
              <w:top w:val="nil"/>
              <w:left w:val="nil"/>
              <w:bottom w:val="single" w:sz="4" w:space="0" w:color="auto"/>
              <w:right w:val="single" w:sz="4" w:space="0" w:color="auto"/>
            </w:tcBorders>
            <w:noWrap/>
            <w:vAlign w:val="bottom"/>
            <w:hideMark/>
          </w:tcPr>
          <w:p w14:paraId="40EB4903" w14:textId="77777777" w:rsidR="003D47D6" w:rsidRPr="00BF081D" w:rsidRDefault="003D47D6" w:rsidP="00BF081D">
            <w:pPr>
              <w:contextualSpacing/>
              <w:rPr>
                <w:rFonts w:ascii="Arial" w:eastAsia="Times New Roman" w:hAnsi="Arial" w:cs="Arial"/>
                <w:i/>
                <w:iCs/>
                <w:color w:val="000000"/>
                <w:sz w:val="16"/>
                <w:szCs w:val="16"/>
                <w:lang w:val="es-CO" w:eastAsia="es-CO"/>
              </w:rPr>
            </w:pPr>
            <w:r w:rsidRPr="00BF081D">
              <w:rPr>
                <w:rFonts w:ascii="Arial" w:eastAsia="Times New Roman" w:hAnsi="Arial" w:cs="Arial"/>
                <w:i/>
                <w:iCs/>
                <w:color w:val="000000"/>
                <w:sz w:val="16"/>
                <w:szCs w:val="16"/>
                <w:lang w:val="es-CO" w:eastAsia="es-CO"/>
              </w:rPr>
              <w:t>Contratar el suministro de bienes y servicios para la creación de la oficina de comunicaciones del Resguardo Arhuaco de la sierra nevada, departamento del cesar, municipios de Valledupar y pueblo bello</w:t>
            </w:r>
          </w:p>
        </w:tc>
        <w:tc>
          <w:tcPr>
            <w:tcW w:w="1632" w:type="dxa"/>
            <w:tcBorders>
              <w:top w:val="nil"/>
              <w:left w:val="nil"/>
              <w:bottom w:val="single" w:sz="4" w:space="0" w:color="auto"/>
              <w:right w:val="single" w:sz="4" w:space="0" w:color="auto"/>
            </w:tcBorders>
            <w:noWrap/>
            <w:vAlign w:val="center"/>
            <w:hideMark/>
          </w:tcPr>
          <w:p w14:paraId="1D5CDA2C" w14:textId="77777777" w:rsidR="003D47D6" w:rsidRDefault="003D47D6" w:rsidP="00BF081D">
            <w:pPr>
              <w:contextualSpacing/>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$21.000.000</w:t>
            </w:r>
          </w:p>
        </w:tc>
      </w:tr>
      <w:tr w:rsidR="003D47D6" w14:paraId="1005797B" w14:textId="77777777" w:rsidTr="00BF081D">
        <w:trPr>
          <w:trHeight w:val="255"/>
        </w:trPr>
        <w:tc>
          <w:tcPr>
            <w:tcW w:w="1423" w:type="dxa"/>
            <w:tcBorders>
              <w:top w:val="nil"/>
              <w:left w:val="single" w:sz="4" w:space="0" w:color="auto"/>
              <w:bottom w:val="single" w:sz="4" w:space="0" w:color="auto"/>
              <w:right w:val="single" w:sz="4" w:space="0" w:color="auto"/>
            </w:tcBorders>
            <w:noWrap/>
            <w:vAlign w:val="center"/>
            <w:hideMark/>
          </w:tcPr>
          <w:p w14:paraId="138596B8"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MC 008 - 2018</w:t>
            </w:r>
          </w:p>
        </w:tc>
        <w:tc>
          <w:tcPr>
            <w:tcW w:w="1417" w:type="dxa"/>
            <w:tcBorders>
              <w:top w:val="nil"/>
              <w:left w:val="nil"/>
              <w:bottom w:val="single" w:sz="4" w:space="0" w:color="auto"/>
              <w:right w:val="single" w:sz="4" w:space="0" w:color="auto"/>
            </w:tcBorders>
            <w:noWrap/>
            <w:vAlign w:val="center"/>
            <w:hideMark/>
          </w:tcPr>
          <w:p w14:paraId="06F3BB8F"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Mínima </w:t>
            </w:r>
            <w:r w:rsidR="00E7723B">
              <w:rPr>
                <w:rFonts w:ascii="Arial" w:eastAsia="Times New Roman" w:hAnsi="Arial" w:cs="Arial"/>
                <w:color w:val="000000"/>
                <w:sz w:val="16"/>
                <w:szCs w:val="16"/>
                <w:lang w:val="es-CO" w:eastAsia="es-CO"/>
              </w:rPr>
              <w:t>Cuantía</w:t>
            </w:r>
          </w:p>
        </w:tc>
        <w:tc>
          <w:tcPr>
            <w:tcW w:w="4820" w:type="dxa"/>
            <w:tcBorders>
              <w:top w:val="nil"/>
              <w:left w:val="nil"/>
              <w:bottom w:val="single" w:sz="4" w:space="0" w:color="auto"/>
              <w:right w:val="single" w:sz="4" w:space="0" w:color="auto"/>
            </w:tcBorders>
            <w:noWrap/>
            <w:vAlign w:val="bottom"/>
            <w:hideMark/>
          </w:tcPr>
          <w:p w14:paraId="4F6EFE97" w14:textId="77777777" w:rsidR="003D47D6" w:rsidRPr="00BF081D" w:rsidRDefault="003D47D6" w:rsidP="00BF081D">
            <w:pPr>
              <w:contextualSpacing/>
              <w:rPr>
                <w:rFonts w:ascii="Arial" w:eastAsia="Times New Roman" w:hAnsi="Arial" w:cs="Arial"/>
                <w:i/>
                <w:iCs/>
                <w:color w:val="000000"/>
                <w:sz w:val="16"/>
                <w:szCs w:val="16"/>
                <w:lang w:val="es-CO" w:eastAsia="es-CO"/>
              </w:rPr>
            </w:pPr>
            <w:r w:rsidRPr="00BF081D">
              <w:rPr>
                <w:rFonts w:ascii="Arial" w:eastAsia="Times New Roman" w:hAnsi="Arial" w:cs="Arial"/>
                <w:i/>
                <w:iCs/>
                <w:color w:val="000000"/>
                <w:sz w:val="16"/>
                <w:szCs w:val="16"/>
                <w:lang w:val="es-CO" w:eastAsia="es-CO"/>
              </w:rPr>
              <w:t>Prestación de servicios profesionales para brindar apoyo a la gestión del Resguardo Arhuaco de la sierra nevada para la ejecución del proyecto de inversión denominado: "apoyo para realizar actividades de entrega de documentos de identificación (registros civiles, tarjeta de identidad y cedulas) y, actualización de la segunda fase del censo poblacional de la comunidad de Nabusimake y sus sectores de influencia; Resguardo Arhuaco de la Sierra, territorio ancestral Arhuaco, sierra nevada de Santa Marta, municipio de Pueblo Bello, departamento del Cesar"</w:t>
            </w:r>
          </w:p>
        </w:tc>
        <w:tc>
          <w:tcPr>
            <w:tcW w:w="1632" w:type="dxa"/>
            <w:tcBorders>
              <w:top w:val="nil"/>
              <w:left w:val="nil"/>
              <w:bottom w:val="single" w:sz="4" w:space="0" w:color="auto"/>
              <w:right w:val="single" w:sz="4" w:space="0" w:color="auto"/>
            </w:tcBorders>
            <w:noWrap/>
            <w:vAlign w:val="center"/>
            <w:hideMark/>
          </w:tcPr>
          <w:p w14:paraId="7029D60C" w14:textId="77777777" w:rsidR="003D47D6" w:rsidRDefault="003D47D6" w:rsidP="00BF081D">
            <w:pPr>
              <w:contextualSpacing/>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$21.265.900</w:t>
            </w:r>
          </w:p>
        </w:tc>
      </w:tr>
      <w:tr w:rsidR="003D47D6" w14:paraId="0DAF1CF7" w14:textId="77777777" w:rsidTr="00BF081D">
        <w:trPr>
          <w:trHeight w:val="255"/>
        </w:trPr>
        <w:tc>
          <w:tcPr>
            <w:tcW w:w="1423" w:type="dxa"/>
            <w:tcBorders>
              <w:top w:val="nil"/>
              <w:left w:val="single" w:sz="4" w:space="0" w:color="auto"/>
              <w:bottom w:val="single" w:sz="4" w:space="0" w:color="auto"/>
              <w:right w:val="single" w:sz="4" w:space="0" w:color="auto"/>
            </w:tcBorders>
            <w:noWrap/>
            <w:vAlign w:val="center"/>
            <w:hideMark/>
          </w:tcPr>
          <w:p w14:paraId="3D12258C"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CPS - 2018001</w:t>
            </w:r>
          </w:p>
        </w:tc>
        <w:tc>
          <w:tcPr>
            <w:tcW w:w="1417" w:type="dxa"/>
            <w:tcBorders>
              <w:top w:val="nil"/>
              <w:left w:val="nil"/>
              <w:bottom w:val="single" w:sz="4" w:space="0" w:color="auto"/>
              <w:right w:val="single" w:sz="4" w:space="0" w:color="auto"/>
            </w:tcBorders>
            <w:noWrap/>
            <w:vAlign w:val="center"/>
            <w:hideMark/>
          </w:tcPr>
          <w:p w14:paraId="7C3738BC"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Contratación </w:t>
            </w:r>
            <w:r w:rsidR="00E7723B">
              <w:rPr>
                <w:rFonts w:ascii="Arial" w:eastAsia="Times New Roman" w:hAnsi="Arial" w:cs="Arial"/>
                <w:color w:val="000000"/>
                <w:sz w:val="16"/>
                <w:szCs w:val="16"/>
                <w:lang w:val="es-CO" w:eastAsia="es-CO"/>
              </w:rPr>
              <w:t>Directa</w:t>
            </w:r>
          </w:p>
        </w:tc>
        <w:tc>
          <w:tcPr>
            <w:tcW w:w="4820" w:type="dxa"/>
            <w:tcBorders>
              <w:top w:val="nil"/>
              <w:left w:val="nil"/>
              <w:bottom w:val="single" w:sz="4" w:space="0" w:color="auto"/>
              <w:right w:val="single" w:sz="4" w:space="0" w:color="auto"/>
            </w:tcBorders>
            <w:noWrap/>
            <w:vAlign w:val="bottom"/>
            <w:hideMark/>
          </w:tcPr>
          <w:p w14:paraId="6D886C12" w14:textId="77777777" w:rsidR="003D47D6" w:rsidRPr="00BF081D" w:rsidRDefault="003D47D6" w:rsidP="00BF081D">
            <w:pPr>
              <w:contextualSpacing/>
              <w:rPr>
                <w:rFonts w:ascii="Arial" w:eastAsia="Times New Roman" w:hAnsi="Arial" w:cs="Arial"/>
                <w:i/>
                <w:iCs/>
                <w:color w:val="000000"/>
                <w:sz w:val="16"/>
                <w:szCs w:val="16"/>
                <w:lang w:val="es-CO" w:eastAsia="es-CO"/>
              </w:rPr>
            </w:pPr>
            <w:r w:rsidRPr="00BF081D">
              <w:rPr>
                <w:rFonts w:ascii="Arial" w:eastAsia="Times New Roman" w:hAnsi="Arial" w:cs="Arial"/>
                <w:i/>
                <w:iCs/>
                <w:color w:val="000000"/>
                <w:sz w:val="16"/>
                <w:szCs w:val="16"/>
                <w:lang w:val="es-CO" w:eastAsia="es-CO"/>
              </w:rPr>
              <w:t>Contratar la prestación de servicios, apoyo a la gestión y apoyo logístico al resguardo indígena Arhuaco de la sierra nevada, con el fin de dar continuidad al ejercicio del desarrollo institucional en el Resguardo Arhuaco de la Sierra Nevada Departamento del Cesar</w:t>
            </w:r>
          </w:p>
        </w:tc>
        <w:tc>
          <w:tcPr>
            <w:tcW w:w="1632" w:type="dxa"/>
            <w:tcBorders>
              <w:top w:val="nil"/>
              <w:left w:val="nil"/>
              <w:bottom w:val="single" w:sz="4" w:space="0" w:color="auto"/>
              <w:right w:val="single" w:sz="4" w:space="0" w:color="auto"/>
            </w:tcBorders>
            <w:noWrap/>
            <w:vAlign w:val="center"/>
            <w:hideMark/>
          </w:tcPr>
          <w:p w14:paraId="25A6DE69" w14:textId="77777777" w:rsidR="003D47D6" w:rsidRDefault="003D47D6" w:rsidP="00BF081D">
            <w:pPr>
              <w:contextualSpacing/>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$191.340.000</w:t>
            </w:r>
          </w:p>
        </w:tc>
      </w:tr>
      <w:tr w:rsidR="003D47D6" w14:paraId="648B5A1C" w14:textId="77777777" w:rsidTr="00BF081D">
        <w:trPr>
          <w:trHeight w:val="255"/>
        </w:trPr>
        <w:tc>
          <w:tcPr>
            <w:tcW w:w="1423" w:type="dxa"/>
            <w:tcBorders>
              <w:top w:val="nil"/>
              <w:left w:val="single" w:sz="4" w:space="0" w:color="auto"/>
              <w:bottom w:val="single" w:sz="4" w:space="0" w:color="auto"/>
              <w:right w:val="single" w:sz="4" w:space="0" w:color="auto"/>
            </w:tcBorders>
            <w:shd w:val="clear" w:color="auto" w:fill="FFFFFF"/>
            <w:noWrap/>
            <w:vAlign w:val="center"/>
            <w:hideMark/>
          </w:tcPr>
          <w:p w14:paraId="11F6F9C3"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RACD-001 de 2019</w:t>
            </w:r>
          </w:p>
        </w:tc>
        <w:tc>
          <w:tcPr>
            <w:tcW w:w="1417" w:type="dxa"/>
            <w:tcBorders>
              <w:top w:val="nil"/>
              <w:left w:val="nil"/>
              <w:bottom w:val="single" w:sz="4" w:space="0" w:color="auto"/>
              <w:right w:val="single" w:sz="4" w:space="0" w:color="auto"/>
            </w:tcBorders>
            <w:noWrap/>
            <w:vAlign w:val="center"/>
            <w:hideMark/>
          </w:tcPr>
          <w:p w14:paraId="4AD87300"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Contratación </w:t>
            </w:r>
            <w:r w:rsidR="00E7723B">
              <w:rPr>
                <w:rFonts w:ascii="Arial" w:eastAsia="Times New Roman" w:hAnsi="Arial" w:cs="Arial"/>
                <w:color w:val="000000"/>
                <w:sz w:val="16"/>
                <w:szCs w:val="16"/>
                <w:lang w:val="es-CO" w:eastAsia="es-CO"/>
              </w:rPr>
              <w:t>Directa</w:t>
            </w:r>
          </w:p>
        </w:tc>
        <w:tc>
          <w:tcPr>
            <w:tcW w:w="4820" w:type="dxa"/>
            <w:tcBorders>
              <w:top w:val="nil"/>
              <w:left w:val="nil"/>
              <w:bottom w:val="single" w:sz="4" w:space="0" w:color="auto"/>
              <w:right w:val="single" w:sz="4" w:space="0" w:color="auto"/>
            </w:tcBorders>
            <w:noWrap/>
            <w:vAlign w:val="bottom"/>
            <w:hideMark/>
          </w:tcPr>
          <w:p w14:paraId="6CC09393" w14:textId="77777777" w:rsidR="003D47D6" w:rsidRPr="00BF081D" w:rsidRDefault="003D47D6" w:rsidP="00BF081D">
            <w:pPr>
              <w:contextualSpacing/>
              <w:rPr>
                <w:rFonts w:ascii="Arial" w:eastAsia="Times New Roman" w:hAnsi="Arial" w:cs="Arial"/>
                <w:i/>
                <w:iCs/>
                <w:color w:val="000000"/>
                <w:sz w:val="16"/>
                <w:szCs w:val="16"/>
                <w:lang w:val="es-CO" w:eastAsia="es-CO"/>
              </w:rPr>
            </w:pPr>
            <w:r w:rsidRPr="00BF081D">
              <w:rPr>
                <w:rFonts w:ascii="Arial" w:eastAsia="Times New Roman" w:hAnsi="Arial" w:cs="Arial"/>
                <w:i/>
                <w:iCs/>
                <w:color w:val="000000"/>
                <w:sz w:val="16"/>
                <w:szCs w:val="16"/>
                <w:lang w:val="es-CO" w:eastAsia="es-CO"/>
              </w:rPr>
              <w:t xml:space="preserve">Contratar la prestación de servicios, de apoyo a la gestión y apoyo logístico para desarrollar actividades propias con el fin de lograr el fortalecimiento de la autonomía en los procesos técnicos, administrativos y organizativos del Resguardo </w:t>
            </w:r>
            <w:r w:rsidR="00E7723B" w:rsidRPr="00E7723B">
              <w:rPr>
                <w:rFonts w:ascii="Arial" w:eastAsia="Times New Roman" w:hAnsi="Arial" w:cs="Arial"/>
                <w:i/>
                <w:iCs/>
                <w:color w:val="000000"/>
                <w:sz w:val="16"/>
                <w:szCs w:val="16"/>
                <w:lang w:val="es-CO" w:eastAsia="es-CO"/>
              </w:rPr>
              <w:t>Indígena</w:t>
            </w:r>
            <w:r w:rsidRPr="00BF081D">
              <w:rPr>
                <w:rFonts w:ascii="Arial" w:eastAsia="Times New Roman" w:hAnsi="Arial" w:cs="Arial"/>
                <w:i/>
                <w:iCs/>
                <w:color w:val="000000"/>
                <w:sz w:val="16"/>
                <w:szCs w:val="16"/>
                <w:lang w:val="es-CO" w:eastAsia="es-CO"/>
              </w:rPr>
              <w:t xml:space="preserve"> Arhuaco de la sierra, con énfasis en el desarrollo social, comunitario.</w:t>
            </w:r>
          </w:p>
        </w:tc>
        <w:tc>
          <w:tcPr>
            <w:tcW w:w="1632" w:type="dxa"/>
            <w:tcBorders>
              <w:top w:val="nil"/>
              <w:left w:val="nil"/>
              <w:bottom w:val="single" w:sz="4" w:space="0" w:color="auto"/>
              <w:right w:val="single" w:sz="4" w:space="0" w:color="auto"/>
            </w:tcBorders>
            <w:noWrap/>
            <w:vAlign w:val="center"/>
            <w:hideMark/>
          </w:tcPr>
          <w:p w14:paraId="32EA60AB" w14:textId="77777777" w:rsidR="003D47D6" w:rsidRDefault="003D47D6" w:rsidP="00BF081D">
            <w:pPr>
              <w:contextualSpacing/>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$597.339.450</w:t>
            </w:r>
          </w:p>
        </w:tc>
      </w:tr>
      <w:tr w:rsidR="003D47D6" w14:paraId="74752B4C" w14:textId="77777777" w:rsidTr="00BF081D">
        <w:trPr>
          <w:trHeight w:val="255"/>
        </w:trPr>
        <w:tc>
          <w:tcPr>
            <w:tcW w:w="1423" w:type="dxa"/>
            <w:tcBorders>
              <w:top w:val="nil"/>
              <w:left w:val="single" w:sz="4" w:space="0" w:color="auto"/>
              <w:bottom w:val="single" w:sz="4" w:space="0" w:color="auto"/>
              <w:right w:val="single" w:sz="4" w:space="0" w:color="auto"/>
            </w:tcBorders>
            <w:shd w:val="clear" w:color="auto" w:fill="FFFFFF"/>
            <w:noWrap/>
            <w:vAlign w:val="center"/>
            <w:hideMark/>
          </w:tcPr>
          <w:p w14:paraId="510CC3C8"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RA-CD-013 de 2019</w:t>
            </w:r>
          </w:p>
        </w:tc>
        <w:tc>
          <w:tcPr>
            <w:tcW w:w="1417" w:type="dxa"/>
            <w:tcBorders>
              <w:top w:val="nil"/>
              <w:left w:val="nil"/>
              <w:bottom w:val="single" w:sz="4" w:space="0" w:color="auto"/>
              <w:right w:val="single" w:sz="4" w:space="0" w:color="auto"/>
            </w:tcBorders>
            <w:noWrap/>
            <w:vAlign w:val="bottom"/>
            <w:hideMark/>
          </w:tcPr>
          <w:p w14:paraId="71BFA0CD"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Contratación </w:t>
            </w:r>
            <w:r w:rsidR="00E7723B">
              <w:rPr>
                <w:rFonts w:ascii="Arial" w:eastAsia="Times New Roman" w:hAnsi="Arial" w:cs="Arial"/>
                <w:color w:val="000000"/>
                <w:sz w:val="16"/>
                <w:szCs w:val="16"/>
                <w:lang w:val="es-CO" w:eastAsia="es-CO"/>
              </w:rPr>
              <w:t>Directa</w:t>
            </w:r>
          </w:p>
        </w:tc>
        <w:tc>
          <w:tcPr>
            <w:tcW w:w="4820" w:type="dxa"/>
            <w:tcBorders>
              <w:top w:val="nil"/>
              <w:left w:val="nil"/>
              <w:bottom w:val="single" w:sz="4" w:space="0" w:color="auto"/>
              <w:right w:val="single" w:sz="4" w:space="0" w:color="auto"/>
            </w:tcBorders>
            <w:shd w:val="clear" w:color="auto" w:fill="FFFFFF"/>
            <w:noWrap/>
            <w:vAlign w:val="bottom"/>
            <w:hideMark/>
          </w:tcPr>
          <w:p w14:paraId="5F88CDCF" w14:textId="77777777" w:rsidR="003D47D6" w:rsidRPr="00BF081D" w:rsidRDefault="003D47D6" w:rsidP="00BF081D">
            <w:pPr>
              <w:contextualSpacing/>
              <w:rPr>
                <w:rFonts w:ascii="Arial" w:eastAsia="Times New Roman" w:hAnsi="Arial" w:cs="Arial"/>
                <w:i/>
                <w:iCs/>
                <w:color w:val="000000"/>
                <w:sz w:val="16"/>
                <w:szCs w:val="16"/>
                <w:lang w:val="es-CO" w:eastAsia="es-CO"/>
              </w:rPr>
            </w:pPr>
            <w:r w:rsidRPr="00BF081D">
              <w:rPr>
                <w:rFonts w:ascii="Arial" w:eastAsia="Times New Roman" w:hAnsi="Arial" w:cs="Arial"/>
                <w:i/>
                <w:iCs/>
                <w:color w:val="000000"/>
                <w:sz w:val="16"/>
                <w:szCs w:val="16"/>
                <w:lang w:val="es-CO" w:eastAsia="es-CO"/>
              </w:rPr>
              <w:t>Contratar la prestación de servicios, de apoyo a la gestión y apoyo logístico para llevar a cabo talleres y eventos liderados por un equipo de coordinación y autoridades indígenas sobre; orientación a comunidades en la consolidación de economía comunitaria local y sostenimiento de la misma a partir de la perspectiva propia en el Resguardo Indígena Arhuaco de la Sierra</w:t>
            </w:r>
          </w:p>
        </w:tc>
        <w:tc>
          <w:tcPr>
            <w:tcW w:w="1632" w:type="dxa"/>
            <w:tcBorders>
              <w:top w:val="nil"/>
              <w:left w:val="nil"/>
              <w:bottom w:val="single" w:sz="4" w:space="0" w:color="auto"/>
              <w:right w:val="single" w:sz="4" w:space="0" w:color="auto"/>
            </w:tcBorders>
            <w:shd w:val="clear" w:color="auto" w:fill="FFFFFF"/>
            <w:noWrap/>
            <w:vAlign w:val="center"/>
            <w:hideMark/>
          </w:tcPr>
          <w:p w14:paraId="1E4C696D" w14:textId="77777777" w:rsidR="003D47D6" w:rsidRDefault="003D47D6" w:rsidP="00BF081D">
            <w:pPr>
              <w:contextualSpacing/>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$181.818.180</w:t>
            </w:r>
          </w:p>
        </w:tc>
      </w:tr>
      <w:tr w:rsidR="003D47D6" w14:paraId="6C1C3542" w14:textId="77777777" w:rsidTr="00BF081D">
        <w:trPr>
          <w:trHeight w:val="255"/>
        </w:trPr>
        <w:tc>
          <w:tcPr>
            <w:tcW w:w="1423" w:type="dxa"/>
            <w:tcBorders>
              <w:top w:val="nil"/>
              <w:left w:val="single" w:sz="4" w:space="0" w:color="auto"/>
              <w:bottom w:val="single" w:sz="4" w:space="0" w:color="auto"/>
              <w:right w:val="single" w:sz="4" w:space="0" w:color="auto"/>
            </w:tcBorders>
            <w:shd w:val="clear" w:color="auto" w:fill="FFFFFF"/>
            <w:noWrap/>
            <w:vAlign w:val="center"/>
            <w:hideMark/>
          </w:tcPr>
          <w:p w14:paraId="4E0B055C"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RA-CD-012 de 2019</w:t>
            </w:r>
          </w:p>
        </w:tc>
        <w:tc>
          <w:tcPr>
            <w:tcW w:w="1417" w:type="dxa"/>
            <w:tcBorders>
              <w:top w:val="nil"/>
              <w:left w:val="nil"/>
              <w:bottom w:val="single" w:sz="4" w:space="0" w:color="auto"/>
              <w:right w:val="single" w:sz="4" w:space="0" w:color="auto"/>
            </w:tcBorders>
            <w:noWrap/>
            <w:vAlign w:val="center"/>
            <w:hideMark/>
          </w:tcPr>
          <w:p w14:paraId="17D972EA"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Contratación </w:t>
            </w:r>
            <w:r w:rsidR="00E7723B">
              <w:rPr>
                <w:rFonts w:ascii="Arial" w:eastAsia="Times New Roman" w:hAnsi="Arial" w:cs="Arial"/>
                <w:color w:val="000000"/>
                <w:sz w:val="16"/>
                <w:szCs w:val="16"/>
                <w:lang w:val="es-CO" w:eastAsia="es-CO"/>
              </w:rPr>
              <w:t>Directa</w:t>
            </w:r>
          </w:p>
        </w:tc>
        <w:tc>
          <w:tcPr>
            <w:tcW w:w="4820" w:type="dxa"/>
            <w:tcBorders>
              <w:top w:val="nil"/>
              <w:left w:val="nil"/>
              <w:bottom w:val="single" w:sz="4" w:space="0" w:color="auto"/>
              <w:right w:val="single" w:sz="4" w:space="0" w:color="auto"/>
            </w:tcBorders>
            <w:shd w:val="clear" w:color="auto" w:fill="FFFFFF"/>
            <w:noWrap/>
            <w:vAlign w:val="bottom"/>
            <w:hideMark/>
          </w:tcPr>
          <w:p w14:paraId="0C1A4258" w14:textId="77777777" w:rsidR="003D47D6" w:rsidRPr="00BF081D" w:rsidRDefault="003D47D6" w:rsidP="00BF081D">
            <w:pPr>
              <w:contextualSpacing/>
              <w:rPr>
                <w:rFonts w:ascii="Arial" w:eastAsia="Times New Roman" w:hAnsi="Arial" w:cs="Arial"/>
                <w:i/>
                <w:iCs/>
                <w:color w:val="000000"/>
                <w:sz w:val="16"/>
                <w:szCs w:val="16"/>
                <w:lang w:val="es-CO" w:eastAsia="es-CO"/>
              </w:rPr>
            </w:pPr>
            <w:r w:rsidRPr="00BF081D">
              <w:rPr>
                <w:rFonts w:ascii="Arial" w:eastAsia="Times New Roman" w:hAnsi="Arial" w:cs="Arial"/>
                <w:i/>
                <w:iCs/>
                <w:color w:val="000000"/>
                <w:sz w:val="16"/>
                <w:szCs w:val="16"/>
                <w:lang w:val="es-CO" w:eastAsia="es-CO"/>
              </w:rPr>
              <w:t>Contratar la prestación de servicios profesionales, de apoyo a la gestión y apoyo logístico para realizar actividades de actualización del listado censal del pueblo Arhuaco y la entrega de documentos de identificación (registros civiles, tarjeta de identidad y cédulas) en los asentamientos del territorio ancestral Arhuaco, municipios de Pueblo Bello, Valledupar y el copey, en el resguardo indígena Arhuaco de la Sierra Nevada</w:t>
            </w:r>
          </w:p>
        </w:tc>
        <w:tc>
          <w:tcPr>
            <w:tcW w:w="1632" w:type="dxa"/>
            <w:tcBorders>
              <w:top w:val="nil"/>
              <w:left w:val="nil"/>
              <w:bottom w:val="single" w:sz="4" w:space="0" w:color="auto"/>
              <w:right w:val="single" w:sz="4" w:space="0" w:color="auto"/>
            </w:tcBorders>
            <w:shd w:val="clear" w:color="auto" w:fill="FFFFFF"/>
            <w:noWrap/>
            <w:vAlign w:val="center"/>
            <w:hideMark/>
          </w:tcPr>
          <w:p w14:paraId="666FDA72" w14:textId="77777777" w:rsidR="003D47D6" w:rsidRDefault="003D47D6" w:rsidP="00BF081D">
            <w:pPr>
              <w:contextualSpacing/>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$72.727.273</w:t>
            </w:r>
          </w:p>
        </w:tc>
      </w:tr>
      <w:tr w:rsidR="003D47D6" w14:paraId="3CF49267" w14:textId="77777777" w:rsidTr="00BF081D">
        <w:trPr>
          <w:trHeight w:val="255"/>
        </w:trPr>
        <w:tc>
          <w:tcPr>
            <w:tcW w:w="1423" w:type="dxa"/>
            <w:tcBorders>
              <w:top w:val="nil"/>
              <w:left w:val="single" w:sz="4" w:space="0" w:color="auto"/>
              <w:bottom w:val="single" w:sz="4" w:space="0" w:color="auto"/>
              <w:right w:val="single" w:sz="4" w:space="0" w:color="auto"/>
            </w:tcBorders>
            <w:shd w:val="clear" w:color="auto" w:fill="FFFFFF"/>
            <w:noWrap/>
            <w:vAlign w:val="center"/>
            <w:hideMark/>
          </w:tcPr>
          <w:p w14:paraId="113409C2"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RA-CD-011 de 2019</w:t>
            </w:r>
          </w:p>
        </w:tc>
        <w:tc>
          <w:tcPr>
            <w:tcW w:w="1417" w:type="dxa"/>
            <w:tcBorders>
              <w:top w:val="nil"/>
              <w:left w:val="nil"/>
              <w:bottom w:val="single" w:sz="4" w:space="0" w:color="auto"/>
              <w:right w:val="single" w:sz="4" w:space="0" w:color="auto"/>
            </w:tcBorders>
            <w:noWrap/>
            <w:vAlign w:val="center"/>
            <w:hideMark/>
          </w:tcPr>
          <w:p w14:paraId="146716CB"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Contratación </w:t>
            </w:r>
            <w:r w:rsidR="00E7723B">
              <w:rPr>
                <w:rFonts w:ascii="Arial" w:eastAsia="Times New Roman" w:hAnsi="Arial" w:cs="Arial"/>
                <w:color w:val="000000"/>
                <w:sz w:val="16"/>
                <w:szCs w:val="16"/>
                <w:lang w:val="es-CO" w:eastAsia="es-CO"/>
              </w:rPr>
              <w:t>Directa</w:t>
            </w:r>
          </w:p>
        </w:tc>
        <w:tc>
          <w:tcPr>
            <w:tcW w:w="4820" w:type="dxa"/>
            <w:tcBorders>
              <w:top w:val="nil"/>
              <w:left w:val="nil"/>
              <w:bottom w:val="single" w:sz="4" w:space="0" w:color="auto"/>
              <w:right w:val="single" w:sz="4" w:space="0" w:color="auto"/>
            </w:tcBorders>
            <w:noWrap/>
            <w:vAlign w:val="bottom"/>
            <w:hideMark/>
          </w:tcPr>
          <w:p w14:paraId="51E22FE1" w14:textId="77777777" w:rsidR="003D47D6" w:rsidRPr="00BF081D" w:rsidRDefault="003D47D6" w:rsidP="00BF081D">
            <w:pPr>
              <w:contextualSpacing/>
              <w:rPr>
                <w:rFonts w:ascii="Arial" w:eastAsia="Times New Roman" w:hAnsi="Arial" w:cs="Arial"/>
                <w:i/>
                <w:iCs/>
                <w:color w:val="000000"/>
                <w:sz w:val="16"/>
                <w:szCs w:val="16"/>
                <w:lang w:val="es-CO" w:eastAsia="es-CO"/>
              </w:rPr>
            </w:pPr>
            <w:r w:rsidRPr="00BF081D">
              <w:rPr>
                <w:rFonts w:ascii="Arial" w:eastAsia="Times New Roman" w:hAnsi="Arial" w:cs="Arial"/>
                <w:i/>
                <w:iCs/>
                <w:color w:val="000000"/>
                <w:sz w:val="16"/>
                <w:szCs w:val="16"/>
                <w:lang w:val="es-CO" w:eastAsia="es-CO"/>
              </w:rPr>
              <w:t>Contratar la prestación de servicios de apoyo a la gestión y apoyo logístico con el fin de apoyar la oficina de territorio, del Resguardo Indígena Arhuaco de la Sierra Nevada, ra-sgp-2019-028</w:t>
            </w:r>
          </w:p>
        </w:tc>
        <w:tc>
          <w:tcPr>
            <w:tcW w:w="1632" w:type="dxa"/>
            <w:tcBorders>
              <w:top w:val="nil"/>
              <w:left w:val="nil"/>
              <w:bottom w:val="single" w:sz="4" w:space="0" w:color="auto"/>
              <w:right w:val="single" w:sz="4" w:space="0" w:color="auto"/>
            </w:tcBorders>
            <w:noWrap/>
            <w:vAlign w:val="center"/>
            <w:hideMark/>
          </w:tcPr>
          <w:p w14:paraId="6D53A52D" w14:textId="77777777" w:rsidR="003D47D6" w:rsidRDefault="003D47D6" w:rsidP="00BF081D">
            <w:pPr>
              <w:contextualSpacing/>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$179.994.300</w:t>
            </w:r>
          </w:p>
        </w:tc>
      </w:tr>
      <w:tr w:rsidR="003D47D6" w14:paraId="258221AD" w14:textId="77777777" w:rsidTr="00BF081D">
        <w:trPr>
          <w:trHeight w:val="255"/>
        </w:trPr>
        <w:tc>
          <w:tcPr>
            <w:tcW w:w="1423" w:type="dxa"/>
            <w:tcBorders>
              <w:top w:val="nil"/>
              <w:left w:val="single" w:sz="4" w:space="0" w:color="auto"/>
              <w:bottom w:val="single" w:sz="4" w:space="0" w:color="auto"/>
              <w:right w:val="single" w:sz="4" w:space="0" w:color="auto"/>
            </w:tcBorders>
            <w:shd w:val="clear" w:color="auto" w:fill="FFFFFF"/>
            <w:noWrap/>
            <w:vAlign w:val="center"/>
            <w:hideMark/>
          </w:tcPr>
          <w:p w14:paraId="0DA1585B"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RA-CD-014 de 2019</w:t>
            </w:r>
          </w:p>
        </w:tc>
        <w:tc>
          <w:tcPr>
            <w:tcW w:w="1417" w:type="dxa"/>
            <w:tcBorders>
              <w:top w:val="nil"/>
              <w:left w:val="nil"/>
              <w:bottom w:val="single" w:sz="4" w:space="0" w:color="auto"/>
              <w:right w:val="single" w:sz="4" w:space="0" w:color="auto"/>
            </w:tcBorders>
            <w:noWrap/>
            <w:vAlign w:val="center"/>
            <w:hideMark/>
          </w:tcPr>
          <w:p w14:paraId="01C753DC"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Contratación </w:t>
            </w:r>
            <w:r w:rsidR="00E7723B">
              <w:rPr>
                <w:rFonts w:ascii="Arial" w:eastAsia="Times New Roman" w:hAnsi="Arial" w:cs="Arial"/>
                <w:color w:val="000000"/>
                <w:sz w:val="16"/>
                <w:szCs w:val="16"/>
                <w:lang w:val="es-CO" w:eastAsia="es-CO"/>
              </w:rPr>
              <w:t>Directa</w:t>
            </w:r>
          </w:p>
        </w:tc>
        <w:tc>
          <w:tcPr>
            <w:tcW w:w="4820" w:type="dxa"/>
            <w:tcBorders>
              <w:top w:val="nil"/>
              <w:left w:val="nil"/>
              <w:bottom w:val="single" w:sz="4" w:space="0" w:color="auto"/>
              <w:right w:val="single" w:sz="4" w:space="0" w:color="auto"/>
            </w:tcBorders>
            <w:noWrap/>
            <w:vAlign w:val="bottom"/>
            <w:hideMark/>
          </w:tcPr>
          <w:p w14:paraId="56E8C642" w14:textId="77777777" w:rsidR="003D47D6" w:rsidRPr="00BF081D" w:rsidRDefault="003D47D6" w:rsidP="00BF081D">
            <w:pPr>
              <w:contextualSpacing/>
              <w:rPr>
                <w:rFonts w:ascii="Arial" w:eastAsia="Times New Roman" w:hAnsi="Arial" w:cs="Arial"/>
                <w:i/>
                <w:iCs/>
                <w:color w:val="000000"/>
                <w:sz w:val="16"/>
                <w:szCs w:val="16"/>
                <w:lang w:val="es-CO" w:eastAsia="es-CO"/>
              </w:rPr>
            </w:pPr>
            <w:r w:rsidRPr="00BF081D">
              <w:rPr>
                <w:rFonts w:ascii="Arial" w:eastAsia="Times New Roman" w:hAnsi="Arial" w:cs="Arial"/>
                <w:i/>
                <w:iCs/>
                <w:color w:val="000000"/>
                <w:sz w:val="16"/>
                <w:szCs w:val="16"/>
                <w:lang w:val="es-CO" w:eastAsia="es-CO"/>
              </w:rPr>
              <w:t>Contratar la prestación de servicios, de apoyo a la gestión y apoyo logístico con el fin de promover el empoderamiento de la mujer Arhuaca en los procesos organizativos y políticos del pueblo Arhuaco, como mecanismo de fortalecer los derechos colectivos y de la familia, la cultura y la formación tradicional, Resguardo Arhuaco de la sierra, en los municipios de Valledupar y pueblo bello, departamento del Cesar.</w:t>
            </w:r>
          </w:p>
        </w:tc>
        <w:tc>
          <w:tcPr>
            <w:tcW w:w="1632" w:type="dxa"/>
            <w:tcBorders>
              <w:top w:val="nil"/>
              <w:left w:val="nil"/>
              <w:bottom w:val="single" w:sz="4" w:space="0" w:color="auto"/>
              <w:right w:val="single" w:sz="4" w:space="0" w:color="auto"/>
            </w:tcBorders>
            <w:noWrap/>
            <w:vAlign w:val="center"/>
            <w:hideMark/>
          </w:tcPr>
          <w:p w14:paraId="3B0AB9AE" w14:textId="77777777" w:rsidR="003D47D6" w:rsidRDefault="003D47D6" w:rsidP="00BF081D">
            <w:pPr>
              <w:contextualSpacing/>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$60.000.000</w:t>
            </w:r>
          </w:p>
        </w:tc>
      </w:tr>
      <w:tr w:rsidR="003D47D6" w14:paraId="2FADB882" w14:textId="77777777" w:rsidTr="00BF081D">
        <w:trPr>
          <w:trHeight w:val="255"/>
        </w:trPr>
        <w:tc>
          <w:tcPr>
            <w:tcW w:w="1423" w:type="dxa"/>
            <w:tcBorders>
              <w:top w:val="nil"/>
              <w:left w:val="single" w:sz="4" w:space="0" w:color="auto"/>
              <w:bottom w:val="single" w:sz="4" w:space="0" w:color="auto"/>
              <w:right w:val="single" w:sz="4" w:space="0" w:color="auto"/>
            </w:tcBorders>
            <w:shd w:val="clear" w:color="auto" w:fill="FFFFFF"/>
            <w:noWrap/>
            <w:vAlign w:val="center"/>
            <w:hideMark/>
          </w:tcPr>
          <w:p w14:paraId="0C52BF0B"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RA-CD-016-2019</w:t>
            </w:r>
          </w:p>
        </w:tc>
        <w:tc>
          <w:tcPr>
            <w:tcW w:w="1417" w:type="dxa"/>
            <w:tcBorders>
              <w:top w:val="nil"/>
              <w:left w:val="nil"/>
              <w:bottom w:val="single" w:sz="4" w:space="0" w:color="auto"/>
              <w:right w:val="single" w:sz="4" w:space="0" w:color="auto"/>
            </w:tcBorders>
            <w:noWrap/>
            <w:vAlign w:val="center"/>
            <w:hideMark/>
          </w:tcPr>
          <w:p w14:paraId="5D77D0A0"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Contratación </w:t>
            </w:r>
            <w:r w:rsidR="00E7723B">
              <w:rPr>
                <w:rFonts w:ascii="Arial" w:eastAsia="Times New Roman" w:hAnsi="Arial" w:cs="Arial"/>
                <w:color w:val="000000"/>
                <w:sz w:val="16"/>
                <w:szCs w:val="16"/>
                <w:lang w:val="es-CO" w:eastAsia="es-CO"/>
              </w:rPr>
              <w:t>Directa</w:t>
            </w:r>
          </w:p>
        </w:tc>
        <w:tc>
          <w:tcPr>
            <w:tcW w:w="4820" w:type="dxa"/>
            <w:tcBorders>
              <w:top w:val="nil"/>
              <w:left w:val="nil"/>
              <w:bottom w:val="single" w:sz="4" w:space="0" w:color="auto"/>
              <w:right w:val="single" w:sz="4" w:space="0" w:color="auto"/>
            </w:tcBorders>
            <w:shd w:val="clear" w:color="auto" w:fill="FFFFFF"/>
            <w:noWrap/>
            <w:vAlign w:val="bottom"/>
            <w:hideMark/>
          </w:tcPr>
          <w:p w14:paraId="588B7CD7" w14:textId="77777777" w:rsidR="003D47D6" w:rsidRPr="00BF081D" w:rsidRDefault="003D47D6" w:rsidP="00BF081D">
            <w:pPr>
              <w:contextualSpacing/>
              <w:rPr>
                <w:rFonts w:ascii="Arial" w:eastAsia="Times New Roman" w:hAnsi="Arial" w:cs="Arial"/>
                <w:i/>
                <w:iCs/>
                <w:color w:val="000000"/>
                <w:sz w:val="16"/>
                <w:szCs w:val="16"/>
                <w:lang w:val="es-CO" w:eastAsia="es-CO"/>
              </w:rPr>
            </w:pPr>
            <w:r w:rsidRPr="00BF081D">
              <w:rPr>
                <w:rFonts w:ascii="Arial" w:eastAsia="Times New Roman" w:hAnsi="Arial" w:cs="Arial"/>
                <w:i/>
                <w:iCs/>
                <w:color w:val="000000"/>
                <w:sz w:val="16"/>
                <w:szCs w:val="16"/>
                <w:lang w:val="es-CO" w:eastAsia="es-CO"/>
              </w:rPr>
              <w:t>Contratar la prestación de servicios, de apoyo a la gestión y apoyo logístico para realizar las actividades del proyecto de inversión ra-cd- 2019-040 que tiene por objeto; “fortalecimiento de la enseñanza de la educación propia para una mayor contribución al fortalecimiento cultural para la pervivencia del pueblo Arhuaco en el marco del sistema educativo indígena propio SEIP. resguardo indígena Arhuaco de la sierra nevada, municipios de Valledupar y pueblo bello en el departamento del Cesar”.</w:t>
            </w:r>
          </w:p>
        </w:tc>
        <w:tc>
          <w:tcPr>
            <w:tcW w:w="1632" w:type="dxa"/>
            <w:tcBorders>
              <w:top w:val="nil"/>
              <w:left w:val="nil"/>
              <w:bottom w:val="single" w:sz="4" w:space="0" w:color="auto"/>
              <w:right w:val="single" w:sz="4" w:space="0" w:color="auto"/>
            </w:tcBorders>
            <w:noWrap/>
            <w:vAlign w:val="center"/>
            <w:hideMark/>
          </w:tcPr>
          <w:p w14:paraId="7A412176" w14:textId="77777777" w:rsidR="003D47D6" w:rsidRDefault="003D47D6" w:rsidP="00BF081D">
            <w:pPr>
              <w:contextualSpacing/>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$165.999.095</w:t>
            </w:r>
          </w:p>
        </w:tc>
      </w:tr>
    </w:tbl>
    <w:p w14:paraId="368C2AD2" w14:textId="77777777" w:rsidR="003D47D6" w:rsidRPr="00BF081D" w:rsidRDefault="003D47D6" w:rsidP="00BF081D">
      <w:pPr>
        <w:contextualSpacing/>
        <w:jc w:val="center"/>
        <w:rPr>
          <w:rFonts w:ascii="Arial" w:hAnsi="Arial" w:cs="Arial"/>
          <w:sz w:val="16"/>
          <w:szCs w:val="16"/>
          <w:lang w:val="es-CO"/>
        </w:rPr>
      </w:pPr>
      <w:r w:rsidRPr="00BF081D">
        <w:rPr>
          <w:rFonts w:ascii="Arial" w:hAnsi="Arial" w:cs="Arial"/>
          <w:b/>
          <w:bCs/>
          <w:sz w:val="16"/>
          <w:szCs w:val="16"/>
          <w:lang w:val="es-CO"/>
        </w:rPr>
        <w:t xml:space="preserve">Fuente: </w:t>
      </w:r>
      <w:r w:rsidRPr="00BF081D">
        <w:rPr>
          <w:rFonts w:ascii="Arial" w:hAnsi="Arial" w:cs="Arial"/>
          <w:sz w:val="16"/>
          <w:szCs w:val="16"/>
          <w:lang w:val="es-CO"/>
        </w:rPr>
        <w:t>DAF. Información contractual Resguardo Indígena Arhuaco de la Sierra.</w:t>
      </w:r>
    </w:p>
    <w:p w14:paraId="3A537ABA" w14:textId="77777777" w:rsidR="003D47D6" w:rsidRDefault="003D47D6" w:rsidP="00BF081D">
      <w:pPr>
        <w:contextualSpacing/>
        <w:jc w:val="both"/>
        <w:rPr>
          <w:rFonts w:ascii="Arial" w:hAnsi="Arial" w:cs="Arial"/>
          <w:sz w:val="22"/>
          <w:szCs w:val="21"/>
        </w:rPr>
      </w:pPr>
    </w:p>
    <w:p w14:paraId="2F981381" w14:textId="77777777" w:rsidR="003D47D6" w:rsidRDefault="003D47D6" w:rsidP="00BF081D">
      <w:pPr>
        <w:contextualSpacing/>
        <w:jc w:val="both"/>
        <w:rPr>
          <w:rFonts w:ascii="Arial" w:hAnsi="Arial" w:cs="Arial"/>
          <w:sz w:val="22"/>
          <w:szCs w:val="21"/>
        </w:rPr>
      </w:pPr>
      <w:r>
        <w:rPr>
          <w:rFonts w:ascii="Arial" w:hAnsi="Arial" w:cs="Arial"/>
          <w:sz w:val="22"/>
          <w:szCs w:val="21"/>
        </w:rPr>
        <w:t>Al respecto de esta Asociación, en inspección a la información aportada por la misma en cada uno de los procesos contractuales, se evidenció que:</w:t>
      </w:r>
    </w:p>
    <w:p w14:paraId="7830FED9" w14:textId="77777777" w:rsidR="003D47D6" w:rsidRDefault="003D47D6" w:rsidP="00C972F7">
      <w:pPr>
        <w:pStyle w:val="Prrafodelista"/>
        <w:ind w:left="0"/>
        <w:rPr>
          <w:rFonts w:ascii="Arial" w:hAnsi="Arial" w:cs="Arial"/>
          <w:sz w:val="22"/>
          <w:szCs w:val="21"/>
        </w:rPr>
      </w:pPr>
    </w:p>
    <w:p w14:paraId="0AADB383" w14:textId="77777777" w:rsidR="003D47D6" w:rsidRPr="000C32A9" w:rsidRDefault="003D47D6" w:rsidP="00CF2D99">
      <w:pPr>
        <w:pStyle w:val="Prrafodelista"/>
        <w:numPr>
          <w:ilvl w:val="0"/>
          <w:numId w:val="6"/>
        </w:numPr>
        <w:ind w:left="284"/>
        <w:jc w:val="both"/>
        <w:rPr>
          <w:rFonts w:ascii="Arial" w:hAnsi="Arial" w:cs="Arial"/>
          <w:sz w:val="22"/>
          <w:szCs w:val="22"/>
        </w:rPr>
      </w:pPr>
      <w:r w:rsidRPr="00BF081D">
        <w:rPr>
          <w:rFonts w:ascii="Arial" w:hAnsi="Arial" w:cs="Arial"/>
          <w:sz w:val="22"/>
          <w:szCs w:val="22"/>
        </w:rPr>
        <w:t xml:space="preserve">A partir del documento </w:t>
      </w:r>
      <w:r w:rsidRPr="00BF081D">
        <w:rPr>
          <w:rFonts w:ascii="Arial" w:hAnsi="Arial" w:cs="Arial"/>
          <w:i/>
          <w:iCs/>
          <w:sz w:val="22"/>
          <w:szCs w:val="22"/>
        </w:rPr>
        <w:t xml:space="preserve">“Acta de constitución y aprobación de estatutos elección de dignatarios y órganos de fiscalización de la Asociación de Autoridades Arhuacas de la Sierra Nevada ACO-CIT” </w:t>
      </w:r>
      <w:r w:rsidRPr="00BF081D">
        <w:rPr>
          <w:rFonts w:ascii="Arial" w:hAnsi="Arial" w:cs="Arial"/>
          <w:sz w:val="22"/>
          <w:szCs w:val="22"/>
        </w:rPr>
        <w:t>del 3 de julio de 2012, mediante la cual se creó la Asociación, se evidencia que los señores</w:t>
      </w:r>
      <w:r w:rsidRPr="00BF081D">
        <w:rPr>
          <w:rFonts w:ascii="Arial" w:hAnsi="Arial" w:cs="Arial"/>
          <w:i/>
          <w:iCs/>
          <w:sz w:val="22"/>
          <w:szCs w:val="22"/>
        </w:rPr>
        <w:t xml:space="preserve"> </w:t>
      </w:r>
      <w:r w:rsidRPr="00BF081D">
        <w:rPr>
          <w:rFonts w:ascii="Arial" w:hAnsi="Arial" w:cs="Arial"/>
          <w:sz w:val="22"/>
          <w:szCs w:val="22"/>
        </w:rPr>
        <w:t xml:space="preserve">Reynaldo Izquierdo Solís y José Trinidad Ramos fueron socios fundadores de la ASOCIT. Estos, siendo parte de la Directiva Administrativa del Resguardo Indígena que adelanta los procesos de contratación, como administrador de los recursos de la AESGPRI, en calidades de Tesorero y Fiscal General del Resguardo, respectivamente. </w:t>
      </w:r>
      <w:r w:rsidRPr="000C32A9">
        <w:rPr>
          <w:rFonts w:ascii="Arial" w:hAnsi="Arial" w:cs="Arial"/>
          <w:sz w:val="22"/>
          <w:szCs w:val="22"/>
        </w:rPr>
        <w:t>Esto mismo, se confirma en Certificación del 24 de abril de 2018 mediante la cual el Representante Legal de la Asociación de Autoridades Arhuacas de la Sierra Nevada ASO-CIT certifican que “</w:t>
      </w:r>
      <w:r w:rsidRPr="000C32A9">
        <w:rPr>
          <w:rFonts w:ascii="Arial" w:hAnsi="Arial" w:cs="Arial"/>
          <w:i/>
          <w:sz w:val="22"/>
          <w:szCs w:val="22"/>
        </w:rPr>
        <w:t>Los miembros de la Junta Directiva, fundadores de la ASOCIACIÓN DE AUTORIDADES ARHUACAS DE LA SIERRA NEVADA […]</w:t>
      </w:r>
      <w:r w:rsidRPr="000C32A9">
        <w:rPr>
          <w:rFonts w:ascii="Arial" w:hAnsi="Arial" w:cs="Arial"/>
          <w:sz w:val="22"/>
          <w:szCs w:val="22"/>
        </w:rPr>
        <w:t>” no son responsables penales, relacionando los nombres de las personas que cobija dicha certificación.</w:t>
      </w:r>
    </w:p>
    <w:p w14:paraId="44CC52A0" w14:textId="77777777" w:rsidR="003D47D6" w:rsidRDefault="003D47D6" w:rsidP="00BF081D">
      <w:pPr>
        <w:contextualSpacing/>
        <w:jc w:val="both"/>
        <w:rPr>
          <w:rFonts w:ascii="Arial" w:hAnsi="Arial" w:cs="Arial"/>
          <w:sz w:val="20"/>
          <w:szCs w:val="20"/>
        </w:rPr>
      </w:pPr>
    </w:p>
    <w:p w14:paraId="6D8A9A24" w14:textId="77777777" w:rsidR="003D47D6" w:rsidRDefault="003D47D6" w:rsidP="00BF081D">
      <w:pPr>
        <w:ind w:left="284"/>
        <w:contextualSpacing/>
        <w:jc w:val="both"/>
        <w:rPr>
          <w:rFonts w:ascii="Arial" w:hAnsi="Arial" w:cs="Arial"/>
          <w:sz w:val="22"/>
          <w:szCs w:val="21"/>
        </w:rPr>
      </w:pPr>
      <w:r w:rsidRPr="00505FDE">
        <w:rPr>
          <w:rFonts w:ascii="Arial" w:hAnsi="Arial" w:cs="Arial"/>
          <w:sz w:val="22"/>
          <w:szCs w:val="22"/>
        </w:rPr>
        <w:t xml:space="preserve">Sobre estos se remarca que tanto el </w:t>
      </w:r>
      <w:r w:rsidRPr="00D617E6">
        <w:rPr>
          <w:rFonts w:ascii="Arial" w:hAnsi="Arial" w:cs="Arial"/>
          <w:sz w:val="22"/>
          <w:szCs w:val="22"/>
        </w:rPr>
        <w:t>Tesorero como el Fiscal General del Resguardo Indígena firmaron los Informes de evaluación de</w:t>
      </w:r>
      <w:r>
        <w:rPr>
          <w:rFonts w:ascii="Arial" w:hAnsi="Arial" w:cs="Arial"/>
          <w:sz w:val="22"/>
          <w:szCs w:val="21"/>
        </w:rPr>
        <w:t xml:space="preserve"> los </w:t>
      </w:r>
      <w:r w:rsidR="00E7723B">
        <w:rPr>
          <w:rFonts w:ascii="Arial" w:hAnsi="Arial" w:cs="Arial"/>
          <w:sz w:val="22"/>
          <w:szCs w:val="21"/>
        </w:rPr>
        <w:t>P</w:t>
      </w:r>
      <w:r>
        <w:rPr>
          <w:rFonts w:ascii="Arial" w:hAnsi="Arial" w:cs="Arial"/>
          <w:sz w:val="22"/>
          <w:szCs w:val="21"/>
        </w:rPr>
        <w:t>rocesos MC–008 de 2018 y MC–010 de 2018</w:t>
      </w:r>
      <w:r>
        <w:rPr>
          <w:rStyle w:val="Refdenotaalpie"/>
          <w:rFonts w:ascii="Arial" w:hAnsi="Arial" w:cs="Arial"/>
          <w:sz w:val="22"/>
          <w:szCs w:val="21"/>
        </w:rPr>
        <w:footnoteReference w:id="38"/>
      </w:r>
      <w:r>
        <w:rPr>
          <w:rFonts w:ascii="Arial" w:hAnsi="Arial" w:cs="Arial"/>
          <w:sz w:val="22"/>
          <w:szCs w:val="21"/>
        </w:rPr>
        <w:t xml:space="preserve"> mediante los cuales se dio viabilidad a la adjudicación de los contratos con la Asociación. </w:t>
      </w:r>
    </w:p>
    <w:p w14:paraId="794844FF" w14:textId="77777777" w:rsidR="003D47D6" w:rsidRDefault="003D47D6" w:rsidP="00BF081D">
      <w:pPr>
        <w:contextualSpacing/>
        <w:jc w:val="both"/>
        <w:rPr>
          <w:rFonts w:ascii="Arial" w:hAnsi="Arial" w:cs="Arial"/>
          <w:sz w:val="22"/>
          <w:szCs w:val="21"/>
        </w:rPr>
      </w:pPr>
    </w:p>
    <w:p w14:paraId="648BD675" w14:textId="77777777" w:rsidR="003D47D6" w:rsidRDefault="002A21E0" w:rsidP="00CF2D99">
      <w:pPr>
        <w:pStyle w:val="Prrafodelista"/>
        <w:numPr>
          <w:ilvl w:val="0"/>
          <w:numId w:val="17"/>
        </w:numPr>
        <w:ind w:left="284"/>
        <w:jc w:val="both"/>
        <w:rPr>
          <w:rFonts w:ascii="Arial" w:hAnsi="Arial" w:cs="Arial"/>
          <w:sz w:val="22"/>
          <w:szCs w:val="21"/>
        </w:rPr>
      </w:pPr>
      <w:r>
        <w:rPr>
          <w:rFonts w:ascii="Arial" w:hAnsi="Arial" w:cs="Arial"/>
          <w:sz w:val="22"/>
          <w:szCs w:val="21"/>
        </w:rPr>
        <w:t>Así mismo</w:t>
      </w:r>
      <w:r w:rsidR="003D47D6">
        <w:rPr>
          <w:rFonts w:ascii="Arial" w:hAnsi="Arial" w:cs="Arial"/>
          <w:sz w:val="22"/>
          <w:szCs w:val="21"/>
        </w:rPr>
        <w:t>, se evidenció a partir del extracto del Acta del 15 de marzo de 2015 que el representante legal del Resguardo José María Arroyo Torres y el Secretario General del mismo,</w:t>
      </w:r>
      <w:r w:rsidR="00B85561">
        <w:rPr>
          <w:rFonts w:ascii="Arial" w:hAnsi="Arial" w:cs="Arial"/>
          <w:sz w:val="22"/>
          <w:szCs w:val="21"/>
        </w:rPr>
        <w:t xml:space="preserve"> el señor Hermes Torres Sol</w:t>
      </w:r>
      <w:r w:rsidR="00BA63E0">
        <w:rPr>
          <w:rFonts w:ascii="Arial" w:hAnsi="Arial" w:cs="Arial"/>
          <w:sz w:val="22"/>
          <w:szCs w:val="21"/>
        </w:rPr>
        <w:t>í</w:t>
      </w:r>
      <w:r w:rsidR="00B85561">
        <w:rPr>
          <w:rFonts w:ascii="Arial" w:hAnsi="Arial" w:cs="Arial"/>
          <w:sz w:val="22"/>
          <w:szCs w:val="21"/>
        </w:rPr>
        <w:t>s,</w:t>
      </w:r>
      <w:r w:rsidR="003D47D6">
        <w:rPr>
          <w:rFonts w:ascii="Arial" w:hAnsi="Arial" w:cs="Arial"/>
          <w:sz w:val="22"/>
          <w:szCs w:val="21"/>
        </w:rPr>
        <w:t xml:space="preserve"> quienes adelantaron posteriormente los procesos de contratación como parte de la Directiva Administrativa del Resguardo como administrador</w:t>
      </w:r>
      <w:r w:rsidR="00D617E6">
        <w:rPr>
          <w:rFonts w:ascii="Arial" w:hAnsi="Arial" w:cs="Arial"/>
          <w:sz w:val="22"/>
          <w:szCs w:val="21"/>
        </w:rPr>
        <w:t>a</w:t>
      </w:r>
      <w:r w:rsidR="003D47D6">
        <w:rPr>
          <w:rFonts w:ascii="Arial" w:hAnsi="Arial" w:cs="Arial"/>
          <w:sz w:val="22"/>
          <w:szCs w:val="21"/>
        </w:rPr>
        <w:t xml:space="preserve"> de los recursos AESGPRI, tomaron parte como dignatarios de la Asamblea mediante la cual se eligió al representante legal de la ASOCIT, Fredy Alfonso Izquierdo Mejía, quien ha ejercicio dicha representación también para la suscripción de los Contratos realizados.</w:t>
      </w:r>
    </w:p>
    <w:p w14:paraId="63AF2F07" w14:textId="77777777" w:rsidR="003D47D6" w:rsidRDefault="003D47D6" w:rsidP="00BF081D">
      <w:pPr>
        <w:ind w:left="284"/>
        <w:contextualSpacing/>
        <w:jc w:val="both"/>
        <w:rPr>
          <w:rFonts w:ascii="Arial" w:hAnsi="Arial" w:cs="Arial"/>
          <w:sz w:val="22"/>
          <w:szCs w:val="21"/>
        </w:rPr>
      </w:pPr>
    </w:p>
    <w:p w14:paraId="52AC084B" w14:textId="77777777" w:rsidR="001B2AB3" w:rsidRDefault="001B2AB3" w:rsidP="00BF081D">
      <w:pPr>
        <w:ind w:left="284"/>
        <w:contextualSpacing/>
        <w:jc w:val="both"/>
        <w:rPr>
          <w:rFonts w:ascii="Arial" w:hAnsi="Arial" w:cs="Arial"/>
          <w:sz w:val="22"/>
          <w:szCs w:val="22"/>
        </w:rPr>
      </w:pPr>
    </w:p>
    <w:p w14:paraId="2CC6FC8A" w14:textId="77777777" w:rsidR="003D47D6" w:rsidRDefault="001B2AB3" w:rsidP="00810C07">
      <w:pPr>
        <w:contextualSpacing/>
        <w:jc w:val="both"/>
        <w:rPr>
          <w:rFonts w:ascii="Arial" w:eastAsia="Times New Roman" w:hAnsi="Arial" w:cs="Arial"/>
          <w:color w:val="000000"/>
          <w:sz w:val="22"/>
          <w:szCs w:val="22"/>
          <w:lang w:val="es-CO" w:eastAsia="es-CO"/>
        </w:rPr>
      </w:pPr>
      <w:r>
        <w:rPr>
          <w:rFonts w:ascii="Arial" w:hAnsi="Arial" w:cs="Arial"/>
          <w:sz w:val="22"/>
          <w:szCs w:val="22"/>
        </w:rPr>
        <w:t>Sin perjuicio de estos antecedentes contextuales sobre el vínculo previo de los funcionarios en mención,</w:t>
      </w:r>
      <w:r w:rsidR="00E756CF">
        <w:rPr>
          <w:rFonts w:ascii="Arial" w:hAnsi="Arial" w:cs="Arial"/>
          <w:sz w:val="22"/>
          <w:szCs w:val="22"/>
        </w:rPr>
        <w:t xml:space="preserve"> lo cierto es que</w:t>
      </w:r>
      <w:r>
        <w:rPr>
          <w:rFonts w:ascii="Arial" w:hAnsi="Arial" w:cs="Arial"/>
          <w:sz w:val="22"/>
          <w:szCs w:val="22"/>
        </w:rPr>
        <w:t xml:space="preserve"> </w:t>
      </w:r>
      <w:r w:rsidR="003D47D6">
        <w:rPr>
          <w:rFonts w:ascii="Arial" w:hAnsi="Arial" w:cs="Arial"/>
          <w:sz w:val="22"/>
          <w:szCs w:val="22"/>
        </w:rPr>
        <w:t>en revisión de los expedientes contractuales de</w:t>
      </w:r>
      <w:r w:rsidR="008107D7">
        <w:rPr>
          <w:rFonts w:ascii="Arial" w:hAnsi="Arial" w:cs="Arial"/>
          <w:sz w:val="22"/>
          <w:szCs w:val="22"/>
        </w:rPr>
        <w:t xml:space="preserve"> los procesos </w:t>
      </w:r>
      <w:r w:rsidR="00810C07">
        <w:rPr>
          <w:rFonts w:ascii="Arial" w:hAnsi="Arial" w:cs="Arial"/>
          <w:sz w:val="22"/>
          <w:szCs w:val="22"/>
        </w:rPr>
        <w:t xml:space="preserve">de </w:t>
      </w:r>
      <w:r w:rsidR="003D47D6">
        <w:rPr>
          <w:rFonts w:ascii="Arial" w:hAnsi="Arial" w:cs="Arial"/>
          <w:sz w:val="22"/>
          <w:szCs w:val="22"/>
        </w:rPr>
        <w:t xml:space="preserve">Contratación </w:t>
      </w:r>
      <w:r w:rsidR="008107D7">
        <w:rPr>
          <w:rFonts w:ascii="Arial" w:hAnsi="Arial" w:cs="Arial"/>
          <w:sz w:val="22"/>
          <w:szCs w:val="22"/>
        </w:rPr>
        <w:t>relacionados, la ASOCIT aportó su</w:t>
      </w:r>
      <w:r w:rsidR="003D47D6">
        <w:rPr>
          <w:rFonts w:ascii="Arial" w:eastAsia="Times New Roman" w:hAnsi="Arial" w:cs="Arial"/>
          <w:color w:val="000000"/>
          <w:sz w:val="22"/>
          <w:szCs w:val="22"/>
          <w:lang w:val="es-CO" w:eastAsia="es-CO"/>
        </w:rPr>
        <w:t xml:space="preserve"> Registro Único Tributario -</w:t>
      </w:r>
      <w:r w:rsidR="00E7723B">
        <w:rPr>
          <w:rFonts w:ascii="Arial" w:eastAsia="Times New Roman" w:hAnsi="Arial" w:cs="Arial"/>
          <w:color w:val="000000"/>
          <w:sz w:val="22"/>
          <w:szCs w:val="22"/>
          <w:lang w:val="es-CO" w:eastAsia="es-CO"/>
        </w:rPr>
        <w:t xml:space="preserve"> </w:t>
      </w:r>
      <w:r w:rsidR="003D47D6">
        <w:rPr>
          <w:rFonts w:ascii="Arial" w:eastAsia="Times New Roman" w:hAnsi="Arial" w:cs="Arial"/>
          <w:color w:val="000000"/>
          <w:sz w:val="22"/>
          <w:szCs w:val="22"/>
          <w:lang w:val="es-CO" w:eastAsia="es-CO"/>
        </w:rPr>
        <w:t>RUT</w:t>
      </w:r>
      <w:r w:rsidR="00093C67">
        <w:rPr>
          <w:rStyle w:val="Refdenotaalpie"/>
          <w:rFonts w:ascii="Arial" w:eastAsia="Times New Roman" w:hAnsi="Arial" w:cs="Arial"/>
          <w:color w:val="000000"/>
          <w:sz w:val="22"/>
          <w:szCs w:val="22"/>
          <w:lang w:val="es-CO" w:eastAsia="es-CO"/>
        </w:rPr>
        <w:footnoteReference w:id="39"/>
      </w:r>
      <w:r w:rsidR="003D47D6">
        <w:rPr>
          <w:rFonts w:ascii="Arial" w:eastAsia="Times New Roman" w:hAnsi="Arial" w:cs="Arial"/>
          <w:color w:val="000000"/>
          <w:sz w:val="22"/>
          <w:szCs w:val="22"/>
          <w:lang w:val="es-CO" w:eastAsia="es-CO"/>
        </w:rPr>
        <w:t xml:space="preserve"> </w:t>
      </w:r>
      <w:r w:rsidR="008107D7">
        <w:rPr>
          <w:rFonts w:ascii="Arial" w:eastAsia="Times New Roman" w:hAnsi="Arial" w:cs="Arial"/>
          <w:color w:val="000000"/>
          <w:sz w:val="22"/>
          <w:szCs w:val="22"/>
          <w:lang w:val="es-CO" w:eastAsia="es-CO"/>
        </w:rPr>
        <w:t>para</w:t>
      </w:r>
      <w:r w:rsidR="003D47D6">
        <w:rPr>
          <w:rFonts w:ascii="Arial" w:eastAsia="Times New Roman" w:hAnsi="Arial" w:cs="Arial"/>
          <w:color w:val="000000"/>
          <w:sz w:val="22"/>
          <w:szCs w:val="22"/>
          <w:lang w:val="es-CO" w:eastAsia="es-CO"/>
        </w:rPr>
        <w:t xml:space="preserve"> cada uno de los expedientes contractuales,</w:t>
      </w:r>
      <w:r w:rsidR="008107D7">
        <w:rPr>
          <w:rFonts w:ascii="Arial" w:eastAsia="Times New Roman" w:hAnsi="Arial" w:cs="Arial"/>
          <w:color w:val="000000"/>
          <w:sz w:val="22"/>
          <w:szCs w:val="22"/>
          <w:lang w:val="es-CO" w:eastAsia="es-CO"/>
        </w:rPr>
        <w:t xml:space="preserve"> en el cual se evidencia que</w:t>
      </w:r>
      <w:r w:rsidR="003D47D6">
        <w:rPr>
          <w:rFonts w:ascii="Arial" w:eastAsia="Times New Roman" w:hAnsi="Arial" w:cs="Arial"/>
          <w:color w:val="000000"/>
          <w:sz w:val="22"/>
          <w:szCs w:val="22"/>
          <w:lang w:val="es-CO" w:eastAsia="es-CO"/>
        </w:rPr>
        <w:t xml:space="preserve"> </w:t>
      </w:r>
      <w:r w:rsidR="008107D7">
        <w:rPr>
          <w:rFonts w:ascii="Arial" w:eastAsia="Times New Roman" w:hAnsi="Arial" w:cs="Arial"/>
          <w:color w:val="000000"/>
          <w:sz w:val="22"/>
          <w:szCs w:val="22"/>
          <w:lang w:val="es-CO" w:eastAsia="es-CO"/>
        </w:rPr>
        <w:t xml:space="preserve">los siguientes agentes </w:t>
      </w:r>
      <w:r w:rsidR="003D47D6">
        <w:rPr>
          <w:rFonts w:ascii="Arial" w:eastAsia="Times New Roman" w:hAnsi="Arial" w:cs="Arial"/>
          <w:color w:val="000000"/>
          <w:sz w:val="22"/>
          <w:szCs w:val="22"/>
          <w:lang w:val="es-CO" w:eastAsia="es-CO"/>
        </w:rPr>
        <w:t xml:space="preserve">se enlistan como socios </w:t>
      </w:r>
      <w:r w:rsidR="008107D7">
        <w:rPr>
          <w:rFonts w:ascii="Arial" w:eastAsia="Times New Roman" w:hAnsi="Arial" w:cs="Arial"/>
          <w:color w:val="000000"/>
          <w:sz w:val="22"/>
          <w:szCs w:val="22"/>
          <w:lang w:val="es-CO" w:eastAsia="es-CO"/>
        </w:rPr>
        <w:t xml:space="preserve">y/o </w:t>
      </w:r>
      <w:r w:rsidR="003D47D6">
        <w:rPr>
          <w:rFonts w:ascii="Arial" w:eastAsia="Times New Roman" w:hAnsi="Arial" w:cs="Arial"/>
          <w:color w:val="000000"/>
          <w:sz w:val="22"/>
          <w:szCs w:val="22"/>
          <w:lang w:val="es-CO" w:eastAsia="es-CO"/>
        </w:rPr>
        <w:t>miembros de la Asociación: José María Izquierdo Arroyo, Reinaldo Sol</w:t>
      </w:r>
      <w:r w:rsidR="00D617E6">
        <w:rPr>
          <w:rFonts w:ascii="Arial" w:eastAsia="Times New Roman" w:hAnsi="Arial" w:cs="Arial"/>
          <w:color w:val="000000"/>
          <w:sz w:val="22"/>
          <w:szCs w:val="22"/>
          <w:lang w:val="es-CO" w:eastAsia="es-CO"/>
        </w:rPr>
        <w:t>í</w:t>
      </w:r>
      <w:r w:rsidR="003D47D6">
        <w:rPr>
          <w:rFonts w:ascii="Arial" w:eastAsia="Times New Roman" w:hAnsi="Arial" w:cs="Arial"/>
          <w:color w:val="000000"/>
          <w:sz w:val="22"/>
          <w:szCs w:val="22"/>
          <w:lang w:val="es-CO" w:eastAsia="es-CO"/>
        </w:rPr>
        <w:t>s Izquierdo, José Trinidad Torres Tamos y Hermes Enrique Torres Sol</w:t>
      </w:r>
      <w:r w:rsidR="00D617E6">
        <w:rPr>
          <w:rFonts w:ascii="Arial" w:eastAsia="Times New Roman" w:hAnsi="Arial" w:cs="Arial"/>
          <w:color w:val="000000"/>
          <w:sz w:val="22"/>
          <w:szCs w:val="22"/>
          <w:lang w:val="es-CO" w:eastAsia="es-CO"/>
        </w:rPr>
        <w:t>í</w:t>
      </w:r>
      <w:r w:rsidR="003D47D6">
        <w:rPr>
          <w:rFonts w:ascii="Arial" w:eastAsia="Times New Roman" w:hAnsi="Arial" w:cs="Arial"/>
          <w:color w:val="000000"/>
          <w:sz w:val="22"/>
          <w:szCs w:val="22"/>
          <w:lang w:val="es-CO" w:eastAsia="es-CO"/>
        </w:rPr>
        <w:t xml:space="preserve">s. Nuevamente, se remarca </w:t>
      </w:r>
      <w:r w:rsidR="003D47D6">
        <w:rPr>
          <w:rFonts w:ascii="Arial" w:hAnsi="Arial" w:cs="Arial"/>
          <w:sz w:val="22"/>
          <w:szCs w:val="21"/>
        </w:rPr>
        <w:t xml:space="preserve">respecto de ellos que son parte de la </w:t>
      </w:r>
      <w:r w:rsidR="00D617E6">
        <w:rPr>
          <w:rFonts w:ascii="Arial" w:hAnsi="Arial" w:cs="Arial"/>
          <w:sz w:val="22"/>
          <w:szCs w:val="21"/>
        </w:rPr>
        <w:t>Directiva A</w:t>
      </w:r>
      <w:r w:rsidR="003D47D6">
        <w:rPr>
          <w:rFonts w:ascii="Arial" w:hAnsi="Arial" w:cs="Arial"/>
          <w:sz w:val="22"/>
          <w:szCs w:val="21"/>
        </w:rPr>
        <w:t>dministrativa del Resguardo Indígena que adelanta el proceso contractual, en calidad de Representante Legal, Tesorero General, Fiscal General y Secretario General respectivamente.</w:t>
      </w:r>
    </w:p>
    <w:p w14:paraId="68D3050F" w14:textId="77777777" w:rsidR="003D47D6" w:rsidRDefault="003D47D6" w:rsidP="00BF081D">
      <w:pPr>
        <w:contextualSpacing/>
        <w:jc w:val="both"/>
        <w:rPr>
          <w:rFonts w:ascii="Arial" w:hAnsi="Arial" w:cs="Arial"/>
          <w:sz w:val="22"/>
          <w:szCs w:val="21"/>
        </w:rPr>
      </w:pPr>
    </w:p>
    <w:p w14:paraId="027602DE" w14:textId="77777777" w:rsidR="003D47D6" w:rsidRDefault="003D47D6" w:rsidP="00BF081D">
      <w:pPr>
        <w:contextualSpacing/>
        <w:jc w:val="both"/>
        <w:rPr>
          <w:rFonts w:ascii="Arial" w:hAnsi="Arial" w:cs="Arial"/>
          <w:sz w:val="22"/>
          <w:szCs w:val="21"/>
        </w:rPr>
      </w:pPr>
      <w:r>
        <w:rPr>
          <w:rFonts w:ascii="Arial" w:hAnsi="Arial" w:cs="Arial"/>
          <w:sz w:val="22"/>
          <w:szCs w:val="21"/>
        </w:rPr>
        <w:t xml:space="preserve">Lo anterior, </w:t>
      </w:r>
      <w:r w:rsidR="00CE1A76">
        <w:rPr>
          <w:rFonts w:ascii="Arial" w:hAnsi="Arial" w:cs="Arial"/>
          <w:sz w:val="22"/>
          <w:szCs w:val="21"/>
        </w:rPr>
        <w:t>configura una</w:t>
      </w:r>
      <w:r>
        <w:rPr>
          <w:rFonts w:ascii="Arial" w:hAnsi="Arial" w:cs="Arial"/>
          <w:sz w:val="22"/>
          <w:szCs w:val="21"/>
        </w:rPr>
        <w:t xml:space="preserve"> inhabilidad en todos los contratos suscritos, de acuerdo con el literal d) del numeral 2 del artículo 8 de la Ley 80 de 1993:</w:t>
      </w:r>
    </w:p>
    <w:p w14:paraId="0458C024" w14:textId="77777777" w:rsidR="003D47D6" w:rsidRDefault="003D47D6" w:rsidP="00BF081D">
      <w:pPr>
        <w:pStyle w:val="NormalWeb"/>
        <w:ind w:left="1134"/>
        <w:contextualSpacing/>
        <w:jc w:val="both"/>
        <w:rPr>
          <w:rFonts w:ascii="Arial" w:hAnsi="Arial" w:cs="Arial"/>
          <w:i/>
          <w:color w:val="000000" w:themeColor="text1"/>
          <w:sz w:val="18"/>
          <w:szCs w:val="21"/>
        </w:rPr>
      </w:pPr>
      <w:r>
        <w:rPr>
          <w:rFonts w:ascii="Arial" w:hAnsi="Arial" w:cs="Arial"/>
          <w:color w:val="000000" w:themeColor="text1"/>
          <w:sz w:val="18"/>
          <w:szCs w:val="21"/>
        </w:rPr>
        <w:t>“</w:t>
      </w:r>
      <w:r>
        <w:rPr>
          <w:rFonts w:ascii="Arial" w:hAnsi="Arial" w:cs="Arial"/>
          <w:i/>
          <w:color w:val="000000" w:themeColor="text1"/>
          <w:sz w:val="18"/>
          <w:szCs w:val="21"/>
        </w:rPr>
        <w:t xml:space="preserve">2o </w:t>
      </w:r>
      <w:r>
        <w:rPr>
          <w:rFonts w:ascii="Arial" w:hAnsi="Arial" w:cs="Arial"/>
          <w:i/>
          <w:color w:val="000000" w:themeColor="text1"/>
          <w:sz w:val="18"/>
          <w:szCs w:val="21"/>
          <w:u w:val="single"/>
        </w:rPr>
        <w:t>Tampoco podrán participar en licitaciones ni celebrar contratos estatales con la entidad respectiva:</w:t>
      </w:r>
    </w:p>
    <w:p w14:paraId="5BCFCF1D" w14:textId="77777777" w:rsidR="003D47D6" w:rsidRDefault="003D47D6" w:rsidP="00BF081D">
      <w:pPr>
        <w:pStyle w:val="NormalWeb"/>
        <w:ind w:left="1134"/>
        <w:contextualSpacing/>
        <w:jc w:val="both"/>
        <w:rPr>
          <w:rFonts w:ascii="Arial" w:hAnsi="Arial" w:cs="Arial"/>
          <w:color w:val="000000" w:themeColor="text1"/>
          <w:sz w:val="18"/>
          <w:szCs w:val="21"/>
        </w:rPr>
      </w:pPr>
      <w:r>
        <w:rPr>
          <w:rFonts w:ascii="Arial" w:hAnsi="Arial" w:cs="Arial"/>
          <w:i/>
          <w:color w:val="000000" w:themeColor="text1"/>
          <w:sz w:val="18"/>
          <w:szCs w:val="21"/>
        </w:rPr>
        <w:t xml:space="preserve">d) Las corporaciones, </w:t>
      </w:r>
      <w:r>
        <w:rPr>
          <w:rFonts w:ascii="Arial" w:hAnsi="Arial" w:cs="Arial"/>
          <w:i/>
          <w:color w:val="000000" w:themeColor="text1"/>
          <w:sz w:val="18"/>
          <w:szCs w:val="21"/>
          <w:u w:val="single"/>
        </w:rPr>
        <w:t>asociaciones,</w:t>
      </w:r>
      <w:r>
        <w:rPr>
          <w:rFonts w:ascii="Arial" w:hAnsi="Arial" w:cs="Arial"/>
          <w:i/>
          <w:color w:val="000000" w:themeColor="text1"/>
          <w:sz w:val="18"/>
          <w:szCs w:val="21"/>
        </w:rPr>
        <w:t xml:space="preserve"> fundaciones y las sociedades anónimas que no tengan el carácter de abiertas, así como las sociedades de responsabilidad limitada y las demás sociedades de personas </w:t>
      </w:r>
      <w:r>
        <w:rPr>
          <w:rFonts w:ascii="Arial" w:hAnsi="Arial" w:cs="Arial"/>
          <w:i/>
          <w:color w:val="000000" w:themeColor="text1"/>
          <w:sz w:val="18"/>
          <w:szCs w:val="21"/>
          <w:u w:val="single"/>
        </w:rPr>
        <w:t>en las que el servidor público en los niveles directivo</w:t>
      </w:r>
      <w:r>
        <w:rPr>
          <w:rFonts w:ascii="Arial" w:hAnsi="Arial" w:cs="Arial"/>
          <w:i/>
          <w:color w:val="000000" w:themeColor="text1"/>
          <w:sz w:val="18"/>
          <w:szCs w:val="21"/>
        </w:rPr>
        <w:t xml:space="preserve">, asesor o ejecutivo, o el miembro de la junta o consejo directivo, o el cónyuge, compañero o compañera permanente o los parientes hasta el segundo grado de consanguinidad, afinidad o civil de cualquiera de ellos, </w:t>
      </w:r>
      <w:r>
        <w:rPr>
          <w:rFonts w:ascii="Arial" w:hAnsi="Arial" w:cs="Arial"/>
          <w:i/>
          <w:color w:val="000000" w:themeColor="text1"/>
          <w:sz w:val="18"/>
          <w:szCs w:val="21"/>
          <w:u w:val="single"/>
        </w:rPr>
        <w:t>tenga participación</w:t>
      </w:r>
      <w:r>
        <w:rPr>
          <w:rFonts w:ascii="Arial" w:hAnsi="Arial" w:cs="Arial"/>
          <w:i/>
          <w:color w:val="000000" w:themeColor="text1"/>
          <w:sz w:val="18"/>
          <w:szCs w:val="21"/>
        </w:rPr>
        <w:t xml:space="preserve"> o desempeñe cargos de dirección o manejo.”</w:t>
      </w:r>
      <w:r>
        <w:rPr>
          <w:rFonts w:ascii="Arial" w:hAnsi="Arial" w:cs="Arial"/>
          <w:color w:val="000000" w:themeColor="text1"/>
          <w:sz w:val="18"/>
          <w:szCs w:val="21"/>
        </w:rPr>
        <w:t xml:space="preserve"> (Énfasis fuera del texto).</w:t>
      </w:r>
    </w:p>
    <w:p w14:paraId="4E49788C" w14:textId="77777777" w:rsidR="003D47D6" w:rsidRDefault="003D47D6" w:rsidP="00BF081D">
      <w:pPr>
        <w:contextualSpacing/>
        <w:jc w:val="both"/>
        <w:rPr>
          <w:rFonts w:ascii="Arial" w:hAnsi="Arial" w:cs="Arial"/>
          <w:sz w:val="22"/>
          <w:szCs w:val="21"/>
          <w:lang w:val="es-CO"/>
        </w:rPr>
      </w:pPr>
    </w:p>
    <w:p w14:paraId="73A2686D" w14:textId="77777777" w:rsidR="009D0ACC" w:rsidRDefault="009D0ACC" w:rsidP="00431D84">
      <w:pPr>
        <w:contextualSpacing/>
        <w:jc w:val="both"/>
        <w:rPr>
          <w:rFonts w:ascii="Arial" w:hAnsi="Arial" w:cs="Arial"/>
          <w:sz w:val="22"/>
          <w:szCs w:val="21"/>
        </w:rPr>
      </w:pPr>
      <w:r w:rsidRPr="009D0ACC">
        <w:rPr>
          <w:rFonts w:ascii="Arial" w:hAnsi="Arial" w:cs="Arial"/>
          <w:sz w:val="22"/>
          <w:szCs w:val="21"/>
        </w:rPr>
        <w:t>De lo anterior</w:t>
      </w:r>
      <w:r w:rsidR="00810C07">
        <w:rPr>
          <w:rFonts w:ascii="Arial" w:hAnsi="Arial" w:cs="Arial"/>
          <w:sz w:val="22"/>
          <w:szCs w:val="21"/>
        </w:rPr>
        <w:t xml:space="preserve"> se concluye</w:t>
      </w:r>
      <w:r w:rsidRPr="009D0ACC">
        <w:rPr>
          <w:rFonts w:ascii="Arial" w:hAnsi="Arial" w:cs="Arial"/>
          <w:sz w:val="22"/>
          <w:szCs w:val="21"/>
        </w:rPr>
        <w:t xml:space="preserve"> que no se pued</w:t>
      </w:r>
      <w:r w:rsidR="00810C07">
        <w:rPr>
          <w:rFonts w:ascii="Arial" w:hAnsi="Arial" w:cs="Arial"/>
          <w:sz w:val="22"/>
          <w:szCs w:val="21"/>
        </w:rPr>
        <w:t>e</w:t>
      </w:r>
      <w:r w:rsidRPr="009D0ACC">
        <w:rPr>
          <w:rFonts w:ascii="Arial" w:hAnsi="Arial" w:cs="Arial"/>
          <w:sz w:val="22"/>
          <w:szCs w:val="21"/>
        </w:rPr>
        <w:t>n suscribir contratos entre una entidad pública y otra entidad privada, cuando la entidad pública tenga un funcionario que ejerza en su nivel directivo o ejerza como asesor o ejecutivo, y</w:t>
      </w:r>
      <w:r>
        <w:rPr>
          <w:rFonts w:ascii="Arial" w:hAnsi="Arial" w:cs="Arial"/>
          <w:sz w:val="22"/>
          <w:szCs w:val="21"/>
        </w:rPr>
        <w:t xml:space="preserve"> este, </w:t>
      </w:r>
      <w:r w:rsidRPr="009D0ACC">
        <w:rPr>
          <w:rFonts w:ascii="Arial" w:hAnsi="Arial" w:cs="Arial"/>
          <w:sz w:val="22"/>
          <w:szCs w:val="21"/>
        </w:rPr>
        <w:t>al tiempo tenga participación o desempeñe cargos de dirección en la entidad a contratar.</w:t>
      </w:r>
    </w:p>
    <w:p w14:paraId="388D0812" w14:textId="77777777" w:rsidR="00431D84" w:rsidRDefault="00431D84" w:rsidP="00431D84">
      <w:pPr>
        <w:contextualSpacing/>
        <w:jc w:val="both"/>
        <w:rPr>
          <w:rFonts w:ascii="Arial" w:hAnsi="Arial" w:cs="Arial"/>
          <w:sz w:val="22"/>
          <w:szCs w:val="21"/>
        </w:rPr>
      </w:pPr>
    </w:p>
    <w:p w14:paraId="157B78BA" w14:textId="77777777" w:rsidR="00431D84" w:rsidRDefault="00D51464" w:rsidP="00431D84">
      <w:pPr>
        <w:contextualSpacing/>
        <w:jc w:val="both"/>
        <w:rPr>
          <w:rFonts w:ascii="Arial" w:hAnsi="Arial" w:cs="Arial"/>
          <w:sz w:val="22"/>
          <w:szCs w:val="21"/>
          <w:lang w:val="es-CO"/>
        </w:rPr>
      </w:pPr>
      <w:r>
        <w:rPr>
          <w:rFonts w:ascii="Arial" w:hAnsi="Arial" w:cs="Arial"/>
          <w:sz w:val="22"/>
          <w:szCs w:val="21"/>
        </w:rPr>
        <w:t xml:space="preserve">Así, </w:t>
      </w:r>
      <w:r w:rsidRPr="004E2482">
        <w:rPr>
          <w:rFonts w:ascii="Arial" w:hAnsi="Arial" w:cs="Arial"/>
          <w:sz w:val="22"/>
          <w:szCs w:val="21"/>
        </w:rPr>
        <w:t>a partir de un documento aportado por la misma ASOCIT para el proceso de contratación</w:t>
      </w:r>
      <w:r>
        <w:rPr>
          <w:rFonts w:ascii="Arial" w:hAnsi="Arial" w:cs="Arial"/>
          <w:sz w:val="22"/>
          <w:szCs w:val="21"/>
        </w:rPr>
        <w:t xml:space="preserve">, se </w:t>
      </w:r>
      <w:r w:rsidR="00431D84">
        <w:rPr>
          <w:rFonts w:ascii="Arial" w:hAnsi="Arial" w:cs="Arial"/>
          <w:sz w:val="22"/>
          <w:szCs w:val="21"/>
        </w:rPr>
        <w:t xml:space="preserve">videncia que, al momento de la suscripción de los Contratos en 2018 y 2019, </w:t>
      </w:r>
      <w:r w:rsidR="00431D84" w:rsidRPr="00810C07">
        <w:rPr>
          <w:rFonts w:ascii="Arial" w:hAnsi="Arial" w:cs="Arial"/>
          <w:i/>
          <w:iCs/>
          <w:sz w:val="22"/>
          <w:szCs w:val="21"/>
        </w:rPr>
        <w:t>estos funcionarios del nivel Directivo del Resguardo</w:t>
      </w:r>
      <w:r w:rsidR="00431D84">
        <w:rPr>
          <w:rFonts w:ascii="Arial" w:hAnsi="Arial" w:cs="Arial"/>
          <w:sz w:val="22"/>
          <w:szCs w:val="21"/>
        </w:rPr>
        <w:t xml:space="preserve"> se reconocían como </w:t>
      </w:r>
      <w:r w:rsidR="00431D84" w:rsidRPr="00810C07">
        <w:rPr>
          <w:rFonts w:ascii="Arial" w:hAnsi="Arial" w:cs="Arial"/>
          <w:i/>
          <w:iCs/>
          <w:sz w:val="22"/>
          <w:szCs w:val="21"/>
        </w:rPr>
        <w:t>participantes</w:t>
      </w:r>
      <w:r w:rsidR="00431D84">
        <w:rPr>
          <w:rFonts w:ascii="Arial" w:hAnsi="Arial" w:cs="Arial"/>
          <w:sz w:val="22"/>
          <w:szCs w:val="21"/>
        </w:rPr>
        <w:t xml:space="preserve"> en calidad de socios de la Asociación con quien se suscribieron los contratos de ejecución en menció</w:t>
      </w:r>
      <w:r w:rsidR="004E2482">
        <w:rPr>
          <w:rFonts w:ascii="Arial" w:hAnsi="Arial" w:cs="Arial"/>
          <w:sz w:val="22"/>
          <w:szCs w:val="21"/>
        </w:rPr>
        <w:t>n</w:t>
      </w:r>
      <w:r>
        <w:rPr>
          <w:rFonts w:ascii="Arial" w:hAnsi="Arial" w:cs="Arial"/>
          <w:sz w:val="22"/>
          <w:szCs w:val="21"/>
        </w:rPr>
        <w:t xml:space="preserve">. </w:t>
      </w:r>
      <w:r w:rsidR="00431D84">
        <w:rPr>
          <w:rFonts w:ascii="Arial" w:hAnsi="Arial" w:cs="Arial"/>
          <w:sz w:val="22"/>
          <w:szCs w:val="21"/>
        </w:rPr>
        <w:t>Esto implica que se configuraba la inhabilidad para la suscripción de los contratos suscritos, de acuerdo con el literal d) del numeral 2 del artículo 8 de la Ley 80 de 199</w:t>
      </w:r>
      <w:r w:rsidR="00810C07">
        <w:rPr>
          <w:rFonts w:ascii="Arial" w:hAnsi="Arial" w:cs="Arial"/>
          <w:sz w:val="22"/>
          <w:szCs w:val="21"/>
        </w:rPr>
        <w:t>3</w:t>
      </w:r>
      <w:r w:rsidR="00431D84">
        <w:rPr>
          <w:rFonts w:ascii="Arial" w:hAnsi="Arial" w:cs="Arial"/>
          <w:sz w:val="22"/>
          <w:szCs w:val="21"/>
        </w:rPr>
        <w:t xml:space="preserve"> en cuanto </w:t>
      </w:r>
      <w:r w:rsidR="00810C07">
        <w:rPr>
          <w:rFonts w:ascii="Arial" w:hAnsi="Arial" w:cs="Arial"/>
          <w:sz w:val="22"/>
          <w:szCs w:val="21"/>
        </w:rPr>
        <w:t xml:space="preserve">a </w:t>
      </w:r>
      <w:r w:rsidR="00431D84">
        <w:rPr>
          <w:rFonts w:ascii="Arial" w:hAnsi="Arial" w:cs="Arial"/>
          <w:sz w:val="22"/>
          <w:szCs w:val="21"/>
        </w:rPr>
        <w:t xml:space="preserve">que estos fungían como Directivos de la Entidad Contratante, para el caso, el Resguardo Indígena, mientras hacían parte de la Asociación en calidad de Socios. A lo anterior, se suma que la Directiva del Resguardo Indígena ejercía funciones de Supervisión sobre los mismos; de tal forma que, </w:t>
      </w:r>
      <w:r w:rsidR="00431D84">
        <w:rPr>
          <w:rFonts w:ascii="Arial" w:hAnsi="Arial" w:cs="Arial"/>
          <w:sz w:val="22"/>
          <w:szCs w:val="21"/>
          <w:lang w:val="es-CO"/>
        </w:rPr>
        <w:t>el Resguardo no garantizó el establecimiento de una relación de independencia entre el Contratista y el contratante, como ejecutor y supervisor</w:t>
      </w:r>
      <w:r w:rsidR="001A7024">
        <w:rPr>
          <w:rFonts w:ascii="Arial" w:hAnsi="Arial" w:cs="Arial"/>
          <w:sz w:val="22"/>
          <w:szCs w:val="21"/>
          <w:lang w:val="es-CO"/>
        </w:rPr>
        <w:t>.</w:t>
      </w:r>
    </w:p>
    <w:p w14:paraId="3CD33769" w14:textId="77777777" w:rsidR="000826D2" w:rsidRDefault="000826D2" w:rsidP="00BF081D">
      <w:pPr>
        <w:contextualSpacing/>
        <w:rPr>
          <w:rFonts w:ascii="Arial" w:hAnsi="Arial" w:cs="Arial"/>
          <w:b/>
          <w:sz w:val="22"/>
          <w:szCs w:val="21"/>
          <w:lang w:val="es-CO"/>
        </w:rPr>
      </w:pPr>
    </w:p>
    <w:p w14:paraId="0E0187B2" w14:textId="77777777" w:rsidR="003D47D6" w:rsidRPr="00385D9C" w:rsidRDefault="000826D2" w:rsidP="00CF2D99">
      <w:pPr>
        <w:pStyle w:val="Prrafodelista"/>
        <w:numPr>
          <w:ilvl w:val="0"/>
          <w:numId w:val="35"/>
        </w:numPr>
        <w:rPr>
          <w:rFonts w:ascii="Arial" w:hAnsi="Arial" w:cs="Arial"/>
          <w:b/>
          <w:sz w:val="22"/>
          <w:szCs w:val="21"/>
          <w:lang w:val="es-CO"/>
        </w:rPr>
      </w:pPr>
      <w:r w:rsidRPr="00385D9C">
        <w:rPr>
          <w:rFonts w:ascii="Arial" w:hAnsi="Arial" w:cs="Arial"/>
          <w:b/>
          <w:sz w:val="22"/>
          <w:szCs w:val="21"/>
          <w:lang w:val="es-CO"/>
        </w:rPr>
        <w:t>Faltas en la p</w:t>
      </w:r>
      <w:r w:rsidR="003D47D6" w:rsidRPr="00385D9C">
        <w:rPr>
          <w:rFonts w:ascii="Arial" w:hAnsi="Arial" w:cs="Arial"/>
          <w:b/>
          <w:sz w:val="22"/>
          <w:szCs w:val="21"/>
          <w:lang w:val="es-CO"/>
        </w:rPr>
        <w:t>ublicación de procesos contractuales.</w:t>
      </w:r>
    </w:p>
    <w:p w14:paraId="6BBF7541" w14:textId="77777777" w:rsidR="003D47D6" w:rsidRDefault="003D47D6" w:rsidP="00BF081D">
      <w:pPr>
        <w:contextualSpacing/>
        <w:jc w:val="both"/>
        <w:rPr>
          <w:rFonts w:ascii="Arial" w:hAnsi="Arial" w:cs="Arial"/>
          <w:sz w:val="22"/>
          <w:szCs w:val="21"/>
          <w:lang w:val="es-CO"/>
        </w:rPr>
      </w:pPr>
    </w:p>
    <w:p w14:paraId="2B02244B" w14:textId="77777777" w:rsidR="003D47D6" w:rsidRDefault="003D47D6" w:rsidP="00BF081D">
      <w:pPr>
        <w:contextualSpacing/>
        <w:jc w:val="both"/>
        <w:rPr>
          <w:rFonts w:ascii="Arial" w:hAnsi="Arial" w:cs="Arial"/>
          <w:sz w:val="22"/>
          <w:szCs w:val="21"/>
          <w:lang w:val="es-CO"/>
        </w:rPr>
      </w:pPr>
      <w:r>
        <w:rPr>
          <w:rFonts w:ascii="Arial" w:hAnsi="Arial" w:cs="Arial"/>
          <w:sz w:val="22"/>
          <w:szCs w:val="21"/>
          <w:lang w:val="es-CO"/>
        </w:rPr>
        <w:t>En el marco del artículo 2.1.1.2.1.7 del Decreto 1082 de 2015 y de los lineamientos propios del Resguardo Indígena respecto del SECOP</w:t>
      </w:r>
      <w:r w:rsidR="000D403E">
        <w:rPr>
          <w:rFonts w:ascii="Arial" w:hAnsi="Arial" w:cs="Arial"/>
          <w:sz w:val="22"/>
          <w:szCs w:val="21"/>
          <w:lang w:val="es-CO"/>
        </w:rPr>
        <w:t>, así como en lo indicado</w:t>
      </w:r>
      <w:r>
        <w:rPr>
          <w:rFonts w:ascii="Arial" w:hAnsi="Arial" w:cs="Arial"/>
          <w:sz w:val="22"/>
          <w:szCs w:val="21"/>
          <w:lang w:val="es-CO"/>
        </w:rPr>
        <w:t xml:space="preserve"> en el documento de </w:t>
      </w:r>
      <w:r>
        <w:rPr>
          <w:rFonts w:ascii="Arial" w:hAnsi="Arial" w:cs="Arial"/>
          <w:i/>
          <w:iCs/>
          <w:sz w:val="22"/>
          <w:szCs w:val="21"/>
          <w:lang w:val="es-CO"/>
        </w:rPr>
        <w:t>“Orientaciones propias para la Administración de los Recursos AESGPRI en el marco de las dinámicas propias con enfoque diferencial”</w:t>
      </w:r>
      <w:r>
        <w:rPr>
          <w:rStyle w:val="Refdenotaalpie"/>
          <w:rFonts w:ascii="Arial" w:hAnsi="Arial" w:cs="Arial"/>
          <w:sz w:val="22"/>
          <w:szCs w:val="21"/>
          <w:lang w:val="es-CO"/>
        </w:rPr>
        <w:footnoteReference w:id="40"/>
      </w:r>
      <w:r>
        <w:rPr>
          <w:rFonts w:ascii="Arial" w:hAnsi="Arial" w:cs="Arial"/>
          <w:sz w:val="22"/>
          <w:szCs w:val="21"/>
          <w:lang w:val="es-CO"/>
        </w:rPr>
        <w:t>, se consultó en el Sistema Electrónico de Contratación Pública – SECOP I y SECOP II la publicación de los documentos de los procesos contractuales adelantados por el Resguardo Indígena Arhuaco de la Sierra en la ejecución de los recursos de la AESGPRI, para las vigencias 2018, 2019 y 2020, evidenciándose que el Resguardo no p</w:t>
      </w:r>
      <w:r w:rsidR="00601082">
        <w:rPr>
          <w:rFonts w:ascii="Arial" w:hAnsi="Arial" w:cs="Arial"/>
          <w:sz w:val="22"/>
          <w:szCs w:val="21"/>
          <w:lang w:val="es-CO"/>
        </w:rPr>
        <w:t>u</w:t>
      </w:r>
      <w:r>
        <w:rPr>
          <w:rFonts w:ascii="Arial" w:hAnsi="Arial" w:cs="Arial"/>
          <w:sz w:val="22"/>
          <w:szCs w:val="21"/>
          <w:lang w:val="es-CO"/>
        </w:rPr>
        <w:t xml:space="preserve">blica la totalidad de los documentos que hacen parte del proceso contractual, </w:t>
      </w:r>
      <w:r w:rsidR="000D403E">
        <w:rPr>
          <w:rFonts w:ascii="Arial" w:hAnsi="Arial" w:cs="Arial"/>
          <w:sz w:val="22"/>
          <w:szCs w:val="21"/>
          <w:lang w:val="es-CO"/>
        </w:rPr>
        <w:t xml:space="preserve">en particular </w:t>
      </w:r>
      <w:r>
        <w:rPr>
          <w:rFonts w:ascii="Arial" w:hAnsi="Arial" w:cs="Arial"/>
          <w:sz w:val="22"/>
          <w:szCs w:val="21"/>
          <w:lang w:val="es-CO"/>
        </w:rPr>
        <w:t>de los documentos asociados a la ejecución y/o de la etapa poscontractual.</w:t>
      </w:r>
      <w:r w:rsidR="004933D3">
        <w:rPr>
          <w:rFonts w:ascii="Arial" w:hAnsi="Arial" w:cs="Arial"/>
          <w:sz w:val="22"/>
          <w:szCs w:val="21"/>
          <w:lang w:val="es-CO"/>
        </w:rPr>
        <w:t xml:space="preserve"> Puntualmente, se evidenció la ausencia de</w:t>
      </w:r>
      <w:r w:rsidR="003F6C5F">
        <w:rPr>
          <w:rFonts w:ascii="Arial" w:hAnsi="Arial" w:cs="Arial"/>
          <w:sz w:val="22"/>
          <w:szCs w:val="21"/>
          <w:lang w:val="es-CO"/>
        </w:rPr>
        <w:t xml:space="preserve"> los</w:t>
      </w:r>
      <w:r w:rsidR="004933D3">
        <w:rPr>
          <w:rFonts w:ascii="Arial" w:hAnsi="Arial" w:cs="Arial"/>
          <w:sz w:val="22"/>
          <w:szCs w:val="21"/>
          <w:lang w:val="es-CO"/>
        </w:rPr>
        <w:t xml:space="preserve"> documentos de la ejecución y de los documentos de la etapa pos contractual para los casos aplicables.</w:t>
      </w:r>
      <w:r w:rsidR="00683403">
        <w:rPr>
          <w:rFonts w:ascii="Arial" w:hAnsi="Arial" w:cs="Arial"/>
          <w:sz w:val="22"/>
          <w:szCs w:val="21"/>
          <w:lang w:val="es-CO"/>
        </w:rPr>
        <w:t xml:space="preserve"> El detalle de la información no publicada para cada proceso contractual se presenta en la configuración del </w:t>
      </w:r>
      <w:r w:rsidR="000D403E">
        <w:rPr>
          <w:rFonts w:ascii="Arial" w:hAnsi="Arial" w:cs="Arial"/>
          <w:sz w:val="22"/>
          <w:szCs w:val="21"/>
          <w:lang w:val="es-CO"/>
        </w:rPr>
        <w:t>E</w:t>
      </w:r>
      <w:r w:rsidR="00683403">
        <w:rPr>
          <w:rFonts w:ascii="Arial" w:hAnsi="Arial" w:cs="Arial"/>
          <w:sz w:val="22"/>
          <w:szCs w:val="21"/>
          <w:lang w:val="es-CO"/>
        </w:rPr>
        <w:t xml:space="preserve">vento de </w:t>
      </w:r>
      <w:r w:rsidR="000D403E">
        <w:rPr>
          <w:rFonts w:ascii="Arial" w:hAnsi="Arial" w:cs="Arial"/>
          <w:sz w:val="22"/>
          <w:szCs w:val="21"/>
          <w:lang w:val="es-CO"/>
        </w:rPr>
        <w:t>R</w:t>
      </w:r>
      <w:r w:rsidR="00683403">
        <w:rPr>
          <w:rFonts w:ascii="Arial" w:hAnsi="Arial" w:cs="Arial"/>
          <w:sz w:val="22"/>
          <w:szCs w:val="21"/>
          <w:lang w:val="es-CO"/>
        </w:rPr>
        <w:t>iesgo 9.10.</w:t>
      </w:r>
    </w:p>
    <w:p w14:paraId="0C371775" w14:textId="77777777" w:rsidR="003D47D6" w:rsidRDefault="003D47D6" w:rsidP="00BF081D">
      <w:pPr>
        <w:contextualSpacing/>
        <w:jc w:val="both"/>
        <w:rPr>
          <w:rFonts w:ascii="Arial" w:hAnsi="Arial" w:cs="Arial"/>
          <w:sz w:val="22"/>
          <w:szCs w:val="21"/>
          <w:lang w:val="es-CO"/>
        </w:rPr>
      </w:pPr>
    </w:p>
    <w:p w14:paraId="388B9E8C" w14:textId="77777777" w:rsidR="003D47D6" w:rsidRDefault="003D47D6" w:rsidP="00BF081D">
      <w:pPr>
        <w:contextualSpacing/>
        <w:jc w:val="both"/>
        <w:rPr>
          <w:rFonts w:ascii="Arial" w:eastAsia="Arial" w:hAnsi="Arial" w:cs="Arial"/>
          <w:sz w:val="22"/>
          <w:szCs w:val="22"/>
          <w:lang w:eastAsia="es-CO"/>
        </w:rPr>
      </w:pPr>
      <w:r>
        <w:rPr>
          <w:rFonts w:ascii="Arial" w:hAnsi="Arial" w:cs="Arial"/>
          <w:sz w:val="22"/>
          <w:szCs w:val="21"/>
          <w:lang w:val="es-CO"/>
        </w:rPr>
        <w:t xml:space="preserve">Al respecto, en reunión de reconocimiento virtual del día 14 de septiembre de 2021, el Resguardo Indígena expresó que </w:t>
      </w:r>
      <w:r>
        <w:rPr>
          <w:rFonts w:ascii="Arial" w:hAnsi="Arial" w:cs="Arial"/>
          <w:i/>
          <w:iCs/>
          <w:sz w:val="22"/>
          <w:szCs w:val="21"/>
          <w:lang w:val="es-CO"/>
        </w:rPr>
        <w:t>“</w:t>
      </w:r>
      <w:r>
        <w:rPr>
          <w:rFonts w:ascii="Arial" w:eastAsia="Arial" w:hAnsi="Arial" w:cs="Arial"/>
          <w:i/>
          <w:iCs/>
          <w:sz w:val="22"/>
          <w:szCs w:val="22"/>
          <w:lang w:eastAsia="es-CO"/>
        </w:rPr>
        <w:t xml:space="preserve">Con respecto a la publicación de información contractual en la plataforma SECOP, la responsable sectorial informó que algunos contratos no contaban con la documentación completa y que, incluso, había algunos contratos sin ninguna información relacionada. La Facilitadora Jurídica indicó que la publicación de información en la plataforma SECOP corresponde al último paso que se da en el proceso de contratación, y su publicación es realizada de manera conjunta por el área jurídica y el área de sistemas del Resguardo. </w:t>
      </w:r>
      <w:r w:rsidR="002A21E0">
        <w:rPr>
          <w:rFonts w:ascii="Arial" w:eastAsia="Arial" w:hAnsi="Arial" w:cs="Arial"/>
          <w:i/>
          <w:iCs/>
          <w:sz w:val="22"/>
          <w:szCs w:val="22"/>
          <w:lang w:eastAsia="es-CO"/>
        </w:rPr>
        <w:t>Así mismo</w:t>
      </w:r>
      <w:r>
        <w:rPr>
          <w:rFonts w:ascii="Arial" w:eastAsia="Arial" w:hAnsi="Arial" w:cs="Arial"/>
          <w:i/>
          <w:iCs/>
          <w:sz w:val="22"/>
          <w:szCs w:val="22"/>
          <w:lang w:eastAsia="es-CO"/>
        </w:rPr>
        <w:t xml:space="preserve">, es importante tener en cuenta que la información es cargada a la plataforma SECOP I, debido a que SECOP II no permite cargar información sobre la Contratación Directa”. </w:t>
      </w:r>
      <w:r w:rsidR="002A21E0">
        <w:rPr>
          <w:rFonts w:ascii="Arial" w:eastAsia="Arial" w:hAnsi="Arial" w:cs="Arial"/>
          <w:sz w:val="22"/>
          <w:szCs w:val="22"/>
          <w:lang w:eastAsia="es-CO"/>
        </w:rPr>
        <w:t>Así mismo</w:t>
      </w:r>
      <w:r>
        <w:rPr>
          <w:rFonts w:ascii="Arial" w:eastAsia="Arial" w:hAnsi="Arial" w:cs="Arial"/>
          <w:sz w:val="22"/>
          <w:szCs w:val="22"/>
          <w:lang w:eastAsia="es-CO"/>
        </w:rPr>
        <w:t xml:space="preserve">, el Resguardo Indígena reconoció sus dificultades y argumentó que </w:t>
      </w:r>
      <w:r>
        <w:rPr>
          <w:rFonts w:ascii="Arial" w:eastAsia="Arial" w:hAnsi="Arial" w:cs="Arial"/>
          <w:i/>
          <w:iCs/>
          <w:sz w:val="22"/>
          <w:szCs w:val="22"/>
          <w:lang w:eastAsia="es-CO"/>
        </w:rPr>
        <w:t>“</w:t>
      </w:r>
      <w:r w:rsidR="00D0393B">
        <w:rPr>
          <w:rFonts w:ascii="Arial" w:eastAsia="Arial" w:hAnsi="Arial" w:cs="Arial"/>
          <w:i/>
          <w:iCs/>
          <w:sz w:val="22"/>
          <w:szCs w:val="22"/>
          <w:lang w:eastAsia="es-CO"/>
        </w:rPr>
        <w:t>[</w:t>
      </w:r>
      <w:r>
        <w:rPr>
          <w:rFonts w:ascii="Arial" w:eastAsia="Arial" w:hAnsi="Arial" w:cs="Arial"/>
          <w:i/>
          <w:iCs/>
          <w:sz w:val="22"/>
          <w:szCs w:val="22"/>
          <w:lang w:eastAsia="es-CO"/>
        </w:rPr>
        <w:t>…</w:t>
      </w:r>
      <w:r w:rsidR="00D0393B">
        <w:rPr>
          <w:rFonts w:ascii="Arial" w:eastAsia="Arial" w:hAnsi="Arial" w:cs="Arial"/>
          <w:i/>
          <w:iCs/>
          <w:sz w:val="22"/>
          <w:szCs w:val="22"/>
          <w:lang w:eastAsia="es-CO"/>
        </w:rPr>
        <w:t xml:space="preserve">] </w:t>
      </w:r>
      <w:r>
        <w:rPr>
          <w:rFonts w:ascii="Arial" w:eastAsia="Arial" w:hAnsi="Arial" w:cs="Arial"/>
          <w:i/>
          <w:iCs/>
          <w:sz w:val="22"/>
          <w:szCs w:val="22"/>
          <w:lang w:eastAsia="es-CO"/>
        </w:rPr>
        <w:t>la administración actual está subsanando dichas falencias, y que actualmente en el SECOP se encuentra cargado toda la información de los contratos para la vigencia 2021. Agregó, que se debe tener en cuenta que, para cargar las actas de liquidación y los informes de ejecución de contratos de vigencias anteriores, es necesario contar con un permiso especial por parte del SECOP, el cual se está tramitando. Además, la administración actual está desarrollando una página web para dar cumplimento a las directrices que establece Ley de Transparencia</w:t>
      </w:r>
      <w:r w:rsidR="00D0393B">
        <w:rPr>
          <w:rFonts w:ascii="Arial" w:eastAsia="Arial" w:hAnsi="Arial" w:cs="Arial"/>
          <w:sz w:val="22"/>
          <w:szCs w:val="22"/>
          <w:lang w:eastAsia="es-CO"/>
        </w:rPr>
        <w:t>”</w:t>
      </w:r>
      <w:r>
        <w:rPr>
          <w:rFonts w:ascii="Arial" w:eastAsia="Arial" w:hAnsi="Arial" w:cs="Arial"/>
          <w:i/>
          <w:iCs/>
          <w:sz w:val="22"/>
          <w:szCs w:val="22"/>
          <w:lang w:eastAsia="es-CO"/>
        </w:rPr>
        <w:t>.</w:t>
      </w:r>
    </w:p>
    <w:p w14:paraId="5F4E3FCB" w14:textId="77777777" w:rsidR="003D47D6" w:rsidRDefault="003D47D6" w:rsidP="00BF081D">
      <w:pPr>
        <w:contextualSpacing/>
        <w:jc w:val="both"/>
        <w:rPr>
          <w:rFonts w:ascii="Arial" w:eastAsia="Arial" w:hAnsi="Arial" w:cs="Arial"/>
          <w:i/>
          <w:iCs/>
          <w:sz w:val="22"/>
          <w:szCs w:val="22"/>
          <w:lang w:eastAsia="es-CO"/>
        </w:rPr>
      </w:pPr>
    </w:p>
    <w:p w14:paraId="57F22DE7" w14:textId="77777777" w:rsidR="003D47D6" w:rsidRDefault="003D47D6" w:rsidP="00BF081D">
      <w:pPr>
        <w:contextualSpacing/>
        <w:jc w:val="both"/>
        <w:rPr>
          <w:rFonts w:ascii="Arial" w:eastAsia="Arial" w:hAnsi="Arial" w:cs="Arial"/>
          <w:sz w:val="22"/>
          <w:szCs w:val="22"/>
          <w:lang w:eastAsia="es-CO"/>
        </w:rPr>
      </w:pPr>
      <w:r>
        <w:rPr>
          <w:rFonts w:ascii="Arial" w:eastAsia="Arial" w:hAnsi="Arial" w:cs="Arial"/>
          <w:sz w:val="22"/>
          <w:szCs w:val="22"/>
          <w:lang w:eastAsia="es-CO"/>
        </w:rPr>
        <w:t>Frente a lo anterior, se remarca que es importante tener en cuenta</w:t>
      </w:r>
      <w:r w:rsidR="003F1337">
        <w:rPr>
          <w:rFonts w:ascii="Arial" w:eastAsia="Arial" w:hAnsi="Arial" w:cs="Arial"/>
          <w:sz w:val="22"/>
          <w:szCs w:val="22"/>
          <w:lang w:eastAsia="es-CO"/>
        </w:rPr>
        <w:t xml:space="preserve"> el </w:t>
      </w:r>
      <w:r w:rsidR="003F1337" w:rsidRPr="003F6C5F">
        <w:rPr>
          <w:rFonts w:ascii="Arial" w:eastAsia="Arial" w:hAnsi="Arial" w:cs="Arial"/>
          <w:sz w:val="22"/>
          <w:szCs w:val="22"/>
          <w:lang w:eastAsia="es-CO"/>
        </w:rPr>
        <w:t>Estatuto de Contratación</w:t>
      </w:r>
      <w:r w:rsidR="003F6C5F">
        <w:rPr>
          <w:rFonts w:ascii="Arial" w:eastAsia="Arial" w:hAnsi="Arial" w:cs="Arial"/>
          <w:sz w:val="22"/>
          <w:szCs w:val="22"/>
          <w:lang w:eastAsia="es-CO"/>
        </w:rPr>
        <w:t xml:space="preserve"> Pública</w:t>
      </w:r>
      <w:r w:rsidR="003F1337">
        <w:rPr>
          <w:rFonts w:ascii="Arial" w:eastAsia="Arial" w:hAnsi="Arial" w:cs="Arial"/>
          <w:sz w:val="22"/>
          <w:szCs w:val="22"/>
          <w:lang w:eastAsia="es-CO"/>
        </w:rPr>
        <w:t>, puntualmente, la</w:t>
      </w:r>
      <w:r w:rsidR="003F6C5F">
        <w:rPr>
          <w:rFonts w:ascii="Arial" w:eastAsia="Arial" w:hAnsi="Arial" w:cs="Arial"/>
          <w:sz w:val="22"/>
          <w:szCs w:val="22"/>
          <w:lang w:eastAsia="es-CO"/>
        </w:rPr>
        <w:t xml:space="preserve"> </w:t>
      </w:r>
      <w:r>
        <w:rPr>
          <w:rFonts w:ascii="Arial" w:eastAsia="Arial" w:hAnsi="Arial" w:cs="Arial"/>
          <w:sz w:val="22"/>
          <w:szCs w:val="22"/>
          <w:lang w:eastAsia="es-CO"/>
        </w:rPr>
        <w:t>Ley de Transparencia de la Contratación Pública en cuanto a la obligatoriedad y los tiempos para la publicación oportuna de los documentos.</w:t>
      </w:r>
    </w:p>
    <w:p w14:paraId="00D7EAFC" w14:textId="77777777" w:rsidR="003D47D6" w:rsidRDefault="003D47D6" w:rsidP="00BF081D">
      <w:pPr>
        <w:contextualSpacing/>
        <w:jc w:val="both"/>
        <w:rPr>
          <w:rFonts w:ascii="Arial" w:hAnsi="Arial" w:cs="Arial"/>
          <w:b/>
          <w:sz w:val="22"/>
          <w:szCs w:val="21"/>
          <w:lang w:val="es-CO"/>
        </w:rPr>
      </w:pPr>
    </w:p>
    <w:p w14:paraId="765E86E2" w14:textId="77777777" w:rsidR="003D47D6" w:rsidRPr="00B45F81" w:rsidRDefault="003D47D6" w:rsidP="00CF2D99">
      <w:pPr>
        <w:pStyle w:val="Prrafodelista"/>
        <w:numPr>
          <w:ilvl w:val="0"/>
          <w:numId w:val="33"/>
        </w:numPr>
        <w:jc w:val="both"/>
        <w:rPr>
          <w:rFonts w:ascii="Arial" w:hAnsi="Arial" w:cs="Arial"/>
          <w:b/>
          <w:i/>
          <w:iCs/>
          <w:sz w:val="22"/>
          <w:szCs w:val="21"/>
          <w:lang w:val="es-CO"/>
        </w:rPr>
      </w:pPr>
      <w:r w:rsidRPr="00B45F81">
        <w:rPr>
          <w:rFonts w:ascii="Arial" w:hAnsi="Arial" w:cs="Arial"/>
          <w:b/>
          <w:i/>
          <w:iCs/>
          <w:sz w:val="22"/>
          <w:szCs w:val="21"/>
          <w:lang w:val="es-CO"/>
        </w:rPr>
        <w:t>RESULTADOS DE LA EJECUCIÓN.</w:t>
      </w:r>
    </w:p>
    <w:p w14:paraId="236974EE" w14:textId="77777777" w:rsidR="003D47D6" w:rsidRDefault="003D47D6" w:rsidP="00BF081D">
      <w:pPr>
        <w:contextualSpacing/>
        <w:jc w:val="both"/>
        <w:rPr>
          <w:rFonts w:ascii="Arial" w:hAnsi="Arial" w:cs="Arial"/>
          <w:b/>
          <w:i/>
          <w:sz w:val="22"/>
          <w:szCs w:val="21"/>
          <w:lang w:val="es-CO"/>
        </w:rPr>
      </w:pPr>
    </w:p>
    <w:p w14:paraId="1FB791F9" w14:textId="77777777" w:rsidR="00FD0229" w:rsidRDefault="003D47D6" w:rsidP="000258CF">
      <w:pPr>
        <w:jc w:val="both"/>
        <w:rPr>
          <w:rFonts w:ascii="Arial" w:hAnsi="Arial" w:cs="Arial"/>
          <w:sz w:val="22"/>
          <w:szCs w:val="21"/>
          <w:lang w:val="es-CO"/>
        </w:rPr>
      </w:pPr>
      <w:r w:rsidRPr="008E47AC">
        <w:rPr>
          <w:rFonts w:ascii="Arial" w:hAnsi="Arial" w:cs="Arial"/>
          <w:sz w:val="22"/>
          <w:szCs w:val="21"/>
          <w:lang w:val="es-CO"/>
        </w:rPr>
        <w:t>De manera particular, se solicit</w:t>
      </w:r>
      <w:r w:rsidR="00EF6EBB" w:rsidRPr="008E47AC">
        <w:rPr>
          <w:rFonts w:ascii="Arial" w:hAnsi="Arial" w:cs="Arial"/>
          <w:sz w:val="22"/>
          <w:szCs w:val="21"/>
          <w:lang w:val="es-CO"/>
        </w:rPr>
        <w:t>aron</w:t>
      </w:r>
      <w:r w:rsidR="00D0393B" w:rsidRPr="008E47AC">
        <w:rPr>
          <w:rFonts w:ascii="Arial" w:hAnsi="Arial" w:cs="Arial"/>
          <w:sz w:val="22"/>
          <w:szCs w:val="21"/>
          <w:lang w:val="es-CO"/>
        </w:rPr>
        <w:t xml:space="preserve"> algunos</w:t>
      </w:r>
      <w:r w:rsidR="00EF6EBB" w:rsidRPr="008E47AC">
        <w:rPr>
          <w:rFonts w:ascii="Arial" w:hAnsi="Arial" w:cs="Arial"/>
          <w:sz w:val="22"/>
          <w:szCs w:val="21"/>
          <w:lang w:val="es-CO"/>
        </w:rPr>
        <w:t xml:space="preserve"> ítems puntuales sobre los resultados de ejecución de </w:t>
      </w:r>
      <w:r w:rsidR="00D0393B" w:rsidRPr="008E47AC">
        <w:rPr>
          <w:rFonts w:ascii="Arial" w:hAnsi="Arial" w:cs="Arial"/>
          <w:sz w:val="22"/>
          <w:szCs w:val="21"/>
          <w:lang w:val="es-CO"/>
        </w:rPr>
        <w:t>c</w:t>
      </w:r>
      <w:r w:rsidR="00EF6EBB" w:rsidRPr="008E47AC">
        <w:rPr>
          <w:rFonts w:ascii="Arial" w:hAnsi="Arial" w:cs="Arial"/>
          <w:sz w:val="22"/>
          <w:szCs w:val="21"/>
          <w:lang w:val="es-CO"/>
        </w:rPr>
        <w:t xml:space="preserve">ontratos </w:t>
      </w:r>
      <w:r w:rsidR="00EF6EBB" w:rsidRPr="003F6C5F">
        <w:rPr>
          <w:rFonts w:ascii="Arial" w:hAnsi="Arial" w:cs="Arial"/>
          <w:sz w:val="22"/>
          <w:szCs w:val="21"/>
          <w:lang w:val="es-CO"/>
        </w:rPr>
        <w:t>particulares de prestaciones de servicios</w:t>
      </w:r>
      <w:r w:rsidR="00736D41" w:rsidRPr="003F6C5F">
        <w:rPr>
          <w:rFonts w:ascii="Arial" w:hAnsi="Arial" w:cs="Arial"/>
          <w:sz w:val="22"/>
          <w:szCs w:val="21"/>
          <w:lang w:val="es-CO"/>
        </w:rPr>
        <w:t xml:space="preserve"> y los de adquisición de predios</w:t>
      </w:r>
      <w:r w:rsidR="00EF6EBB" w:rsidRPr="003F6C5F">
        <w:rPr>
          <w:rFonts w:ascii="Arial" w:hAnsi="Arial" w:cs="Arial"/>
          <w:sz w:val="22"/>
          <w:szCs w:val="21"/>
          <w:lang w:val="es-CO"/>
        </w:rPr>
        <w:t xml:space="preserve">, </w:t>
      </w:r>
      <w:r w:rsidR="00003972">
        <w:rPr>
          <w:rFonts w:ascii="Arial" w:hAnsi="Arial" w:cs="Arial"/>
          <w:sz w:val="22"/>
          <w:szCs w:val="21"/>
          <w:lang w:val="es-CO"/>
        </w:rPr>
        <w:t>a la luz de evaluar la efectiva destinación de los recursos</w:t>
      </w:r>
      <w:r w:rsidR="00DE5C29">
        <w:rPr>
          <w:rFonts w:ascii="Arial" w:hAnsi="Arial" w:cs="Arial"/>
          <w:sz w:val="22"/>
          <w:szCs w:val="21"/>
          <w:lang w:val="es-CO"/>
        </w:rPr>
        <w:t xml:space="preserve">, esto es, con miras a cumplir </w:t>
      </w:r>
      <w:r w:rsidR="003F6C5F">
        <w:rPr>
          <w:rFonts w:ascii="Arial" w:hAnsi="Arial" w:cs="Arial"/>
          <w:sz w:val="22"/>
          <w:szCs w:val="21"/>
          <w:lang w:val="es-CO"/>
        </w:rPr>
        <w:t xml:space="preserve">los </w:t>
      </w:r>
      <w:r w:rsidR="00DE5C29">
        <w:rPr>
          <w:rFonts w:ascii="Arial" w:hAnsi="Arial" w:cs="Arial"/>
          <w:sz w:val="22"/>
          <w:szCs w:val="21"/>
          <w:lang w:val="es-CO"/>
        </w:rPr>
        <w:t>objetivos de los proyectos que se plantearon</w:t>
      </w:r>
      <w:r w:rsidR="00003972">
        <w:rPr>
          <w:rFonts w:ascii="Arial" w:hAnsi="Arial" w:cs="Arial"/>
          <w:sz w:val="22"/>
          <w:szCs w:val="21"/>
          <w:lang w:val="es-CO"/>
        </w:rPr>
        <w:t xml:space="preserve">; asimismo, </w:t>
      </w:r>
      <w:r w:rsidR="00EF6EBB" w:rsidRPr="003F6C5F">
        <w:rPr>
          <w:rFonts w:ascii="Arial" w:hAnsi="Arial" w:cs="Arial"/>
          <w:sz w:val="22"/>
          <w:szCs w:val="21"/>
          <w:lang w:val="es-CO"/>
        </w:rPr>
        <w:t xml:space="preserve">teniendo en cuenta el volumen de recursos asignados a este tipo de contratación. </w:t>
      </w:r>
    </w:p>
    <w:p w14:paraId="6067CA2F" w14:textId="77777777" w:rsidR="00FD0229" w:rsidRDefault="00FD0229" w:rsidP="000258CF">
      <w:pPr>
        <w:jc w:val="both"/>
        <w:rPr>
          <w:rFonts w:ascii="Arial" w:hAnsi="Arial" w:cs="Arial"/>
          <w:sz w:val="22"/>
          <w:szCs w:val="21"/>
          <w:lang w:val="es-CO"/>
        </w:rPr>
      </w:pPr>
    </w:p>
    <w:p w14:paraId="08C446EB" w14:textId="77777777" w:rsidR="00FB4842" w:rsidRDefault="00EF6EBB" w:rsidP="000258CF">
      <w:pPr>
        <w:jc w:val="both"/>
        <w:rPr>
          <w:rFonts w:ascii="Arial" w:hAnsi="Arial" w:cs="Arial"/>
          <w:sz w:val="22"/>
          <w:szCs w:val="21"/>
          <w:lang w:val="es-CO"/>
        </w:rPr>
      </w:pPr>
      <w:r w:rsidRPr="003F6C5F">
        <w:rPr>
          <w:rFonts w:ascii="Arial" w:hAnsi="Arial" w:cs="Arial"/>
          <w:sz w:val="22"/>
          <w:szCs w:val="21"/>
          <w:lang w:val="es-CO"/>
        </w:rPr>
        <w:t>Así, se hace relevante para el ejercicio de evaluación, verificar que estos estén siendo ejecutados en línea con los objetivos pretendidos por e</w:t>
      </w:r>
      <w:r w:rsidR="00AE1D85" w:rsidRPr="003F6C5F">
        <w:rPr>
          <w:rFonts w:ascii="Arial" w:hAnsi="Arial" w:cs="Arial"/>
          <w:sz w:val="22"/>
          <w:szCs w:val="21"/>
          <w:lang w:val="es-CO"/>
        </w:rPr>
        <w:t>l</w:t>
      </w:r>
      <w:r w:rsidRPr="003F6C5F">
        <w:rPr>
          <w:rFonts w:ascii="Arial" w:hAnsi="Arial" w:cs="Arial"/>
          <w:sz w:val="22"/>
          <w:szCs w:val="21"/>
          <w:lang w:val="es-CO"/>
        </w:rPr>
        <w:t xml:space="preserve"> Resguardo Indígen</w:t>
      </w:r>
      <w:r w:rsidR="00E25438">
        <w:rPr>
          <w:rFonts w:ascii="Arial" w:hAnsi="Arial" w:cs="Arial"/>
          <w:sz w:val="22"/>
          <w:szCs w:val="21"/>
          <w:lang w:val="es-CO"/>
        </w:rPr>
        <w:t>a en sus proyectos de inversión. Lo anterior</w:t>
      </w:r>
      <w:r w:rsidR="00FB4842">
        <w:rPr>
          <w:rFonts w:ascii="Arial" w:hAnsi="Arial" w:cs="Arial"/>
          <w:sz w:val="22"/>
          <w:szCs w:val="21"/>
          <w:lang w:val="es-CO"/>
        </w:rPr>
        <w:t>, teniendo en cuenta que la finalidad de los recursos de la AESGPRI es el mejoramiento de la calidad de vida de las comunidades que hacen parte del Resguardo Indígena, a través de un proceso de concertación y programación de sus recursos en el marco de sus Planes de Vida o Ley de Origen.</w:t>
      </w:r>
    </w:p>
    <w:p w14:paraId="6CE150AD" w14:textId="77777777" w:rsidR="00FD0229" w:rsidRDefault="00FD0229" w:rsidP="000258CF">
      <w:pPr>
        <w:jc w:val="both"/>
        <w:rPr>
          <w:rFonts w:ascii="Arial" w:hAnsi="Arial" w:cs="Arial"/>
          <w:sz w:val="22"/>
          <w:szCs w:val="21"/>
          <w:lang w:val="es-CO"/>
        </w:rPr>
      </w:pPr>
    </w:p>
    <w:p w14:paraId="1AE0FC9A" w14:textId="77777777" w:rsidR="003D47D6" w:rsidRPr="00B45F81" w:rsidRDefault="003D47D6" w:rsidP="00CF2D99">
      <w:pPr>
        <w:pStyle w:val="Prrafodelista"/>
        <w:numPr>
          <w:ilvl w:val="0"/>
          <w:numId w:val="35"/>
        </w:numPr>
        <w:jc w:val="both"/>
        <w:rPr>
          <w:rFonts w:ascii="Arial" w:hAnsi="Arial" w:cs="Arial"/>
          <w:b/>
          <w:bCs/>
          <w:i/>
          <w:iCs/>
          <w:sz w:val="22"/>
          <w:szCs w:val="21"/>
          <w:lang w:val="es-CO"/>
        </w:rPr>
      </w:pPr>
      <w:r w:rsidRPr="00B45F81">
        <w:rPr>
          <w:rFonts w:ascii="Arial" w:hAnsi="Arial" w:cs="Arial"/>
          <w:b/>
          <w:bCs/>
          <w:sz w:val="22"/>
          <w:szCs w:val="21"/>
          <w:lang w:val="es-CO"/>
        </w:rPr>
        <w:t>Compra de tierras.</w:t>
      </w:r>
    </w:p>
    <w:p w14:paraId="44476E3F" w14:textId="77777777" w:rsidR="003D47D6" w:rsidRDefault="003D47D6" w:rsidP="00BF081D">
      <w:pPr>
        <w:contextualSpacing/>
        <w:rPr>
          <w:rFonts w:ascii="Arial" w:hAnsi="Arial" w:cs="Arial"/>
          <w:sz w:val="22"/>
          <w:szCs w:val="21"/>
          <w:lang w:val="es-CO"/>
        </w:rPr>
      </w:pPr>
    </w:p>
    <w:p w14:paraId="035D399D" w14:textId="77777777" w:rsidR="003D47D6" w:rsidRDefault="003D47D6" w:rsidP="00BF081D">
      <w:pPr>
        <w:contextualSpacing/>
        <w:jc w:val="both"/>
        <w:rPr>
          <w:rFonts w:ascii="Arial" w:hAnsi="Arial" w:cs="Arial"/>
          <w:sz w:val="22"/>
          <w:szCs w:val="21"/>
          <w:lang w:val="es-CO"/>
        </w:rPr>
      </w:pPr>
      <w:r>
        <w:rPr>
          <w:rFonts w:ascii="Arial" w:hAnsi="Arial" w:cs="Arial"/>
          <w:sz w:val="22"/>
          <w:szCs w:val="21"/>
          <w:lang w:val="es-CO"/>
        </w:rPr>
        <w:t xml:space="preserve">En el marco de los proyectos de inversión de </w:t>
      </w:r>
      <w:r>
        <w:rPr>
          <w:rFonts w:ascii="Arial" w:hAnsi="Arial" w:cs="Arial"/>
          <w:i/>
          <w:iCs/>
          <w:sz w:val="22"/>
          <w:szCs w:val="21"/>
          <w:lang w:val="es-CO"/>
        </w:rPr>
        <w:t>“Recuperación</w:t>
      </w:r>
      <w:r w:rsidR="007962D3">
        <w:rPr>
          <w:rFonts w:ascii="Arial" w:hAnsi="Arial" w:cs="Arial"/>
          <w:i/>
          <w:iCs/>
          <w:sz w:val="22"/>
          <w:szCs w:val="21"/>
          <w:lang w:val="es-CO"/>
        </w:rPr>
        <w:t>,</w:t>
      </w:r>
      <w:r>
        <w:rPr>
          <w:rFonts w:ascii="Arial" w:hAnsi="Arial" w:cs="Arial"/>
          <w:i/>
          <w:iCs/>
          <w:sz w:val="22"/>
          <w:szCs w:val="21"/>
          <w:lang w:val="es-CO"/>
        </w:rPr>
        <w:t xml:space="preserve"> conservación, protección y/o fortalecimiento de las condiciones ambientales, culturales y productivas dentro del territorio ancestral definido hasta la línea negra”,</w:t>
      </w:r>
      <w:r>
        <w:rPr>
          <w:rFonts w:ascii="Arial" w:hAnsi="Arial" w:cs="Arial"/>
          <w:sz w:val="22"/>
          <w:szCs w:val="21"/>
          <w:lang w:val="es-CO"/>
        </w:rPr>
        <w:t xml:space="preserve"> por parte del Resguardo Indígena se ha venido realizando la compra de predios previamente identificados como de interés para la </w:t>
      </w:r>
      <w:r w:rsidR="00490BBE">
        <w:rPr>
          <w:rFonts w:ascii="Arial" w:hAnsi="Arial" w:cs="Arial"/>
          <w:sz w:val="22"/>
          <w:szCs w:val="21"/>
          <w:lang w:val="es-CO"/>
        </w:rPr>
        <w:t>C</w:t>
      </w:r>
      <w:r>
        <w:rPr>
          <w:rFonts w:ascii="Arial" w:hAnsi="Arial" w:cs="Arial"/>
          <w:sz w:val="22"/>
          <w:szCs w:val="21"/>
          <w:lang w:val="es-CO"/>
        </w:rPr>
        <w:t>omunidad Indígena. Puntualmente se ha conocido la adquisición de 3 predios en 2018 y 9 predios en</w:t>
      </w:r>
      <w:r w:rsidR="00490BBE">
        <w:rPr>
          <w:rFonts w:ascii="Arial" w:hAnsi="Arial" w:cs="Arial"/>
          <w:sz w:val="22"/>
          <w:szCs w:val="21"/>
          <w:lang w:val="es-CO"/>
        </w:rPr>
        <w:t xml:space="preserve"> </w:t>
      </w:r>
      <w:r>
        <w:rPr>
          <w:rFonts w:ascii="Arial" w:hAnsi="Arial" w:cs="Arial"/>
          <w:sz w:val="22"/>
          <w:szCs w:val="21"/>
          <w:lang w:val="es-CO"/>
        </w:rPr>
        <w:t>la vigencia 2019, sobre los cuales, se han inspeccionado sus escrituras públicas y se ha indagado sobre el proceso de legalización mediante los procesos de saneamiento y ampliación del Resguardo.</w:t>
      </w:r>
    </w:p>
    <w:p w14:paraId="2A77DD88" w14:textId="77777777" w:rsidR="003D47D6" w:rsidRDefault="003D47D6" w:rsidP="00BF081D">
      <w:pPr>
        <w:contextualSpacing/>
        <w:jc w:val="both"/>
        <w:rPr>
          <w:rFonts w:ascii="Arial" w:hAnsi="Arial" w:cs="Arial"/>
          <w:sz w:val="22"/>
          <w:szCs w:val="21"/>
          <w:lang w:val="es-CO"/>
        </w:rPr>
      </w:pPr>
    </w:p>
    <w:p w14:paraId="537A654D" w14:textId="77777777" w:rsidR="003D47D6" w:rsidRPr="00BF081D" w:rsidRDefault="003D47D6" w:rsidP="00BF081D">
      <w:pPr>
        <w:contextualSpacing/>
        <w:jc w:val="center"/>
        <w:rPr>
          <w:rFonts w:ascii="Arial" w:hAnsi="Arial" w:cs="Arial"/>
          <w:i/>
          <w:iCs/>
          <w:sz w:val="20"/>
          <w:szCs w:val="20"/>
          <w:lang w:val="es-CO"/>
        </w:rPr>
      </w:pPr>
      <w:r w:rsidRPr="00BF081D">
        <w:rPr>
          <w:rFonts w:ascii="Arial" w:hAnsi="Arial" w:cs="Arial"/>
          <w:b/>
          <w:bCs/>
          <w:i/>
          <w:iCs/>
          <w:sz w:val="20"/>
          <w:szCs w:val="20"/>
          <w:lang w:val="es-CO"/>
        </w:rPr>
        <w:t>Tabla N ° 14:</w:t>
      </w:r>
      <w:r w:rsidRPr="00BF081D">
        <w:rPr>
          <w:rFonts w:ascii="Arial" w:hAnsi="Arial" w:cs="Arial"/>
          <w:i/>
          <w:iCs/>
          <w:sz w:val="20"/>
          <w:szCs w:val="20"/>
          <w:lang w:val="es-CO"/>
        </w:rPr>
        <w:t xml:space="preserve"> Relación de predios adquiridos por el Resguardo Indígena con recursos AESGPRI.</w:t>
      </w:r>
    </w:p>
    <w:tbl>
      <w:tblPr>
        <w:tblW w:w="0" w:type="auto"/>
        <w:tblCellMar>
          <w:left w:w="70" w:type="dxa"/>
          <w:right w:w="70" w:type="dxa"/>
        </w:tblCellMar>
        <w:tblLook w:val="04A0" w:firstRow="1" w:lastRow="0" w:firstColumn="1" w:lastColumn="0" w:noHBand="0" w:noVBand="1"/>
      </w:tblPr>
      <w:tblGrid>
        <w:gridCol w:w="1772"/>
        <w:gridCol w:w="1083"/>
        <w:gridCol w:w="1839"/>
        <w:gridCol w:w="2368"/>
        <w:gridCol w:w="1756"/>
      </w:tblGrid>
      <w:tr w:rsidR="00527C08" w14:paraId="367E22AF" w14:textId="77777777" w:rsidTr="008E47AC">
        <w:trPr>
          <w:trHeight w:val="780"/>
        </w:trPr>
        <w:tc>
          <w:tcPr>
            <w:tcW w:w="0" w:type="auto"/>
            <w:tcBorders>
              <w:top w:val="single" w:sz="8" w:space="0" w:color="auto"/>
              <w:left w:val="single" w:sz="8" w:space="0" w:color="auto"/>
              <w:bottom w:val="single" w:sz="8" w:space="0" w:color="auto"/>
              <w:right w:val="single" w:sz="8" w:space="0" w:color="auto"/>
            </w:tcBorders>
            <w:shd w:val="clear" w:color="auto" w:fill="365F91" w:themeFill="accent1" w:themeFillShade="BF"/>
            <w:vAlign w:val="center"/>
            <w:hideMark/>
          </w:tcPr>
          <w:p w14:paraId="198D0BF9" w14:textId="77777777" w:rsidR="00527C08" w:rsidRDefault="00527C08" w:rsidP="00BF081D">
            <w:pPr>
              <w:contextualSpacing/>
              <w:jc w:val="center"/>
              <w:rPr>
                <w:rFonts w:ascii="Arial" w:eastAsia="Times New Roman" w:hAnsi="Arial" w:cs="Arial"/>
                <w:b/>
                <w:bCs/>
                <w:color w:val="FFFFFF" w:themeColor="background1"/>
                <w:sz w:val="16"/>
                <w:szCs w:val="16"/>
                <w:lang w:val="es-CO" w:eastAsia="es-CO"/>
              </w:rPr>
            </w:pPr>
            <w:r>
              <w:rPr>
                <w:rFonts w:ascii="Arial" w:eastAsia="Times New Roman" w:hAnsi="Arial" w:cs="Arial"/>
                <w:b/>
                <w:bCs/>
                <w:color w:val="FFFFFF" w:themeColor="background1"/>
                <w:sz w:val="16"/>
                <w:szCs w:val="16"/>
                <w:lang w:val="es-CO" w:eastAsia="es-CO"/>
              </w:rPr>
              <w:t>NOMBRE DEL PREDIO</w:t>
            </w:r>
          </w:p>
        </w:tc>
        <w:tc>
          <w:tcPr>
            <w:tcW w:w="0" w:type="auto"/>
            <w:tcBorders>
              <w:top w:val="single" w:sz="8" w:space="0" w:color="auto"/>
              <w:left w:val="nil"/>
              <w:bottom w:val="single" w:sz="8" w:space="0" w:color="auto"/>
              <w:right w:val="single" w:sz="8" w:space="0" w:color="auto"/>
            </w:tcBorders>
            <w:shd w:val="clear" w:color="auto" w:fill="365F91" w:themeFill="accent1" w:themeFillShade="BF"/>
            <w:vAlign w:val="center"/>
            <w:hideMark/>
          </w:tcPr>
          <w:p w14:paraId="5311107E" w14:textId="77777777" w:rsidR="00527C08" w:rsidRDefault="00527C08" w:rsidP="00BF081D">
            <w:pPr>
              <w:contextualSpacing/>
              <w:jc w:val="center"/>
              <w:rPr>
                <w:rFonts w:ascii="Arial" w:eastAsia="Times New Roman" w:hAnsi="Arial" w:cs="Arial"/>
                <w:b/>
                <w:bCs/>
                <w:color w:val="FFFFFF" w:themeColor="background1"/>
                <w:sz w:val="16"/>
                <w:szCs w:val="16"/>
                <w:lang w:val="es-CO" w:eastAsia="es-CO"/>
              </w:rPr>
            </w:pPr>
            <w:r>
              <w:rPr>
                <w:rFonts w:ascii="Arial" w:eastAsia="Times New Roman" w:hAnsi="Arial" w:cs="Arial"/>
                <w:b/>
                <w:bCs/>
                <w:color w:val="FFFFFF" w:themeColor="background1"/>
                <w:sz w:val="16"/>
                <w:szCs w:val="16"/>
                <w:lang w:val="es-CO" w:eastAsia="es-CO"/>
              </w:rPr>
              <w:t>CUENCA</w:t>
            </w:r>
          </w:p>
        </w:tc>
        <w:tc>
          <w:tcPr>
            <w:tcW w:w="0" w:type="auto"/>
            <w:tcBorders>
              <w:top w:val="single" w:sz="8" w:space="0" w:color="auto"/>
              <w:left w:val="nil"/>
              <w:bottom w:val="single" w:sz="8" w:space="0" w:color="auto"/>
              <w:right w:val="single" w:sz="8" w:space="0" w:color="auto"/>
            </w:tcBorders>
            <w:shd w:val="clear" w:color="auto" w:fill="365F91" w:themeFill="accent1" w:themeFillShade="BF"/>
            <w:vAlign w:val="center"/>
            <w:hideMark/>
          </w:tcPr>
          <w:p w14:paraId="50B2A516" w14:textId="77777777" w:rsidR="00527C08" w:rsidRDefault="00527C08" w:rsidP="00BF081D">
            <w:pPr>
              <w:contextualSpacing/>
              <w:jc w:val="center"/>
              <w:rPr>
                <w:rFonts w:ascii="Arial" w:eastAsia="Times New Roman" w:hAnsi="Arial" w:cs="Arial"/>
                <w:b/>
                <w:bCs/>
                <w:color w:val="FFFFFF" w:themeColor="background1"/>
                <w:sz w:val="16"/>
                <w:szCs w:val="16"/>
                <w:lang w:val="es-CO" w:eastAsia="es-CO"/>
              </w:rPr>
            </w:pPr>
            <w:r>
              <w:rPr>
                <w:rFonts w:ascii="Arial" w:eastAsia="Times New Roman" w:hAnsi="Arial" w:cs="Arial"/>
                <w:b/>
                <w:bCs/>
                <w:color w:val="FFFFFF" w:themeColor="background1"/>
                <w:sz w:val="16"/>
                <w:szCs w:val="16"/>
                <w:lang w:val="es-CO" w:eastAsia="es-CO"/>
              </w:rPr>
              <w:t>COMUNIDAD</w:t>
            </w:r>
          </w:p>
        </w:tc>
        <w:tc>
          <w:tcPr>
            <w:tcW w:w="0" w:type="auto"/>
            <w:tcBorders>
              <w:top w:val="single" w:sz="8" w:space="0" w:color="auto"/>
              <w:left w:val="nil"/>
              <w:bottom w:val="single" w:sz="8" w:space="0" w:color="auto"/>
              <w:right w:val="single" w:sz="8" w:space="0" w:color="auto"/>
            </w:tcBorders>
            <w:shd w:val="clear" w:color="auto" w:fill="365F91" w:themeFill="accent1" w:themeFillShade="BF"/>
            <w:vAlign w:val="center"/>
            <w:hideMark/>
          </w:tcPr>
          <w:p w14:paraId="70742BBC" w14:textId="77777777" w:rsidR="00527C08" w:rsidRDefault="00527C08" w:rsidP="008E47AC">
            <w:pPr>
              <w:ind w:right="936"/>
              <w:contextualSpacing/>
              <w:jc w:val="center"/>
              <w:rPr>
                <w:rFonts w:ascii="Arial" w:eastAsia="Times New Roman" w:hAnsi="Arial" w:cs="Arial"/>
                <w:b/>
                <w:bCs/>
                <w:color w:val="FFFFFF" w:themeColor="background1"/>
                <w:sz w:val="16"/>
                <w:szCs w:val="16"/>
                <w:lang w:val="es-CO" w:eastAsia="es-CO"/>
              </w:rPr>
            </w:pPr>
            <w:r>
              <w:rPr>
                <w:rFonts w:ascii="Arial" w:eastAsia="Times New Roman" w:hAnsi="Arial" w:cs="Arial"/>
                <w:b/>
                <w:bCs/>
                <w:color w:val="FFFFFF" w:themeColor="background1"/>
                <w:sz w:val="16"/>
                <w:szCs w:val="16"/>
                <w:lang w:val="es-CO" w:eastAsia="es-CO"/>
              </w:rPr>
              <w:t>ESCRITURA PUBLICA</w:t>
            </w:r>
          </w:p>
        </w:tc>
        <w:tc>
          <w:tcPr>
            <w:tcW w:w="0" w:type="auto"/>
            <w:tcBorders>
              <w:top w:val="single" w:sz="8" w:space="0" w:color="auto"/>
              <w:left w:val="nil"/>
              <w:bottom w:val="single" w:sz="8" w:space="0" w:color="auto"/>
              <w:right w:val="single" w:sz="8" w:space="0" w:color="auto"/>
            </w:tcBorders>
            <w:shd w:val="clear" w:color="auto" w:fill="365F91" w:themeFill="accent1" w:themeFillShade="BF"/>
            <w:vAlign w:val="center"/>
            <w:hideMark/>
          </w:tcPr>
          <w:p w14:paraId="33BEB6F8" w14:textId="77777777" w:rsidR="00527C08" w:rsidRDefault="00527C08" w:rsidP="00BF081D">
            <w:pPr>
              <w:contextualSpacing/>
              <w:jc w:val="center"/>
              <w:rPr>
                <w:rFonts w:ascii="Arial" w:eastAsia="Times New Roman" w:hAnsi="Arial" w:cs="Arial"/>
                <w:b/>
                <w:bCs/>
                <w:color w:val="FFFFFF" w:themeColor="background1"/>
                <w:sz w:val="16"/>
                <w:szCs w:val="16"/>
                <w:lang w:val="es-CO" w:eastAsia="es-CO"/>
              </w:rPr>
            </w:pPr>
            <w:r>
              <w:rPr>
                <w:rFonts w:ascii="Arial" w:eastAsia="Times New Roman" w:hAnsi="Arial" w:cs="Arial"/>
                <w:b/>
                <w:bCs/>
                <w:color w:val="FFFFFF" w:themeColor="background1"/>
                <w:sz w:val="16"/>
                <w:szCs w:val="16"/>
                <w:lang w:val="es-CO" w:eastAsia="es-CO"/>
              </w:rPr>
              <w:t>FUENTE DE FINANCIACION</w:t>
            </w:r>
          </w:p>
        </w:tc>
      </w:tr>
      <w:tr w:rsidR="00527C08" w14:paraId="5DB10A21" w14:textId="77777777" w:rsidTr="008E47AC">
        <w:trPr>
          <w:trHeight w:val="305"/>
        </w:trPr>
        <w:tc>
          <w:tcPr>
            <w:tcW w:w="0" w:type="auto"/>
            <w:tcBorders>
              <w:top w:val="nil"/>
              <w:left w:val="single" w:sz="8" w:space="0" w:color="auto"/>
              <w:bottom w:val="single" w:sz="8" w:space="0" w:color="auto"/>
              <w:right w:val="single" w:sz="8" w:space="0" w:color="auto"/>
            </w:tcBorders>
            <w:noWrap/>
            <w:vAlign w:val="center"/>
            <w:hideMark/>
          </w:tcPr>
          <w:p w14:paraId="20055E34"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Villa Hermosa</w:t>
            </w:r>
          </w:p>
        </w:tc>
        <w:tc>
          <w:tcPr>
            <w:tcW w:w="0" w:type="auto"/>
            <w:tcBorders>
              <w:top w:val="nil"/>
              <w:left w:val="nil"/>
              <w:bottom w:val="single" w:sz="8" w:space="0" w:color="auto"/>
              <w:right w:val="single" w:sz="8" w:space="0" w:color="auto"/>
            </w:tcBorders>
            <w:vAlign w:val="center"/>
            <w:hideMark/>
          </w:tcPr>
          <w:p w14:paraId="08FBC770"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El Diluvio</w:t>
            </w:r>
          </w:p>
        </w:tc>
        <w:tc>
          <w:tcPr>
            <w:tcW w:w="0" w:type="auto"/>
            <w:tcBorders>
              <w:top w:val="nil"/>
              <w:left w:val="nil"/>
              <w:bottom w:val="single" w:sz="8" w:space="0" w:color="auto"/>
              <w:right w:val="single" w:sz="8" w:space="0" w:color="auto"/>
            </w:tcBorders>
            <w:noWrap/>
            <w:vAlign w:val="center"/>
            <w:hideMark/>
          </w:tcPr>
          <w:p w14:paraId="3E1EBF4C"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Seykun- Aguas Blancas</w:t>
            </w:r>
          </w:p>
        </w:tc>
        <w:tc>
          <w:tcPr>
            <w:tcW w:w="0" w:type="auto"/>
            <w:tcBorders>
              <w:top w:val="nil"/>
              <w:left w:val="nil"/>
              <w:bottom w:val="single" w:sz="8" w:space="0" w:color="auto"/>
              <w:right w:val="single" w:sz="8" w:space="0" w:color="auto"/>
            </w:tcBorders>
            <w:noWrap/>
            <w:vAlign w:val="center"/>
            <w:hideMark/>
          </w:tcPr>
          <w:p w14:paraId="3C9D9582"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EP-2068 del 31/10/2019</w:t>
            </w:r>
          </w:p>
        </w:tc>
        <w:tc>
          <w:tcPr>
            <w:tcW w:w="0" w:type="auto"/>
            <w:tcBorders>
              <w:top w:val="nil"/>
              <w:left w:val="nil"/>
              <w:bottom w:val="single" w:sz="8" w:space="0" w:color="auto"/>
              <w:right w:val="single" w:sz="8" w:space="0" w:color="auto"/>
            </w:tcBorders>
            <w:noWrap/>
            <w:vAlign w:val="center"/>
            <w:hideMark/>
          </w:tcPr>
          <w:p w14:paraId="047D8056"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SGP-2018</w:t>
            </w:r>
          </w:p>
        </w:tc>
      </w:tr>
      <w:tr w:rsidR="00527C08" w14:paraId="5FD9F68B" w14:textId="77777777" w:rsidTr="008E47AC">
        <w:trPr>
          <w:trHeight w:val="315"/>
        </w:trPr>
        <w:tc>
          <w:tcPr>
            <w:tcW w:w="0" w:type="auto"/>
            <w:tcBorders>
              <w:top w:val="nil"/>
              <w:left w:val="single" w:sz="8" w:space="0" w:color="auto"/>
              <w:bottom w:val="single" w:sz="8" w:space="0" w:color="auto"/>
              <w:right w:val="single" w:sz="8" w:space="0" w:color="auto"/>
            </w:tcBorders>
            <w:noWrap/>
            <w:vAlign w:val="center"/>
            <w:hideMark/>
          </w:tcPr>
          <w:p w14:paraId="6BDE783D"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Buenos Aires</w:t>
            </w:r>
          </w:p>
        </w:tc>
        <w:tc>
          <w:tcPr>
            <w:tcW w:w="0" w:type="auto"/>
            <w:tcBorders>
              <w:top w:val="nil"/>
              <w:left w:val="nil"/>
              <w:bottom w:val="single" w:sz="8" w:space="0" w:color="auto"/>
              <w:right w:val="single" w:sz="8" w:space="0" w:color="auto"/>
            </w:tcBorders>
            <w:noWrap/>
            <w:vAlign w:val="center"/>
            <w:hideMark/>
          </w:tcPr>
          <w:p w14:paraId="50B7BDB6"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El Diluvio</w:t>
            </w:r>
          </w:p>
        </w:tc>
        <w:tc>
          <w:tcPr>
            <w:tcW w:w="0" w:type="auto"/>
            <w:tcBorders>
              <w:top w:val="nil"/>
              <w:left w:val="nil"/>
              <w:bottom w:val="single" w:sz="8" w:space="0" w:color="auto"/>
              <w:right w:val="single" w:sz="8" w:space="0" w:color="auto"/>
            </w:tcBorders>
            <w:noWrap/>
            <w:vAlign w:val="center"/>
            <w:hideMark/>
          </w:tcPr>
          <w:p w14:paraId="33F5CB35"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Seykun</w:t>
            </w:r>
          </w:p>
        </w:tc>
        <w:tc>
          <w:tcPr>
            <w:tcW w:w="0" w:type="auto"/>
            <w:tcBorders>
              <w:top w:val="nil"/>
              <w:left w:val="nil"/>
              <w:bottom w:val="single" w:sz="8" w:space="0" w:color="auto"/>
              <w:right w:val="single" w:sz="8" w:space="0" w:color="auto"/>
            </w:tcBorders>
            <w:noWrap/>
            <w:vAlign w:val="center"/>
            <w:hideMark/>
          </w:tcPr>
          <w:p w14:paraId="77816CCB"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EP -0319 del 23/02/2018</w:t>
            </w:r>
          </w:p>
        </w:tc>
        <w:tc>
          <w:tcPr>
            <w:tcW w:w="0" w:type="auto"/>
            <w:tcBorders>
              <w:top w:val="nil"/>
              <w:left w:val="nil"/>
              <w:bottom w:val="single" w:sz="8" w:space="0" w:color="auto"/>
              <w:right w:val="single" w:sz="8" w:space="0" w:color="auto"/>
            </w:tcBorders>
            <w:noWrap/>
            <w:vAlign w:val="center"/>
            <w:hideMark/>
          </w:tcPr>
          <w:p w14:paraId="3B379EF5"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SGP-2018</w:t>
            </w:r>
          </w:p>
        </w:tc>
      </w:tr>
      <w:tr w:rsidR="00527C08" w14:paraId="1290A2BA" w14:textId="77777777" w:rsidTr="008E47AC">
        <w:trPr>
          <w:trHeight w:val="315"/>
        </w:trPr>
        <w:tc>
          <w:tcPr>
            <w:tcW w:w="0" w:type="auto"/>
            <w:tcBorders>
              <w:top w:val="nil"/>
              <w:left w:val="single" w:sz="8" w:space="0" w:color="auto"/>
              <w:bottom w:val="single" w:sz="8" w:space="0" w:color="auto"/>
              <w:right w:val="single" w:sz="8" w:space="0" w:color="auto"/>
            </w:tcBorders>
            <w:noWrap/>
            <w:vAlign w:val="center"/>
            <w:hideMark/>
          </w:tcPr>
          <w:p w14:paraId="47D40EA8"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Dos Bocas</w:t>
            </w:r>
          </w:p>
        </w:tc>
        <w:tc>
          <w:tcPr>
            <w:tcW w:w="0" w:type="auto"/>
            <w:tcBorders>
              <w:top w:val="nil"/>
              <w:left w:val="nil"/>
              <w:bottom w:val="single" w:sz="8" w:space="0" w:color="auto"/>
              <w:right w:val="single" w:sz="8" w:space="0" w:color="auto"/>
            </w:tcBorders>
            <w:noWrap/>
            <w:vAlign w:val="center"/>
            <w:hideMark/>
          </w:tcPr>
          <w:p w14:paraId="2D432CE8"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Ariguaní</w:t>
            </w:r>
          </w:p>
        </w:tc>
        <w:tc>
          <w:tcPr>
            <w:tcW w:w="0" w:type="auto"/>
            <w:tcBorders>
              <w:top w:val="nil"/>
              <w:left w:val="nil"/>
              <w:bottom w:val="single" w:sz="8" w:space="0" w:color="auto"/>
              <w:right w:val="single" w:sz="8" w:space="0" w:color="auto"/>
            </w:tcBorders>
            <w:noWrap/>
            <w:vAlign w:val="center"/>
            <w:hideMark/>
          </w:tcPr>
          <w:p w14:paraId="051E8D03"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Businchama</w:t>
            </w:r>
          </w:p>
        </w:tc>
        <w:tc>
          <w:tcPr>
            <w:tcW w:w="0" w:type="auto"/>
            <w:tcBorders>
              <w:top w:val="nil"/>
              <w:left w:val="nil"/>
              <w:bottom w:val="single" w:sz="8" w:space="0" w:color="auto"/>
              <w:right w:val="single" w:sz="8" w:space="0" w:color="auto"/>
            </w:tcBorders>
            <w:noWrap/>
            <w:vAlign w:val="center"/>
            <w:hideMark/>
          </w:tcPr>
          <w:p w14:paraId="00145F92"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EP-2339 del 06/12/2018</w:t>
            </w:r>
          </w:p>
        </w:tc>
        <w:tc>
          <w:tcPr>
            <w:tcW w:w="0" w:type="auto"/>
            <w:tcBorders>
              <w:top w:val="nil"/>
              <w:left w:val="nil"/>
              <w:bottom w:val="single" w:sz="8" w:space="0" w:color="auto"/>
              <w:right w:val="single" w:sz="8" w:space="0" w:color="auto"/>
            </w:tcBorders>
            <w:noWrap/>
            <w:vAlign w:val="center"/>
            <w:hideMark/>
          </w:tcPr>
          <w:p w14:paraId="28A30F59"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SGP-2018</w:t>
            </w:r>
          </w:p>
        </w:tc>
      </w:tr>
      <w:tr w:rsidR="00527C08" w14:paraId="6C99C796" w14:textId="77777777" w:rsidTr="008E47AC">
        <w:trPr>
          <w:trHeight w:val="315"/>
        </w:trPr>
        <w:tc>
          <w:tcPr>
            <w:tcW w:w="0" w:type="auto"/>
            <w:tcBorders>
              <w:top w:val="nil"/>
              <w:left w:val="single" w:sz="8" w:space="0" w:color="auto"/>
              <w:bottom w:val="single" w:sz="8" w:space="0" w:color="auto"/>
              <w:right w:val="single" w:sz="8" w:space="0" w:color="auto"/>
            </w:tcBorders>
            <w:noWrap/>
            <w:vAlign w:val="center"/>
            <w:hideMark/>
          </w:tcPr>
          <w:p w14:paraId="51BF6F12"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El Limoncito</w:t>
            </w:r>
          </w:p>
        </w:tc>
        <w:tc>
          <w:tcPr>
            <w:tcW w:w="0" w:type="auto"/>
            <w:tcBorders>
              <w:top w:val="nil"/>
              <w:left w:val="nil"/>
              <w:bottom w:val="single" w:sz="8" w:space="0" w:color="auto"/>
              <w:right w:val="single" w:sz="8" w:space="0" w:color="auto"/>
            </w:tcBorders>
            <w:noWrap/>
            <w:vAlign w:val="center"/>
            <w:hideMark/>
          </w:tcPr>
          <w:p w14:paraId="3814D38A"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Ariguaní</w:t>
            </w:r>
          </w:p>
        </w:tc>
        <w:tc>
          <w:tcPr>
            <w:tcW w:w="0" w:type="auto"/>
            <w:tcBorders>
              <w:top w:val="nil"/>
              <w:left w:val="nil"/>
              <w:bottom w:val="single" w:sz="8" w:space="0" w:color="auto"/>
              <w:right w:val="single" w:sz="8" w:space="0" w:color="auto"/>
            </w:tcBorders>
            <w:noWrap/>
            <w:vAlign w:val="center"/>
            <w:hideMark/>
          </w:tcPr>
          <w:p w14:paraId="12043259"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Businchama</w:t>
            </w:r>
          </w:p>
        </w:tc>
        <w:tc>
          <w:tcPr>
            <w:tcW w:w="0" w:type="auto"/>
            <w:tcBorders>
              <w:top w:val="nil"/>
              <w:left w:val="nil"/>
              <w:bottom w:val="single" w:sz="8" w:space="0" w:color="auto"/>
              <w:right w:val="single" w:sz="8" w:space="0" w:color="auto"/>
            </w:tcBorders>
            <w:noWrap/>
            <w:vAlign w:val="center"/>
            <w:hideMark/>
          </w:tcPr>
          <w:p w14:paraId="460C324F"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EP-2077 del 01/11/2018</w:t>
            </w:r>
          </w:p>
        </w:tc>
        <w:tc>
          <w:tcPr>
            <w:tcW w:w="0" w:type="auto"/>
            <w:tcBorders>
              <w:top w:val="nil"/>
              <w:left w:val="nil"/>
              <w:bottom w:val="single" w:sz="8" w:space="0" w:color="auto"/>
              <w:right w:val="single" w:sz="8" w:space="0" w:color="auto"/>
            </w:tcBorders>
            <w:noWrap/>
            <w:vAlign w:val="center"/>
            <w:hideMark/>
          </w:tcPr>
          <w:p w14:paraId="5CF2E075"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SGP-2018</w:t>
            </w:r>
          </w:p>
        </w:tc>
      </w:tr>
      <w:tr w:rsidR="00527C08" w14:paraId="50AFE16F" w14:textId="77777777" w:rsidTr="008E47AC">
        <w:trPr>
          <w:trHeight w:val="315"/>
        </w:trPr>
        <w:tc>
          <w:tcPr>
            <w:tcW w:w="0" w:type="auto"/>
            <w:tcBorders>
              <w:top w:val="nil"/>
              <w:left w:val="single" w:sz="8" w:space="0" w:color="auto"/>
              <w:bottom w:val="single" w:sz="8" w:space="0" w:color="auto"/>
              <w:right w:val="single" w:sz="8" w:space="0" w:color="auto"/>
            </w:tcBorders>
            <w:noWrap/>
            <w:vAlign w:val="center"/>
            <w:hideMark/>
          </w:tcPr>
          <w:p w14:paraId="628AB296"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w:t>
            </w:r>
            <w:r w:rsidR="0033440B">
              <w:rPr>
                <w:rFonts w:ascii="Arial" w:eastAsia="Times New Roman" w:hAnsi="Arial" w:cs="Arial"/>
                <w:color w:val="000000"/>
                <w:sz w:val="16"/>
                <w:szCs w:val="16"/>
                <w:lang w:val="es-CO" w:eastAsia="es-CO"/>
              </w:rPr>
              <w:t>*</w:t>
            </w:r>
          </w:p>
        </w:tc>
        <w:tc>
          <w:tcPr>
            <w:tcW w:w="0" w:type="auto"/>
            <w:tcBorders>
              <w:top w:val="nil"/>
              <w:left w:val="nil"/>
              <w:bottom w:val="single" w:sz="8" w:space="0" w:color="auto"/>
              <w:right w:val="single" w:sz="8" w:space="0" w:color="auto"/>
            </w:tcBorders>
            <w:noWrap/>
            <w:vAlign w:val="center"/>
            <w:hideMark/>
          </w:tcPr>
          <w:p w14:paraId="7DF2104F"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Garupal</w:t>
            </w:r>
          </w:p>
        </w:tc>
        <w:tc>
          <w:tcPr>
            <w:tcW w:w="0" w:type="auto"/>
            <w:tcBorders>
              <w:top w:val="nil"/>
              <w:left w:val="nil"/>
              <w:bottom w:val="single" w:sz="8" w:space="0" w:color="auto"/>
              <w:right w:val="single" w:sz="8" w:space="0" w:color="auto"/>
            </w:tcBorders>
            <w:noWrap/>
            <w:vAlign w:val="center"/>
            <w:hideMark/>
          </w:tcPr>
          <w:p w14:paraId="4A68B583"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Kwagueka</w:t>
            </w:r>
          </w:p>
        </w:tc>
        <w:tc>
          <w:tcPr>
            <w:tcW w:w="0" w:type="auto"/>
            <w:tcBorders>
              <w:top w:val="nil"/>
              <w:left w:val="nil"/>
              <w:bottom w:val="single" w:sz="8" w:space="0" w:color="auto"/>
              <w:right w:val="single" w:sz="8" w:space="0" w:color="auto"/>
            </w:tcBorders>
            <w:noWrap/>
            <w:vAlign w:val="center"/>
            <w:hideMark/>
          </w:tcPr>
          <w:p w14:paraId="2E084486"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EP-1420 del 21/05/2019</w:t>
            </w:r>
          </w:p>
        </w:tc>
        <w:tc>
          <w:tcPr>
            <w:tcW w:w="0" w:type="auto"/>
            <w:tcBorders>
              <w:top w:val="nil"/>
              <w:left w:val="nil"/>
              <w:bottom w:val="single" w:sz="8" w:space="0" w:color="auto"/>
              <w:right w:val="single" w:sz="8" w:space="0" w:color="auto"/>
            </w:tcBorders>
            <w:noWrap/>
            <w:vAlign w:val="center"/>
            <w:hideMark/>
          </w:tcPr>
          <w:p w14:paraId="0E398BAB"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SGP-2019</w:t>
            </w:r>
          </w:p>
        </w:tc>
      </w:tr>
      <w:tr w:rsidR="00527C08" w14:paraId="6FA487C4" w14:textId="77777777" w:rsidTr="008E47AC">
        <w:trPr>
          <w:trHeight w:val="315"/>
        </w:trPr>
        <w:tc>
          <w:tcPr>
            <w:tcW w:w="0" w:type="auto"/>
            <w:tcBorders>
              <w:top w:val="nil"/>
              <w:left w:val="single" w:sz="8" w:space="0" w:color="auto"/>
              <w:bottom w:val="single" w:sz="8" w:space="0" w:color="auto"/>
              <w:right w:val="single" w:sz="8" w:space="0" w:color="auto"/>
            </w:tcBorders>
            <w:noWrap/>
            <w:vAlign w:val="center"/>
            <w:hideMark/>
          </w:tcPr>
          <w:p w14:paraId="06682FA7"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La Lucha</w:t>
            </w:r>
          </w:p>
        </w:tc>
        <w:tc>
          <w:tcPr>
            <w:tcW w:w="0" w:type="auto"/>
            <w:tcBorders>
              <w:top w:val="nil"/>
              <w:left w:val="nil"/>
              <w:bottom w:val="single" w:sz="8" w:space="0" w:color="auto"/>
              <w:right w:val="single" w:sz="8" w:space="0" w:color="auto"/>
            </w:tcBorders>
            <w:noWrap/>
            <w:vAlign w:val="center"/>
            <w:hideMark/>
          </w:tcPr>
          <w:p w14:paraId="65F8C25A"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Los Clavos</w:t>
            </w:r>
          </w:p>
        </w:tc>
        <w:tc>
          <w:tcPr>
            <w:tcW w:w="0" w:type="auto"/>
            <w:tcBorders>
              <w:top w:val="nil"/>
              <w:left w:val="nil"/>
              <w:bottom w:val="single" w:sz="8" w:space="0" w:color="auto"/>
              <w:right w:val="single" w:sz="8" w:space="0" w:color="auto"/>
            </w:tcBorders>
            <w:noWrap/>
            <w:vAlign w:val="center"/>
            <w:hideMark/>
          </w:tcPr>
          <w:p w14:paraId="1344E8BD"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Gunchukwa</w:t>
            </w:r>
          </w:p>
        </w:tc>
        <w:tc>
          <w:tcPr>
            <w:tcW w:w="0" w:type="auto"/>
            <w:tcBorders>
              <w:top w:val="nil"/>
              <w:left w:val="nil"/>
              <w:bottom w:val="single" w:sz="8" w:space="0" w:color="auto"/>
              <w:right w:val="single" w:sz="8" w:space="0" w:color="auto"/>
            </w:tcBorders>
            <w:noWrap/>
            <w:vAlign w:val="center"/>
            <w:hideMark/>
          </w:tcPr>
          <w:p w14:paraId="55A15FAB"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EP-1645 del 06/06/2019</w:t>
            </w:r>
          </w:p>
        </w:tc>
        <w:tc>
          <w:tcPr>
            <w:tcW w:w="0" w:type="auto"/>
            <w:tcBorders>
              <w:top w:val="nil"/>
              <w:left w:val="nil"/>
              <w:bottom w:val="single" w:sz="8" w:space="0" w:color="auto"/>
              <w:right w:val="single" w:sz="8" w:space="0" w:color="auto"/>
            </w:tcBorders>
            <w:noWrap/>
            <w:vAlign w:val="center"/>
            <w:hideMark/>
          </w:tcPr>
          <w:p w14:paraId="2AE00820"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SGP-2019</w:t>
            </w:r>
          </w:p>
        </w:tc>
      </w:tr>
      <w:tr w:rsidR="00527C08" w14:paraId="1BC12BDE" w14:textId="77777777" w:rsidTr="008E47AC">
        <w:trPr>
          <w:trHeight w:val="315"/>
        </w:trPr>
        <w:tc>
          <w:tcPr>
            <w:tcW w:w="0" w:type="auto"/>
            <w:tcBorders>
              <w:top w:val="nil"/>
              <w:left w:val="single" w:sz="8" w:space="0" w:color="auto"/>
              <w:bottom w:val="single" w:sz="8" w:space="0" w:color="auto"/>
              <w:right w:val="single" w:sz="8" w:space="0" w:color="auto"/>
            </w:tcBorders>
            <w:noWrap/>
            <w:vAlign w:val="center"/>
            <w:hideMark/>
          </w:tcPr>
          <w:p w14:paraId="15F969BC"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Buenos Aires</w:t>
            </w:r>
          </w:p>
        </w:tc>
        <w:tc>
          <w:tcPr>
            <w:tcW w:w="0" w:type="auto"/>
            <w:tcBorders>
              <w:top w:val="nil"/>
              <w:left w:val="nil"/>
              <w:bottom w:val="single" w:sz="8" w:space="0" w:color="auto"/>
              <w:right w:val="single" w:sz="8" w:space="0" w:color="auto"/>
            </w:tcBorders>
            <w:noWrap/>
            <w:vAlign w:val="center"/>
            <w:hideMark/>
          </w:tcPr>
          <w:p w14:paraId="1C5A0AC5"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Los Clavos</w:t>
            </w:r>
          </w:p>
        </w:tc>
        <w:tc>
          <w:tcPr>
            <w:tcW w:w="0" w:type="auto"/>
            <w:tcBorders>
              <w:top w:val="nil"/>
              <w:left w:val="nil"/>
              <w:bottom w:val="single" w:sz="8" w:space="0" w:color="auto"/>
              <w:right w:val="single" w:sz="8" w:space="0" w:color="auto"/>
            </w:tcBorders>
            <w:noWrap/>
            <w:vAlign w:val="center"/>
            <w:hideMark/>
          </w:tcPr>
          <w:p w14:paraId="455BE741"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Jimain</w:t>
            </w:r>
          </w:p>
        </w:tc>
        <w:tc>
          <w:tcPr>
            <w:tcW w:w="0" w:type="auto"/>
            <w:tcBorders>
              <w:top w:val="nil"/>
              <w:left w:val="nil"/>
              <w:bottom w:val="single" w:sz="8" w:space="0" w:color="auto"/>
              <w:right w:val="single" w:sz="8" w:space="0" w:color="auto"/>
            </w:tcBorders>
            <w:noWrap/>
            <w:vAlign w:val="center"/>
            <w:hideMark/>
          </w:tcPr>
          <w:p w14:paraId="71C39196"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EP-2243 del 26/07/2019</w:t>
            </w:r>
          </w:p>
        </w:tc>
        <w:tc>
          <w:tcPr>
            <w:tcW w:w="0" w:type="auto"/>
            <w:tcBorders>
              <w:top w:val="nil"/>
              <w:left w:val="nil"/>
              <w:bottom w:val="single" w:sz="8" w:space="0" w:color="auto"/>
              <w:right w:val="single" w:sz="8" w:space="0" w:color="auto"/>
            </w:tcBorders>
            <w:noWrap/>
            <w:vAlign w:val="center"/>
            <w:hideMark/>
          </w:tcPr>
          <w:p w14:paraId="76B513B0"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SGP-2019</w:t>
            </w:r>
          </w:p>
        </w:tc>
      </w:tr>
      <w:tr w:rsidR="00527C08" w14:paraId="58194585" w14:textId="77777777" w:rsidTr="008E47AC">
        <w:trPr>
          <w:trHeight w:val="315"/>
        </w:trPr>
        <w:tc>
          <w:tcPr>
            <w:tcW w:w="0" w:type="auto"/>
            <w:tcBorders>
              <w:top w:val="nil"/>
              <w:left w:val="single" w:sz="8" w:space="0" w:color="auto"/>
              <w:bottom w:val="single" w:sz="8" w:space="0" w:color="auto"/>
              <w:right w:val="single" w:sz="8" w:space="0" w:color="auto"/>
            </w:tcBorders>
            <w:noWrap/>
            <w:vAlign w:val="center"/>
            <w:hideMark/>
          </w:tcPr>
          <w:p w14:paraId="5CBCB0E6"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La Esperanza</w:t>
            </w:r>
          </w:p>
        </w:tc>
        <w:tc>
          <w:tcPr>
            <w:tcW w:w="0" w:type="auto"/>
            <w:tcBorders>
              <w:top w:val="nil"/>
              <w:left w:val="nil"/>
              <w:bottom w:val="single" w:sz="8" w:space="0" w:color="auto"/>
              <w:right w:val="single" w:sz="8" w:space="0" w:color="auto"/>
            </w:tcBorders>
            <w:noWrap/>
            <w:vAlign w:val="center"/>
            <w:hideMark/>
          </w:tcPr>
          <w:p w14:paraId="4DDB4BCF"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Garupal</w:t>
            </w:r>
          </w:p>
        </w:tc>
        <w:tc>
          <w:tcPr>
            <w:tcW w:w="0" w:type="auto"/>
            <w:tcBorders>
              <w:top w:val="nil"/>
              <w:left w:val="nil"/>
              <w:bottom w:val="single" w:sz="8" w:space="0" w:color="auto"/>
              <w:right w:val="single" w:sz="8" w:space="0" w:color="auto"/>
            </w:tcBorders>
            <w:noWrap/>
            <w:vAlign w:val="center"/>
            <w:hideMark/>
          </w:tcPr>
          <w:p w14:paraId="70F81F62"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Kwagueka</w:t>
            </w:r>
          </w:p>
        </w:tc>
        <w:tc>
          <w:tcPr>
            <w:tcW w:w="0" w:type="auto"/>
            <w:tcBorders>
              <w:top w:val="nil"/>
              <w:left w:val="nil"/>
              <w:bottom w:val="single" w:sz="8" w:space="0" w:color="auto"/>
              <w:right w:val="single" w:sz="8" w:space="0" w:color="auto"/>
            </w:tcBorders>
            <w:noWrap/>
            <w:vAlign w:val="center"/>
            <w:hideMark/>
          </w:tcPr>
          <w:p w14:paraId="79D8F4F9"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EP-0720 del 23/04/2019</w:t>
            </w:r>
          </w:p>
        </w:tc>
        <w:tc>
          <w:tcPr>
            <w:tcW w:w="0" w:type="auto"/>
            <w:tcBorders>
              <w:top w:val="nil"/>
              <w:left w:val="nil"/>
              <w:bottom w:val="single" w:sz="8" w:space="0" w:color="auto"/>
              <w:right w:val="single" w:sz="8" w:space="0" w:color="auto"/>
            </w:tcBorders>
            <w:noWrap/>
            <w:vAlign w:val="center"/>
            <w:hideMark/>
          </w:tcPr>
          <w:p w14:paraId="133AF6C3"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SGP-2019</w:t>
            </w:r>
          </w:p>
        </w:tc>
      </w:tr>
      <w:tr w:rsidR="00527C08" w14:paraId="35921045" w14:textId="77777777" w:rsidTr="008E47AC">
        <w:trPr>
          <w:trHeight w:val="322"/>
        </w:trPr>
        <w:tc>
          <w:tcPr>
            <w:tcW w:w="0" w:type="auto"/>
            <w:tcBorders>
              <w:top w:val="nil"/>
              <w:left w:val="single" w:sz="8" w:space="0" w:color="auto"/>
              <w:bottom w:val="single" w:sz="8" w:space="0" w:color="auto"/>
              <w:right w:val="single" w:sz="8" w:space="0" w:color="auto"/>
            </w:tcBorders>
            <w:noWrap/>
            <w:vAlign w:val="center"/>
            <w:hideMark/>
          </w:tcPr>
          <w:p w14:paraId="5C8CDF60"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La Lucha</w:t>
            </w:r>
          </w:p>
        </w:tc>
        <w:tc>
          <w:tcPr>
            <w:tcW w:w="0" w:type="auto"/>
            <w:tcBorders>
              <w:top w:val="nil"/>
              <w:left w:val="nil"/>
              <w:bottom w:val="single" w:sz="8" w:space="0" w:color="auto"/>
              <w:right w:val="single" w:sz="8" w:space="0" w:color="auto"/>
            </w:tcBorders>
            <w:noWrap/>
            <w:vAlign w:val="center"/>
            <w:hideMark/>
          </w:tcPr>
          <w:p w14:paraId="23623A79"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Azucarbuena</w:t>
            </w:r>
          </w:p>
        </w:tc>
        <w:tc>
          <w:tcPr>
            <w:tcW w:w="0" w:type="auto"/>
            <w:tcBorders>
              <w:top w:val="nil"/>
              <w:left w:val="nil"/>
              <w:bottom w:val="single" w:sz="8" w:space="0" w:color="auto"/>
              <w:right w:val="single" w:sz="8" w:space="0" w:color="auto"/>
            </w:tcBorders>
            <w:noWrap/>
            <w:vAlign w:val="center"/>
            <w:hideMark/>
          </w:tcPr>
          <w:p w14:paraId="0A69EA35"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Umuriwa</w:t>
            </w:r>
          </w:p>
        </w:tc>
        <w:tc>
          <w:tcPr>
            <w:tcW w:w="0" w:type="auto"/>
            <w:tcBorders>
              <w:top w:val="nil"/>
              <w:left w:val="nil"/>
              <w:bottom w:val="single" w:sz="8" w:space="0" w:color="auto"/>
              <w:right w:val="single" w:sz="8" w:space="0" w:color="auto"/>
            </w:tcBorders>
            <w:noWrap/>
            <w:vAlign w:val="center"/>
            <w:hideMark/>
          </w:tcPr>
          <w:p w14:paraId="1C4ABA37"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EP-1360 del 16/07/2019</w:t>
            </w:r>
          </w:p>
        </w:tc>
        <w:tc>
          <w:tcPr>
            <w:tcW w:w="0" w:type="auto"/>
            <w:tcBorders>
              <w:top w:val="nil"/>
              <w:left w:val="nil"/>
              <w:bottom w:val="single" w:sz="8" w:space="0" w:color="auto"/>
              <w:right w:val="single" w:sz="8" w:space="0" w:color="auto"/>
            </w:tcBorders>
            <w:noWrap/>
            <w:vAlign w:val="center"/>
            <w:hideMark/>
          </w:tcPr>
          <w:p w14:paraId="79D683FA"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SGP-2019</w:t>
            </w:r>
          </w:p>
        </w:tc>
      </w:tr>
      <w:tr w:rsidR="00527C08" w14:paraId="586E0E5F" w14:textId="77777777" w:rsidTr="008E47AC">
        <w:trPr>
          <w:trHeight w:val="315"/>
        </w:trPr>
        <w:tc>
          <w:tcPr>
            <w:tcW w:w="0" w:type="auto"/>
            <w:tcBorders>
              <w:top w:val="nil"/>
              <w:left w:val="single" w:sz="8" w:space="0" w:color="auto"/>
              <w:bottom w:val="single" w:sz="8" w:space="0" w:color="auto"/>
              <w:right w:val="single" w:sz="8" w:space="0" w:color="auto"/>
            </w:tcBorders>
            <w:noWrap/>
            <w:vAlign w:val="center"/>
            <w:hideMark/>
          </w:tcPr>
          <w:p w14:paraId="3F870A0C"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La Providencia</w:t>
            </w:r>
          </w:p>
        </w:tc>
        <w:tc>
          <w:tcPr>
            <w:tcW w:w="0" w:type="auto"/>
            <w:tcBorders>
              <w:top w:val="nil"/>
              <w:left w:val="nil"/>
              <w:bottom w:val="single" w:sz="8" w:space="0" w:color="auto"/>
              <w:right w:val="single" w:sz="8" w:space="0" w:color="auto"/>
            </w:tcBorders>
            <w:noWrap/>
            <w:vAlign w:val="center"/>
            <w:hideMark/>
          </w:tcPr>
          <w:p w14:paraId="3A99462D"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Los Clavos</w:t>
            </w:r>
          </w:p>
        </w:tc>
        <w:tc>
          <w:tcPr>
            <w:tcW w:w="0" w:type="auto"/>
            <w:tcBorders>
              <w:top w:val="nil"/>
              <w:left w:val="nil"/>
              <w:bottom w:val="single" w:sz="8" w:space="0" w:color="auto"/>
              <w:right w:val="single" w:sz="8" w:space="0" w:color="auto"/>
            </w:tcBorders>
            <w:noWrap/>
            <w:vAlign w:val="center"/>
            <w:hideMark/>
          </w:tcPr>
          <w:p w14:paraId="252601B1"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Jimain</w:t>
            </w:r>
          </w:p>
        </w:tc>
        <w:tc>
          <w:tcPr>
            <w:tcW w:w="0" w:type="auto"/>
            <w:tcBorders>
              <w:top w:val="nil"/>
              <w:left w:val="nil"/>
              <w:bottom w:val="single" w:sz="8" w:space="0" w:color="auto"/>
              <w:right w:val="single" w:sz="8" w:space="0" w:color="auto"/>
            </w:tcBorders>
            <w:noWrap/>
            <w:vAlign w:val="center"/>
            <w:hideMark/>
          </w:tcPr>
          <w:p w14:paraId="3E1BB8DF"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EP-3163 del 04/10/2019</w:t>
            </w:r>
          </w:p>
        </w:tc>
        <w:tc>
          <w:tcPr>
            <w:tcW w:w="0" w:type="auto"/>
            <w:tcBorders>
              <w:top w:val="nil"/>
              <w:left w:val="nil"/>
              <w:bottom w:val="single" w:sz="8" w:space="0" w:color="auto"/>
              <w:right w:val="single" w:sz="8" w:space="0" w:color="auto"/>
            </w:tcBorders>
            <w:noWrap/>
            <w:vAlign w:val="center"/>
            <w:hideMark/>
          </w:tcPr>
          <w:p w14:paraId="4890071F"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SGP-2019</w:t>
            </w:r>
          </w:p>
        </w:tc>
      </w:tr>
      <w:tr w:rsidR="00527C08" w14:paraId="15E7ED97" w14:textId="77777777" w:rsidTr="008E47AC">
        <w:trPr>
          <w:trHeight w:val="315"/>
        </w:trPr>
        <w:tc>
          <w:tcPr>
            <w:tcW w:w="0" w:type="auto"/>
            <w:tcBorders>
              <w:top w:val="nil"/>
              <w:left w:val="single" w:sz="8" w:space="0" w:color="auto"/>
              <w:bottom w:val="single" w:sz="8" w:space="0" w:color="auto"/>
              <w:right w:val="single" w:sz="8" w:space="0" w:color="auto"/>
            </w:tcBorders>
            <w:noWrap/>
            <w:vAlign w:val="center"/>
            <w:hideMark/>
          </w:tcPr>
          <w:p w14:paraId="112A31C0"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Manzanares</w:t>
            </w:r>
          </w:p>
        </w:tc>
        <w:tc>
          <w:tcPr>
            <w:tcW w:w="0" w:type="auto"/>
            <w:tcBorders>
              <w:top w:val="nil"/>
              <w:left w:val="nil"/>
              <w:bottom w:val="single" w:sz="8" w:space="0" w:color="auto"/>
              <w:right w:val="single" w:sz="8" w:space="0" w:color="auto"/>
            </w:tcBorders>
            <w:noWrap/>
            <w:vAlign w:val="center"/>
            <w:hideMark/>
          </w:tcPr>
          <w:p w14:paraId="1AC3410F"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Garupal</w:t>
            </w:r>
          </w:p>
        </w:tc>
        <w:tc>
          <w:tcPr>
            <w:tcW w:w="0" w:type="auto"/>
            <w:tcBorders>
              <w:top w:val="nil"/>
              <w:left w:val="nil"/>
              <w:bottom w:val="single" w:sz="8" w:space="0" w:color="auto"/>
              <w:right w:val="single" w:sz="8" w:space="0" w:color="auto"/>
            </w:tcBorders>
            <w:noWrap/>
            <w:vAlign w:val="center"/>
            <w:hideMark/>
          </w:tcPr>
          <w:p w14:paraId="4FA399AA"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Kwagueka</w:t>
            </w:r>
          </w:p>
        </w:tc>
        <w:tc>
          <w:tcPr>
            <w:tcW w:w="0" w:type="auto"/>
            <w:tcBorders>
              <w:top w:val="nil"/>
              <w:left w:val="nil"/>
              <w:bottom w:val="single" w:sz="8" w:space="0" w:color="auto"/>
              <w:right w:val="single" w:sz="8" w:space="0" w:color="auto"/>
            </w:tcBorders>
            <w:noWrap/>
            <w:vAlign w:val="center"/>
            <w:hideMark/>
          </w:tcPr>
          <w:p w14:paraId="524AF7F5"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EP-699 del 09/04/2019</w:t>
            </w:r>
          </w:p>
        </w:tc>
        <w:tc>
          <w:tcPr>
            <w:tcW w:w="0" w:type="auto"/>
            <w:tcBorders>
              <w:top w:val="nil"/>
              <w:left w:val="nil"/>
              <w:bottom w:val="single" w:sz="8" w:space="0" w:color="auto"/>
              <w:right w:val="single" w:sz="8" w:space="0" w:color="auto"/>
            </w:tcBorders>
            <w:noWrap/>
            <w:vAlign w:val="center"/>
            <w:hideMark/>
          </w:tcPr>
          <w:p w14:paraId="21174CBF"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SGP-2019</w:t>
            </w:r>
          </w:p>
        </w:tc>
      </w:tr>
      <w:tr w:rsidR="00527C08" w14:paraId="384672F7" w14:textId="77777777" w:rsidTr="008E47AC">
        <w:trPr>
          <w:trHeight w:val="315"/>
        </w:trPr>
        <w:tc>
          <w:tcPr>
            <w:tcW w:w="0" w:type="auto"/>
            <w:tcBorders>
              <w:top w:val="nil"/>
              <w:left w:val="single" w:sz="8" w:space="0" w:color="auto"/>
              <w:bottom w:val="single" w:sz="8" w:space="0" w:color="auto"/>
              <w:right w:val="single" w:sz="8" w:space="0" w:color="auto"/>
            </w:tcBorders>
            <w:noWrap/>
            <w:vAlign w:val="center"/>
            <w:hideMark/>
          </w:tcPr>
          <w:p w14:paraId="7D928827"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La Bendición De Dios</w:t>
            </w:r>
          </w:p>
        </w:tc>
        <w:tc>
          <w:tcPr>
            <w:tcW w:w="0" w:type="auto"/>
            <w:tcBorders>
              <w:top w:val="nil"/>
              <w:left w:val="nil"/>
              <w:bottom w:val="single" w:sz="8" w:space="0" w:color="auto"/>
              <w:right w:val="single" w:sz="8" w:space="0" w:color="auto"/>
            </w:tcBorders>
            <w:vAlign w:val="center"/>
            <w:hideMark/>
          </w:tcPr>
          <w:p w14:paraId="797E3940"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El Diluvio</w:t>
            </w:r>
          </w:p>
        </w:tc>
        <w:tc>
          <w:tcPr>
            <w:tcW w:w="0" w:type="auto"/>
            <w:tcBorders>
              <w:top w:val="nil"/>
              <w:left w:val="nil"/>
              <w:bottom w:val="single" w:sz="8" w:space="0" w:color="auto"/>
              <w:right w:val="single" w:sz="8" w:space="0" w:color="auto"/>
            </w:tcBorders>
            <w:noWrap/>
            <w:vAlign w:val="center"/>
            <w:hideMark/>
          </w:tcPr>
          <w:p w14:paraId="7A673A77"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Seykun</w:t>
            </w:r>
          </w:p>
        </w:tc>
        <w:tc>
          <w:tcPr>
            <w:tcW w:w="0" w:type="auto"/>
            <w:tcBorders>
              <w:top w:val="nil"/>
              <w:left w:val="nil"/>
              <w:bottom w:val="single" w:sz="8" w:space="0" w:color="auto"/>
              <w:right w:val="single" w:sz="8" w:space="0" w:color="auto"/>
            </w:tcBorders>
            <w:noWrap/>
            <w:vAlign w:val="center"/>
            <w:hideMark/>
          </w:tcPr>
          <w:p w14:paraId="653AEEEC"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EP-3746 del 31/10/2019</w:t>
            </w:r>
          </w:p>
        </w:tc>
        <w:tc>
          <w:tcPr>
            <w:tcW w:w="0" w:type="auto"/>
            <w:tcBorders>
              <w:top w:val="nil"/>
              <w:left w:val="nil"/>
              <w:bottom w:val="single" w:sz="8" w:space="0" w:color="auto"/>
              <w:right w:val="single" w:sz="8" w:space="0" w:color="auto"/>
            </w:tcBorders>
            <w:noWrap/>
            <w:vAlign w:val="center"/>
            <w:hideMark/>
          </w:tcPr>
          <w:p w14:paraId="20ECD224" w14:textId="77777777" w:rsidR="00527C08" w:rsidRDefault="00527C08"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SGP-2019</w:t>
            </w:r>
          </w:p>
        </w:tc>
      </w:tr>
    </w:tbl>
    <w:p w14:paraId="01B536F1" w14:textId="77777777" w:rsidR="003D47D6" w:rsidRDefault="003D47D6" w:rsidP="00BF081D">
      <w:pPr>
        <w:contextualSpacing/>
        <w:jc w:val="center"/>
        <w:rPr>
          <w:rFonts w:ascii="Arial" w:hAnsi="Arial" w:cs="Arial"/>
          <w:sz w:val="16"/>
          <w:szCs w:val="16"/>
          <w:lang w:val="es-CO"/>
        </w:rPr>
      </w:pPr>
      <w:r w:rsidRPr="00BF081D">
        <w:rPr>
          <w:rFonts w:ascii="Arial" w:hAnsi="Arial" w:cs="Arial"/>
          <w:b/>
          <w:bCs/>
          <w:sz w:val="16"/>
          <w:szCs w:val="16"/>
          <w:lang w:val="es-CO"/>
        </w:rPr>
        <w:t>Fuente:</w:t>
      </w:r>
      <w:r w:rsidRPr="00BF081D">
        <w:rPr>
          <w:rFonts w:ascii="Arial" w:hAnsi="Arial" w:cs="Arial"/>
          <w:sz w:val="16"/>
          <w:szCs w:val="16"/>
          <w:lang w:val="es-CO"/>
        </w:rPr>
        <w:t xml:space="preserve"> </w:t>
      </w:r>
      <w:r w:rsidR="00490BBE" w:rsidRPr="00BF081D">
        <w:rPr>
          <w:rFonts w:ascii="Arial" w:hAnsi="Arial" w:cs="Arial"/>
          <w:sz w:val="16"/>
          <w:szCs w:val="16"/>
          <w:lang w:val="es-CO"/>
        </w:rPr>
        <w:t>Relación remitida por el Resguardo Indígena mediante</w:t>
      </w:r>
      <w:r w:rsidRPr="00BF081D">
        <w:rPr>
          <w:rFonts w:ascii="Arial" w:hAnsi="Arial" w:cs="Arial"/>
          <w:sz w:val="16"/>
          <w:szCs w:val="16"/>
          <w:lang w:val="es-CO"/>
        </w:rPr>
        <w:t xml:space="preserve"> Radicado </w:t>
      </w:r>
      <w:r w:rsidR="00675CA0" w:rsidRPr="00BF081D">
        <w:rPr>
          <w:rFonts w:ascii="Arial" w:hAnsi="Arial" w:cs="Arial"/>
          <w:sz w:val="16"/>
          <w:szCs w:val="16"/>
          <w:lang w:val="es-CO"/>
        </w:rPr>
        <w:t>No.</w:t>
      </w:r>
      <w:r w:rsidR="002233CC" w:rsidRPr="00BF081D">
        <w:rPr>
          <w:rFonts w:ascii="Arial" w:hAnsi="Arial" w:cs="Arial"/>
          <w:sz w:val="16"/>
          <w:szCs w:val="16"/>
          <w:lang w:val="es-CO"/>
        </w:rPr>
        <w:t xml:space="preserve"> </w:t>
      </w:r>
      <w:r w:rsidRPr="00BF081D">
        <w:rPr>
          <w:rFonts w:ascii="Arial" w:hAnsi="Arial" w:cs="Arial"/>
          <w:sz w:val="16"/>
          <w:szCs w:val="16"/>
          <w:lang w:val="es-CO"/>
        </w:rPr>
        <w:t>1-2021-048141 del 2 de junio de 2021.</w:t>
      </w:r>
    </w:p>
    <w:p w14:paraId="20095A6C" w14:textId="77777777" w:rsidR="0033440B" w:rsidRPr="00BF081D" w:rsidRDefault="0033440B" w:rsidP="00BF081D">
      <w:pPr>
        <w:contextualSpacing/>
        <w:jc w:val="center"/>
        <w:rPr>
          <w:rFonts w:ascii="Arial" w:hAnsi="Arial" w:cs="Arial"/>
          <w:sz w:val="16"/>
          <w:szCs w:val="16"/>
          <w:lang w:val="es-CO"/>
        </w:rPr>
      </w:pPr>
      <w:r>
        <w:rPr>
          <w:rFonts w:ascii="Arial" w:hAnsi="Arial" w:cs="Arial"/>
          <w:sz w:val="16"/>
          <w:szCs w:val="16"/>
          <w:lang w:val="es-CO"/>
        </w:rPr>
        <w:t>*No se referencia el nombre del predio.</w:t>
      </w:r>
    </w:p>
    <w:p w14:paraId="21DEB4C9" w14:textId="77777777" w:rsidR="003D47D6" w:rsidRDefault="003D47D6" w:rsidP="00BF081D">
      <w:pPr>
        <w:contextualSpacing/>
        <w:rPr>
          <w:rFonts w:ascii="Arial" w:hAnsi="Arial" w:cs="Arial"/>
          <w:sz w:val="22"/>
          <w:szCs w:val="21"/>
          <w:lang w:val="es-CO"/>
        </w:rPr>
      </w:pPr>
    </w:p>
    <w:p w14:paraId="77CA3B70" w14:textId="77777777" w:rsidR="003D47D6" w:rsidRDefault="003D47D6" w:rsidP="00BF081D">
      <w:pPr>
        <w:contextualSpacing/>
        <w:jc w:val="both"/>
        <w:rPr>
          <w:rFonts w:ascii="Arial" w:hAnsi="Arial" w:cs="Arial"/>
          <w:sz w:val="22"/>
          <w:szCs w:val="21"/>
          <w:lang w:val="es-CO"/>
        </w:rPr>
      </w:pPr>
      <w:r>
        <w:rPr>
          <w:rFonts w:ascii="Arial" w:hAnsi="Arial" w:cs="Arial"/>
          <w:sz w:val="22"/>
          <w:szCs w:val="21"/>
          <w:lang w:val="es-CO"/>
        </w:rPr>
        <w:t>Sobre las formalidades de los predios, se conoció que:</w:t>
      </w:r>
    </w:p>
    <w:p w14:paraId="24572F46" w14:textId="77777777" w:rsidR="003D47D6" w:rsidRDefault="003D47D6" w:rsidP="00BF081D">
      <w:pPr>
        <w:contextualSpacing/>
        <w:jc w:val="both"/>
        <w:rPr>
          <w:rFonts w:ascii="Arial" w:hAnsi="Arial" w:cs="Arial"/>
          <w:sz w:val="22"/>
          <w:szCs w:val="21"/>
          <w:lang w:val="es-CO"/>
        </w:rPr>
      </w:pPr>
    </w:p>
    <w:p w14:paraId="3FBD665F" w14:textId="77777777" w:rsidR="003D47D6" w:rsidRDefault="003D47D6" w:rsidP="00CF2D99">
      <w:pPr>
        <w:pStyle w:val="Prrafodelista"/>
        <w:numPr>
          <w:ilvl w:val="0"/>
          <w:numId w:val="18"/>
        </w:numPr>
        <w:jc w:val="both"/>
        <w:rPr>
          <w:rFonts w:ascii="Arial" w:hAnsi="Arial" w:cs="Arial"/>
          <w:sz w:val="22"/>
          <w:szCs w:val="21"/>
          <w:lang w:val="es-CO"/>
        </w:rPr>
      </w:pPr>
      <w:r>
        <w:rPr>
          <w:rFonts w:ascii="Arial" w:hAnsi="Arial" w:cs="Arial"/>
          <w:sz w:val="22"/>
          <w:szCs w:val="21"/>
          <w:lang w:val="es-CO"/>
        </w:rPr>
        <w:t xml:space="preserve">En las Escrituras Públicas se encuentra como comprador el Resguardo Indígena Arhuaco de la Sierra </w:t>
      </w:r>
      <w:r w:rsidR="00CC4218">
        <w:rPr>
          <w:rFonts w:ascii="Arial" w:hAnsi="Arial" w:cs="Arial"/>
          <w:sz w:val="22"/>
          <w:szCs w:val="21"/>
          <w:lang w:val="es-CO"/>
        </w:rPr>
        <w:t>identificado con el NIT</w:t>
      </w:r>
      <w:r>
        <w:rPr>
          <w:rFonts w:ascii="Arial" w:hAnsi="Arial" w:cs="Arial"/>
          <w:sz w:val="22"/>
          <w:szCs w:val="21"/>
          <w:lang w:val="es-CO"/>
        </w:rPr>
        <w:t>. 824.002.015-9</w:t>
      </w:r>
      <w:r w:rsidR="00CC4218">
        <w:rPr>
          <w:rFonts w:ascii="Arial" w:hAnsi="Arial" w:cs="Arial"/>
          <w:sz w:val="22"/>
          <w:szCs w:val="21"/>
          <w:lang w:val="es-CO"/>
        </w:rPr>
        <w:t>,</w:t>
      </w:r>
      <w:r>
        <w:rPr>
          <w:rFonts w:ascii="Arial" w:hAnsi="Arial" w:cs="Arial"/>
          <w:sz w:val="22"/>
          <w:szCs w:val="21"/>
          <w:lang w:val="es-CO"/>
        </w:rPr>
        <w:t xml:space="preserve"> representa</w:t>
      </w:r>
      <w:r w:rsidR="00490BBE">
        <w:rPr>
          <w:rFonts w:ascii="Arial" w:hAnsi="Arial" w:cs="Arial"/>
          <w:sz w:val="22"/>
          <w:szCs w:val="21"/>
          <w:lang w:val="es-CO"/>
        </w:rPr>
        <w:t>do por</w:t>
      </w:r>
      <w:r>
        <w:rPr>
          <w:rFonts w:ascii="Arial" w:hAnsi="Arial" w:cs="Arial"/>
          <w:sz w:val="22"/>
          <w:szCs w:val="21"/>
          <w:lang w:val="es-CO"/>
        </w:rPr>
        <w:t xml:space="preserve"> José María Arroyo Izquierdo como Cabildo Gobernador del Resguardo Indígena. Los objetos pactados en las compraventas consistieron en la transferencia real y efectiva a favor del Resguardo Indígena Arhuaco de la Sierra </w:t>
      </w:r>
      <w:r w:rsidR="00490BBE">
        <w:rPr>
          <w:rFonts w:ascii="Arial" w:hAnsi="Arial" w:cs="Arial"/>
          <w:sz w:val="22"/>
          <w:szCs w:val="21"/>
          <w:lang w:val="es-CO"/>
        </w:rPr>
        <w:t>d</w:t>
      </w:r>
      <w:r>
        <w:rPr>
          <w:rFonts w:ascii="Arial" w:hAnsi="Arial" w:cs="Arial"/>
          <w:sz w:val="22"/>
          <w:szCs w:val="21"/>
          <w:lang w:val="es-CO"/>
        </w:rPr>
        <w:t>e</w:t>
      </w:r>
      <w:r w:rsidR="00CC4218">
        <w:rPr>
          <w:rFonts w:ascii="Arial" w:hAnsi="Arial" w:cs="Arial"/>
          <w:sz w:val="22"/>
          <w:szCs w:val="21"/>
          <w:lang w:val="es-CO"/>
        </w:rPr>
        <w:t xml:space="preserve"> todos los derechos reales de dominio </w:t>
      </w:r>
      <w:r>
        <w:rPr>
          <w:rFonts w:ascii="Arial" w:hAnsi="Arial" w:cs="Arial"/>
          <w:sz w:val="22"/>
          <w:szCs w:val="21"/>
          <w:lang w:val="es-CO"/>
        </w:rPr>
        <w:t>sobre el predio en venta.</w:t>
      </w:r>
    </w:p>
    <w:p w14:paraId="600D3176" w14:textId="77777777" w:rsidR="003D47D6" w:rsidRDefault="003D47D6" w:rsidP="00CF2D99">
      <w:pPr>
        <w:pStyle w:val="Prrafodelista"/>
        <w:numPr>
          <w:ilvl w:val="0"/>
          <w:numId w:val="18"/>
        </w:numPr>
        <w:jc w:val="both"/>
        <w:rPr>
          <w:rFonts w:ascii="Arial" w:hAnsi="Arial" w:cs="Arial"/>
          <w:sz w:val="22"/>
          <w:szCs w:val="21"/>
          <w:lang w:val="es-CO"/>
        </w:rPr>
      </w:pPr>
      <w:r>
        <w:rPr>
          <w:rFonts w:ascii="Arial" w:hAnsi="Arial" w:cs="Arial"/>
          <w:sz w:val="22"/>
          <w:szCs w:val="21"/>
          <w:lang w:val="es-CO"/>
        </w:rPr>
        <w:t xml:space="preserve">Los Certificados de Tradición de la Oficina de Registro de Instrumentos Públicos de Valledupar, identifican como propietario al Resguardo Indígena Arhuaco de la Sierra </w:t>
      </w:r>
      <w:r w:rsidR="00F83118">
        <w:rPr>
          <w:rFonts w:ascii="Arial" w:hAnsi="Arial" w:cs="Arial"/>
          <w:sz w:val="22"/>
          <w:szCs w:val="21"/>
          <w:lang w:val="es-CO"/>
        </w:rPr>
        <w:t>identificado con el NIT</w:t>
      </w:r>
      <w:r>
        <w:rPr>
          <w:rFonts w:ascii="Arial" w:hAnsi="Arial" w:cs="Arial"/>
          <w:sz w:val="22"/>
          <w:szCs w:val="21"/>
          <w:lang w:val="es-CO"/>
        </w:rPr>
        <w:t xml:space="preserve">. 824.002. 015-9. </w:t>
      </w:r>
    </w:p>
    <w:p w14:paraId="752F6BBB" w14:textId="77777777" w:rsidR="003D47D6" w:rsidRDefault="003D47D6" w:rsidP="00BF081D">
      <w:pPr>
        <w:contextualSpacing/>
        <w:jc w:val="both"/>
        <w:rPr>
          <w:rFonts w:ascii="Arial" w:hAnsi="Arial" w:cs="Arial"/>
          <w:sz w:val="22"/>
          <w:szCs w:val="21"/>
          <w:lang w:val="es-CO"/>
        </w:rPr>
      </w:pPr>
    </w:p>
    <w:p w14:paraId="3744EC68" w14:textId="77777777" w:rsidR="003D47D6" w:rsidRDefault="003D47D6" w:rsidP="00BF081D">
      <w:pPr>
        <w:contextualSpacing/>
        <w:jc w:val="both"/>
        <w:rPr>
          <w:rFonts w:ascii="Arial" w:hAnsi="Arial" w:cs="Arial"/>
          <w:sz w:val="22"/>
          <w:szCs w:val="22"/>
          <w:lang w:val="es-CO"/>
        </w:rPr>
      </w:pPr>
      <w:r>
        <w:rPr>
          <w:rFonts w:ascii="Arial" w:hAnsi="Arial" w:cs="Arial"/>
          <w:sz w:val="22"/>
          <w:szCs w:val="21"/>
          <w:lang w:val="es-CO"/>
        </w:rPr>
        <w:t>Ahora bien, se conoce que el Resguardo Indígena tiene documentada</w:t>
      </w:r>
      <w:r w:rsidR="00490BBE">
        <w:rPr>
          <w:rFonts w:ascii="Arial" w:hAnsi="Arial" w:cs="Arial"/>
          <w:sz w:val="22"/>
          <w:szCs w:val="21"/>
          <w:lang w:val="es-CO"/>
        </w:rPr>
        <w:t>s</w:t>
      </w:r>
      <w:r>
        <w:rPr>
          <w:rFonts w:ascii="Arial" w:hAnsi="Arial" w:cs="Arial"/>
          <w:sz w:val="22"/>
          <w:szCs w:val="21"/>
          <w:lang w:val="es-CO"/>
        </w:rPr>
        <w:t xml:space="preserve"> las </w:t>
      </w:r>
      <w:r>
        <w:rPr>
          <w:rFonts w:ascii="Arial" w:hAnsi="Arial" w:cs="Arial"/>
          <w:i/>
          <w:iCs/>
          <w:sz w:val="22"/>
          <w:szCs w:val="21"/>
          <w:lang w:val="es-CO"/>
        </w:rPr>
        <w:t>“Normas, reglamentos, y criterios generales del Pueblo Arhuaco”</w:t>
      </w:r>
      <w:r>
        <w:rPr>
          <w:rFonts w:ascii="Arial" w:hAnsi="Arial" w:cs="Arial"/>
          <w:sz w:val="22"/>
          <w:szCs w:val="21"/>
          <w:lang w:val="es-CO"/>
        </w:rPr>
        <w:t xml:space="preserve"> en las cuales condensa las gestiones en</w:t>
      </w:r>
      <w:r w:rsidR="00490BBE">
        <w:rPr>
          <w:rFonts w:ascii="Arial" w:hAnsi="Arial" w:cs="Arial"/>
          <w:sz w:val="22"/>
          <w:szCs w:val="21"/>
          <w:lang w:val="es-CO"/>
        </w:rPr>
        <w:t xml:space="preserve"> </w:t>
      </w:r>
      <w:r>
        <w:rPr>
          <w:rFonts w:ascii="Arial" w:hAnsi="Arial" w:cs="Arial"/>
          <w:sz w:val="22"/>
          <w:szCs w:val="21"/>
          <w:lang w:val="es-CO"/>
        </w:rPr>
        <w:t xml:space="preserve">torno a la tenencia de tierra, estableciendo allí el proceso de legalización de los predios para el saneamiento y englobe de las mismas en el título del Resguardo Indígena, de lo cual se </w:t>
      </w:r>
      <w:r w:rsidR="00F83118">
        <w:rPr>
          <w:rFonts w:ascii="Arial" w:hAnsi="Arial" w:cs="Arial"/>
          <w:sz w:val="22"/>
          <w:szCs w:val="21"/>
          <w:lang w:val="es-CO"/>
        </w:rPr>
        <w:t xml:space="preserve">identifica </w:t>
      </w:r>
      <w:r>
        <w:rPr>
          <w:rFonts w:ascii="Arial" w:hAnsi="Arial" w:cs="Arial"/>
          <w:sz w:val="22"/>
          <w:szCs w:val="21"/>
          <w:lang w:val="es-CO"/>
        </w:rPr>
        <w:t xml:space="preserve">que le corresponde a la Directiva General hacer las gestiones necesarias ante el Gobierno </w:t>
      </w:r>
      <w:r w:rsidR="00490BBE">
        <w:rPr>
          <w:rFonts w:ascii="Arial" w:hAnsi="Arial" w:cs="Arial"/>
          <w:sz w:val="22"/>
          <w:szCs w:val="21"/>
          <w:lang w:val="es-CO"/>
        </w:rPr>
        <w:t>N</w:t>
      </w:r>
      <w:r>
        <w:rPr>
          <w:rFonts w:ascii="Arial" w:hAnsi="Arial" w:cs="Arial"/>
          <w:sz w:val="22"/>
          <w:szCs w:val="21"/>
          <w:lang w:val="es-CO"/>
        </w:rPr>
        <w:t xml:space="preserve">acional, en la política de territorio para que los predios adquiridos dentro y fuera del resguardo sean legalizados e incorporados al mismo </w:t>
      </w:r>
      <w:r w:rsidR="00490BBE">
        <w:rPr>
          <w:rFonts w:ascii="Arial" w:hAnsi="Arial" w:cs="Arial"/>
          <w:sz w:val="22"/>
          <w:szCs w:val="21"/>
          <w:lang w:val="es-CO"/>
        </w:rPr>
        <w:t>y</w:t>
      </w:r>
      <w:r w:rsidR="00F83118">
        <w:rPr>
          <w:rFonts w:ascii="Arial" w:hAnsi="Arial" w:cs="Arial"/>
          <w:sz w:val="22"/>
          <w:szCs w:val="21"/>
          <w:lang w:val="es-CO"/>
        </w:rPr>
        <w:t>,</w:t>
      </w:r>
      <w:r w:rsidR="00490BBE">
        <w:rPr>
          <w:rFonts w:ascii="Arial" w:hAnsi="Arial" w:cs="Arial"/>
          <w:sz w:val="22"/>
          <w:szCs w:val="21"/>
          <w:lang w:val="es-CO"/>
        </w:rPr>
        <w:t xml:space="preserve"> </w:t>
      </w:r>
      <w:r>
        <w:rPr>
          <w:rFonts w:ascii="Arial" w:hAnsi="Arial" w:cs="Arial"/>
          <w:sz w:val="22"/>
          <w:szCs w:val="21"/>
          <w:lang w:val="es-CO"/>
        </w:rPr>
        <w:t>de esta manera</w:t>
      </w:r>
      <w:r w:rsidR="00F83118">
        <w:rPr>
          <w:rFonts w:ascii="Arial" w:hAnsi="Arial" w:cs="Arial"/>
          <w:sz w:val="22"/>
          <w:szCs w:val="21"/>
          <w:lang w:val="es-CO"/>
        </w:rPr>
        <w:t>,</w:t>
      </w:r>
      <w:r>
        <w:rPr>
          <w:rFonts w:ascii="Arial" w:hAnsi="Arial" w:cs="Arial"/>
          <w:sz w:val="22"/>
          <w:szCs w:val="21"/>
          <w:lang w:val="es-CO"/>
        </w:rPr>
        <w:t xml:space="preserve"> tener el derecho legítimo de contar con los documentos </w:t>
      </w:r>
      <w:r>
        <w:rPr>
          <w:rFonts w:ascii="Arial" w:hAnsi="Arial" w:cs="Arial"/>
          <w:sz w:val="22"/>
          <w:szCs w:val="22"/>
          <w:lang w:val="es-CO"/>
        </w:rPr>
        <w:t>de propiedad.</w:t>
      </w:r>
    </w:p>
    <w:p w14:paraId="6A2E14D7" w14:textId="77777777" w:rsidR="003D47D6" w:rsidRDefault="003D47D6" w:rsidP="00BF081D">
      <w:pPr>
        <w:contextualSpacing/>
        <w:jc w:val="both"/>
        <w:rPr>
          <w:rFonts w:ascii="Arial" w:hAnsi="Arial" w:cs="Arial"/>
          <w:sz w:val="22"/>
          <w:szCs w:val="22"/>
          <w:lang w:val="es-CO"/>
        </w:rPr>
      </w:pPr>
    </w:p>
    <w:p w14:paraId="04E26BC1" w14:textId="77777777" w:rsidR="003D47D6" w:rsidRDefault="003D47D6" w:rsidP="00BF081D">
      <w:pPr>
        <w:contextualSpacing/>
        <w:jc w:val="both"/>
        <w:rPr>
          <w:rFonts w:ascii="Arial" w:hAnsi="Arial" w:cs="Arial"/>
          <w:sz w:val="22"/>
          <w:szCs w:val="22"/>
          <w:lang w:val="es-CO"/>
        </w:rPr>
      </w:pPr>
      <w:r>
        <w:rPr>
          <w:rFonts w:ascii="Arial" w:hAnsi="Arial" w:cs="Arial"/>
          <w:sz w:val="22"/>
          <w:szCs w:val="22"/>
          <w:lang w:val="es-CO"/>
        </w:rPr>
        <w:t xml:space="preserve">Sobre dichas gestiones, a partir del reconocimiento virtual realizado el martes 14 de septiembre de 2021, se conoció por parte de la Facilitadora Jurídica del Resguardo Indígena que, </w:t>
      </w:r>
      <w:r>
        <w:rPr>
          <w:rFonts w:ascii="Arial" w:hAnsi="Arial" w:cs="Arial"/>
          <w:i/>
          <w:iCs/>
          <w:sz w:val="22"/>
          <w:szCs w:val="22"/>
          <w:lang w:val="es-CO"/>
        </w:rPr>
        <w:t>“los procesos</w:t>
      </w:r>
      <w:r>
        <w:rPr>
          <w:rFonts w:ascii="Arial" w:eastAsia="Arial" w:hAnsi="Arial" w:cs="Arial"/>
          <w:i/>
          <w:iCs/>
          <w:sz w:val="22"/>
          <w:szCs w:val="22"/>
          <w:lang w:eastAsia="es-CO"/>
        </w:rPr>
        <w:t xml:space="preserve"> que está desarrollando el </w:t>
      </w:r>
      <w:r>
        <w:rPr>
          <w:rFonts w:ascii="Arial" w:hAnsi="Arial" w:cs="Arial"/>
          <w:i/>
          <w:iCs/>
          <w:sz w:val="22"/>
          <w:szCs w:val="22"/>
          <w:lang w:val="es-CO"/>
        </w:rPr>
        <w:t>Resguardo ante las autoridades competentes para la adquisición y legalización de predios, han presentado obstáculos en los procedimientos administrativos; Debido a que las Entidades Municipales están generando impuestos al Resguardo, y por las características propias que tiene el Resguardo (imprescriptibles, inembargables e inalienables), no se está dispuesto a asumir dicha responsabilidad. Actualmente se está desarrollando un proceso jurídico-administrativo para resolver dichos inconvenientes”</w:t>
      </w:r>
      <w:r w:rsidR="003536D1">
        <w:rPr>
          <w:rFonts w:ascii="Arial" w:hAnsi="Arial" w:cs="Arial"/>
          <w:i/>
          <w:iCs/>
          <w:sz w:val="22"/>
          <w:szCs w:val="22"/>
          <w:lang w:val="es-CO"/>
        </w:rPr>
        <w:t>.</w:t>
      </w:r>
    </w:p>
    <w:p w14:paraId="7D4C70F3" w14:textId="77777777" w:rsidR="003D47D6" w:rsidRDefault="003D47D6" w:rsidP="00BF081D">
      <w:pPr>
        <w:contextualSpacing/>
        <w:jc w:val="both"/>
        <w:rPr>
          <w:rFonts w:ascii="Arial" w:eastAsia="Arial" w:hAnsi="Arial" w:cs="Arial"/>
          <w:lang w:eastAsia="es-CO"/>
        </w:rPr>
      </w:pPr>
    </w:p>
    <w:p w14:paraId="78961010" w14:textId="77777777" w:rsidR="003D47D6" w:rsidRDefault="003D47D6" w:rsidP="00BF081D">
      <w:pPr>
        <w:contextualSpacing/>
        <w:jc w:val="both"/>
        <w:rPr>
          <w:rFonts w:ascii="Arial" w:hAnsi="Arial" w:cs="Arial"/>
          <w:sz w:val="20"/>
          <w:szCs w:val="20"/>
          <w:lang w:val="es-CO"/>
        </w:rPr>
      </w:pPr>
      <w:r>
        <w:rPr>
          <w:rFonts w:ascii="Arial" w:eastAsia="Arial" w:hAnsi="Arial" w:cs="Arial"/>
          <w:sz w:val="22"/>
          <w:szCs w:val="22"/>
          <w:lang w:eastAsia="es-CO"/>
        </w:rPr>
        <w:t>De todo lo anterior, si bien los predios adquiridos están titulados a nombre del Resguardo Indígena y no de un particular, garantizando la propiedad colectiva, es importante culminar los procesos de legalización para que estos se engloben en el título colectivo del Resguardo Ind</w:t>
      </w:r>
      <w:r w:rsidR="003536D1">
        <w:rPr>
          <w:rFonts w:ascii="Arial" w:eastAsia="Arial" w:hAnsi="Arial" w:cs="Arial"/>
          <w:sz w:val="22"/>
          <w:szCs w:val="22"/>
          <w:lang w:eastAsia="es-CO"/>
        </w:rPr>
        <w:t>í</w:t>
      </w:r>
      <w:r>
        <w:rPr>
          <w:rFonts w:ascii="Arial" w:eastAsia="Arial" w:hAnsi="Arial" w:cs="Arial"/>
          <w:sz w:val="22"/>
          <w:szCs w:val="22"/>
          <w:lang w:eastAsia="es-CO"/>
        </w:rPr>
        <w:t>gena ante la Agencia Nacional de Tierras. Lo anterior, garantizando los objetivos del proyecto de inversión que fue priorizado y que motivó la adquisición de los predios, en línea con la consecución de los objetivos estratégicos y de desarrollo y pervivencia cultural del Pueblo Arhuaco</w:t>
      </w:r>
      <w:r w:rsidR="003536D1">
        <w:rPr>
          <w:rFonts w:ascii="Arial" w:eastAsia="Arial" w:hAnsi="Arial" w:cs="Arial"/>
          <w:sz w:val="22"/>
          <w:szCs w:val="22"/>
          <w:lang w:eastAsia="es-CO"/>
        </w:rPr>
        <w:t xml:space="preserve"> como lo ha establecido </w:t>
      </w:r>
      <w:r w:rsidR="003576B5">
        <w:rPr>
          <w:rFonts w:ascii="Arial" w:eastAsia="Arial" w:hAnsi="Arial" w:cs="Arial"/>
          <w:sz w:val="22"/>
          <w:szCs w:val="22"/>
          <w:lang w:eastAsia="es-CO"/>
        </w:rPr>
        <w:t xml:space="preserve">en las </w:t>
      </w:r>
      <w:r w:rsidR="003576B5">
        <w:rPr>
          <w:rFonts w:ascii="Arial" w:hAnsi="Arial" w:cs="Arial"/>
          <w:i/>
          <w:iCs/>
          <w:sz w:val="22"/>
          <w:szCs w:val="21"/>
          <w:lang w:val="es-CO"/>
        </w:rPr>
        <w:t>“Normas, reglamentos, y criterios generales del Pueblo Arhuaco”</w:t>
      </w:r>
      <w:r w:rsidR="00736D41">
        <w:rPr>
          <w:rFonts w:ascii="Arial" w:hAnsi="Arial" w:cs="Arial"/>
          <w:i/>
          <w:iCs/>
          <w:sz w:val="22"/>
          <w:szCs w:val="21"/>
          <w:lang w:val="es-CO"/>
        </w:rPr>
        <w:t>.</w:t>
      </w:r>
    </w:p>
    <w:p w14:paraId="2FF32455" w14:textId="77777777" w:rsidR="003D47D6" w:rsidRDefault="003D47D6" w:rsidP="00BF081D">
      <w:pPr>
        <w:contextualSpacing/>
        <w:jc w:val="both"/>
        <w:rPr>
          <w:rFonts w:ascii="Arial" w:hAnsi="Arial" w:cs="Arial"/>
          <w:sz w:val="22"/>
          <w:szCs w:val="21"/>
          <w:lang w:val="es-CO"/>
        </w:rPr>
      </w:pPr>
    </w:p>
    <w:p w14:paraId="1DC5A7B9" w14:textId="77777777" w:rsidR="003D47D6" w:rsidRDefault="003D47D6" w:rsidP="00CF2D99">
      <w:pPr>
        <w:pStyle w:val="Prrafodelista"/>
        <w:numPr>
          <w:ilvl w:val="0"/>
          <w:numId w:val="19"/>
        </w:numPr>
        <w:jc w:val="both"/>
        <w:rPr>
          <w:rFonts w:ascii="Arial" w:eastAsiaTheme="minorHAnsi" w:hAnsi="Arial" w:cs="Arial"/>
          <w:b/>
          <w:bCs/>
          <w:i/>
          <w:iCs/>
          <w:sz w:val="22"/>
          <w:szCs w:val="22"/>
          <w:lang w:val="es-CO" w:eastAsia="en-US"/>
        </w:rPr>
      </w:pPr>
      <w:r>
        <w:rPr>
          <w:rFonts w:ascii="Arial" w:eastAsiaTheme="minorHAnsi" w:hAnsi="Arial" w:cs="Arial"/>
          <w:b/>
          <w:bCs/>
          <w:i/>
          <w:iCs/>
          <w:sz w:val="22"/>
          <w:szCs w:val="22"/>
          <w:lang w:val="es-CO" w:eastAsia="en-US"/>
        </w:rPr>
        <w:t>Casas tradicionales de salud en las comunidades de: Simonorwa, Jewrwa, Nabusimake y Gun Aruwun,</w:t>
      </w:r>
    </w:p>
    <w:p w14:paraId="42C02BB0" w14:textId="77777777" w:rsidR="00FF3373" w:rsidRDefault="00FF3373" w:rsidP="00BF081D">
      <w:pPr>
        <w:contextualSpacing/>
        <w:jc w:val="both"/>
        <w:rPr>
          <w:rFonts w:ascii="Arial" w:eastAsiaTheme="minorHAnsi" w:hAnsi="Arial" w:cs="Arial"/>
          <w:sz w:val="22"/>
          <w:szCs w:val="22"/>
          <w:lang w:val="es-CO" w:eastAsia="en-US"/>
        </w:rPr>
      </w:pPr>
    </w:p>
    <w:p w14:paraId="6158E3B7" w14:textId="77777777" w:rsidR="003D47D6" w:rsidRDefault="002A21E0" w:rsidP="00BF081D">
      <w:pPr>
        <w:contextualSpacing/>
        <w:jc w:val="both"/>
        <w:rPr>
          <w:rFonts w:ascii="Arial" w:hAnsi="Arial" w:cs="Arial"/>
          <w:b/>
          <w:sz w:val="22"/>
          <w:szCs w:val="21"/>
          <w:lang w:val="es-CO"/>
        </w:rPr>
      </w:pPr>
      <w:r>
        <w:rPr>
          <w:rFonts w:ascii="Arial" w:eastAsiaTheme="minorHAnsi" w:hAnsi="Arial" w:cs="Arial"/>
          <w:sz w:val="22"/>
          <w:szCs w:val="22"/>
          <w:lang w:val="es-CO" w:eastAsia="en-US"/>
        </w:rPr>
        <w:t>Así mismo</w:t>
      </w:r>
      <w:r w:rsidR="003D47D6">
        <w:rPr>
          <w:rFonts w:ascii="Arial" w:eastAsiaTheme="minorHAnsi" w:hAnsi="Arial" w:cs="Arial"/>
          <w:sz w:val="22"/>
          <w:szCs w:val="22"/>
          <w:lang w:val="es-CO" w:eastAsia="en-US"/>
        </w:rPr>
        <w:t>, se indagó sobre las Casas tradicionales de salud, cuyas construcciones fueron financiadas con recursos de la AESGPRI en vigencias anteriores (2017)</w:t>
      </w:r>
      <w:r w:rsidR="003D47D6">
        <w:rPr>
          <w:rStyle w:val="Refdenotaalpie"/>
          <w:rFonts w:ascii="Arial" w:eastAsiaTheme="minorHAnsi" w:hAnsi="Arial" w:cs="Arial"/>
          <w:sz w:val="22"/>
          <w:szCs w:val="22"/>
          <w:lang w:val="es-CO" w:eastAsia="en-US"/>
        </w:rPr>
        <w:footnoteReference w:id="41"/>
      </w:r>
      <w:r w:rsidR="003D47D6">
        <w:rPr>
          <w:rFonts w:ascii="Arial" w:eastAsiaTheme="minorHAnsi" w:hAnsi="Arial" w:cs="Arial"/>
          <w:sz w:val="22"/>
          <w:szCs w:val="22"/>
          <w:lang w:val="es-CO" w:eastAsia="en-US"/>
        </w:rPr>
        <w:t xml:space="preserve"> y con las cuales el Resguardo Indígena buscaba contar con la infraestructura física y espiritual pertinente, con la posibilidad de poder ser dotadas con los elementos cosmogónicos adecuados, como un paso para avanzar en un modelo propio de atención a salud, respondiendo de manera efectiva a las necesidades propias en salud de las comunidades y poniendo a disposición de estas </w:t>
      </w:r>
      <w:r w:rsidR="00B4706A">
        <w:rPr>
          <w:rFonts w:ascii="Arial" w:eastAsiaTheme="minorHAnsi" w:hAnsi="Arial" w:cs="Arial"/>
          <w:sz w:val="22"/>
          <w:szCs w:val="22"/>
          <w:lang w:val="es-CO" w:eastAsia="en-US"/>
        </w:rPr>
        <w:t>l</w:t>
      </w:r>
      <w:r w:rsidR="003D47D6">
        <w:rPr>
          <w:rFonts w:ascii="Arial" w:eastAsiaTheme="minorHAnsi" w:hAnsi="Arial" w:cs="Arial"/>
          <w:sz w:val="22"/>
          <w:szCs w:val="22"/>
          <w:lang w:val="es-CO" w:eastAsia="en-US"/>
        </w:rPr>
        <w:t>os servicios de salud tomando en cuenta los métodos de prevención y practicas curativas y medicamentos tradicionales.</w:t>
      </w:r>
    </w:p>
    <w:p w14:paraId="2A24C916" w14:textId="77777777" w:rsidR="003D47D6" w:rsidRDefault="003D47D6" w:rsidP="00BF081D">
      <w:pPr>
        <w:autoSpaceDE w:val="0"/>
        <w:autoSpaceDN w:val="0"/>
        <w:adjustRightInd w:val="0"/>
        <w:contextualSpacing/>
        <w:jc w:val="both"/>
        <w:rPr>
          <w:rFonts w:ascii="Arial" w:eastAsiaTheme="minorHAnsi" w:hAnsi="Arial" w:cs="Arial"/>
          <w:sz w:val="22"/>
          <w:szCs w:val="22"/>
          <w:lang w:val="es-CO" w:eastAsia="en-US"/>
        </w:rPr>
      </w:pPr>
    </w:p>
    <w:p w14:paraId="60431028" w14:textId="77777777" w:rsidR="003D47D6" w:rsidRDefault="003D47D6" w:rsidP="00BF081D">
      <w:pPr>
        <w:autoSpaceDE w:val="0"/>
        <w:autoSpaceDN w:val="0"/>
        <w:adjustRightInd w:val="0"/>
        <w:contextualSpacing/>
        <w:jc w:val="both"/>
        <w:rPr>
          <w:rFonts w:ascii="Arial" w:eastAsiaTheme="minorHAnsi" w:hAnsi="Arial" w:cs="Arial"/>
          <w:sz w:val="22"/>
          <w:szCs w:val="22"/>
          <w:lang w:val="es-CO" w:eastAsia="en-US"/>
        </w:rPr>
      </w:pPr>
      <w:r>
        <w:rPr>
          <w:rFonts w:ascii="Arial" w:eastAsiaTheme="minorHAnsi" w:hAnsi="Arial" w:cs="Arial"/>
          <w:sz w:val="22"/>
          <w:szCs w:val="22"/>
          <w:lang w:val="es-CO" w:eastAsia="en-US"/>
        </w:rPr>
        <w:t xml:space="preserve">Al respecto, fue remitido por el Resguardo Indígena material fotográfico sobre las mismas. </w:t>
      </w:r>
      <w:r w:rsidR="002A21E0">
        <w:rPr>
          <w:rFonts w:ascii="Arial" w:eastAsiaTheme="minorHAnsi" w:hAnsi="Arial" w:cs="Arial"/>
          <w:sz w:val="22"/>
          <w:szCs w:val="22"/>
          <w:lang w:val="es-CO" w:eastAsia="en-US"/>
        </w:rPr>
        <w:t>Así mismo</w:t>
      </w:r>
      <w:r>
        <w:rPr>
          <w:rFonts w:ascii="Arial" w:eastAsiaTheme="minorHAnsi" w:hAnsi="Arial" w:cs="Arial"/>
          <w:sz w:val="22"/>
          <w:szCs w:val="22"/>
          <w:lang w:val="es-CO" w:eastAsia="en-US"/>
        </w:rPr>
        <w:t xml:space="preserve">, en requerimiento de la política o lineamiento de funcionamiento, el Resguardo Indígena expresó </w:t>
      </w:r>
      <w:r>
        <w:rPr>
          <w:rFonts w:ascii="Arial" w:eastAsiaTheme="minorHAnsi" w:hAnsi="Arial" w:cs="Arial"/>
          <w:i/>
          <w:iCs/>
          <w:sz w:val="22"/>
          <w:szCs w:val="22"/>
          <w:lang w:val="es-CO" w:eastAsia="en-US"/>
        </w:rPr>
        <w:t>“La política de funcionamiento de las casas tradicionales está direccionada en cumplimiento de la ley tradicional por los sabedores ancestrales en medicina propia del Pueblo Arhuaco, por tanto</w:t>
      </w:r>
      <w:r w:rsidR="00B4706A">
        <w:rPr>
          <w:rFonts w:ascii="Arial" w:eastAsiaTheme="minorHAnsi" w:hAnsi="Arial" w:cs="Arial"/>
          <w:i/>
          <w:iCs/>
          <w:sz w:val="22"/>
          <w:szCs w:val="22"/>
          <w:lang w:val="es-CO" w:eastAsia="en-US"/>
        </w:rPr>
        <w:t>,</w:t>
      </w:r>
      <w:r>
        <w:rPr>
          <w:rFonts w:ascii="Arial" w:eastAsiaTheme="minorHAnsi" w:hAnsi="Arial" w:cs="Arial"/>
          <w:i/>
          <w:iCs/>
          <w:sz w:val="22"/>
          <w:szCs w:val="22"/>
          <w:lang w:val="es-CO" w:eastAsia="en-US"/>
        </w:rPr>
        <w:t xml:space="preserve"> la operatividad de las mismas está en coordinación con las autoridades regionales y la IPSI WINTUKWA”</w:t>
      </w:r>
      <w:r w:rsidR="00B4706A">
        <w:rPr>
          <w:rFonts w:ascii="Arial" w:eastAsiaTheme="minorHAnsi" w:hAnsi="Arial" w:cs="Arial"/>
          <w:i/>
          <w:iCs/>
          <w:sz w:val="22"/>
          <w:szCs w:val="22"/>
          <w:lang w:val="es-CO" w:eastAsia="en-US"/>
        </w:rPr>
        <w:t>.</w:t>
      </w:r>
    </w:p>
    <w:p w14:paraId="07CFAD18" w14:textId="77777777" w:rsidR="003D47D6" w:rsidRDefault="003D47D6" w:rsidP="00BF081D">
      <w:pPr>
        <w:contextualSpacing/>
        <w:rPr>
          <w:rFonts w:ascii="Arial" w:eastAsiaTheme="minorHAnsi" w:hAnsi="Arial" w:cs="Arial"/>
          <w:sz w:val="22"/>
          <w:szCs w:val="22"/>
          <w:lang w:val="es-CO" w:eastAsia="en-US"/>
        </w:rPr>
      </w:pPr>
    </w:p>
    <w:p w14:paraId="45302E09" w14:textId="77777777" w:rsidR="003D47D6" w:rsidRDefault="003D47D6" w:rsidP="00BF081D">
      <w:pPr>
        <w:contextualSpacing/>
        <w:jc w:val="both"/>
        <w:rPr>
          <w:rFonts w:ascii="Arial" w:hAnsi="Arial" w:cs="Arial"/>
          <w:b/>
          <w:sz w:val="22"/>
          <w:szCs w:val="21"/>
          <w:lang w:val="es-CO"/>
        </w:rPr>
      </w:pPr>
      <w:r>
        <w:rPr>
          <w:rFonts w:ascii="Arial" w:eastAsiaTheme="minorHAnsi" w:hAnsi="Arial" w:cs="Arial"/>
          <w:sz w:val="22"/>
          <w:szCs w:val="22"/>
          <w:lang w:val="es-CO" w:eastAsia="en-US"/>
        </w:rPr>
        <w:t>Sin perjuicio de lo anterior, no se conoce de manera concreta y documentada sobre el uso que se da a estas Casas Tradicionales de Salud, de manera tal que sea posible evaluar la consecución de los objetivos y las pretensiones del Resguardo Indígena con este proyecto y su financiación con los recursos de la AESGPRI.</w:t>
      </w:r>
    </w:p>
    <w:p w14:paraId="6462F193" w14:textId="77777777" w:rsidR="003D47D6" w:rsidRDefault="003D47D6" w:rsidP="00BF081D">
      <w:pPr>
        <w:tabs>
          <w:tab w:val="left" w:pos="6739"/>
        </w:tabs>
        <w:contextualSpacing/>
        <w:jc w:val="both"/>
        <w:rPr>
          <w:rFonts w:ascii="Arial" w:hAnsi="Arial" w:cs="Arial"/>
          <w:b/>
          <w:sz w:val="22"/>
          <w:szCs w:val="21"/>
          <w:lang w:val="es-CO"/>
        </w:rPr>
      </w:pPr>
    </w:p>
    <w:p w14:paraId="42DA7A3B" w14:textId="77777777" w:rsidR="003D47D6" w:rsidRDefault="00B45F81" w:rsidP="00BF081D">
      <w:pPr>
        <w:pBdr>
          <w:bottom w:val="single" w:sz="4" w:space="1" w:color="auto"/>
        </w:pBdr>
        <w:tabs>
          <w:tab w:val="left" w:pos="8460"/>
        </w:tabs>
        <w:contextualSpacing/>
        <w:jc w:val="both"/>
        <w:rPr>
          <w:rFonts w:ascii="Arial" w:hAnsi="Arial" w:cs="Arial"/>
          <w:b/>
          <w:sz w:val="22"/>
          <w:szCs w:val="21"/>
          <w:lang w:val="es-CO"/>
        </w:rPr>
      </w:pPr>
      <w:r>
        <w:rPr>
          <w:rFonts w:ascii="Arial" w:hAnsi="Arial" w:cs="Arial"/>
          <w:b/>
          <w:sz w:val="22"/>
          <w:szCs w:val="21"/>
          <w:lang w:val="es-CO"/>
        </w:rPr>
        <w:t>V. CONCLUSIONES Y RECOMENDACIONES</w:t>
      </w:r>
    </w:p>
    <w:p w14:paraId="528FFD81" w14:textId="77777777" w:rsidR="003D47D6" w:rsidRDefault="003D47D6" w:rsidP="00BF081D">
      <w:pPr>
        <w:contextualSpacing/>
        <w:jc w:val="both"/>
        <w:rPr>
          <w:rFonts w:ascii="Arial" w:hAnsi="Arial" w:cs="Arial"/>
          <w:sz w:val="22"/>
          <w:szCs w:val="21"/>
          <w:lang w:val="es-CO"/>
        </w:rPr>
      </w:pPr>
    </w:p>
    <w:p w14:paraId="78FD100E" w14:textId="77777777" w:rsidR="00E70BA5" w:rsidRDefault="003D47D6" w:rsidP="00BF081D">
      <w:pPr>
        <w:pStyle w:val="Textoindependiente2"/>
        <w:contextualSpacing/>
        <w:rPr>
          <w:rFonts w:cs="Arial"/>
          <w:sz w:val="22"/>
          <w:szCs w:val="21"/>
          <w:lang w:val="es-CO"/>
        </w:rPr>
      </w:pPr>
      <w:r>
        <w:rPr>
          <w:rFonts w:cs="Arial"/>
          <w:sz w:val="22"/>
          <w:szCs w:val="21"/>
          <w:lang w:val="es-CO"/>
        </w:rPr>
        <w:t xml:space="preserve">Con base en el análisis realizado sobre las vigencias 2018, 2019 y 2020, a partir de la información remitida por el Resguardo Indígena Arhuaco de la Sierra se evidencia que, en efecto, el Resguardo cuenta con </w:t>
      </w:r>
      <w:r w:rsidR="00B4706A">
        <w:rPr>
          <w:rFonts w:cs="Arial"/>
          <w:sz w:val="22"/>
          <w:szCs w:val="21"/>
          <w:lang w:val="es-CO"/>
        </w:rPr>
        <w:t>la estructura</w:t>
      </w:r>
      <w:r>
        <w:rPr>
          <w:rFonts w:cs="Arial"/>
          <w:sz w:val="22"/>
          <w:szCs w:val="21"/>
          <w:lang w:val="es-CO"/>
        </w:rPr>
        <w:t xml:space="preserve"> institucional y administrativ</w:t>
      </w:r>
      <w:r w:rsidR="00B4706A">
        <w:rPr>
          <w:rFonts w:cs="Arial"/>
          <w:sz w:val="22"/>
          <w:szCs w:val="21"/>
          <w:lang w:val="es-CO"/>
        </w:rPr>
        <w:t>a</w:t>
      </w:r>
      <w:r>
        <w:rPr>
          <w:rFonts w:cs="Arial"/>
          <w:sz w:val="22"/>
          <w:szCs w:val="21"/>
          <w:lang w:val="es-CO"/>
        </w:rPr>
        <w:t xml:space="preserve"> para la administración de los recursos de la AESGPRI, resaltándose que presenta fortalezas importantes en materia de programación y formulación de proyectos de inversión, con oportunidades de mejora en cuanto a la unicidad de los proyectos de inversión. De manera complementaria, se remarca la importancia de trabajar en ejercicios de seguimiento y medición de resultados frente a los ejes de desarrollo del Resguardo como comunidad indígena, desde la base de los indicadores de proyecto que ya han venido trabajando y se plasman en la formulación de los proyectos.</w:t>
      </w:r>
      <w:r w:rsidR="00E70BA5">
        <w:rPr>
          <w:rFonts w:cs="Arial"/>
          <w:sz w:val="22"/>
          <w:szCs w:val="21"/>
          <w:lang w:val="es-CO"/>
        </w:rPr>
        <w:t xml:space="preserve"> </w:t>
      </w:r>
      <w:r>
        <w:rPr>
          <w:rFonts w:cs="Arial"/>
          <w:sz w:val="22"/>
          <w:szCs w:val="21"/>
          <w:lang w:val="es-CO"/>
        </w:rPr>
        <w:t>Sin perjuicio de lo anterior, fueron evidenciadas situaciones de riesgo</w:t>
      </w:r>
      <w:r w:rsidR="00E70BA5">
        <w:rPr>
          <w:rFonts w:cs="Arial"/>
          <w:sz w:val="22"/>
          <w:szCs w:val="21"/>
          <w:lang w:val="es-CO"/>
        </w:rPr>
        <w:t xml:space="preserve"> en diferentes ámbitos:</w:t>
      </w:r>
    </w:p>
    <w:p w14:paraId="1F5DF342" w14:textId="77777777" w:rsidR="00E70BA5" w:rsidRDefault="00E70BA5" w:rsidP="00BF081D">
      <w:pPr>
        <w:pStyle w:val="Textoindependiente2"/>
        <w:contextualSpacing/>
        <w:rPr>
          <w:rFonts w:cs="Arial"/>
          <w:sz w:val="22"/>
          <w:szCs w:val="21"/>
          <w:lang w:val="es-CO"/>
        </w:rPr>
      </w:pPr>
    </w:p>
    <w:p w14:paraId="7249DC5A" w14:textId="77777777" w:rsidR="00E70BA5" w:rsidRPr="004614F3" w:rsidRDefault="00E70BA5" w:rsidP="00BF081D">
      <w:pPr>
        <w:pStyle w:val="Textoindependiente2"/>
        <w:contextualSpacing/>
        <w:rPr>
          <w:rFonts w:cs="Arial"/>
          <w:i/>
          <w:iCs/>
          <w:sz w:val="22"/>
          <w:szCs w:val="21"/>
          <w:lang w:val="es-CO"/>
        </w:rPr>
      </w:pPr>
      <w:r w:rsidRPr="004614F3">
        <w:rPr>
          <w:rFonts w:cs="Arial"/>
          <w:i/>
          <w:iCs/>
          <w:sz w:val="22"/>
          <w:szCs w:val="21"/>
          <w:lang w:val="es-CO"/>
        </w:rPr>
        <w:t xml:space="preserve">Presupuestal y financiero: </w:t>
      </w:r>
    </w:p>
    <w:p w14:paraId="16975D70" w14:textId="77777777" w:rsidR="00E70BA5" w:rsidRDefault="00E70BA5" w:rsidP="004614F3">
      <w:pPr>
        <w:pStyle w:val="Textoindependiente2"/>
        <w:ind w:left="426"/>
        <w:contextualSpacing/>
        <w:rPr>
          <w:rFonts w:cs="Arial"/>
          <w:sz w:val="22"/>
          <w:szCs w:val="21"/>
          <w:lang w:val="es-CO"/>
        </w:rPr>
      </w:pPr>
    </w:p>
    <w:p w14:paraId="47E8452A" w14:textId="77777777" w:rsidR="000849F7" w:rsidRPr="004614F3" w:rsidRDefault="000849F7" w:rsidP="00CF2D99">
      <w:pPr>
        <w:pStyle w:val="Textoindependiente2"/>
        <w:numPr>
          <w:ilvl w:val="0"/>
          <w:numId w:val="30"/>
        </w:numPr>
        <w:ind w:left="426"/>
        <w:contextualSpacing/>
        <w:rPr>
          <w:rFonts w:cs="Arial"/>
          <w:sz w:val="22"/>
          <w:szCs w:val="21"/>
          <w:lang w:val="es-CO"/>
        </w:rPr>
      </w:pPr>
      <w:r>
        <w:rPr>
          <w:rFonts w:cs="Arial"/>
          <w:sz w:val="22"/>
          <w:szCs w:val="21"/>
          <w:lang w:val="es-CO"/>
        </w:rPr>
        <w:t>De</w:t>
      </w:r>
      <w:r>
        <w:rPr>
          <w:rFonts w:eastAsia="Calibri" w:cs="Arial"/>
          <w:sz w:val="22"/>
          <w:szCs w:val="21"/>
          <w:lang w:val="es-CO" w:eastAsia="en-US"/>
        </w:rPr>
        <w:t>ficiencias en la preparación y presentación de la información presupuestal, al no contar con información presupuestal organizada, completa, formal, y verificable.</w:t>
      </w:r>
    </w:p>
    <w:p w14:paraId="34B22DEE" w14:textId="77777777" w:rsidR="003D47D6" w:rsidRPr="004614F3" w:rsidRDefault="000849F7" w:rsidP="00CF2D99">
      <w:pPr>
        <w:pStyle w:val="Prrafodelista"/>
        <w:numPr>
          <w:ilvl w:val="0"/>
          <w:numId w:val="30"/>
        </w:numPr>
        <w:ind w:left="426"/>
        <w:jc w:val="both"/>
        <w:rPr>
          <w:rFonts w:eastAsia="Calibri" w:cs="Arial"/>
          <w:sz w:val="22"/>
          <w:szCs w:val="21"/>
          <w:lang w:val="es-CO" w:eastAsia="en-US"/>
        </w:rPr>
      </w:pPr>
      <w:r>
        <w:rPr>
          <w:rFonts w:ascii="Arial" w:eastAsia="Calibri" w:hAnsi="Arial" w:cs="Arial"/>
          <w:sz w:val="22"/>
          <w:szCs w:val="21"/>
          <w:lang w:val="es-CO" w:eastAsia="en-US"/>
        </w:rPr>
        <w:t>El</w:t>
      </w:r>
      <w:r w:rsidRPr="000849F7">
        <w:rPr>
          <w:rFonts w:ascii="Arial" w:eastAsia="Calibri" w:hAnsi="Arial" w:cs="Arial"/>
          <w:sz w:val="22"/>
          <w:szCs w:val="21"/>
          <w:lang w:val="es-CO" w:eastAsia="en-US"/>
        </w:rPr>
        <w:t xml:space="preserve"> tratamiento presupuestal de los recursos no sigue el ciclo de ejecución presupuestal establecido en el Estatuto Orgánico de Presupuesto, sin el registro de todos los momentos presupuestales, con dificultades para realizar el ejercicio de cierre presupuestal de los recursos de manera precisa.</w:t>
      </w:r>
    </w:p>
    <w:p w14:paraId="3298DCDA" w14:textId="77777777" w:rsidR="003D47D6" w:rsidRDefault="003D47D6" w:rsidP="004614F3">
      <w:pPr>
        <w:contextualSpacing/>
        <w:jc w:val="both"/>
        <w:rPr>
          <w:rFonts w:cs="Arial"/>
          <w:sz w:val="22"/>
          <w:szCs w:val="21"/>
          <w:lang w:val="es-CO"/>
        </w:rPr>
      </w:pPr>
    </w:p>
    <w:p w14:paraId="2D5D656C" w14:textId="77777777" w:rsidR="009F2523" w:rsidRPr="004614F3" w:rsidRDefault="009F2523" w:rsidP="00BF081D">
      <w:pPr>
        <w:contextualSpacing/>
        <w:jc w:val="both"/>
        <w:rPr>
          <w:rFonts w:ascii="Arial" w:hAnsi="Arial" w:cs="Arial"/>
          <w:i/>
          <w:iCs/>
          <w:sz w:val="22"/>
          <w:szCs w:val="21"/>
          <w:lang w:val="es-CO"/>
        </w:rPr>
      </w:pPr>
      <w:r w:rsidRPr="004614F3">
        <w:rPr>
          <w:rFonts w:ascii="Arial" w:hAnsi="Arial" w:cs="Arial"/>
          <w:i/>
          <w:iCs/>
          <w:sz w:val="22"/>
          <w:szCs w:val="21"/>
          <w:lang w:val="es-CO"/>
        </w:rPr>
        <w:t>P</w:t>
      </w:r>
      <w:r w:rsidR="003D47D6" w:rsidRPr="004614F3">
        <w:rPr>
          <w:rFonts w:ascii="Arial" w:hAnsi="Arial" w:cs="Arial"/>
          <w:i/>
          <w:iCs/>
          <w:sz w:val="22"/>
          <w:szCs w:val="21"/>
          <w:lang w:val="es-CO"/>
        </w:rPr>
        <w:t>rogramación de recursos</w:t>
      </w:r>
      <w:r w:rsidR="00D5680B" w:rsidRPr="004614F3">
        <w:rPr>
          <w:rFonts w:ascii="Arial" w:hAnsi="Arial" w:cs="Arial"/>
          <w:i/>
          <w:iCs/>
          <w:sz w:val="22"/>
          <w:szCs w:val="21"/>
          <w:lang w:val="es-CO"/>
        </w:rPr>
        <w:t>:</w:t>
      </w:r>
    </w:p>
    <w:p w14:paraId="7308ABFC" w14:textId="77777777" w:rsidR="009F2523" w:rsidRDefault="009F2523" w:rsidP="00BF081D">
      <w:pPr>
        <w:contextualSpacing/>
        <w:jc w:val="both"/>
        <w:rPr>
          <w:rFonts w:ascii="Arial" w:hAnsi="Arial" w:cs="Arial"/>
          <w:sz w:val="22"/>
          <w:szCs w:val="21"/>
          <w:lang w:val="es-CO"/>
        </w:rPr>
      </w:pPr>
    </w:p>
    <w:p w14:paraId="2EBAD4E4" w14:textId="77777777" w:rsidR="009F2523" w:rsidRDefault="009F2523" w:rsidP="00CF2D99">
      <w:pPr>
        <w:pStyle w:val="Prrafodelista"/>
        <w:numPr>
          <w:ilvl w:val="0"/>
          <w:numId w:val="29"/>
        </w:numPr>
        <w:ind w:left="426"/>
        <w:jc w:val="both"/>
        <w:rPr>
          <w:rFonts w:ascii="Arial" w:hAnsi="Arial" w:cs="Arial"/>
          <w:sz w:val="22"/>
          <w:szCs w:val="21"/>
          <w:lang w:val="es-CO"/>
        </w:rPr>
      </w:pPr>
      <w:r>
        <w:rPr>
          <w:rFonts w:ascii="Arial" w:hAnsi="Arial" w:cs="Arial"/>
          <w:sz w:val="22"/>
          <w:szCs w:val="21"/>
          <w:lang w:val="es-CO"/>
        </w:rPr>
        <w:t>C</w:t>
      </w:r>
      <w:r w:rsidR="00C17661" w:rsidRPr="004614F3">
        <w:rPr>
          <w:rFonts w:ascii="Arial" w:hAnsi="Arial" w:cs="Arial"/>
          <w:sz w:val="22"/>
          <w:szCs w:val="21"/>
          <w:lang w:val="es-CO"/>
        </w:rPr>
        <w:t>omo</w:t>
      </w:r>
      <w:r w:rsidR="003D47D6" w:rsidRPr="004614F3">
        <w:rPr>
          <w:rFonts w:ascii="Arial" w:hAnsi="Arial" w:cs="Arial"/>
          <w:sz w:val="22"/>
          <w:szCs w:val="21"/>
          <w:lang w:val="es-CO"/>
        </w:rPr>
        <w:t xml:space="preserve"> consecuencia de la problemática de información presupuestal fiable, se concluye que el proceso de programación se realizó para las vigencias sobre información inconsistente de los recursos disponibles en el rubro del superávit para las vigencias fiscales analizadas. </w:t>
      </w:r>
    </w:p>
    <w:p w14:paraId="5085E97F" w14:textId="77777777" w:rsidR="003D47D6" w:rsidRPr="004614F3" w:rsidRDefault="009F2523" w:rsidP="00CF2D99">
      <w:pPr>
        <w:pStyle w:val="Prrafodelista"/>
        <w:numPr>
          <w:ilvl w:val="0"/>
          <w:numId w:val="29"/>
        </w:numPr>
        <w:ind w:left="426"/>
        <w:jc w:val="both"/>
        <w:rPr>
          <w:rFonts w:ascii="Arial" w:hAnsi="Arial" w:cs="Arial"/>
          <w:sz w:val="22"/>
          <w:szCs w:val="21"/>
          <w:lang w:val="es-CO"/>
        </w:rPr>
      </w:pPr>
      <w:r>
        <w:rPr>
          <w:rFonts w:ascii="Arial" w:hAnsi="Arial" w:cs="Arial"/>
          <w:sz w:val="22"/>
          <w:szCs w:val="21"/>
          <w:lang w:val="es-CO"/>
        </w:rPr>
        <w:t>F</w:t>
      </w:r>
      <w:r w:rsidR="003D47D6" w:rsidRPr="004614F3">
        <w:rPr>
          <w:rFonts w:ascii="Arial" w:hAnsi="Arial" w:cs="Arial"/>
          <w:sz w:val="22"/>
          <w:szCs w:val="21"/>
          <w:lang w:val="es-CO"/>
        </w:rPr>
        <w:t xml:space="preserve">alencias en cuanto a la unicidad de los proyectos de inversión como alternativas de solución para el Resguardo Indígena. Se evidencia </w:t>
      </w:r>
      <w:r w:rsidR="00C17661" w:rsidRPr="004614F3">
        <w:rPr>
          <w:rFonts w:ascii="Arial" w:hAnsi="Arial" w:cs="Arial"/>
          <w:sz w:val="22"/>
          <w:szCs w:val="21"/>
          <w:lang w:val="es-CO"/>
        </w:rPr>
        <w:t xml:space="preserve">atomización </w:t>
      </w:r>
      <w:r w:rsidR="003D47D6" w:rsidRPr="004614F3">
        <w:rPr>
          <w:rFonts w:ascii="Arial" w:hAnsi="Arial" w:cs="Arial"/>
          <w:sz w:val="22"/>
          <w:szCs w:val="21"/>
          <w:lang w:val="es-CO"/>
        </w:rPr>
        <w:t>de proyectos de inversión que atienden a mismos propósitos o a diferentes comunidades entendidas de manera aislada.</w:t>
      </w:r>
    </w:p>
    <w:p w14:paraId="3C5B8F98" w14:textId="77777777" w:rsidR="003D47D6" w:rsidRDefault="003D47D6" w:rsidP="00BF081D">
      <w:pPr>
        <w:pStyle w:val="Textoindependiente2"/>
        <w:contextualSpacing/>
        <w:rPr>
          <w:rFonts w:cs="Arial"/>
          <w:sz w:val="22"/>
          <w:szCs w:val="21"/>
          <w:lang w:val="es-CO"/>
        </w:rPr>
      </w:pPr>
    </w:p>
    <w:p w14:paraId="1FA0879F" w14:textId="77777777" w:rsidR="001E671D" w:rsidRPr="00D5680B" w:rsidRDefault="00D5680B" w:rsidP="00BF081D">
      <w:pPr>
        <w:pStyle w:val="Textoindependiente2"/>
        <w:contextualSpacing/>
        <w:rPr>
          <w:rFonts w:cs="Arial"/>
          <w:sz w:val="22"/>
          <w:szCs w:val="21"/>
          <w:lang w:val="es-CO"/>
        </w:rPr>
      </w:pPr>
      <w:r w:rsidRPr="004614F3">
        <w:rPr>
          <w:rFonts w:cs="Arial"/>
          <w:i/>
          <w:iCs/>
          <w:sz w:val="22"/>
          <w:szCs w:val="21"/>
          <w:lang w:val="es-CO"/>
        </w:rPr>
        <w:t>Contratación</w:t>
      </w:r>
    </w:p>
    <w:p w14:paraId="6C7FAA96" w14:textId="77777777" w:rsidR="001E671D" w:rsidRDefault="001E671D" w:rsidP="00BF081D">
      <w:pPr>
        <w:pStyle w:val="Textoindependiente2"/>
        <w:contextualSpacing/>
        <w:rPr>
          <w:rFonts w:cs="Arial"/>
          <w:sz w:val="22"/>
          <w:szCs w:val="21"/>
          <w:lang w:val="es-CO"/>
        </w:rPr>
      </w:pPr>
    </w:p>
    <w:p w14:paraId="78C035CC" w14:textId="77777777" w:rsidR="001E671D" w:rsidRDefault="001E671D" w:rsidP="00CF2D99">
      <w:pPr>
        <w:pStyle w:val="Textoindependiente2"/>
        <w:numPr>
          <w:ilvl w:val="0"/>
          <w:numId w:val="31"/>
        </w:numPr>
        <w:ind w:left="426"/>
        <w:contextualSpacing/>
        <w:rPr>
          <w:rFonts w:cs="Arial"/>
          <w:sz w:val="22"/>
          <w:szCs w:val="21"/>
          <w:lang w:val="es-CO"/>
        </w:rPr>
      </w:pPr>
      <w:r>
        <w:rPr>
          <w:rFonts w:cs="Arial"/>
          <w:sz w:val="22"/>
          <w:szCs w:val="21"/>
          <w:lang w:val="es-CO"/>
        </w:rPr>
        <w:t>D</w:t>
      </w:r>
      <w:r w:rsidR="003D47D6">
        <w:rPr>
          <w:rFonts w:cs="Arial"/>
          <w:sz w:val="22"/>
          <w:szCs w:val="21"/>
          <w:lang w:val="es-CO"/>
        </w:rPr>
        <w:t xml:space="preserve">eficiencias en la identificación y uso de las figuras contractuales y modalidades de contratación aplicables en algunos de los procesos contractuales que adelantó con recursos AESGPRI, </w:t>
      </w:r>
    </w:p>
    <w:p w14:paraId="00DCD650" w14:textId="77777777" w:rsidR="00D5680B" w:rsidRDefault="001E671D" w:rsidP="00CF2D99">
      <w:pPr>
        <w:pStyle w:val="Textoindependiente2"/>
        <w:numPr>
          <w:ilvl w:val="0"/>
          <w:numId w:val="31"/>
        </w:numPr>
        <w:ind w:left="426"/>
        <w:contextualSpacing/>
        <w:rPr>
          <w:rFonts w:cs="Arial"/>
          <w:sz w:val="22"/>
          <w:szCs w:val="21"/>
          <w:lang w:val="es-CO"/>
        </w:rPr>
      </w:pPr>
      <w:r>
        <w:rPr>
          <w:rFonts w:cs="Arial"/>
          <w:sz w:val="22"/>
          <w:szCs w:val="21"/>
          <w:lang w:val="es-CO"/>
        </w:rPr>
        <w:t>Establecimiento de</w:t>
      </w:r>
      <w:r w:rsidR="003D47D6">
        <w:rPr>
          <w:rFonts w:cs="Arial"/>
          <w:sz w:val="22"/>
          <w:szCs w:val="21"/>
          <w:lang w:val="es-CO"/>
        </w:rPr>
        <w:t xml:space="preserve"> requisitos y pliegos de condiciones </w:t>
      </w:r>
      <w:r w:rsidR="00BA68F4">
        <w:rPr>
          <w:rFonts w:cs="Arial"/>
          <w:sz w:val="22"/>
          <w:szCs w:val="21"/>
          <w:lang w:val="es-CO"/>
        </w:rPr>
        <w:t xml:space="preserve">restrictivos </w:t>
      </w:r>
      <w:r w:rsidR="003D47D6">
        <w:rPr>
          <w:rFonts w:cs="Arial"/>
          <w:sz w:val="22"/>
          <w:szCs w:val="21"/>
          <w:lang w:val="es-CO"/>
        </w:rPr>
        <w:t>en algunos de los procesos adelantados</w:t>
      </w:r>
      <w:r w:rsidR="00D5680B">
        <w:rPr>
          <w:rFonts w:cs="Arial"/>
          <w:sz w:val="22"/>
          <w:szCs w:val="21"/>
          <w:lang w:val="es-CO"/>
        </w:rPr>
        <w:t xml:space="preserve">. </w:t>
      </w:r>
    </w:p>
    <w:p w14:paraId="331670A3" w14:textId="77777777" w:rsidR="00F6659B" w:rsidRDefault="00D5680B" w:rsidP="00CF2D99">
      <w:pPr>
        <w:pStyle w:val="Textoindependiente2"/>
        <w:numPr>
          <w:ilvl w:val="0"/>
          <w:numId w:val="31"/>
        </w:numPr>
        <w:ind w:left="426"/>
        <w:contextualSpacing/>
        <w:rPr>
          <w:rFonts w:cs="Arial"/>
          <w:sz w:val="22"/>
          <w:szCs w:val="21"/>
          <w:lang w:val="es-CO"/>
        </w:rPr>
      </w:pPr>
      <w:r>
        <w:rPr>
          <w:rFonts w:cs="Arial"/>
          <w:sz w:val="22"/>
          <w:szCs w:val="21"/>
          <w:lang w:val="es-CO"/>
        </w:rPr>
        <w:t>O</w:t>
      </w:r>
      <w:r w:rsidR="003D47D6">
        <w:rPr>
          <w:rFonts w:cs="Arial"/>
          <w:sz w:val="22"/>
          <w:szCs w:val="21"/>
          <w:lang w:val="es-CO"/>
        </w:rPr>
        <w:t>mi</w:t>
      </w:r>
      <w:r>
        <w:rPr>
          <w:rFonts w:cs="Arial"/>
          <w:sz w:val="22"/>
          <w:szCs w:val="21"/>
          <w:lang w:val="es-CO"/>
        </w:rPr>
        <w:t>sión d</w:t>
      </w:r>
      <w:r w:rsidR="003D47D6">
        <w:rPr>
          <w:rFonts w:cs="Arial"/>
          <w:sz w:val="22"/>
          <w:szCs w:val="21"/>
          <w:lang w:val="es-CO"/>
        </w:rPr>
        <w:t>el régimen de inhabilidades establecidos para la contratación en el proceso de evaluación</w:t>
      </w:r>
      <w:r w:rsidR="00494777">
        <w:rPr>
          <w:rFonts w:cs="Arial"/>
          <w:sz w:val="22"/>
          <w:szCs w:val="21"/>
          <w:lang w:val="es-CO"/>
        </w:rPr>
        <w:t>;</w:t>
      </w:r>
      <w:r w:rsidR="003D47D6">
        <w:rPr>
          <w:rFonts w:cs="Arial"/>
          <w:sz w:val="22"/>
          <w:szCs w:val="21"/>
          <w:lang w:val="es-CO"/>
        </w:rPr>
        <w:t xml:space="preserve"> todo ello, en contravía del Principio de Selección Objetiva. </w:t>
      </w:r>
    </w:p>
    <w:p w14:paraId="7EEBF22E" w14:textId="77777777" w:rsidR="003D47D6" w:rsidRPr="00F6659B" w:rsidRDefault="00F6659B" w:rsidP="00CF2D99">
      <w:pPr>
        <w:pStyle w:val="Textoindependiente2"/>
        <w:numPr>
          <w:ilvl w:val="0"/>
          <w:numId w:val="31"/>
        </w:numPr>
        <w:ind w:left="426"/>
        <w:contextualSpacing/>
        <w:rPr>
          <w:rFonts w:cs="Arial"/>
          <w:sz w:val="22"/>
          <w:szCs w:val="21"/>
          <w:lang w:val="es-CO"/>
        </w:rPr>
      </w:pPr>
      <w:r>
        <w:rPr>
          <w:rFonts w:cs="Arial"/>
          <w:sz w:val="22"/>
          <w:szCs w:val="21"/>
          <w:lang w:val="es-CO"/>
        </w:rPr>
        <w:t>D</w:t>
      </w:r>
      <w:r w:rsidR="003D47D6" w:rsidRPr="00F6659B">
        <w:rPr>
          <w:rFonts w:cs="Arial"/>
          <w:sz w:val="22"/>
          <w:szCs w:val="21"/>
          <w:lang w:val="es-CO"/>
        </w:rPr>
        <w:t xml:space="preserve">eficiencias en materia de planeación contractual que </w:t>
      </w:r>
      <w:r w:rsidR="00486BC6" w:rsidRPr="00F6659B">
        <w:rPr>
          <w:rFonts w:cs="Arial"/>
          <w:sz w:val="22"/>
          <w:szCs w:val="21"/>
          <w:lang w:val="es-CO"/>
        </w:rPr>
        <w:t xml:space="preserve">no </w:t>
      </w:r>
      <w:r w:rsidR="003D47D6" w:rsidRPr="00F6659B">
        <w:rPr>
          <w:rFonts w:cs="Arial"/>
          <w:sz w:val="22"/>
          <w:szCs w:val="21"/>
          <w:lang w:val="es-CO"/>
        </w:rPr>
        <w:t>le permit</w:t>
      </w:r>
      <w:r w:rsidR="00486BC6" w:rsidRPr="00F6659B">
        <w:rPr>
          <w:rFonts w:cs="Arial"/>
          <w:sz w:val="22"/>
          <w:szCs w:val="21"/>
          <w:lang w:val="es-CO"/>
        </w:rPr>
        <w:t>e</w:t>
      </w:r>
      <w:r w:rsidR="003D47D6" w:rsidRPr="00F6659B">
        <w:rPr>
          <w:rFonts w:cs="Arial"/>
          <w:sz w:val="22"/>
          <w:szCs w:val="21"/>
          <w:lang w:val="es-CO"/>
        </w:rPr>
        <w:t>n avizorar los requerimientos contractuales y las gestiones debidas, de manera que logre un proceso de contratación más eficiente.</w:t>
      </w:r>
    </w:p>
    <w:p w14:paraId="3CB6D9AA" w14:textId="77777777" w:rsidR="00F6659B" w:rsidRDefault="00F6659B" w:rsidP="00BF081D">
      <w:pPr>
        <w:pStyle w:val="Textoindependiente2"/>
        <w:contextualSpacing/>
        <w:rPr>
          <w:rFonts w:cs="Arial"/>
          <w:sz w:val="22"/>
          <w:szCs w:val="21"/>
          <w:lang w:val="es-CO"/>
        </w:rPr>
      </w:pPr>
    </w:p>
    <w:p w14:paraId="4DC9363C" w14:textId="77777777" w:rsidR="003D47D6" w:rsidRDefault="003D47D6" w:rsidP="00BF081D">
      <w:pPr>
        <w:pStyle w:val="Textoindependiente2"/>
        <w:contextualSpacing/>
        <w:rPr>
          <w:rFonts w:cs="Arial"/>
          <w:sz w:val="22"/>
          <w:szCs w:val="21"/>
          <w:lang w:val="es-CO"/>
        </w:rPr>
      </w:pPr>
      <w:r>
        <w:rPr>
          <w:rFonts w:cs="Arial"/>
          <w:sz w:val="22"/>
          <w:szCs w:val="21"/>
          <w:lang w:val="es-CO"/>
        </w:rPr>
        <w:t xml:space="preserve">Por último, en materia de reporte de información, el Resguardo Indígena presentó faltas a la publicidad de la información contractual en el Sistema Electrónico de Contratación Pública – SECOP, en </w:t>
      </w:r>
      <w:r w:rsidR="00494777">
        <w:rPr>
          <w:rFonts w:cs="Arial"/>
          <w:sz w:val="22"/>
          <w:szCs w:val="21"/>
          <w:lang w:val="es-CO"/>
        </w:rPr>
        <w:t xml:space="preserve">detrimento </w:t>
      </w:r>
      <w:r>
        <w:rPr>
          <w:rFonts w:cs="Arial"/>
          <w:sz w:val="22"/>
          <w:szCs w:val="21"/>
          <w:lang w:val="es-CO"/>
        </w:rPr>
        <w:t xml:space="preserve">del Principio de Transparencia, </w:t>
      </w:r>
      <w:r w:rsidR="00494777">
        <w:rPr>
          <w:rFonts w:cs="Arial"/>
          <w:sz w:val="22"/>
          <w:szCs w:val="21"/>
          <w:lang w:val="es-CO"/>
        </w:rPr>
        <w:t>así como en el</w:t>
      </w:r>
      <w:r>
        <w:rPr>
          <w:rFonts w:cs="Arial"/>
          <w:sz w:val="22"/>
          <w:szCs w:val="21"/>
          <w:lang w:val="es-CO"/>
        </w:rPr>
        <w:t xml:space="preserve"> reporte de la información presupuestal en el FUT de la Plataforma CHIP.</w:t>
      </w:r>
    </w:p>
    <w:p w14:paraId="3B326FB8" w14:textId="77777777" w:rsidR="00B45F81" w:rsidRPr="00132508" w:rsidRDefault="00B45F81" w:rsidP="00B45F81">
      <w:pPr>
        <w:contextualSpacing/>
        <w:jc w:val="both"/>
        <w:rPr>
          <w:rFonts w:ascii="Arial" w:hAnsi="Arial" w:cs="Arial"/>
          <w:sz w:val="22"/>
          <w:szCs w:val="22"/>
        </w:rPr>
      </w:pPr>
    </w:p>
    <w:p w14:paraId="18F4AA1B" w14:textId="77777777" w:rsidR="000F79CC" w:rsidRDefault="00B45F81" w:rsidP="00B45F81">
      <w:pPr>
        <w:contextualSpacing/>
        <w:jc w:val="both"/>
        <w:rPr>
          <w:rFonts w:ascii="Arial" w:hAnsi="Arial" w:cs="Arial"/>
          <w:sz w:val="22"/>
          <w:szCs w:val="22"/>
        </w:rPr>
      </w:pPr>
      <w:r w:rsidRPr="00132508">
        <w:rPr>
          <w:rFonts w:ascii="Arial" w:hAnsi="Arial" w:cs="Arial"/>
          <w:sz w:val="22"/>
          <w:szCs w:val="22"/>
        </w:rPr>
        <w:t xml:space="preserve">Con base en el Diagnóstico Institucional </w:t>
      </w:r>
      <w:r>
        <w:rPr>
          <w:rFonts w:ascii="Arial" w:hAnsi="Arial" w:cs="Arial"/>
          <w:sz w:val="22"/>
          <w:szCs w:val="22"/>
        </w:rPr>
        <w:t>a partir del cual se pusieron de manifiesto</w:t>
      </w:r>
      <w:r w:rsidRPr="00132508">
        <w:rPr>
          <w:rFonts w:ascii="Arial" w:hAnsi="Arial" w:cs="Arial"/>
          <w:sz w:val="22"/>
          <w:szCs w:val="22"/>
        </w:rPr>
        <w:t xml:space="preserve"> dificultades en la administración de los recursos de la AESGPRI, </w:t>
      </w:r>
      <w:r w:rsidR="000F79CC">
        <w:rPr>
          <w:rFonts w:ascii="Arial" w:hAnsi="Arial" w:cs="Arial"/>
          <w:sz w:val="22"/>
          <w:szCs w:val="22"/>
        </w:rPr>
        <w:t>se propicia la</w:t>
      </w:r>
      <w:r w:rsidRPr="00132508">
        <w:rPr>
          <w:rFonts w:ascii="Arial" w:hAnsi="Arial" w:cs="Arial"/>
          <w:sz w:val="22"/>
          <w:szCs w:val="22"/>
        </w:rPr>
        <w:t xml:space="preserve"> configuración de los eventos de riesgo 9.1, 9.10 y 9.18</w:t>
      </w:r>
      <w:r>
        <w:rPr>
          <w:rFonts w:ascii="Arial" w:hAnsi="Arial" w:cs="Arial"/>
          <w:sz w:val="22"/>
          <w:szCs w:val="22"/>
        </w:rPr>
        <w:t>,</w:t>
      </w:r>
      <w:r w:rsidRPr="00132508">
        <w:rPr>
          <w:rFonts w:ascii="Arial" w:hAnsi="Arial" w:cs="Arial"/>
          <w:sz w:val="22"/>
          <w:szCs w:val="22"/>
        </w:rPr>
        <w:t xml:space="preserve"> </w:t>
      </w:r>
      <w:r w:rsidR="000F79CC">
        <w:rPr>
          <w:rFonts w:ascii="Arial" w:hAnsi="Arial" w:cs="Arial"/>
          <w:sz w:val="22"/>
          <w:szCs w:val="22"/>
        </w:rPr>
        <w:t xml:space="preserve">y </w:t>
      </w:r>
      <w:r w:rsidRPr="00132508">
        <w:rPr>
          <w:rFonts w:ascii="Arial" w:hAnsi="Arial" w:cs="Arial"/>
          <w:sz w:val="22"/>
          <w:szCs w:val="22"/>
        </w:rPr>
        <w:t>se recomienda la adopción de una Medida Preventiva de Plan de Desempeño para e</w:t>
      </w:r>
      <w:r>
        <w:rPr>
          <w:rFonts w:ascii="Arial" w:hAnsi="Arial" w:cs="Arial"/>
          <w:sz w:val="22"/>
          <w:szCs w:val="22"/>
        </w:rPr>
        <w:t>l</w:t>
      </w:r>
      <w:r w:rsidRPr="00132508">
        <w:rPr>
          <w:rFonts w:ascii="Arial" w:hAnsi="Arial" w:cs="Arial"/>
          <w:sz w:val="22"/>
          <w:szCs w:val="22"/>
        </w:rPr>
        <w:t xml:space="preserve"> Resguardo Indígena Arhuaco de la Sier</w:t>
      </w:r>
      <w:r>
        <w:rPr>
          <w:rFonts w:ascii="Arial" w:hAnsi="Arial" w:cs="Arial"/>
          <w:sz w:val="22"/>
          <w:szCs w:val="22"/>
        </w:rPr>
        <w:t>ra en la administración de los recursos AESGPRI, a través de la cual se pueda trabajar en su fortalecimiento institucional</w:t>
      </w:r>
      <w:r w:rsidR="000F79CC">
        <w:rPr>
          <w:rFonts w:ascii="Arial" w:hAnsi="Arial" w:cs="Arial"/>
          <w:sz w:val="22"/>
          <w:szCs w:val="22"/>
        </w:rPr>
        <w:t>.</w:t>
      </w:r>
    </w:p>
    <w:p w14:paraId="7D2E937D" w14:textId="77777777" w:rsidR="000F79CC" w:rsidRDefault="000F79CC" w:rsidP="000F79CC">
      <w:pPr>
        <w:tabs>
          <w:tab w:val="left" w:pos="6739"/>
        </w:tabs>
        <w:contextualSpacing/>
        <w:jc w:val="both"/>
        <w:rPr>
          <w:rFonts w:ascii="Arial" w:hAnsi="Arial" w:cs="Arial"/>
          <w:b/>
          <w:sz w:val="22"/>
          <w:szCs w:val="21"/>
          <w:lang w:val="es-CO"/>
        </w:rPr>
      </w:pPr>
    </w:p>
    <w:p w14:paraId="7EDD1FC3" w14:textId="77777777" w:rsidR="000F79CC" w:rsidRDefault="000F79CC" w:rsidP="000F79CC">
      <w:pPr>
        <w:pBdr>
          <w:bottom w:val="single" w:sz="4" w:space="1" w:color="auto"/>
        </w:pBdr>
        <w:tabs>
          <w:tab w:val="left" w:pos="8460"/>
        </w:tabs>
        <w:contextualSpacing/>
        <w:jc w:val="both"/>
        <w:rPr>
          <w:rFonts w:ascii="Arial" w:hAnsi="Arial" w:cs="Arial"/>
          <w:b/>
          <w:sz w:val="22"/>
          <w:szCs w:val="21"/>
          <w:lang w:val="es-CO"/>
        </w:rPr>
      </w:pPr>
      <w:r>
        <w:rPr>
          <w:rFonts w:ascii="Arial" w:hAnsi="Arial" w:cs="Arial"/>
          <w:b/>
          <w:sz w:val="22"/>
          <w:szCs w:val="21"/>
          <w:lang w:val="es-CO"/>
        </w:rPr>
        <w:t>VI. EVENTOS DE RIESGO IDENTIFICADOS EN EL MARCO DEL DECRETO 028 DE 2008.</w:t>
      </w:r>
    </w:p>
    <w:p w14:paraId="041877B3" w14:textId="77777777" w:rsidR="00B45F81" w:rsidRDefault="00B45F81" w:rsidP="00BF081D">
      <w:pPr>
        <w:pStyle w:val="Textoindependiente2"/>
        <w:contextualSpacing/>
        <w:rPr>
          <w:rFonts w:cs="Arial"/>
          <w:sz w:val="22"/>
          <w:szCs w:val="21"/>
          <w:lang w:val="es-CO"/>
        </w:rPr>
      </w:pPr>
    </w:p>
    <w:p w14:paraId="39B4CB3F" w14:textId="77777777" w:rsidR="003D47D6" w:rsidRDefault="00DB63CE" w:rsidP="00C972F7">
      <w:pPr>
        <w:pStyle w:val="Textoindependiente2"/>
        <w:contextualSpacing/>
        <w:rPr>
          <w:rFonts w:cs="Arial"/>
          <w:sz w:val="22"/>
          <w:szCs w:val="21"/>
          <w:lang w:val="es-CO"/>
        </w:rPr>
      </w:pPr>
      <w:r>
        <w:rPr>
          <w:rFonts w:cs="Arial"/>
          <w:sz w:val="22"/>
          <w:szCs w:val="21"/>
          <w:lang w:val="es-CO"/>
        </w:rPr>
        <w:t>A continuación, se presenta</w:t>
      </w:r>
      <w:r w:rsidR="000F79CC">
        <w:rPr>
          <w:rFonts w:cs="Arial"/>
          <w:sz w:val="22"/>
          <w:szCs w:val="21"/>
          <w:lang w:val="es-CO"/>
        </w:rPr>
        <w:t xml:space="preserve"> la</w:t>
      </w:r>
      <w:r w:rsidR="003D47D6">
        <w:rPr>
          <w:rFonts w:cs="Arial"/>
          <w:sz w:val="22"/>
          <w:szCs w:val="21"/>
          <w:lang w:val="es-CO"/>
        </w:rPr>
        <w:t xml:space="preserve"> configuración de los </w:t>
      </w:r>
      <w:r w:rsidR="00494777">
        <w:rPr>
          <w:rFonts w:cs="Arial"/>
          <w:sz w:val="22"/>
          <w:szCs w:val="21"/>
          <w:lang w:val="es-CO"/>
        </w:rPr>
        <w:t>E</w:t>
      </w:r>
      <w:r w:rsidR="003D47D6">
        <w:rPr>
          <w:rFonts w:cs="Arial"/>
          <w:sz w:val="22"/>
          <w:szCs w:val="21"/>
          <w:lang w:val="es-CO"/>
        </w:rPr>
        <w:t xml:space="preserve">ventos de </w:t>
      </w:r>
      <w:r w:rsidR="00494777">
        <w:rPr>
          <w:rFonts w:cs="Arial"/>
          <w:sz w:val="22"/>
          <w:szCs w:val="21"/>
          <w:lang w:val="es-CO"/>
        </w:rPr>
        <w:t>R</w:t>
      </w:r>
      <w:r w:rsidR="003D47D6">
        <w:rPr>
          <w:rFonts w:cs="Arial"/>
          <w:sz w:val="22"/>
          <w:szCs w:val="21"/>
          <w:lang w:val="es-CO"/>
        </w:rPr>
        <w:t>iesgo 9.1, 9.4, 9.10 y 9.18 en el marco del artículo 9 del Decreto 028 de 2008</w:t>
      </w:r>
      <w:r w:rsidR="000F79CC">
        <w:rPr>
          <w:rFonts w:cs="Arial"/>
          <w:sz w:val="22"/>
          <w:szCs w:val="21"/>
          <w:lang w:val="es-CO"/>
        </w:rPr>
        <w:t>, que sustenta la recomendación de medida de control dada.</w:t>
      </w:r>
    </w:p>
    <w:p w14:paraId="67E5F2B8" w14:textId="77777777" w:rsidR="003D47D6" w:rsidRDefault="003D47D6" w:rsidP="00BF081D">
      <w:pPr>
        <w:pStyle w:val="Textoindependiente2"/>
        <w:contextualSpacing/>
        <w:rPr>
          <w:rFonts w:cs="Arial"/>
          <w:sz w:val="22"/>
          <w:szCs w:val="21"/>
          <w:lang w:val="es-CO"/>
        </w:rPr>
      </w:pPr>
    </w:p>
    <w:p w14:paraId="7B9D7DF1" w14:textId="77777777" w:rsidR="003D47D6" w:rsidRDefault="003D47D6" w:rsidP="00BF081D">
      <w:pPr>
        <w:pStyle w:val="Textoindependiente2"/>
        <w:tabs>
          <w:tab w:val="num" w:pos="426"/>
        </w:tabs>
        <w:contextualSpacing/>
        <w:rPr>
          <w:rFonts w:cs="Arial"/>
          <w:b/>
          <w:i/>
          <w:color w:val="000000" w:themeColor="text1"/>
          <w:sz w:val="22"/>
          <w:szCs w:val="22"/>
          <w:lang w:val="es-CO"/>
        </w:rPr>
      </w:pPr>
      <w:r w:rsidRPr="00BF081D">
        <w:rPr>
          <w:rFonts w:cs="Arial"/>
          <w:b/>
          <w:iCs/>
          <w:sz w:val="22"/>
          <w:szCs w:val="22"/>
          <w:lang w:val="es-CO"/>
        </w:rPr>
        <w:t>Evento de riesgo 9.1.</w:t>
      </w:r>
      <w:r>
        <w:rPr>
          <w:rFonts w:cs="Arial"/>
          <w:b/>
          <w:i/>
          <w:sz w:val="22"/>
          <w:szCs w:val="22"/>
          <w:lang w:val="es-CO"/>
        </w:rPr>
        <w:t xml:space="preserve"> </w:t>
      </w:r>
      <w:r w:rsidR="00C972F7">
        <w:rPr>
          <w:rFonts w:cs="Arial"/>
          <w:b/>
          <w:iCs/>
          <w:sz w:val="22"/>
          <w:szCs w:val="22"/>
          <w:lang w:val="es-CO"/>
        </w:rPr>
        <w:t>“</w:t>
      </w:r>
      <w:r>
        <w:rPr>
          <w:rFonts w:cs="Arial"/>
          <w:b/>
          <w:i/>
          <w:sz w:val="22"/>
          <w:szCs w:val="22"/>
          <w:lang w:val="es-CO"/>
        </w:rPr>
        <w:t>No envío de información conforme a los plazos, condiciones y formatos indicados por el Gobierno Nacional, y/o haber remitido o entregado información incompleta o errónea</w:t>
      </w:r>
      <w:r w:rsidR="00C972F7">
        <w:rPr>
          <w:rFonts w:cs="Arial"/>
          <w:b/>
          <w:iCs/>
          <w:sz w:val="22"/>
          <w:szCs w:val="22"/>
          <w:lang w:val="es-CO"/>
        </w:rPr>
        <w:t>”</w:t>
      </w:r>
      <w:r>
        <w:rPr>
          <w:rFonts w:cs="Arial"/>
          <w:b/>
          <w:i/>
          <w:sz w:val="22"/>
          <w:szCs w:val="22"/>
          <w:lang w:val="es-CO"/>
        </w:rPr>
        <w:t>.</w:t>
      </w:r>
    </w:p>
    <w:p w14:paraId="63F5857A" w14:textId="77777777" w:rsidR="003D47D6" w:rsidRDefault="003D47D6" w:rsidP="00BF081D">
      <w:pPr>
        <w:pStyle w:val="Textoindependiente2"/>
        <w:contextualSpacing/>
        <w:rPr>
          <w:rFonts w:cs="Arial"/>
          <w:sz w:val="22"/>
          <w:szCs w:val="21"/>
          <w:lang w:val="es-CO"/>
        </w:rPr>
      </w:pPr>
    </w:p>
    <w:p w14:paraId="5D0E8E22" w14:textId="77777777" w:rsidR="003D47D6" w:rsidRDefault="003D47D6" w:rsidP="00CF2D99">
      <w:pPr>
        <w:pStyle w:val="Textoindependiente2"/>
        <w:numPr>
          <w:ilvl w:val="0"/>
          <w:numId w:val="20"/>
        </w:numPr>
        <w:ind w:left="284"/>
        <w:contextualSpacing/>
        <w:rPr>
          <w:rFonts w:cs="Arial"/>
          <w:b/>
          <w:sz w:val="22"/>
          <w:szCs w:val="22"/>
          <w:lang w:val="es-CO"/>
        </w:rPr>
      </w:pPr>
      <w:r>
        <w:rPr>
          <w:rFonts w:cs="Arial"/>
          <w:b/>
          <w:sz w:val="22"/>
          <w:szCs w:val="22"/>
          <w:lang w:val="es-CO"/>
        </w:rPr>
        <w:t>No reporte periódico de la información presupuestal de los recursos de la Asignación Especial para Resguardos Indígenas - AESGPRI en el Formulario Único Territorial.</w:t>
      </w:r>
    </w:p>
    <w:p w14:paraId="126F8F03" w14:textId="77777777" w:rsidR="003D47D6" w:rsidRDefault="003D47D6" w:rsidP="00BF081D">
      <w:pPr>
        <w:pStyle w:val="Textoindependiente2"/>
        <w:tabs>
          <w:tab w:val="num" w:pos="426"/>
        </w:tabs>
        <w:contextualSpacing/>
        <w:rPr>
          <w:rFonts w:cs="Arial"/>
          <w:sz w:val="22"/>
          <w:szCs w:val="22"/>
          <w:lang w:val="es-CO"/>
        </w:rPr>
      </w:pPr>
    </w:p>
    <w:p w14:paraId="5CCE25B4" w14:textId="77777777" w:rsidR="003D47D6" w:rsidRDefault="003D47D6" w:rsidP="00BF081D">
      <w:pPr>
        <w:pStyle w:val="Default"/>
        <w:contextualSpacing/>
        <w:jc w:val="both"/>
        <w:rPr>
          <w:i/>
        </w:rPr>
      </w:pPr>
      <w:r>
        <w:rPr>
          <w:sz w:val="22"/>
          <w:szCs w:val="22"/>
        </w:rPr>
        <w:t xml:space="preserve">El artículo 24 del Decreto 1953 de 2014 establece que </w:t>
      </w:r>
      <w:r>
        <w:rPr>
          <w:i/>
          <w:sz w:val="22"/>
          <w:szCs w:val="22"/>
        </w:rPr>
        <w:t>“Los Territorios Indígenas o Resguardos Indígenas que tengan a cargo la administración y ejecución de los recursos del Sistema General de Participaciones, según el caso, deberán diligenciar y presentar los informes y formatos que sean requeridos por las entidades del orden nacional, y por los organismos de contr</w:t>
      </w:r>
      <w:r w:rsidR="004F644A">
        <w:rPr>
          <w:i/>
          <w:sz w:val="22"/>
          <w:szCs w:val="22"/>
        </w:rPr>
        <w:t>ol</w:t>
      </w:r>
      <w:r>
        <w:rPr>
          <w:i/>
          <w:sz w:val="22"/>
          <w:szCs w:val="22"/>
        </w:rPr>
        <w:t>, en los términos y condiciones establecidas en el presente Decreto y en las demás normas vigentes”</w:t>
      </w:r>
      <w:r w:rsidR="00486BC6">
        <w:rPr>
          <w:i/>
          <w:sz w:val="22"/>
          <w:szCs w:val="22"/>
        </w:rPr>
        <w:t>.</w:t>
      </w:r>
    </w:p>
    <w:p w14:paraId="6B894C65" w14:textId="77777777" w:rsidR="003D47D6" w:rsidRDefault="003D47D6" w:rsidP="00BF081D">
      <w:pPr>
        <w:pStyle w:val="Textoindependiente2"/>
        <w:tabs>
          <w:tab w:val="num" w:pos="426"/>
        </w:tabs>
        <w:contextualSpacing/>
        <w:rPr>
          <w:rFonts w:cs="Arial"/>
          <w:sz w:val="22"/>
          <w:szCs w:val="22"/>
          <w:lang w:val="es-CO"/>
        </w:rPr>
      </w:pPr>
    </w:p>
    <w:p w14:paraId="0D44AF03" w14:textId="77777777" w:rsidR="003D47D6" w:rsidRDefault="003D47D6" w:rsidP="00BF081D">
      <w:pPr>
        <w:pStyle w:val="Textoindependiente2"/>
        <w:tabs>
          <w:tab w:val="num" w:pos="426"/>
        </w:tabs>
        <w:contextualSpacing/>
        <w:rPr>
          <w:rFonts w:cs="Arial"/>
          <w:sz w:val="22"/>
          <w:szCs w:val="22"/>
          <w:lang w:val="es-CO"/>
        </w:rPr>
      </w:pPr>
      <w:r>
        <w:rPr>
          <w:rFonts w:cs="Arial"/>
          <w:sz w:val="22"/>
          <w:szCs w:val="22"/>
          <w:lang w:val="es-CO"/>
        </w:rPr>
        <w:t>Al respecto, con fines de monitoreo, seguimiento, y control, el Decreto 1068 de 2015</w:t>
      </w:r>
      <w:r>
        <w:rPr>
          <w:rStyle w:val="Refdenotaalpie"/>
          <w:rFonts w:eastAsia="MS Mincho" w:cs="Arial"/>
          <w:sz w:val="22"/>
          <w:szCs w:val="22"/>
          <w:lang w:val="es-CO"/>
        </w:rPr>
        <w:footnoteReference w:id="42"/>
      </w:r>
      <w:r>
        <w:rPr>
          <w:rFonts w:cs="Arial"/>
          <w:sz w:val="22"/>
          <w:szCs w:val="22"/>
          <w:lang w:val="es-CO"/>
        </w:rPr>
        <w:t xml:space="preserve"> estableció la adopción del Formulario Único Territorial – FUT del Sistema Consolidado de Hacienda e Información Pública</w:t>
      </w:r>
      <w:r w:rsidR="00F237C2">
        <w:rPr>
          <w:rFonts w:cs="Arial"/>
          <w:sz w:val="22"/>
          <w:szCs w:val="22"/>
          <w:lang w:val="es-CO"/>
        </w:rPr>
        <w:t xml:space="preserve"> </w:t>
      </w:r>
      <w:r>
        <w:rPr>
          <w:rFonts w:cs="Arial"/>
          <w:sz w:val="22"/>
          <w:szCs w:val="22"/>
          <w:lang w:val="es-CO"/>
        </w:rPr>
        <w:t>–</w:t>
      </w:r>
      <w:r w:rsidR="00F237C2">
        <w:rPr>
          <w:rFonts w:cs="Arial"/>
          <w:sz w:val="22"/>
          <w:szCs w:val="22"/>
          <w:lang w:val="es-CO"/>
        </w:rPr>
        <w:t xml:space="preserve"> </w:t>
      </w:r>
      <w:r>
        <w:rPr>
          <w:rFonts w:cs="Arial"/>
          <w:sz w:val="22"/>
          <w:szCs w:val="22"/>
          <w:lang w:val="es-CO"/>
        </w:rPr>
        <w:t xml:space="preserve">CHIP, como mecanismo de reporte de información. De esta manera, en línea con lograr la captura de información presupuestal de los recursos administrados por las entidades territoriales, entre ellos los recursos AESGPRI, en su artículo 2.6.4.2, establece la obligatoriedad en el diligenciamiento y reporte de información en el FUT por parte de los Resguardos Indígenas </w:t>
      </w:r>
      <w:r w:rsidR="00486BC6">
        <w:rPr>
          <w:rFonts w:cs="Arial"/>
          <w:sz w:val="22"/>
          <w:szCs w:val="22"/>
          <w:lang w:val="es-CO"/>
        </w:rPr>
        <w:t>autorizados para la administración directa de los recursos AESGPRI</w:t>
      </w:r>
      <w:r>
        <w:rPr>
          <w:rFonts w:cs="Arial"/>
          <w:sz w:val="22"/>
          <w:szCs w:val="22"/>
          <w:lang w:val="es-CO"/>
        </w:rPr>
        <w:t>.</w:t>
      </w:r>
    </w:p>
    <w:p w14:paraId="1EFAC45C" w14:textId="77777777" w:rsidR="003D47D6" w:rsidRDefault="003D47D6" w:rsidP="00BF081D">
      <w:pPr>
        <w:pStyle w:val="Textoindependiente2"/>
        <w:tabs>
          <w:tab w:val="num" w:pos="426"/>
        </w:tabs>
        <w:contextualSpacing/>
        <w:rPr>
          <w:rFonts w:cs="Arial"/>
          <w:sz w:val="22"/>
          <w:szCs w:val="22"/>
          <w:lang w:val="es-CO"/>
        </w:rPr>
      </w:pPr>
    </w:p>
    <w:p w14:paraId="154BAEBA" w14:textId="77777777" w:rsidR="003D47D6" w:rsidRDefault="003D47D6" w:rsidP="00BF081D">
      <w:pPr>
        <w:contextualSpacing/>
        <w:jc w:val="both"/>
        <w:rPr>
          <w:rFonts w:ascii="Arial" w:eastAsia="Times New Roman" w:hAnsi="Arial" w:cs="Arial"/>
          <w:sz w:val="22"/>
          <w:szCs w:val="22"/>
          <w:lang w:val="es-CO"/>
        </w:rPr>
      </w:pPr>
      <w:r>
        <w:rPr>
          <w:rFonts w:ascii="Arial" w:eastAsia="Times New Roman" w:hAnsi="Arial" w:cs="Arial"/>
          <w:sz w:val="22"/>
          <w:szCs w:val="22"/>
          <w:lang w:val="es-CO"/>
        </w:rPr>
        <w:t xml:space="preserve">Específicamente para resguardos indígenas, el Comité Técnico del FUT consolidó el instructivo </w:t>
      </w:r>
      <w:r>
        <w:rPr>
          <w:rFonts w:ascii="Arial" w:eastAsia="Times New Roman" w:hAnsi="Arial" w:cs="Arial"/>
          <w:i/>
          <w:sz w:val="22"/>
          <w:szCs w:val="22"/>
          <w:lang w:val="es-CO"/>
        </w:rPr>
        <w:t>“Categoría Resguardos Indígenas”</w:t>
      </w:r>
      <w:r>
        <w:rPr>
          <w:rFonts w:ascii="Arial" w:eastAsia="Times New Roman" w:hAnsi="Arial" w:cs="Arial"/>
          <w:sz w:val="22"/>
          <w:szCs w:val="22"/>
          <w:lang w:val="es-CO"/>
        </w:rPr>
        <w:t xml:space="preserve"> para el reporte de los recursos asignados a los </w:t>
      </w:r>
      <w:r w:rsidR="00F237C2">
        <w:rPr>
          <w:rFonts w:ascii="Arial" w:eastAsia="Times New Roman" w:hAnsi="Arial" w:cs="Arial"/>
          <w:sz w:val="22"/>
          <w:szCs w:val="22"/>
          <w:lang w:val="es-CO"/>
        </w:rPr>
        <w:t>r</w:t>
      </w:r>
      <w:r>
        <w:rPr>
          <w:rFonts w:ascii="Arial" w:eastAsia="Times New Roman" w:hAnsi="Arial" w:cs="Arial"/>
          <w:sz w:val="22"/>
          <w:szCs w:val="22"/>
          <w:lang w:val="es-CO"/>
        </w:rPr>
        <w:t xml:space="preserve">esguardos </w:t>
      </w:r>
      <w:r w:rsidR="00486BC6">
        <w:rPr>
          <w:rFonts w:ascii="Arial" w:eastAsia="Times New Roman" w:hAnsi="Arial" w:cs="Arial"/>
          <w:sz w:val="22"/>
          <w:szCs w:val="22"/>
          <w:lang w:val="es-CO"/>
        </w:rPr>
        <w:t xml:space="preserve">autorizados </w:t>
      </w:r>
      <w:r w:rsidR="00486BC6" w:rsidRPr="00486BC6">
        <w:rPr>
          <w:rFonts w:ascii="Arial" w:eastAsia="Times New Roman" w:hAnsi="Arial" w:cs="Arial"/>
          <w:sz w:val="22"/>
          <w:szCs w:val="22"/>
          <w:lang w:val="es-CO"/>
        </w:rPr>
        <w:t>para la administración directa de los recursos AESGPRI</w:t>
      </w:r>
      <w:r>
        <w:rPr>
          <w:rFonts w:ascii="Arial" w:eastAsia="Times New Roman" w:hAnsi="Arial" w:cs="Arial"/>
          <w:sz w:val="22"/>
          <w:szCs w:val="22"/>
          <w:lang w:val="es-CO"/>
        </w:rPr>
        <w:t xml:space="preserve">, estableciendo que, este se realiza a través </w:t>
      </w:r>
      <w:r w:rsidR="00486BC6">
        <w:rPr>
          <w:rFonts w:ascii="Arial" w:eastAsia="Times New Roman" w:hAnsi="Arial" w:cs="Arial"/>
          <w:sz w:val="22"/>
          <w:szCs w:val="22"/>
          <w:lang w:val="es-CO"/>
        </w:rPr>
        <w:t xml:space="preserve">de </w:t>
      </w:r>
      <w:r>
        <w:rPr>
          <w:rFonts w:ascii="Arial" w:eastAsia="Times New Roman" w:hAnsi="Arial" w:cs="Arial"/>
          <w:sz w:val="22"/>
          <w:szCs w:val="22"/>
          <w:lang w:val="es-CO"/>
        </w:rPr>
        <w:t>la Categoría “Resguardos_2” en l</w:t>
      </w:r>
      <w:r w:rsidR="008E23C4">
        <w:rPr>
          <w:rFonts w:ascii="Arial" w:eastAsia="Times New Roman" w:hAnsi="Arial" w:cs="Arial"/>
          <w:sz w:val="22"/>
          <w:szCs w:val="22"/>
          <w:lang w:val="es-CO"/>
        </w:rPr>
        <w:t>a</w:t>
      </w:r>
      <w:r>
        <w:rPr>
          <w:rFonts w:ascii="Arial" w:eastAsia="Times New Roman" w:hAnsi="Arial" w:cs="Arial"/>
          <w:sz w:val="22"/>
          <w:szCs w:val="22"/>
          <w:lang w:val="es-CO"/>
        </w:rPr>
        <w:t xml:space="preserve"> cual se reporta la información de los gastos de inversión con cargo a los recursos de la AESGPRI, debiendo ser reportadas con una periodicidad semestral y de forma acumulada.</w:t>
      </w:r>
    </w:p>
    <w:p w14:paraId="137ADCFB" w14:textId="77777777" w:rsidR="003D47D6" w:rsidRDefault="003D47D6" w:rsidP="00BF081D">
      <w:pPr>
        <w:contextualSpacing/>
        <w:jc w:val="both"/>
        <w:rPr>
          <w:rFonts w:ascii="Arial" w:eastAsia="Times New Roman" w:hAnsi="Arial" w:cs="Arial"/>
          <w:sz w:val="22"/>
          <w:szCs w:val="22"/>
          <w:lang w:val="es-CO"/>
        </w:rPr>
      </w:pPr>
    </w:p>
    <w:p w14:paraId="6B7C40A1" w14:textId="77777777" w:rsidR="003D47D6" w:rsidRDefault="003D47D6" w:rsidP="00BF081D">
      <w:pPr>
        <w:contextualSpacing/>
        <w:jc w:val="both"/>
        <w:rPr>
          <w:rFonts w:ascii="Arial" w:eastAsia="Times New Roman" w:hAnsi="Arial" w:cs="Arial"/>
          <w:iCs/>
          <w:color w:val="000000"/>
          <w:sz w:val="22"/>
          <w:szCs w:val="22"/>
          <w:lang w:val="es-CO" w:eastAsia="es-CO"/>
        </w:rPr>
      </w:pPr>
      <w:r>
        <w:rPr>
          <w:rFonts w:ascii="Arial" w:eastAsia="Times New Roman" w:hAnsi="Arial" w:cs="Arial"/>
          <w:iCs/>
          <w:color w:val="000000"/>
          <w:sz w:val="22"/>
          <w:szCs w:val="22"/>
          <w:lang w:val="es-CO" w:eastAsia="es-CO"/>
        </w:rPr>
        <w:t>Así, en consideración de lo anterior, la Dirección General de Apoyo Fiscal - DAF realizó consulta de la información reportada por el Resguardo Indígena Arhuaco de la Sierra en el FUT en lo relacionado con los recursos AESGPRI administrados, mediante el acceso a la plataforma del Sistema de Consolidación - CHIP, evidenciando que, el Resguardo Indígena faltó al reporte periódico de la información presupuestal de los recursos AESGPRI durante las vigencias 2018, 2019 y 2020 al encontrar particularmente que durante la vigencia 2018, el Resguardo Indígena no reportó la información presupuestal del primer semestre, reportando solo el consolidado en el segundo semestre. Para la vigencia 2019, persiste la situación, puesto que reportó solo el periodo del segundo semestre de la vigencia. Por su parte, en la vigencia 2020, no reportó en ninguno de los dos períodos establecidos por la normatividad, siendo omiso en toda la vigencia fiscal.</w:t>
      </w:r>
    </w:p>
    <w:p w14:paraId="18C84A37" w14:textId="77777777" w:rsidR="003D47D6" w:rsidRDefault="003D47D6" w:rsidP="00BF081D">
      <w:pPr>
        <w:contextualSpacing/>
        <w:jc w:val="both"/>
        <w:rPr>
          <w:rFonts w:ascii="Arial" w:eastAsia="Times New Roman" w:hAnsi="Arial" w:cs="Arial"/>
          <w:iCs/>
          <w:color w:val="000000"/>
          <w:sz w:val="22"/>
          <w:szCs w:val="22"/>
          <w:lang w:val="es-CO" w:eastAsia="es-CO"/>
        </w:rPr>
      </w:pPr>
    </w:p>
    <w:p w14:paraId="56D3DED8" w14:textId="77777777" w:rsidR="003D47D6" w:rsidRDefault="003D47D6" w:rsidP="00BF081D">
      <w:pPr>
        <w:pStyle w:val="Textoindependiente2"/>
        <w:contextualSpacing/>
        <w:rPr>
          <w:rFonts w:cs="Arial"/>
          <w:color w:val="000000" w:themeColor="text1"/>
          <w:sz w:val="22"/>
          <w:szCs w:val="22"/>
          <w:lang w:val="es-CO" w:eastAsia="es-CO"/>
        </w:rPr>
      </w:pPr>
      <w:r>
        <w:rPr>
          <w:rFonts w:cs="Arial"/>
          <w:color w:val="000000" w:themeColor="text1"/>
          <w:sz w:val="22"/>
          <w:szCs w:val="22"/>
          <w:lang w:val="es-CO" w:eastAsia="es-CO"/>
        </w:rPr>
        <w:t xml:space="preserve">De esta forma, se pone de manifiesto la vulneración del artículo 2.6.4.2. del Decreto 1068 de 2015 de acuerdo con el artículo 24 del Decreto 1953 de 2014, durante las vigencias 2018, 2019 y 2020 por parte del Resguardo Indígena Arhuaco de la Sierra </w:t>
      </w:r>
      <w:r w:rsidR="00486BC6">
        <w:rPr>
          <w:rFonts w:cs="Arial"/>
          <w:color w:val="000000" w:themeColor="text1"/>
          <w:sz w:val="22"/>
          <w:szCs w:val="22"/>
          <w:lang w:val="es-CO" w:eastAsia="es-CO"/>
        </w:rPr>
        <w:t xml:space="preserve">autorizado </w:t>
      </w:r>
      <w:r>
        <w:rPr>
          <w:rFonts w:cs="Arial"/>
          <w:color w:val="000000" w:themeColor="text1"/>
          <w:sz w:val="22"/>
          <w:szCs w:val="22"/>
          <w:lang w:val="es-CO" w:eastAsia="es-CO"/>
        </w:rPr>
        <w:t>para la administración de los recursos AESGPRI.</w:t>
      </w:r>
    </w:p>
    <w:p w14:paraId="1918ED85" w14:textId="77777777" w:rsidR="003D47D6" w:rsidRDefault="003D47D6" w:rsidP="00BF081D">
      <w:pPr>
        <w:autoSpaceDE w:val="0"/>
        <w:autoSpaceDN w:val="0"/>
        <w:adjustRightInd w:val="0"/>
        <w:contextualSpacing/>
        <w:rPr>
          <w:rFonts w:ascii="Arial" w:hAnsi="Arial" w:cs="Arial"/>
          <w:b/>
          <w:i/>
          <w:sz w:val="22"/>
          <w:szCs w:val="22"/>
          <w:lang w:val="es-CO"/>
        </w:rPr>
      </w:pPr>
    </w:p>
    <w:p w14:paraId="6C5CD41E" w14:textId="77777777" w:rsidR="00274653" w:rsidRDefault="00274653" w:rsidP="00BF081D">
      <w:pPr>
        <w:autoSpaceDE w:val="0"/>
        <w:autoSpaceDN w:val="0"/>
        <w:adjustRightInd w:val="0"/>
        <w:contextualSpacing/>
        <w:rPr>
          <w:rFonts w:ascii="Arial" w:hAnsi="Arial" w:cs="Arial"/>
          <w:b/>
          <w:iCs/>
          <w:sz w:val="22"/>
          <w:szCs w:val="22"/>
          <w:lang w:val="es-CO"/>
        </w:rPr>
      </w:pPr>
    </w:p>
    <w:p w14:paraId="404263B5" w14:textId="77777777" w:rsidR="00274653" w:rsidRDefault="00274653" w:rsidP="00BF081D">
      <w:pPr>
        <w:autoSpaceDE w:val="0"/>
        <w:autoSpaceDN w:val="0"/>
        <w:adjustRightInd w:val="0"/>
        <w:contextualSpacing/>
        <w:rPr>
          <w:rFonts w:ascii="Arial" w:hAnsi="Arial" w:cs="Arial"/>
          <w:b/>
          <w:iCs/>
          <w:sz w:val="22"/>
          <w:szCs w:val="22"/>
          <w:lang w:val="es-CO"/>
        </w:rPr>
      </w:pPr>
    </w:p>
    <w:p w14:paraId="4DF7E44E" w14:textId="77777777" w:rsidR="003D47D6" w:rsidRDefault="003D47D6" w:rsidP="00BF081D">
      <w:pPr>
        <w:autoSpaceDE w:val="0"/>
        <w:autoSpaceDN w:val="0"/>
        <w:adjustRightInd w:val="0"/>
        <w:contextualSpacing/>
        <w:rPr>
          <w:rFonts w:ascii="Arial" w:hAnsi="Arial" w:cs="Arial"/>
          <w:b/>
          <w:iCs/>
          <w:sz w:val="22"/>
          <w:szCs w:val="22"/>
          <w:lang w:val="es-CO"/>
        </w:rPr>
      </w:pPr>
      <w:r>
        <w:rPr>
          <w:rFonts w:ascii="Arial" w:hAnsi="Arial" w:cs="Arial"/>
          <w:b/>
          <w:iCs/>
          <w:sz w:val="22"/>
          <w:szCs w:val="22"/>
          <w:lang w:val="es-CO"/>
        </w:rPr>
        <w:t>EVIDENCIAS.</w:t>
      </w:r>
    </w:p>
    <w:p w14:paraId="39FE5E1A" w14:textId="77777777" w:rsidR="003D47D6" w:rsidRDefault="003D47D6" w:rsidP="00BF081D">
      <w:pPr>
        <w:contextualSpacing/>
        <w:jc w:val="both"/>
        <w:rPr>
          <w:rFonts w:ascii="Arial" w:hAnsi="Arial" w:cs="Arial"/>
          <w:b/>
          <w:bCs/>
          <w:sz w:val="22"/>
          <w:szCs w:val="22"/>
        </w:rPr>
      </w:pPr>
    </w:p>
    <w:p w14:paraId="6E6CD625" w14:textId="77777777" w:rsidR="003D47D6" w:rsidRDefault="003D47D6" w:rsidP="00BF081D">
      <w:pPr>
        <w:contextualSpacing/>
        <w:jc w:val="both"/>
        <w:rPr>
          <w:rFonts w:ascii="Arial" w:hAnsi="Arial" w:cs="Arial"/>
          <w:sz w:val="22"/>
          <w:szCs w:val="22"/>
        </w:rPr>
      </w:pPr>
      <w:r>
        <w:rPr>
          <w:rFonts w:ascii="Arial" w:hAnsi="Arial" w:cs="Arial"/>
          <w:sz w:val="22"/>
          <w:szCs w:val="22"/>
        </w:rPr>
        <w:t>Obra en el expediente digital No. 56/2019/D028-PREDI en el Sistema Integrado Electrónico Documental-SIED del Ministerio de Hacienda y Crédito Público, el siguiente material probatorio:</w:t>
      </w:r>
    </w:p>
    <w:p w14:paraId="60604D50" w14:textId="77777777" w:rsidR="003D47D6" w:rsidRDefault="003D47D6" w:rsidP="00BF081D">
      <w:pPr>
        <w:autoSpaceDE w:val="0"/>
        <w:autoSpaceDN w:val="0"/>
        <w:adjustRightInd w:val="0"/>
        <w:contextualSpacing/>
        <w:rPr>
          <w:rFonts w:ascii="Arial" w:hAnsi="Arial" w:cs="Arial"/>
          <w:b/>
          <w:i/>
          <w:sz w:val="22"/>
          <w:szCs w:val="22"/>
          <w:lang w:val="es-CO"/>
        </w:rPr>
      </w:pPr>
    </w:p>
    <w:p w14:paraId="6982EA46" w14:textId="77777777" w:rsidR="003D47D6" w:rsidRDefault="003D47D6" w:rsidP="00CF2D99">
      <w:pPr>
        <w:numPr>
          <w:ilvl w:val="0"/>
          <w:numId w:val="21"/>
        </w:numPr>
        <w:ind w:left="426"/>
        <w:contextualSpacing/>
        <w:jc w:val="both"/>
        <w:rPr>
          <w:rFonts w:ascii="Arial" w:hAnsi="Arial" w:cs="Arial"/>
          <w:sz w:val="22"/>
          <w:szCs w:val="22"/>
        </w:rPr>
      </w:pPr>
      <w:r>
        <w:rPr>
          <w:rFonts w:ascii="Arial" w:hAnsi="Arial" w:cs="Arial"/>
          <w:sz w:val="22"/>
          <w:szCs w:val="22"/>
          <w:lang w:val="es-CO"/>
        </w:rPr>
        <w:t>Certificado de envíos FUT 2018 de la Contaduría General de la Nación en</w:t>
      </w:r>
      <w:r w:rsidR="000138A3">
        <w:rPr>
          <w:rFonts w:ascii="Arial" w:hAnsi="Arial" w:cs="Arial"/>
          <w:sz w:val="22"/>
          <w:szCs w:val="22"/>
          <w:lang w:val="es-CO"/>
        </w:rPr>
        <w:t xml:space="preserve"> </w:t>
      </w:r>
      <w:r>
        <w:rPr>
          <w:rFonts w:ascii="Arial" w:hAnsi="Arial" w:cs="Arial"/>
          <w:sz w:val="22"/>
          <w:szCs w:val="22"/>
          <w:lang w:val="es-CO"/>
        </w:rPr>
        <w:t xml:space="preserve">1 folio. 27/08/2021. </w:t>
      </w:r>
      <w:r>
        <w:rPr>
          <w:rFonts w:ascii="Arial" w:hAnsi="Arial" w:cs="Arial"/>
          <w:sz w:val="22"/>
          <w:szCs w:val="22"/>
        </w:rPr>
        <w:t xml:space="preserve">Asignación Especial para Resguardos Indígenas. Resguardo Indígena Arhuaco de la Sierra. Serie: Historial de seguimiento y control a los recursos del Sistema General de Participaciones. Diagnóstico. Expediente digital No. 56/2019/D028-PREDI. Enlace: </w:t>
      </w:r>
      <w:hyperlink r:id="rId39" w:history="1">
        <w:r w:rsidR="00896D21" w:rsidRPr="0061699A">
          <w:rPr>
            <w:rStyle w:val="Hipervnculo"/>
            <w:rFonts w:ascii="Arial" w:hAnsi="Arial" w:cs="Arial"/>
            <w:sz w:val="22"/>
            <w:szCs w:val="22"/>
          </w:rPr>
          <w:t>https://bit.ly/2Zk2phw</w:t>
        </w:r>
      </w:hyperlink>
      <w:r w:rsidR="00896D21">
        <w:rPr>
          <w:rFonts w:ascii="Arial" w:hAnsi="Arial" w:cs="Arial"/>
          <w:sz w:val="22"/>
          <w:szCs w:val="22"/>
        </w:rPr>
        <w:t xml:space="preserve"> </w:t>
      </w:r>
    </w:p>
    <w:p w14:paraId="5E627511" w14:textId="77777777" w:rsidR="003D47D6" w:rsidRDefault="003D47D6" w:rsidP="00CF2D99">
      <w:pPr>
        <w:numPr>
          <w:ilvl w:val="0"/>
          <w:numId w:val="21"/>
        </w:numPr>
        <w:ind w:left="426"/>
        <w:contextualSpacing/>
        <w:jc w:val="both"/>
        <w:rPr>
          <w:rFonts w:ascii="Arial" w:hAnsi="Arial" w:cs="Arial"/>
          <w:sz w:val="22"/>
          <w:szCs w:val="22"/>
        </w:rPr>
      </w:pPr>
      <w:r>
        <w:rPr>
          <w:rFonts w:ascii="Arial" w:hAnsi="Arial" w:cs="Arial"/>
          <w:sz w:val="22"/>
          <w:szCs w:val="22"/>
          <w:lang w:val="es-CO"/>
        </w:rPr>
        <w:t xml:space="preserve">Certificado de envíos FUT 2019 de la Contaduría General de la Nación en 1 folio. 27/08/2021. </w:t>
      </w:r>
      <w:r>
        <w:rPr>
          <w:rFonts w:ascii="Arial" w:hAnsi="Arial" w:cs="Arial"/>
          <w:sz w:val="22"/>
          <w:szCs w:val="22"/>
        </w:rPr>
        <w:t xml:space="preserve">Asignación Especial para Resguardos Indígenas. Resguardo Indígena Arhuaco de la Sierra. Serie: Historial de seguimiento y control a los recursos del Sistema General de Participaciones. Diagnóstico. Expediente digital No. 56/2019/D028-PREDI. Enlace: </w:t>
      </w:r>
      <w:hyperlink r:id="rId40" w:history="1">
        <w:r w:rsidR="00896D21" w:rsidRPr="0061699A">
          <w:rPr>
            <w:rStyle w:val="Hipervnculo"/>
            <w:rFonts w:ascii="Arial" w:hAnsi="Arial" w:cs="Arial"/>
            <w:sz w:val="22"/>
            <w:szCs w:val="22"/>
          </w:rPr>
          <w:t>https://bit.ly/3jBQClE</w:t>
        </w:r>
      </w:hyperlink>
      <w:r w:rsidR="00896D21">
        <w:rPr>
          <w:rFonts w:ascii="Arial" w:hAnsi="Arial" w:cs="Arial"/>
          <w:sz w:val="22"/>
          <w:szCs w:val="22"/>
        </w:rPr>
        <w:t xml:space="preserve"> </w:t>
      </w:r>
    </w:p>
    <w:p w14:paraId="0231EDC3" w14:textId="77777777" w:rsidR="003D47D6" w:rsidRDefault="003D47D6" w:rsidP="00CF2D99">
      <w:pPr>
        <w:numPr>
          <w:ilvl w:val="0"/>
          <w:numId w:val="21"/>
        </w:numPr>
        <w:ind w:left="426"/>
        <w:contextualSpacing/>
        <w:jc w:val="both"/>
        <w:rPr>
          <w:rFonts w:ascii="Arial" w:hAnsi="Arial" w:cs="Arial"/>
          <w:sz w:val="22"/>
          <w:szCs w:val="22"/>
        </w:rPr>
      </w:pPr>
      <w:r>
        <w:rPr>
          <w:rFonts w:ascii="Arial" w:hAnsi="Arial" w:cs="Arial"/>
          <w:sz w:val="22"/>
          <w:szCs w:val="22"/>
          <w:lang w:val="es-CO"/>
        </w:rPr>
        <w:t xml:space="preserve">Certificado de envíos FUT 2020 de la Contaduría General de la Nación en 1 folio. 27/08/2021. </w:t>
      </w:r>
      <w:r>
        <w:rPr>
          <w:rFonts w:ascii="Arial" w:hAnsi="Arial" w:cs="Arial"/>
          <w:sz w:val="22"/>
          <w:szCs w:val="22"/>
        </w:rPr>
        <w:t xml:space="preserve">Asignación Especial para Resguardos Indígenas. Resguardo Indígena Arhuaco de la Sierra. Serie: Historial de seguimiento y control a los recursos del Sistema General de Participaciones. Diagnóstico. Expediente digital No. 56/2019/D028-PREDI. Enlace: </w:t>
      </w:r>
      <w:hyperlink r:id="rId41" w:history="1">
        <w:r w:rsidR="00974826" w:rsidRPr="0061699A">
          <w:rPr>
            <w:rStyle w:val="Hipervnculo"/>
            <w:rFonts w:ascii="Arial" w:hAnsi="Arial" w:cs="Arial"/>
            <w:sz w:val="22"/>
            <w:szCs w:val="22"/>
          </w:rPr>
          <w:t>https://bit.ly/2XN9hU8</w:t>
        </w:r>
      </w:hyperlink>
      <w:r w:rsidR="00974826">
        <w:rPr>
          <w:rFonts w:ascii="Arial" w:hAnsi="Arial" w:cs="Arial"/>
          <w:sz w:val="22"/>
          <w:szCs w:val="22"/>
        </w:rPr>
        <w:t xml:space="preserve"> </w:t>
      </w:r>
    </w:p>
    <w:p w14:paraId="507B0A7C" w14:textId="77777777" w:rsidR="003D47D6" w:rsidRDefault="003D47D6" w:rsidP="00BF081D">
      <w:pPr>
        <w:contextualSpacing/>
        <w:jc w:val="both"/>
        <w:rPr>
          <w:rFonts w:ascii="Arial" w:hAnsi="Arial" w:cs="Arial"/>
          <w:b/>
          <w:bCs/>
          <w:i/>
          <w:iCs/>
          <w:sz w:val="22"/>
          <w:szCs w:val="22"/>
        </w:rPr>
      </w:pPr>
    </w:p>
    <w:p w14:paraId="1B4E1D2E" w14:textId="77777777" w:rsidR="003D47D6" w:rsidRDefault="003D47D6" w:rsidP="00BF081D">
      <w:pPr>
        <w:contextualSpacing/>
        <w:jc w:val="both"/>
        <w:rPr>
          <w:rFonts w:ascii="Arial" w:hAnsi="Arial" w:cs="Arial"/>
          <w:b/>
          <w:bCs/>
          <w:i/>
          <w:iCs/>
          <w:sz w:val="22"/>
          <w:szCs w:val="22"/>
        </w:rPr>
      </w:pPr>
      <w:r w:rsidRPr="00BF081D">
        <w:rPr>
          <w:rFonts w:ascii="Arial" w:hAnsi="Arial" w:cs="Arial"/>
          <w:b/>
          <w:bCs/>
          <w:sz w:val="22"/>
          <w:szCs w:val="22"/>
        </w:rPr>
        <w:t>EVENTO DE RIESGO 9.10</w:t>
      </w:r>
      <w:r>
        <w:rPr>
          <w:rFonts w:ascii="Arial" w:hAnsi="Arial" w:cs="Arial"/>
          <w:b/>
          <w:bCs/>
          <w:i/>
          <w:iCs/>
          <w:sz w:val="22"/>
          <w:szCs w:val="22"/>
        </w:rPr>
        <w:t xml:space="preserve"> “No publicar los actos administrativos, contratos, convenios e informes, cuando la ley lo exija”.</w:t>
      </w:r>
    </w:p>
    <w:p w14:paraId="1EC227EF" w14:textId="77777777" w:rsidR="003D47D6" w:rsidRDefault="003D47D6" w:rsidP="00BF081D">
      <w:pPr>
        <w:contextualSpacing/>
        <w:jc w:val="both"/>
        <w:rPr>
          <w:rFonts w:ascii="Arial" w:hAnsi="Arial" w:cs="Arial"/>
          <w:b/>
          <w:bCs/>
          <w:i/>
          <w:iCs/>
          <w:sz w:val="22"/>
          <w:szCs w:val="22"/>
        </w:rPr>
      </w:pPr>
    </w:p>
    <w:p w14:paraId="1982B479" w14:textId="77777777" w:rsidR="003D47D6" w:rsidRDefault="003D47D6" w:rsidP="00CF2D99">
      <w:pPr>
        <w:pStyle w:val="Textoindependiente2"/>
        <w:numPr>
          <w:ilvl w:val="0"/>
          <w:numId w:val="22"/>
        </w:numPr>
        <w:contextualSpacing/>
        <w:rPr>
          <w:rFonts w:cs="Arial"/>
          <w:b/>
          <w:bCs/>
          <w:sz w:val="22"/>
          <w:szCs w:val="22"/>
          <w:lang w:val="es-CO"/>
        </w:rPr>
      </w:pPr>
      <w:r>
        <w:rPr>
          <w:rFonts w:cs="Arial"/>
          <w:b/>
          <w:bCs/>
          <w:sz w:val="22"/>
          <w:szCs w:val="22"/>
          <w:lang w:val="es-CO"/>
        </w:rPr>
        <w:t>Expedientes contractuales incompletos en la plataforma SECOP.</w:t>
      </w:r>
    </w:p>
    <w:p w14:paraId="465245B9" w14:textId="77777777" w:rsidR="003D47D6" w:rsidRDefault="003D47D6" w:rsidP="00BF081D">
      <w:pPr>
        <w:contextualSpacing/>
        <w:rPr>
          <w:rFonts w:ascii="Arial" w:eastAsia="Times New Roman" w:hAnsi="Arial" w:cs="Arial"/>
          <w:b/>
          <w:i/>
          <w:sz w:val="22"/>
          <w:szCs w:val="22"/>
          <w:lang w:val="es-CO"/>
        </w:rPr>
      </w:pPr>
    </w:p>
    <w:p w14:paraId="5D4993C9" w14:textId="77777777" w:rsidR="003D47D6" w:rsidRDefault="003D47D6" w:rsidP="00BF081D">
      <w:pPr>
        <w:contextualSpacing/>
        <w:jc w:val="both"/>
        <w:rPr>
          <w:rFonts w:ascii="Arial" w:eastAsia="Calibri" w:hAnsi="Arial" w:cs="Arial"/>
          <w:i/>
          <w:sz w:val="22"/>
          <w:szCs w:val="22"/>
          <w:lang w:eastAsia="en-US"/>
        </w:rPr>
      </w:pPr>
      <w:r>
        <w:rPr>
          <w:rFonts w:ascii="Arial" w:eastAsia="Calibri" w:hAnsi="Arial" w:cs="Arial"/>
          <w:sz w:val="22"/>
          <w:szCs w:val="22"/>
          <w:lang w:eastAsia="en-US"/>
        </w:rPr>
        <w:t>El artículo 2.1.1.2.1.7</w:t>
      </w:r>
      <w:r>
        <w:rPr>
          <w:rFonts w:ascii="Arial" w:hAnsi="Arial" w:cs="Arial"/>
          <w:sz w:val="22"/>
          <w:szCs w:val="22"/>
        </w:rPr>
        <w:t xml:space="preserve"> </w:t>
      </w:r>
      <w:r>
        <w:rPr>
          <w:rFonts w:ascii="Arial" w:eastAsia="Calibri" w:hAnsi="Arial" w:cs="Arial"/>
          <w:sz w:val="22"/>
          <w:szCs w:val="22"/>
          <w:lang w:eastAsia="en-US"/>
        </w:rPr>
        <w:t>del Decreto 1081 de 2015,</w:t>
      </w:r>
      <w:r>
        <w:rPr>
          <w:rFonts w:ascii="Arial" w:eastAsia="Calibri" w:hAnsi="Arial" w:cs="Arial"/>
          <w:i/>
          <w:sz w:val="22"/>
          <w:szCs w:val="22"/>
          <w:lang w:eastAsia="en-US"/>
        </w:rPr>
        <w:t xml:space="preserve"> </w:t>
      </w:r>
      <w:r>
        <w:rPr>
          <w:rFonts w:ascii="Arial" w:eastAsia="Calibri" w:hAnsi="Arial" w:cs="Arial"/>
          <w:sz w:val="22"/>
          <w:szCs w:val="22"/>
          <w:lang w:eastAsia="en-US"/>
        </w:rPr>
        <w:t>referente a la publicación de la información contractual</w:t>
      </w:r>
      <w:r>
        <w:rPr>
          <w:rFonts w:ascii="Arial" w:eastAsia="Calibri" w:hAnsi="Arial" w:cs="Arial"/>
          <w:i/>
          <w:sz w:val="22"/>
          <w:szCs w:val="22"/>
          <w:lang w:eastAsia="en-US"/>
        </w:rPr>
        <w:t xml:space="preserve">, </w:t>
      </w:r>
      <w:r>
        <w:rPr>
          <w:rFonts w:ascii="Arial" w:eastAsia="Calibri" w:hAnsi="Arial" w:cs="Arial"/>
          <w:sz w:val="22"/>
          <w:szCs w:val="22"/>
          <w:lang w:eastAsia="en-US"/>
        </w:rPr>
        <w:t>establece que</w:t>
      </w:r>
      <w:r>
        <w:rPr>
          <w:rFonts w:ascii="Arial" w:eastAsia="Calibri" w:hAnsi="Arial" w:cs="Arial"/>
          <w:i/>
          <w:sz w:val="22"/>
          <w:szCs w:val="22"/>
          <w:lang w:eastAsia="en-US"/>
        </w:rPr>
        <w:t xml:space="preserve"> “de conformidad con el literal (c) del artículo 3° de la Ley 1150 de 2007, el sistema de información del Estado en el cual los sujetos obligados que contratan con cargo a recursos públicos deben cumplir la obligación de publicar la información de su gestión contractual es el Sistema Electrónico para la Contratación Pública (SECOP). Los sujetos obligados que contratan con cargo a recursos públicos deben publicar la información de su gestión contractual en el plazo previsto en el artículo 19 del Decreto 1510 de 2013, o el que lo modifique, sustituya o adicione</w:t>
      </w:r>
      <w:r>
        <w:rPr>
          <w:rFonts w:ascii="Arial" w:eastAsia="Calibri" w:hAnsi="Arial" w:cs="Arial"/>
          <w:sz w:val="22"/>
          <w:szCs w:val="22"/>
          <w:lang w:eastAsia="en-US"/>
        </w:rPr>
        <w:t xml:space="preserve"> [artículo </w:t>
      </w:r>
      <w:r>
        <w:rPr>
          <w:rFonts w:ascii="Arial" w:eastAsia="Times New Roman" w:hAnsi="Arial" w:cs="Arial"/>
          <w:sz w:val="22"/>
          <w:szCs w:val="22"/>
          <w:lang w:val="es-CO"/>
        </w:rPr>
        <w:t>2.2.1.1.1.7.1 del Decreto 1082 de 2015]</w:t>
      </w:r>
      <w:r>
        <w:rPr>
          <w:rFonts w:ascii="Arial" w:eastAsia="Calibri" w:hAnsi="Arial" w:cs="Arial"/>
          <w:i/>
          <w:sz w:val="22"/>
          <w:szCs w:val="22"/>
          <w:lang w:eastAsia="en-US"/>
        </w:rPr>
        <w:t>. Los sujetos obligados que contratan con recursos públicos y recursos privados, deben publicar la información de su gestión contractual con cargo a recursos públicos en el Sistema Electrónico para la Contratación Pública (SECOP)”.</w:t>
      </w:r>
    </w:p>
    <w:p w14:paraId="6AB76E18" w14:textId="77777777" w:rsidR="003D47D6" w:rsidRDefault="003D47D6" w:rsidP="00BF081D">
      <w:pPr>
        <w:contextualSpacing/>
        <w:jc w:val="both"/>
        <w:rPr>
          <w:rFonts w:ascii="Arial" w:eastAsia="Calibri" w:hAnsi="Arial" w:cs="Arial"/>
          <w:i/>
          <w:sz w:val="22"/>
          <w:szCs w:val="22"/>
          <w:lang w:val="es-CO" w:eastAsia="en-US"/>
        </w:rPr>
      </w:pPr>
    </w:p>
    <w:p w14:paraId="1A077406" w14:textId="77777777" w:rsidR="003D47D6" w:rsidRDefault="003D47D6" w:rsidP="00BF081D">
      <w:pPr>
        <w:contextualSpacing/>
        <w:jc w:val="both"/>
        <w:rPr>
          <w:rFonts w:ascii="Arial" w:hAnsi="Arial" w:cs="Arial"/>
          <w:i/>
          <w:sz w:val="22"/>
          <w:szCs w:val="22"/>
          <w:lang w:val="es-CO"/>
        </w:rPr>
      </w:pPr>
      <w:r>
        <w:rPr>
          <w:rFonts w:ascii="Arial" w:eastAsia="Times New Roman" w:hAnsi="Arial" w:cs="Arial"/>
          <w:sz w:val="22"/>
          <w:szCs w:val="22"/>
          <w:lang w:val="es-CO"/>
        </w:rPr>
        <w:t>De la misma forma, el artículo 2.1.1.2.1.8 del Decreto 1081 de 2015 demanda que “</w:t>
      </w:r>
      <w:r>
        <w:rPr>
          <w:rFonts w:ascii="Arial" w:eastAsia="Times New Roman" w:hAnsi="Arial" w:cs="Arial"/>
          <w:i/>
          <w:sz w:val="22"/>
          <w:szCs w:val="22"/>
          <w:lang w:val="es-CO"/>
        </w:rPr>
        <w:t>para efectos del cumplimiento de la obligación contenida en el literal g) del artículo 11 de la Ley 1712 de 2014</w:t>
      </w:r>
      <w:r>
        <w:rPr>
          <w:rStyle w:val="Refdenotaalpie"/>
          <w:rFonts w:ascii="Arial" w:hAnsi="Arial" w:cs="Arial"/>
          <w:i/>
          <w:sz w:val="22"/>
          <w:szCs w:val="22"/>
          <w:lang w:val="es-CO"/>
        </w:rPr>
        <w:footnoteReference w:id="43"/>
      </w:r>
      <w:r>
        <w:rPr>
          <w:rFonts w:ascii="Arial" w:eastAsia="Times New Roman" w:hAnsi="Arial" w:cs="Arial"/>
          <w:i/>
          <w:sz w:val="22"/>
          <w:szCs w:val="22"/>
          <w:lang w:val="es-CO"/>
        </w:rPr>
        <w:t>, relativa a la</w:t>
      </w:r>
      <w:r>
        <w:rPr>
          <w:rFonts w:ascii="Arial" w:hAnsi="Arial" w:cs="Arial"/>
          <w:i/>
          <w:sz w:val="22"/>
          <w:szCs w:val="22"/>
          <w:lang w:val="es-CO"/>
        </w:rPr>
        <w:t xml:space="preserve"> información sobre la ejecución de contratos, el sujeto obligado debe publicar las aprobaciones, autorizaciones, requerimientos o informes del supervisor o del interventor, que prueben la ejecución del contrato”.</w:t>
      </w:r>
    </w:p>
    <w:p w14:paraId="2AFAD3D6" w14:textId="77777777" w:rsidR="003D47D6" w:rsidRDefault="003D47D6" w:rsidP="00BF081D">
      <w:pPr>
        <w:contextualSpacing/>
        <w:jc w:val="both"/>
        <w:rPr>
          <w:rFonts w:ascii="Arial" w:eastAsia="Times New Roman" w:hAnsi="Arial" w:cs="Arial"/>
          <w:b/>
          <w:i/>
          <w:sz w:val="22"/>
          <w:szCs w:val="22"/>
          <w:lang w:val="es-CO"/>
        </w:rPr>
      </w:pPr>
    </w:p>
    <w:p w14:paraId="739D816B" w14:textId="77777777" w:rsidR="003D47D6" w:rsidRDefault="003D47D6" w:rsidP="00BF081D">
      <w:pPr>
        <w:contextualSpacing/>
        <w:jc w:val="both"/>
        <w:rPr>
          <w:rFonts w:ascii="Arial" w:eastAsia="Times New Roman" w:hAnsi="Arial" w:cs="Arial"/>
          <w:i/>
          <w:sz w:val="22"/>
          <w:szCs w:val="22"/>
          <w:lang w:val="es-CO"/>
        </w:rPr>
      </w:pPr>
      <w:r>
        <w:rPr>
          <w:rFonts w:ascii="Arial" w:eastAsia="Times New Roman" w:hAnsi="Arial" w:cs="Arial"/>
          <w:sz w:val="22"/>
          <w:szCs w:val="22"/>
          <w:lang w:val="es-CO"/>
        </w:rPr>
        <w:t>En relación con la publicación de las actuaciones contractuales en el Sistema Electrónico de Contratación Pública - SECOP, el Decreto 1082 de 2015 establece en el artículo 2.2.1.1.1.7.1. que: “</w:t>
      </w:r>
      <w:r>
        <w:rPr>
          <w:rFonts w:ascii="Arial" w:eastAsia="Times New Roman" w:hAnsi="Arial" w:cs="Arial"/>
          <w:i/>
          <w:sz w:val="22"/>
          <w:szCs w:val="22"/>
          <w:lang w:val="es-CO"/>
        </w:rPr>
        <w:t>La Entidad Estatal está obligada a publicar en el SECOP los Documentos del Proceso y los actos administrativos del Proceso de Contratación, dentro de los tres (3) días siguientes a su expedición […]”.</w:t>
      </w:r>
    </w:p>
    <w:p w14:paraId="7C7AED6A" w14:textId="77777777" w:rsidR="003D47D6" w:rsidRDefault="003D47D6" w:rsidP="00BF081D">
      <w:pPr>
        <w:contextualSpacing/>
        <w:jc w:val="both"/>
        <w:rPr>
          <w:rFonts w:ascii="Arial" w:eastAsia="Times New Roman" w:hAnsi="Arial" w:cs="Arial"/>
          <w:color w:val="000000" w:themeColor="text1"/>
          <w:sz w:val="22"/>
          <w:szCs w:val="22"/>
          <w:lang w:val="es-CO"/>
        </w:rPr>
      </w:pPr>
    </w:p>
    <w:p w14:paraId="12F2EBFA" w14:textId="77777777" w:rsidR="003D47D6" w:rsidRDefault="003D47D6" w:rsidP="00BF081D">
      <w:pPr>
        <w:contextualSpacing/>
        <w:jc w:val="both"/>
        <w:rPr>
          <w:rFonts w:ascii="Arial" w:hAnsi="Arial" w:cs="Arial"/>
          <w:sz w:val="22"/>
          <w:szCs w:val="22"/>
          <w:lang w:val="es-CO"/>
        </w:rPr>
      </w:pPr>
      <w:r>
        <w:rPr>
          <w:rFonts w:ascii="Arial" w:eastAsia="Times New Roman" w:hAnsi="Arial" w:cs="Arial"/>
          <w:sz w:val="22"/>
          <w:szCs w:val="22"/>
          <w:lang w:val="es-CO"/>
        </w:rPr>
        <w:t xml:space="preserve">Con base en estas referencias, la Dirección General de Apoyo Fiscal inspeccionó en el SECOP I y II los procesos contractuales adelantados y publicados por el Resguardo Indígena Arhuaco de la Sierra en las vigencias 2018, 2019 y 2020, observando que no publicó la totalidad de los documentos que conforman los procesos de contratación que adelantó en ejecución de los recursos de la AESGPRI. Puntualmente, se encuentra que </w:t>
      </w:r>
      <w:r w:rsidR="00F51ED2">
        <w:rPr>
          <w:rFonts w:ascii="Arial" w:eastAsia="Times New Roman" w:hAnsi="Arial" w:cs="Arial"/>
          <w:sz w:val="22"/>
          <w:szCs w:val="22"/>
          <w:lang w:val="es-CO"/>
        </w:rPr>
        <w:t xml:space="preserve">son </w:t>
      </w:r>
      <w:r>
        <w:rPr>
          <w:rFonts w:ascii="Arial" w:eastAsia="Times New Roman" w:hAnsi="Arial" w:cs="Arial"/>
          <w:sz w:val="22"/>
          <w:szCs w:val="22"/>
          <w:lang w:val="es-CO"/>
        </w:rPr>
        <w:t>persistente</w:t>
      </w:r>
      <w:r w:rsidR="00F51ED2">
        <w:rPr>
          <w:rFonts w:ascii="Arial" w:eastAsia="Times New Roman" w:hAnsi="Arial" w:cs="Arial"/>
          <w:sz w:val="22"/>
          <w:szCs w:val="22"/>
          <w:lang w:val="es-CO"/>
        </w:rPr>
        <w:t>s</w:t>
      </w:r>
      <w:r>
        <w:rPr>
          <w:rFonts w:ascii="Arial" w:eastAsia="Times New Roman" w:hAnsi="Arial" w:cs="Arial"/>
          <w:sz w:val="22"/>
          <w:szCs w:val="22"/>
          <w:lang w:val="es-CO"/>
        </w:rPr>
        <w:t xml:space="preserve"> las faltas de publicación de los documentos asociados a la etapa de ejecución de los contratos</w:t>
      </w:r>
      <w:r w:rsidR="00F31CD3">
        <w:rPr>
          <w:rFonts w:ascii="Arial" w:eastAsia="Times New Roman" w:hAnsi="Arial" w:cs="Arial"/>
          <w:sz w:val="22"/>
          <w:szCs w:val="22"/>
          <w:lang w:val="es-CO"/>
        </w:rPr>
        <w:t xml:space="preserve"> (tales como informes de supervisión, actas de entrega parciales, ordenes de pago);</w:t>
      </w:r>
      <w:r>
        <w:rPr>
          <w:rFonts w:ascii="Arial" w:eastAsia="Times New Roman" w:hAnsi="Arial" w:cs="Arial"/>
          <w:sz w:val="22"/>
          <w:szCs w:val="22"/>
          <w:lang w:val="es-CO"/>
        </w:rPr>
        <w:t xml:space="preserve"> y </w:t>
      </w:r>
      <w:r w:rsidR="00F31CD3">
        <w:rPr>
          <w:rFonts w:ascii="Arial" w:eastAsia="Times New Roman" w:hAnsi="Arial" w:cs="Arial"/>
          <w:sz w:val="22"/>
          <w:szCs w:val="22"/>
          <w:lang w:val="es-CO"/>
        </w:rPr>
        <w:t>de</w:t>
      </w:r>
      <w:r>
        <w:rPr>
          <w:rFonts w:ascii="Arial" w:eastAsia="Times New Roman" w:hAnsi="Arial" w:cs="Arial"/>
          <w:sz w:val="22"/>
          <w:szCs w:val="22"/>
          <w:lang w:val="es-CO"/>
        </w:rPr>
        <w:t xml:space="preserve"> la etapa poscontractual, </w:t>
      </w:r>
      <w:r w:rsidR="00F31CD3">
        <w:rPr>
          <w:rFonts w:ascii="Arial" w:eastAsia="Times New Roman" w:hAnsi="Arial" w:cs="Arial"/>
          <w:sz w:val="22"/>
          <w:szCs w:val="22"/>
          <w:lang w:val="es-CO"/>
        </w:rPr>
        <w:t xml:space="preserve">tales como actas de liquidación para los casos procedentes. </w:t>
      </w:r>
    </w:p>
    <w:p w14:paraId="0C53A207" w14:textId="77777777" w:rsidR="003D47D6" w:rsidRDefault="003D47D6" w:rsidP="00BF081D">
      <w:pPr>
        <w:contextualSpacing/>
        <w:jc w:val="both"/>
        <w:rPr>
          <w:rFonts w:ascii="Arial" w:hAnsi="Arial" w:cs="Arial"/>
          <w:b/>
          <w:sz w:val="22"/>
          <w:szCs w:val="22"/>
          <w:lang w:val="es-CO"/>
        </w:rPr>
      </w:pPr>
    </w:p>
    <w:tbl>
      <w:tblPr>
        <w:tblW w:w="5000" w:type="pct"/>
        <w:tblCellMar>
          <w:left w:w="70" w:type="dxa"/>
          <w:right w:w="70" w:type="dxa"/>
        </w:tblCellMar>
        <w:tblLook w:val="04A0" w:firstRow="1" w:lastRow="0" w:firstColumn="1" w:lastColumn="0" w:noHBand="0" w:noVBand="1"/>
      </w:tblPr>
      <w:tblGrid>
        <w:gridCol w:w="1911"/>
        <w:gridCol w:w="1592"/>
        <w:gridCol w:w="1131"/>
        <w:gridCol w:w="4194"/>
      </w:tblGrid>
      <w:tr w:rsidR="003D47D6" w14:paraId="7F468960" w14:textId="77777777" w:rsidTr="00BF081D">
        <w:trPr>
          <w:trHeight w:val="517"/>
          <w:tblHeader/>
        </w:trPr>
        <w:tc>
          <w:tcPr>
            <w:tcW w:w="1221" w:type="pct"/>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7F7B8F9A" w14:textId="77777777" w:rsidR="003D47D6" w:rsidRDefault="003D47D6" w:rsidP="00BF081D">
            <w:pPr>
              <w:contextualSpacing/>
              <w:jc w:val="center"/>
              <w:rPr>
                <w:rFonts w:ascii="Arial" w:eastAsia="Times New Roman" w:hAnsi="Arial" w:cs="Arial"/>
                <w:b/>
                <w:bCs/>
                <w:color w:val="FFFFFF" w:themeColor="background1"/>
                <w:sz w:val="16"/>
                <w:szCs w:val="16"/>
                <w:lang w:val="es-CO" w:eastAsia="es-CO"/>
              </w:rPr>
            </w:pPr>
            <w:r>
              <w:rPr>
                <w:rFonts w:ascii="Arial" w:eastAsia="Times New Roman" w:hAnsi="Arial" w:cs="Arial"/>
                <w:b/>
                <w:bCs/>
                <w:color w:val="FFFFFF" w:themeColor="background1"/>
                <w:sz w:val="16"/>
                <w:szCs w:val="16"/>
                <w:lang w:val="es-CO" w:eastAsia="es-CO"/>
              </w:rPr>
              <w:t>Número de Contrato</w:t>
            </w:r>
          </w:p>
        </w:tc>
        <w:tc>
          <w:tcPr>
            <w:tcW w:w="993" w:type="pct"/>
            <w:tcBorders>
              <w:top w:val="single" w:sz="4" w:space="0" w:color="auto"/>
              <w:left w:val="nil"/>
              <w:bottom w:val="single" w:sz="4" w:space="0" w:color="auto"/>
              <w:right w:val="single" w:sz="4" w:space="0" w:color="auto"/>
            </w:tcBorders>
            <w:shd w:val="clear" w:color="auto" w:fill="365F91" w:themeFill="accent1" w:themeFillShade="BF"/>
            <w:vAlign w:val="center"/>
            <w:hideMark/>
          </w:tcPr>
          <w:p w14:paraId="4240F577" w14:textId="77777777" w:rsidR="003D47D6" w:rsidRDefault="003D47D6" w:rsidP="00BF081D">
            <w:pPr>
              <w:contextualSpacing/>
              <w:jc w:val="center"/>
              <w:rPr>
                <w:rFonts w:ascii="Arial" w:eastAsia="Times New Roman" w:hAnsi="Arial" w:cs="Arial"/>
                <w:b/>
                <w:bCs/>
                <w:color w:val="FFFFFF" w:themeColor="background1"/>
                <w:sz w:val="16"/>
                <w:szCs w:val="16"/>
                <w:lang w:val="es-CO" w:eastAsia="es-CO"/>
              </w:rPr>
            </w:pPr>
            <w:r>
              <w:rPr>
                <w:rFonts w:ascii="Arial" w:eastAsia="Times New Roman" w:hAnsi="Arial" w:cs="Arial"/>
                <w:b/>
                <w:bCs/>
                <w:color w:val="FFFFFF" w:themeColor="background1"/>
                <w:sz w:val="16"/>
                <w:szCs w:val="16"/>
                <w:lang w:val="es-CO" w:eastAsia="es-CO"/>
              </w:rPr>
              <w:t>Modalidad de Contratación</w:t>
            </w:r>
          </w:p>
        </w:tc>
        <w:tc>
          <w:tcPr>
            <w:tcW w:w="610" w:type="pct"/>
            <w:tcBorders>
              <w:top w:val="single" w:sz="4" w:space="0" w:color="auto"/>
              <w:left w:val="nil"/>
              <w:bottom w:val="single" w:sz="4" w:space="0" w:color="auto"/>
              <w:right w:val="single" w:sz="4" w:space="0" w:color="auto"/>
            </w:tcBorders>
            <w:shd w:val="clear" w:color="auto" w:fill="365F91" w:themeFill="accent1" w:themeFillShade="BF"/>
            <w:noWrap/>
            <w:vAlign w:val="center"/>
            <w:hideMark/>
          </w:tcPr>
          <w:p w14:paraId="5115AD12" w14:textId="77777777" w:rsidR="003D47D6" w:rsidRDefault="003D47D6" w:rsidP="00BF081D">
            <w:pPr>
              <w:contextualSpacing/>
              <w:jc w:val="center"/>
              <w:rPr>
                <w:rFonts w:ascii="Arial" w:eastAsia="Times New Roman" w:hAnsi="Arial" w:cs="Arial"/>
                <w:b/>
                <w:bCs/>
                <w:color w:val="FFFFFF" w:themeColor="background1"/>
                <w:sz w:val="16"/>
                <w:szCs w:val="16"/>
                <w:lang w:val="es-CO" w:eastAsia="es-CO"/>
              </w:rPr>
            </w:pPr>
            <w:r>
              <w:rPr>
                <w:rFonts w:ascii="Arial" w:eastAsia="Times New Roman" w:hAnsi="Arial" w:cs="Arial"/>
                <w:b/>
                <w:bCs/>
                <w:color w:val="FFFFFF" w:themeColor="background1"/>
                <w:sz w:val="16"/>
                <w:szCs w:val="16"/>
                <w:lang w:val="es-CO" w:eastAsia="es-CO"/>
              </w:rPr>
              <w:t xml:space="preserve">Publicado en </w:t>
            </w:r>
          </w:p>
        </w:tc>
        <w:tc>
          <w:tcPr>
            <w:tcW w:w="2176" w:type="pct"/>
            <w:tcBorders>
              <w:top w:val="single" w:sz="4" w:space="0" w:color="auto"/>
              <w:left w:val="nil"/>
              <w:bottom w:val="single" w:sz="4" w:space="0" w:color="auto"/>
              <w:right w:val="single" w:sz="4" w:space="0" w:color="auto"/>
            </w:tcBorders>
            <w:shd w:val="clear" w:color="auto" w:fill="365F91" w:themeFill="accent1" w:themeFillShade="BF"/>
            <w:vAlign w:val="center"/>
            <w:hideMark/>
          </w:tcPr>
          <w:p w14:paraId="479D7962" w14:textId="77777777" w:rsidR="003D47D6" w:rsidRDefault="003D47D6" w:rsidP="00BF081D">
            <w:pPr>
              <w:contextualSpacing/>
              <w:jc w:val="center"/>
              <w:rPr>
                <w:rFonts w:ascii="Arial" w:eastAsia="Times New Roman" w:hAnsi="Arial" w:cs="Arial"/>
                <w:b/>
                <w:bCs/>
                <w:color w:val="FFFFFF" w:themeColor="background1"/>
                <w:sz w:val="16"/>
                <w:szCs w:val="16"/>
                <w:lang w:val="es-CO" w:eastAsia="es-CO"/>
              </w:rPr>
            </w:pPr>
            <w:r>
              <w:rPr>
                <w:rFonts w:ascii="Arial" w:eastAsia="Times New Roman" w:hAnsi="Arial" w:cs="Arial"/>
                <w:b/>
                <w:bCs/>
                <w:color w:val="FFFFFF" w:themeColor="background1"/>
                <w:sz w:val="16"/>
                <w:szCs w:val="16"/>
                <w:lang w:val="es-CO" w:eastAsia="es-CO"/>
              </w:rPr>
              <w:t>Información NO PUBLICADA</w:t>
            </w:r>
          </w:p>
        </w:tc>
      </w:tr>
      <w:tr w:rsidR="003D47D6" w14:paraId="629A27F5" w14:textId="77777777" w:rsidTr="003D47D6">
        <w:trPr>
          <w:trHeight w:val="255"/>
        </w:trPr>
        <w:tc>
          <w:tcPr>
            <w:tcW w:w="1221" w:type="pct"/>
            <w:tcBorders>
              <w:top w:val="nil"/>
              <w:left w:val="single" w:sz="4" w:space="0" w:color="auto"/>
              <w:bottom w:val="single" w:sz="4" w:space="0" w:color="auto"/>
              <w:right w:val="single" w:sz="4" w:space="0" w:color="auto"/>
            </w:tcBorders>
            <w:shd w:val="clear" w:color="auto" w:fill="FFFFFF"/>
            <w:noWrap/>
            <w:vAlign w:val="center"/>
            <w:hideMark/>
          </w:tcPr>
          <w:p w14:paraId="501133D7"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RACPC 001 de 2019</w:t>
            </w:r>
          </w:p>
        </w:tc>
        <w:tc>
          <w:tcPr>
            <w:tcW w:w="993" w:type="pct"/>
            <w:tcBorders>
              <w:top w:val="nil"/>
              <w:left w:val="nil"/>
              <w:bottom w:val="single" w:sz="4" w:space="0" w:color="auto"/>
              <w:right w:val="single" w:sz="4" w:space="0" w:color="auto"/>
            </w:tcBorders>
            <w:noWrap/>
            <w:vAlign w:val="center"/>
            <w:hideMark/>
          </w:tcPr>
          <w:p w14:paraId="3EFEA4A2" w14:textId="77777777" w:rsidR="003D47D6" w:rsidRDefault="00F237C2"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Contratación Directa</w:t>
            </w:r>
          </w:p>
        </w:tc>
        <w:tc>
          <w:tcPr>
            <w:tcW w:w="610" w:type="pct"/>
            <w:tcBorders>
              <w:top w:val="nil"/>
              <w:left w:val="nil"/>
              <w:bottom w:val="single" w:sz="4" w:space="0" w:color="auto"/>
              <w:right w:val="single" w:sz="4" w:space="0" w:color="auto"/>
            </w:tcBorders>
            <w:shd w:val="clear" w:color="auto" w:fill="FFFFFF"/>
            <w:noWrap/>
            <w:vAlign w:val="center"/>
            <w:hideMark/>
          </w:tcPr>
          <w:p w14:paraId="49FEB969" w14:textId="77777777" w:rsidR="003D47D6" w:rsidRDefault="003D47D6" w:rsidP="00BF081D">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SECOP II</w:t>
            </w:r>
          </w:p>
        </w:tc>
        <w:tc>
          <w:tcPr>
            <w:tcW w:w="2176" w:type="pct"/>
            <w:tcBorders>
              <w:top w:val="single" w:sz="4" w:space="0" w:color="auto"/>
              <w:left w:val="nil"/>
              <w:bottom w:val="single" w:sz="4" w:space="0" w:color="auto"/>
              <w:right w:val="single" w:sz="4" w:space="0" w:color="auto"/>
            </w:tcBorders>
            <w:noWrap/>
            <w:vAlign w:val="center"/>
            <w:hideMark/>
          </w:tcPr>
          <w:p w14:paraId="4C1BD3D3"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Información contractual, de la ejecución y poscontractual.</w:t>
            </w:r>
          </w:p>
        </w:tc>
      </w:tr>
      <w:tr w:rsidR="003D47D6" w14:paraId="2FF32D15" w14:textId="77777777" w:rsidTr="003D47D6">
        <w:trPr>
          <w:trHeight w:val="255"/>
        </w:trPr>
        <w:tc>
          <w:tcPr>
            <w:tcW w:w="1221" w:type="pct"/>
            <w:tcBorders>
              <w:top w:val="nil"/>
              <w:left w:val="single" w:sz="4" w:space="0" w:color="auto"/>
              <w:bottom w:val="single" w:sz="4" w:space="0" w:color="auto"/>
              <w:right w:val="single" w:sz="4" w:space="0" w:color="auto"/>
            </w:tcBorders>
            <w:shd w:val="clear" w:color="auto" w:fill="FFFFFF"/>
            <w:noWrap/>
            <w:vAlign w:val="center"/>
            <w:hideMark/>
          </w:tcPr>
          <w:p w14:paraId="4EFBC7D5"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RA-RE-001 del 2019</w:t>
            </w:r>
          </w:p>
        </w:tc>
        <w:tc>
          <w:tcPr>
            <w:tcW w:w="993" w:type="pct"/>
            <w:tcBorders>
              <w:top w:val="nil"/>
              <w:left w:val="nil"/>
              <w:bottom w:val="single" w:sz="4" w:space="0" w:color="auto"/>
              <w:right w:val="single" w:sz="4" w:space="0" w:color="auto"/>
            </w:tcBorders>
            <w:shd w:val="clear" w:color="auto" w:fill="FFFFFF"/>
            <w:noWrap/>
            <w:vAlign w:val="center"/>
            <w:hideMark/>
          </w:tcPr>
          <w:p w14:paraId="2C2E0A73" w14:textId="77777777" w:rsidR="003D47D6" w:rsidRDefault="00F237C2"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Contratación Directa</w:t>
            </w:r>
          </w:p>
        </w:tc>
        <w:tc>
          <w:tcPr>
            <w:tcW w:w="610" w:type="pct"/>
            <w:tcBorders>
              <w:top w:val="nil"/>
              <w:left w:val="nil"/>
              <w:bottom w:val="single" w:sz="4" w:space="0" w:color="auto"/>
              <w:right w:val="single" w:sz="4" w:space="0" w:color="auto"/>
            </w:tcBorders>
            <w:shd w:val="clear" w:color="auto" w:fill="FFFFFF"/>
            <w:noWrap/>
            <w:vAlign w:val="center"/>
            <w:hideMark/>
          </w:tcPr>
          <w:p w14:paraId="7D53AFF8" w14:textId="77777777" w:rsidR="003D47D6" w:rsidRDefault="003D47D6" w:rsidP="00BF081D">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SECOP I</w:t>
            </w:r>
          </w:p>
        </w:tc>
        <w:tc>
          <w:tcPr>
            <w:tcW w:w="2176" w:type="pct"/>
            <w:tcBorders>
              <w:top w:val="single" w:sz="4" w:space="0" w:color="auto"/>
              <w:left w:val="nil"/>
              <w:bottom w:val="single" w:sz="4" w:space="0" w:color="auto"/>
              <w:right w:val="single" w:sz="4" w:space="0" w:color="auto"/>
            </w:tcBorders>
            <w:noWrap/>
            <w:vAlign w:val="center"/>
            <w:hideMark/>
          </w:tcPr>
          <w:p w14:paraId="0E92C744"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Información de la ejecución y </w:t>
            </w:r>
            <w:r w:rsidR="001A7168">
              <w:rPr>
                <w:rFonts w:ascii="Arial" w:eastAsia="Times New Roman" w:hAnsi="Arial" w:cs="Arial"/>
                <w:color w:val="000000"/>
                <w:sz w:val="16"/>
                <w:szCs w:val="16"/>
                <w:lang w:val="es-CO" w:eastAsia="es-CO"/>
              </w:rPr>
              <w:t>poscontractual</w:t>
            </w:r>
          </w:p>
        </w:tc>
      </w:tr>
      <w:tr w:rsidR="003D47D6" w14:paraId="2C391949" w14:textId="77777777" w:rsidTr="003D47D6">
        <w:trPr>
          <w:trHeight w:val="255"/>
        </w:trPr>
        <w:tc>
          <w:tcPr>
            <w:tcW w:w="1221" w:type="pct"/>
            <w:tcBorders>
              <w:top w:val="nil"/>
              <w:left w:val="single" w:sz="4" w:space="0" w:color="auto"/>
              <w:bottom w:val="single" w:sz="4" w:space="0" w:color="auto"/>
              <w:right w:val="single" w:sz="4" w:space="0" w:color="auto"/>
            </w:tcBorders>
            <w:shd w:val="clear" w:color="auto" w:fill="FFFFFF"/>
            <w:noWrap/>
            <w:vAlign w:val="center"/>
            <w:hideMark/>
          </w:tcPr>
          <w:p w14:paraId="1F154D02"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RA-RE-002 de 2019</w:t>
            </w:r>
          </w:p>
        </w:tc>
        <w:tc>
          <w:tcPr>
            <w:tcW w:w="993" w:type="pct"/>
            <w:tcBorders>
              <w:top w:val="nil"/>
              <w:left w:val="nil"/>
              <w:bottom w:val="single" w:sz="4" w:space="0" w:color="auto"/>
              <w:right w:val="single" w:sz="4" w:space="0" w:color="auto"/>
            </w:tcBorders>
            <w:shd w:val="clear" w:color="auto" w:fill="FFFFFF"/>
            <w:noWrap/>
            <w:vAlign w:val="center"/>
            <w:hideMark/>
          </w:tcPr>
          <w:p w14:paraId="0F37F90E" w14:textId="77777777" w:rsidR="003D47D6" w:rsidRDefault="00F237C2"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Contratación Directa</w:t>
            </w:r>
          </w:p>
        </w:tc>
        <w:tc>
          <w:tcPr>
            <w:tcW w:w="610" w:type="pct"/>
            <w:tcBorders>
              <w:top w:val="nil"/>
              <w:left w:val="nil"/>
              <w:bottom w:val="single" w:sz="4" w:space="0" w:color="auto"/>
              <w:right w:val="single" w:sz="4" w:space="0" w:color="auto"/>
            </w:tcBorders>
            <w:shd w:val="clear" w:color="auto" w:fill="FFFFFF"/>
            <w:noWrap/>
            <w:vAlign w:val="center"/>
            <w:hideMark/>
          </w:tcPr>
          <w:p w14:paraId="715A51D2" w14:textId="77777777" w:rsidR="003D47D6" w:rsidRDefault="003D47D6" w:rsidP="00BF081D">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SECOP I</w:t>
            </w:r>
          </w:p>
        </w:tc>
        <w:tc>
          <w:tcPr>
            <w:tcW w:w="2176" w:type="pct"/>
            <w:tcBorders>
              <w:top w:val="nil"/>
              <w:left w:val="nil"/>
              <w:bottom w:val="single" w:sz="4" w:space="0" w:color="auto"/>
              <w:right w:val="single" w:sz="4" w:space="0" w:color="auto"/>
            </w:tcBorders>
            <w:noWrap/>
            <w:vAlign w:val="center"/>
            <w:hideMark/>
          </w:tcPr>
          <w:p w14:paraId="3101C6EC"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Información de la ejecución y </w:t>
            </w:r>
            <w:r w:rsidR="001A7168">
              <w:rPr>
                <w:rFonts w:ascii="Arial" w:eastAsia="Times New Roman" w:hAnsi="Arial" w:cs="Arial"/>
                <w:color w:val="000000"/>
                <w:sz w:val="16"/>
                <w:szCs w:val="16"/>
                <w:lang w:val="es-CO" w:eastAsia="es-CO"/>
              </w:rPr>
              <w:t>poscontractual</w:t>
            </w:r>
          </w:p>
        </w:tc>
      </w:tr>
      <w:tr w:rsidR="003D47D6" w14:paraId="4142EC71" w14:textId="77777777" w:rsidTr="003D47D6">
        <w:trPr>
          <w:trHeight w:val="255"/>
        </w:trPr>
        <w:tc>
          <w:tcPr>
            <w:tcW w:w="1221" w:type="pct"/>
            <w:tcBorders>
              <w:top w:val="nil"/>
              <w:left w:val="single" w:sz="4" w:space="0" w:color="auto"/>
              <w:bottom w:val="single" w:sz="4" w:space="0" w:color="auto"/>
              <w:right w:val="single" w:sz="4" w:space="0" w:color="auto"/>
            </w:tcBorders>
            <w:shd w:val="clear" w:color="auto" w:fill="FFFFFF"/>
            <w:noWrap/>
            <w:vAlign w:val="center"/>
            <w:hideMark/>
          </w:tcPr>
          <w:p w14:paraId="258BDF49"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RA-CD-013 de 2019</w:t>
            </w:r>
          </w:p>
        </w:tc>
        <w:tc>
          <w:tcPr>
            <w:tcW w:w="993" w:type="pct"/>
            <w:tcBorders>
              <w:top w:val="nil"/>
              <w:left w:val="nil"/>
              <w:bottom w:val="single" w:sz="4" w:space="0" w:color="auto"/>
              <w:right w:val="single" w:sz="4" w:space="0" w:color="auto"/>
            </w:tcBorders>
            <w:noWrap/>
            <w:vAlign w:val="center"/>
            <w:hideMark/>
          </w:tcPr>
          <w:p w14:paraId="0201BE3A" w14:textId="77777777" w:rsidR="003D47D6" w:rsidRDefault="00F237C2"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Contratación Directa</w:t>
            </w:r>
          </w:p>
        </w:tc>
        <w:tc>
          <w:tcPr>
            <w:tcW w:w="610" w:type="pct"/>
            <w:tcBorders>
              <w:top w:val="nil"/>
              <w:left w:val="nil"/>
              <w:bottom w:val="single" w:sz="4" w:space="0" w:color="auto"/>
              <w:right w:val="single" w:sz="4" w:space="0" w:color="auto"/>
            </w:tcBorders>
            <w:shd w:val="clear" w:color="auto" w:fill="FFFFFF"/>
            <w:noWrap/>
            <w:vAlign w:val="center"/>
            <w:hideMark/>
          </w:tcPr>
          <w:p w14:paraId="17EB6E38" w14:textId="77777777" w:rsidR="003D47D6" w:rsidRDefault="003D47D6" w:rsidP="00BF081D">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SECOP I</w:t>
            </w:r>
          </w:p>
        </w:tc>
        <w:tc>
          <w:tcPr>
            <w:tcW w:w="2176" w:type="pct"/>
            <w:tcBorders>
              <w:top w:val="single" w:sz="4" w:space="0" w:color="auto"/>
              <w:left w:val="nil"/>
              <w:bottom w:val="single" w:sz="4" w:space="0" w:color="auto"/>
              <w:right w:val="single" w:sz="4" w:space="0" w:color="auto"/>
            </w:tcBorders>
            <w:noWrap/>
            <w:vAlign w:val="center"/>
            <w:hideMark/>
          </w:tcPr>
          <w:p w14:paraId="3DF02832"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Información de la ejecución</w:t>
            </w:r>
          </w:p>
        </w:tc>
      </w:tr>
      <w:tr w:rsidR="003D47D6" w14:paraId="58C37466" w14:textId="77777777" w:rsidTr="003D47D6">
        <w:trPr>
          <w:trHeight w:val="255"/>
        </w:trPr>
        <w:tc>
          <w:tcPr>
            <w:tcW w:w="1221" w:type="pct"/>
            <w:tcBorders>
              <w:top w:val="nil"/>
              <w:left w:val="single" w:sz="4" w:space="0" w:color="auto"/>
              <w:bottom w:val="single" w:sz="4" w:space="0" w:color="auto"/>
              <w:right w:val="single" w:sz="4" w:space="0" w:color="auto"/>
            </w:tcBorders>
            <w:shd w:val="clear" w:color="auto" w:fill="FFFFFF"/>
            <w:noWrap/>
            <w:vAlign w:val="center"/>
            <w:hideMark/>
          </w:tcPr>
          <w:p w14:paraId="3F758291"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RA-RE-003-2019</w:t>
            </w:r>
          </w:p>
        </w:tc>
        <w:tc>
          <w:tcPr>
            <w:tcW w:w="993" w:type="pct"/>
            <w:tcBorders>
              <w:top w:val="nil"/>
              <w:left w:val="nil"/>
              <w:bottom w:val="single" w:sz="4" w:space="0" w:color="auto"/>
              <w:right w:val="single" w:sz="4" w:space="0" w:color="auto"/>
            </w:tcBorders>
            <w:shd w:val="clear" w:color="auto" w:fill="FFFFFF"/>
            <w:noWrap/>
            <w:vAlign w:val="center"/>
            <w:hideMark/>
          </w:tcPr>
          <w:p w14:paraId="1A1ED483" w14:textId="77777777" w:rsidR="003D47D6" w:rsidRDefault="00F237C2"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Contratación Directa</w:t>
            </w:r>
          </w:p>
        </w:tc>
        <w:tc>
          <w:tcPr>
            <w:tcW w:w="610" w:type="pct"/>
            <w:tcBorders>
              <w:top w:val="nil"/>
              <w:left w:val="nil"/>
              <w:bottom w:val="single" w:sz="4" w:space="0" w:color="auto"/>
              <w:right w:val="single" w:sz="4" w:space="0" w:color="auto"/>
            </w:tcBorders>
            <w:shd w:val="clear" w:color="auto" w:fill="FFFFFF"/>
            <w:noWrap/>
            <w:vAlign w:val="center"/>
            <w:hideMark/>
          </w:tcPr>
          <w:p w14:paraId="2BCB6548" w14:textId="77777777" w:rsidR="003D47D6" w:rsidRDefault="003D47D6" w:rsidP="00BF081D">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SECOP I</w:t>
            </w:r>
          </w:p>
        </w:tc>
        <w:tc>
          <w:tcPr>
            <w:tcW w:w="2176" w:type="pct"/>
            <w:tcBorders>
              <w:top w:val="single" w:sz="4" w:space="0" w:color="auto"/>
              <w:left w:val="nil"/>
              <w:bottom w:val="single" w:sz="4" w:space="0" w:color="auto"/>
              <w:right w:val="single" w:sz="4" w:space="0" w:color="auto"/>
            </w:tcBorders>
            <w:noWrap/>
            <w:vAlign w:val="center"/>
            <w:hideMark/>
          </w:tcPr>
          <w:p w14:paraId="34F93DC5"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Información de la ejecución y </w:t>
            </w:r>
            <w:r w:rsidR="001A7168">
              <w:rPr>
                <w:rFonts w:ascii="Arial" w:eastAsia="Times New Roman" w:hAnsi="Arial" w:cs="Arial"/>
                <w:color w:val="000000"/>
                <w:sz w:val="16"/>
                <w:szCs w:val="16"/>
                <w:lang w:val="es-CO" w:eastAsia="es-CO"/>
              </w:rPr>
              <w:t>poscontractual</w:t>
            </w:r>
          </w:p>
        </w:tc>
      </w:tr>
      <w:tr w:rsidR="003D47D6" w14:paraId="3E95D544" w14:textId="77777777" w:rsidTr="003D47D6">
        <w:trPr>
          <w:trHeight w:val="255"/>
        </w:trPr>
        <w:tc>
          <w:tcPr>
            <w:tcW w:w="1221" w:type="pct"/>
            <w:tcBorders>
              <w:top w:val="nil"/>
              <w:left w:val="single" w:sz="4" w:space="0" w:color="auto"/>
              <w:bottom w:val="single" w:sz="4" w:space="0" w:color="auto"/>
              <w:right w:val="single" w:sz="4" w:space="0" w:color="auto"/>
            </w:tcBorders>
            <w:shd w:val="clear" w:color="auto" w:fill="FFFFFF"/>
            <w:noWrap/>
            <w:vAlign w:val="center"/>
            <w:hideMark/>
          </w:tcPr>
          <w:p w14:paraId="5D5551FB"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RACD-001 de 2019</w:t>
            </w:r>
          </w:p>
        </w:tc>
        <w:tc>
          <w:tcPr>
            <w:tcW w:w="993" w:type="pct"/>
            <w:tcBorders>
              <w:top w:val="nil"/>
              <w:left w:val="nil"/>
              <w:bottom w:val="single" w:sz="4" w:space="0" w:color="auto"/>
              <w:right w:val="single" w:sz="4" w:space="0" w:color="auto"/>
            </w:tcBorders>
            <w:noWrap/>
            <w:vAlign w:val="center"/>
            <w:hideMark/>
          </w:tcPr>
          <w:p w14:paraId="2D36FDB9" w14:textId="77777777" w:rsidR="003D47D6" w:rsidRDefault="00F237C2"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Contratación Directa</w:t>
            </w:r>
          </w:p>
        </w:tc>
        <w:tc>
          <w:tcPr>
            <w:tcW w:w="610" w:type="pct"/>
            <w:tcBorders>
              <w:top w:val="nil"/>
              <w:left w:val="nil"/>
              <w:bottom w:val="single" w:sz="4" w:space="0" w:color="auto"/>
              <w:right w:val="single" w:sz="4" w:space="0" w:color="auto"/>
            </w:tcBorders>
            <w:shd w:val="clear" w:color="auto" w:fill="FFFFFF"/>
            <w:noWrap/>
            <w:vAlign w:val="center"/>
            <w:hideMark/>
          </w:tcPr>
          <w:p w14:paraId="31B07F7E" w14:textId="77777777" w:rsidR="003D47D6" w:rsidRDefault="003D47D6" w:rsidP="00BF081D">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SECOP I</w:t>
            </w:r>
          </w:p>
        </w:tc>
        <w:tc>
          <w:tcPr>
            <w:tcW w:w="2176" w:type="pct"/>
            <w:tcBorders>
              <w:top w:val="single" w:sz="4" w:space="0" w:color="auto"/>
              <w:left w:val="nil"/>
              <w:bottom w:val="single" w:sz="4" w:space="0" w:color="auto"/>
              <w:right w:val="single" w:sz="4" w:space="0" w:color="auto"/>
            </w:tcBorders>
            <w:noWrap/>
            <w:vAlign w:val="center"/>
            <w:hideMark/>
          </w:tcPr>
          <w:p w14:paraId="5B17E415"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Información contractual, de la ejecución y poscontractual.</w:t>
            </w:r>
          </w:p>
        </w:tc>
      </w:tr>
      <w:tr w:rsidR="003D47D6" w14:paraId="528320DA" w14:textId="77777777" w:rsidTr="003D47D6">
        <w:trPr>
          <w:trHeight w:val="255"/>
        </w:trPr>
        <w:tc>
          <w:tcPr>
            <w:tcW w:w="1221" w:type="pct"/>
            <w:tcBorders>
              <w:top w:val="nil"/>
              <w:left w:val="single" w:sz="4" w:space="0" w:color="auto"/>
              <w:bottom w:val="single" w:sz="4" w:space="0" w:color="auto"/>
              <w:right w:val="single" w:sz="4" w:space="0" w:color="auto"/>
            </w:tcBorders>
            <w:shd w:val="clear" w:color="auto" w:fill="FFFFFF"/>
            <w:noWrap/>
            <w:vAlign w:val="center"/>
            <w:hideMark/>
          </w:tcPr>
          <w:p w14:paraId="1523712A"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RA-CD 015 de 2019</w:t>
            </w:r>
          </w:p>
        </w:tc>
        <w:tc>
          <w:tcPr>
            <w:tcW w:w="993" w:type="pct"/>
            <w:tcBorders>
              <w:top w:val="nil"/>
              <w:left w:val="nil"/>
              <w:bottom w:val="single" w:sz="4" w:space="0" w:color="auto"/>
              <w:right w:val="single" w:sz="4" w:space="0" w:color="auto"/>
            </w:tcBorders>
            <w:noWrap/>
            <w:vAlign w:val="center"/>
            <w:hideMark/>
          </w:tcPr>
          <w:p w14:paraId="0BB91B79" w14:textId="77777777" w:rsidR="003D47D6" w:rsidRDefault="00F237C2"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Contratación Directa</w:t>
            </w:r>
          </w:p>
        </w:tc>
        <w:tc>
          <w:tcPr>
            <w:tcW w:w="610" w:type="pct"/>
            <w:tcBorders>
              <w:top w:val="nil"/>
              <w:left w:val="nil"/>
              <w:bottom w:val="single" w:sz="4" w:space="0" w:color="auto"/>
              <w:right w:val="single" w:sz="4" w:space="0" w:color="auto"/>
            </w:tcBorders>
            <w:shd w:val="clear" w:color="auto" w:fill="FFFFFF"/>
            <w:noWrap/>
            <w:vAlign w:val="center"/>
            <w:hideMark/>
          </w:tcPr>
          <w:p w14:paraId="575FA1CF" w14:textId="77777777" w:rsidR="003D47D6" w:rsidRDefault="003D47D6" w:rsidP="00BF081D">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SECOP I</w:t>
            </w:r>
          </w:p>
        </w:tc>
        <w:tc>
          <w:tcPr>
            <w:tcW w:w="2176" w:type="pct"/>
            <w:tcBorders>
              <w:top w:val="single" w:sz="4" w:space="0" w:color="auto"/>
              <w:left w:val="nil"/>
              <w:bottom w:val="single" w:sz="4" w:space="0" w:color="auto"/>
              <w:right w:val="single" w:sz="4" w:space="0" w:color="auto"/>
            </w:tcBorders>
            <w:noWrap/>
            <w:vAlign w:val="center"/>
            <w:hideMark/>
          </w:tcPr>
          <w:p w14:paraId="0ACF6C87"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Información de la ejecución</w:t>
            </w:r>
          </w:p>
        </w:tc>
      </w:tr>
      <w:tr w:rsidR="003D47D6" w14:paraId="43E24734" w14:textId="77777777" w:rsidTr="003D47D6">
        <w:trPr>
          <w:trHeight w:val="255"/>
        </w:trPr>
        <w:tc>
          <w:tcPr>
            <w:tcW w:w="1221" w:type="pct"/>
            <w:tcBorders>
              <w:top w:val="nil"/>
              <w:left w:val="single" w:sz="4" w:space="0" w:color="auto"/>
              <w:bottom w:val="single" w:sz="4" w:space="0" w:color="auto"/>
              <w:right w:val="single" w:sz="4" w:space="0" w:color="auto"/>
            </w:tcBorders>
            <w:noWrap/>
            <w:vAlign w:val="center"/>
            <w:hideMark/>
          </w:tcPr>
          <w:p w14:paraId="0B9032AD"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RA-MC-031-2019</w:t>
            </w:r>
          </w:p>
        </w:tc>
        <w:tc>
          <w:tcPr>
            <w:tcW w:w="993" w:type="pct"/>
            <w:tcBorders>
              <w:top w:val="nil"/>
              <w:left w:val="nil"/>
              <w:bottom w:val="single" w:sz="4" w:space="0" w:color="auto"/>
              <w:right w:val="single" w:sz="4" w:space="0" w:color="auto"/>
            </w:tcBorders>
            <w:noWrap/>
            <w:vAlign w:val="center"/>
            <w:hideMark/>
          </w:tcPr>
          <w:p w14:paraId="35F4C468" w14:textId="77777777" w:rsidR="003D47D6" w:rsidRDefault="00F237C2"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Menor Cuantía</w:t>
            </w:r>
          </w:p>
        </w:tc>
        <w:tc>
          <w:tcPr>
            <w:tcW w:w="610" w:type="pct"/>
            <w:tcBorders>
              <w:top w:val="nil"/>
              <w:left w:val="nil"/>
              <w:bottom w:val="single" w:sz="4" w:space="0" w:color="auto"/>
              <w:right w:val="single" w:sz="4" w:space="0" w:color="auto"/>
            </w:tcBorders>
            <w:noWrap/>
            <w:vAlign w:val="center"/>
            <w:hideMark/>
          </w:tcPr>
          <w:p w14:paraId="0A1F8E0B" w14:textId="77777777" w:rsidR="003D47D6" w:rsidRDefault="003D47D6" w:rsidP="00BF081D">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SECOP II</w:t>
            </w:r>
          </w:p>
        </w:tc>
        <w:tc>
          <w:tcPr>
            <w:tcW w:w="2176" w:type="pct"/>
            <w:tcBorders>
              <w:top w:val="single" w:sz="4" w:space="0" w:color="auto"/>
              <w:left w:val="nil"/>
              <w:bottom w:val="single" w:sz="4" w:space="0" w:color="auto"/>
              <w:right w:val="single" w:sz="4" w:space="0" w:color="auto"/>
            </w:tcBorders>
            <w:noWrap/>
            <w:vAlign w:val="center"/>
            <w:hideMark/>
          </w:tcPr>
          <w:p w14:paraId="779901AD"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Información contractual, de la ejecución y poscontractual.</w:t>
            </w:r>
          </w:p>
        </w:tc>
      </w:tr>
      <w:tr w:rsidR="003D47D6" w14:paraId="4D84F7F7" w14:textId="77777777" w:rsidTr="003D47D6">
        <w:trPr>
          <w:trHeight w:val="255"/>
        </w:trPr>
        <w:tc>
          <w:tcPr>
            <w:tcW w:w="1221" w:type="pct"/>
            <w:tcBorders>
              <w:top w:val="nil"/>
              <w:left w:val="single" w:sz="4" w:space="0" w:color="auto"/>
              <w:bottom w:val="single" w:sz="4" w:space="0" w:color="auto"/>
              <w:right w:val="single" w:sz="4" w:space="0" w:color="auto"/>
            </w:tcBorders>
            <w:noWrap/>
            <w:vAlign w:val="center"/>
            <w:hideMark/>
          </w:tcPr>
          <w:p w14:paraId="5AD26B62"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RA-CD-020 de 2019</w:t>
            </w:r>
          </w:p>
        </w:tc>
        <w:tc>
          <w:tcPr>
            <w:tcW w:w="993" w:type="pct"/>
            <w:tcBorders>
              <w:top w:val="nil"/>
              <w:left w:val="nil"/>
              <w:bottom w:val="single" w:sz="4" w:space="0" w:color="auto"/>
              <w:right w:val="single" w:sz="4" w:space="0" w:color="auto"/>
            </w:tcBorders>
            <w:noWrap/>
            <w:vAlign w:val="center"/>
            <w:hideMark/>
          </w:tcPr>
          <w:p w14:paraId="556E721B" w14:textId="77777777" w:rsidR="003D47D6" w:rsidRDefault="00F237C2"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Contratación Directa</w:t>
            </w:r>
          </w:p>
        </w:tc>
        <w:tc>
          <w:tcPr>
            <w:tcW w:w="610" w:type="pct"/>
            <w:tcBorders>
              <w:top w:val="nil"/>
              <w:left w:val="nil"/>
              <w:bottom w:val="single" w:sz="4" w:space="0" w:color="auto"/>
              <w:right w:val="single" w:sz="4" w:space="0" w:color="auto"/>
            </w:tcBorders>
            <w:noWrap/>
            <w:vAlign w:val="center"/>
            <w:hideMark/>
          </w:tcPr>
          <w:p w14:paraId="091C580B" w14:textId="77777777" w:rsidR="003D47D6" w:rsidRDefault="003D47D6" w:rsidP="00BF081D">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SECOP I</w:t>
            </w:r>
          </w:p>
        </w:tc>
        <w:tc>
          <w:tcPr>
            <w:tcW w:w="2176" w:type="pct"/>
            <w:tcBorders>
              <w:top w:val="single" w:sz="4" w:space="0" w:color="auto"/>
              <w:left w:val="nil"/>
              <w:bottom w:val="single" w:sz="4" w:space="0" w:color="auto"/>
              <w:right w:val="single" w:sz="4" w:space="0" w:color="auto"/>
            </w:tcBorders>
            <w:noWrap/>
            <w:vAlign w:val="center"/>
            <w:hideMark/>
          </w:tcPr>
          <w:p w14:paraId="1F6A567F"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Información de la ejecución</w:t>
            </w:r>
          </w:p>
        </w:tc>
      </w:tr>
      <w:tr w:rsidR="003D47D6" w14:paraId="176BD390" w14:textId="77777777" w:rsidTr="003D47D6">
        <w:trPr>
          <w:trHeight w:val="255"/>
        </w:trPr>
        <w:tc>
          <w:tcPr>
            <w:tcW w:w="1221" w:type="pct"/>
            <w:tcBorders>
              <w:top w:val="nil"/>
              <w:left w:val="single" w:sz="4" w:space="0" w:color="auto"/>
              <w:bottom w:val="single" w:sz="4" w:space="0" w:color="auto"/>
              <w:right w:val="single" w:sz="4" w:space="0" w:color="auto"/>
            </w:tcBorders>
            <w:noWrap/>
            <w:vAlign w:val="center"/>
            <w:hideMark/>
          </w:tcPr>
          <w:p w14:paraId="0129908E"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RA-CD-001-2020</w:t>
            </w:r>
          </w:p>
        </w:tc>
        <w:tc>
          <w:tcPr>
            <w:tcW w:w="993" w:type="pct"/>
            <w:tcBorders>
              <w:top w:val="nil"/>
              <w:left w:val="nil"/>
              <w:bottom w:val="single" w:sz="4" w:space="0" w:color="auto"/>
              <w:right w:val="single" w:sz="4" w:space="0" w:color="auto"/>
            </w:tcBorders>
            <w:noWrap/>
            <w:vAlign w:val="center"/>
            <w:hideMark/>
          </w:tcPr>
          <w:p w14:paraId="329B588D" w14:textId="77777777" w:rsidR="003D47D6" w:rsidRDefault="00F237C2"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Contratación Directa</w:t>
            </w:r>
          </w:p>
        </w:tc>
        <w:tc>
          <w:tcPr>
            <w:tcW w:w="610" w:type="pct"/>
            <w:tcBorders>
              <w:top w:val="nil"/>
              <w:left w:val="nil"/>
              <w:bottom w:val="single" w:sz="4" w:space="0" w:color="auto"/>
              <w:right w:val="single" w:sz="4" w:space="0" w:color="auto"/>
            </w:tcBorders>
            <w:noWrap/>
            <w:vAlign w:val="center"/>
            <w:hideMark/>
          </w:tcPr>
          <w:p w14:paraId="0CA0DF36" w14:textId="77777777" w:rsidR="003D47D6" w:rsidRDefault="003D47D6" w:rsidP="00BF081D">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SECOP I</w:t>
            </w:r>
          </w:p>
        </w:tc>
        <w:tc>
          <w:tcPr>
            <w:tcW w:w="2176" w:type="pct"/>
            <w:tcBorders>
              <w:top w:val="single" w:sz="4" w:space="0" w:color="auto"/>
              <w:left w:val="nil"/>
              <w:bottom w:val="single" w:sz="4" w:space="0" w:color="auto"/>
              <w:right w:val="single" w:sz="4" w:space="0" w:color="auto"/>
            </w:tcBorders>
            <w:noWrap/>
            <w:vAlign w:val="center"/>
            <w:hideMark/>
          </w:tcPr>
          <w:p w14:paraId="129FCC43"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Información de la ejecución</w:t>
            </w:r>
          </w:p>
        </w:tc>
      </w:tr>
      <w:tr w:rsidR="003D47D6" w14:paraId="3FE1949D" w14:textId="77777777" w:rsidTr="003D47D6">
        <w:trPr>
          <w:trHeight w:val="255"/>
        </w:trPr>
        <w:tc>
          <w:tcPr>
            <w:tcW w:w="1221" w:type="pct"/>
            <w:tcBorders>
              <w:top w:val="nil"/>
              <w:left w:val="single" w:sz="4" w:space="0" w:color="auto"/>
              <w:bottom w:val="single" w:sz="4" w:space="0" w:color="auto"/>
              <w:right w:val="single" w:sz="4" w:space="0" w:color="auto"/>
            </w:tcBorders>
            <w:noWrap/>
            <w:vAlign w:val="center"/>
            <w:hideMark/>
          </w:tcPr>
          <w:p w14:paraId="1E9FF366"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RA-CD-003-2020</w:t>
            </w:r>
          </w:p>
        </w:tc>
        <w:tc>
          <w:tcPr>
            <w:tcW w:w="993" w:type="pct"/>
            <w:tcBorders>
              <w:top w:val="nil"/>
              <w:left w:val="nil"/>
              <w:bottom w:val="single" w:sz="4" w:space="0" w:color="auto"/>
              <w:right w:val="single" w:sz="4" w:space="0" w:color="auto"/>
            </w:tcBorders>
            <w:noWrap/>
            <w:vAlign w:val="center"/>
            <w:hideMark/>
          </w:tcPr>
          <w:p w14:paraId="79495519" w14:textId="77777777" w:rsidR="003D47D6" w:rsidRDefault="00F237C2"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Contratación Directa</w:t>
            </w:r>
          </w:p>
        </w:tc>
        <w:tc>
          <w:tcPr>
            <w:tcW w:w="610" w:type="pct"/>
            <w:tcBorders>
              <w:top w:val="nil"/>
              <w:left w:val="nil"/>
              <w:bottom w:val="single" w:sz="4" w:space="0" w:color="auto"/>
              <w:right w:val="single" w:sz="4" w:space="0" w:color="auto"/>
            </w:tcBorders>
            <w:noWrap/>
            <w:vAlign w:val="center"/>
            <w:hideMark/>
          </w:tcPr>
          <w:p w14:paraId="0D529BC1" w14:textId="77777777" w:rsidR="003D47D6" w:rsidRDefault="003D47D6" w:rsidP="00BF081D">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SECOP I</w:t>
            </w:r>
          </w:p>
        </w:tc>
        <w:tc>
          <w:tcPr>
            <w:tcW w:w="2176" w:type="pct"/>
            <w:tcBorders>
              <w:top w:val="nil"/>
              <w:left w:val="nil"/>
              <w:bottom w:val="single" w:sz="4" w:space="0" w:color="auto"/>
              <w:right w:val="single" w:sz="4" w:space="0" w:color="auto"/>
            </w:tcBorders>
            <w:noWrap/>
            <w:vAlign w:val="center"/>
            <w:hideMark/>
          </w:tcPr>
          <w:p w14:paraId="352DFA21"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Información de la ejecución</w:t>
            </w:r>
          </w:p>
        </w:tc>
      </w:tr>
      <w:tr w:rsidR="003D47D6" w14:paraId="021B7CA7" w14:textId="77777777" w:rsidTr="003D47D6">
        <w:trPr>
          <w:trHeight w:val="255"/>
        </w:trPr>
        <w:tc>
          <w:tcPr>
            <w:tcW w:w="1221" w:type="pct"/>
            <w:tcBorders>
              <w:top w:val="nil"/>
              <w:left w:val="single" w:sz="4" w:space="0" w:color="auto"/>
              <w:bottom w:val="single" w:sz="4" w:space="0" w:color="auto"/>
              <w:right w:val="single" w:sz="4" w:space="0" w:color="auto"/>
            </w:tcBorders>
            <w:noWrap/>
            <w:vAlign w:val="center"/>
            <w:hideMark/>
          </w:tcPr>
          <w:p w14:paraId="4C0F0F98"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RA-CD-002-2020</w:t>
            </w:r>
          </w:p>
        </w:tc>
        <w:tc>
          <w:tcPr>
            <w:tcW w:w="993" w:type="pct"/>
            <w:tcBorders>
              <w:top w:val="nil"/>
              <w:left w:val="nil"/>
              <w:bottom w:val="single" w:sz="4" w:space="0" w:color="auto"/>
              <w:right w:val="single" w:sz="4" w:space="0" w:color="auto"/>
            </w:tcBorders>
            <w:noWrap/>
            <w:vAlign w:val="center"/>
            <w:hideMark/>
          </w:tcPr>
          <w:p w14:paraId="78D61BC6" w14:textId="77777777" w:rsidR="003D47D6" w:rsidRDefault="00F237C2"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Contratación Directa</w:t>
            </w:r>
          </w:p>
        </w:tc>
        <w:tc>
          <w:tcPr>
            <w:tcW w:w="610" w:type="pct"/>
            <w:tcBorders>
              <w:top w:val="nil"/>
              <w:left w:val="nil"/>
              <w:bottom w:val="single" w:sz="4" w:space="0" w:color="auto"/>
              <w:right w:val="single" w:sz="4" w:space="0" w:color="auto"/>
            </w:tcBorders>
            <w:noWrap/>
            <w:vAlign w:val="center"/>
            <w:hideMark/>
          </w:tcPr>
          <w:p w14:paraId="48F467CD" w14:textId="77777777" w:rsidR="003D47D6" w:rsidRDefault="003D47D6" w:rsidP="00BF081D">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SECOP I</w:t>
            </w:r>
          </w:p>
        </w:tc>
        <w:tc>
          <w:tcPr>
            <w:tcW w:w="2176" w:type="pct"/>
            <w:tcBorders>
              <w:top w:val="nil"/>
              <w:left w:val="nil"/>
              <w:bottom w:val="single" w:sz="4" w:space="0" w:color="auto"/>
              <w:right w:val="single" w:sz="4" w:space="0" w:color="auto"/>
            </w:tcBorders>
            <w:noWrap/>
            <w:vAlign w:val="center"/>
            <w:hideMark/>
          </w:tcPr>
          <w:p w14:paraId="633EFA76"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Información de la ejecución</w:t>
            </w:r>
          </w:p>
        </w:tc>
      </w:tr>
      <w:tr w:rsidR="003D47D6" w14:paraId="4CFDA583" w14:textId="77777777" w:rsidTr="003D47D6">
        <w:trPr>
          <w:trHeight w:val="255"/>
        </w:trPr>
        <w:tc>
          <w:tcPr>
            <w:tcW w:w="1221" w:type="pct"/>
            <w:tcBorders>
              <w:top w:val="nil"/>
              <w:left w:val="single" w:sz="4" w:space="0" w:color="auto"/>
              <w:bottom w:val="single" w:sz="4" w:space="0" w:color="auto"/>
              <w:right w:val="single" w:sz="4" w:space="0" w:color="auto"/>
            </w:tcBorders>
            <w:noWrap/>
            <w:vAlign w:val="center"/>
            <w:hideMark/>
          </w:tcPr>
          <w:p w14:paraId="7389C8D7"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RA-CD-004-2020</w:t>
            </w:r>
          </w:p>
        </w:tc>
        <w:tc>
          <w:tcPr>
            <w:tcW w:w="993" w:type="pct"/>
            <w:tcBorders>
              <w:top w:val="nil"/>
              <w:left w:val="nil"/>
              <w:bottom w:val="single" w:sz="4" w:space="0" w:color="auto"/>
              <w:right w:val="single" w:sz="4" w:space="0" w:color="auto"/>
            </w:tcBorders>
            <w:noWrap/>
            <w:vAlign w:val="center"/>
            <w:hideMark/>
          </w:tcPr>
          <w:p w14:paraId="07EAC677" w14:textId="77777777" w:rsidR="003D47D6" w:rsidRDefault="00F237C2"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Contratación Directa</w:t>
            </w:r>
          </w:p>
        </w:tc>
        <w:tc>
          <w:tcPr>
            <w:tcW w:w="610" w:type="pct"/>
            <w:tcBorders>
              <w:top w:val="nil"/>
              <w:left w:val="nil"/>
              <w:bottom w:val="single" w:sz="4" w:space="0" w:color="auto"/>
              <w:right w:val="single" w:sz="4" w:space="0" w:color="auto"/>
            </w:tcBorders>
            <w:noWrap/>
            <w:vAlign w:val="center"/>
            <w:hideMark/>
          </w:tcPr>
          <w:p w14:paraId="54CC6C11" w14:textId="77777777" w:rsidR="003D47D6" w:rsidRDefault="003D47D6" w:rsidP="00BF081D">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SECOP I</w:t>
            </w:r>
          </w:p>
        </w:tc>
        <w:tc>
          <w:tcPr>
            <w:tcW w:w="2176" w:type="pct"/>
            <w:tcBorders>
              <w:top w:val="nil"/>
              <w:left w:val="nil"/>
              <w:bottom w:val="single" w:sz="4" w:space="0" w:color="auto"/>
              <w:right w:val="single" w:sz="4" w:space="0" w:color="auto"/>
            </w:tcBorders>
            <w:noWrap/>
            <w:vAlign w:val="center"/>
            <w:hideMark/>
          </w:tcPr>
          <w:p w14:paraId="415AA1CA"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Información de la ejecución</w:t>
            </w:r>
          </w:p>
        </w:tc>
      </w:tr>
      <w:tr w:rsidR="003D47D6" w14:paraId="1C25DA2D" w14:textId="77777777" w:rsidTr="003D47D6">
        <w:trPr>
          <w:trHeight w:val="255"/>
        </w:trPr>
        <w:tc>
          <w:tcPr>
            <w:tcW w:w="1221" w:type="pct"/>
            <w:tcBorders>
              <w:top w:val="nil"/>
              <w:left w:val="single" w:sz="4" w:space="0" w:color="auto"/>
              <w:bottom w:val="single" w:sz="4" w:space="0" w:color="auto"/>
              <w:right w:val="single" w:sz="4" w:space="0" w:color="auto"/>
            </w:tcBorders>
            <w:noWrap/>
            <w:vAlign w:val="center"/>
            <w:hideMark/>
          </w:tcPr>
          <w:p w14:paraId="39C37858"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RA-CD-005-2020</w:t>
            </w:r>
          </w:p>
        </w:tc>
        <w:tc>
          <w:tcPr>
            <w:tcW w:w="993" w:type="pct"/>
            <w:tcBorders>
              <w:top w:val="nil"/>
              <w:left w:val="nil"/>
              <w:bottom w:val="single" w:sz="4" w:space="0" w:color="auto"/>
              <w:right w:val="single" w:sz="4" w:space="0" w:color="auto"/>
            </w:tcBorders>
            <w:noWrap/>
            <w:vAlign w:val="center"/>
            <w:hideMark/>
          </w:tcPr>
          <w:p w14:paraId="1AEC9513" w14:textId="77777777" w:rsidR="003D47D6" w:rsidRDefault="00F237C2"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Contratación Directa</w:t>
            </w:r>
          </w:p>
        </w:tc>
        <w:tc>
          <w:tcPr>
            <w:tcW w:w="610" w:type="pct"/>
            <w:tcBorders>
              <w:top w:val="nil"/>
              <w:left w:val="nil"/>
              <w:bottom w:val="single" w:sz="4" w:space="0" w:color="auto"/>
              <w:right w:val="single" w:sz="4" w:space="0" w:color="auto"/>
            </w:tcBorders>
            <w:noWrap/>
            <w:vAlign w:val="center"/>
            <w:hideMark/>
          </w:tcPr>
          <w:p w14:paraId="011FA9DC" w14:textId="77777777" w:rsidR="003D47D6" w:rsidRDefault="003D47D6" w:rsidP="00BF081D">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SECOP I</w:t>
            </w:r>
          </w:p>
        </w:tc>
        <w:tc>
          <w:tcPr>
            <w:tcW w:w="2176" w:type="pct"/>
            <w:tcBorders>
              <w:top w:val="nil"/>
              <w:left w:val="nil"/>
              <w:bottom w:val="single" w:sz="4" w:space="0" w:color="auto"/>
              <w:right w:val="single" w:sz="4" w:space="0" w:color="auto"/>
            </w:tcBorders>
            <w:noWrap/>
            <w:vAlign w:val="center"/>
            <w:hideMark/>
          </w:tcPr>
          <w:p w14:paraId="36C419FD"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Información de la ejecución</w:t>
            </w:r>
          </w:p>
        </w:tc>
      </w:tr>
      <w:tr w:rsidR="003D47D6" w14:paraId="0E10B754" w14:textId="77777777" w:rsidTr="003D47D6">
        <w:trPr>
          <w:trHeight w:val="255"/>
        </w:trPr>
        <w:tc>
          <w:tcPr>
            <w:tcW w:w="1221" w:type="pct"/>
            <w:tcBorders>
              <w:top w:val="nil"/>
              <w:left w:val="single" w:sz="4" w:space="0" w:color="auto"/>
              <w:bottom w:val="single" w:sz="4" w:space="0" w:color="auto"/>
              <w:right w:val="single" w:sz="4" w:space="0" w:color="auto"/>
            </w:tcBorders>
            <w:noWrap/>
            <w:vAlign w:val="center"/>
            <w:hideMark/>
          </w:tcPr>
          <w:p w14:paraId="732FB86D"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RA-CD-007-2020</w:t>
            </w:r>
          </w:p>
        </w:tc>
        <w:tc>
          <w:tcPr>
            <w:tcW w:w="993" w:type="pct"/>
            <w:tcBorders>
              <w:top w:val="nil"/>
              <w:left w:val="nil"/>
              <w:bottom w:val="single" w:sz="4" w:space="0" w:color="auto"/>
              <w:right w:val="single" w:sz="4" w:space="0" w:color="auto"/>
            </w:tcBorders>
            <w:noWrap/>
            <w:vAlign w:val="center"/>
            <w:hideMark/>
          </w:tcPr>
          <w:p w14:paraId="08C323C3" w14:textId="77777777" w:rsidR="003D47D6" w:rsidRDefault="00F237C2"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Contratación Directa</w:t>
            </w:r>
          </w:p>
        </w:tc>
        <w:tc>
          <w:tcPr>
            <w:tcW w:w="610" w:type="pct"/>
            <w:tcBorders>
              <w:top w:val="nil"/>
              <w:left w:val="nil"/>
              <w:bottom w:val="single" w:sz="4" w:space="0" w:color="auto"/>
              <w:right w:val="single" w:sz="4" w:space="0" w:color="auto"/>
            </w:tcBorders>
            <w:noWrap/>
            <w:vAlign w:val="center"/>
            <w:hideMark/>
          </w:tcPr>
          <w:p w14:paraId="413FB48D" w14:textId="77777777" w:rsidR="003D47D6" w:rsidRDefault="003D47D6" w:rsidP="00BF081D">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SECOP I</w:t>
            </w:r>
          </w:p>
        </w:tc>
        <w:tc>
          <w:tcPr>
            <w:tcW w:w="2176" w:type="pct"/>
            <w:tcBorders>
              <w:top w:val="nil"/>
              <w:left w:val="nil"/>
              <w:bottom w:val="single" w:sz="4" w:space="0" w:color="auto"/>
              <w:right w:val="single" w:sz="4" w:space="0" w:color="auto"/>
            </w:tcBorders>
            <w:noWrap/>
            <w:vAlign w:val="center"/>
            <w:hideMark/>
          </w:tcPr>
          <w:p w14:paraId="43FE4E5A"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Información de la ejecución</w:t>
            </w:r>
          </w:p>
        </w:tc>
      </w:tr>
      <w:tr w:rsidR="003D47D6" w14:paraId="6923EE5D" w14:textId="77777777" w:rsidTr="003D47D6">
        <w:trPr>
          <w:trHeight w:val="255"/>
        </w:trPr>
        <w:tc>
          <w:tcPr>
            <w:tcW w:w="1221" w:type="pct"/>
            <w:tcBorders>
              <w:top w:val="nil"/>
              <w:left w:val="single" w:sz="4" w:space="0" w:color="auto"/>
              <w:bottom w:val="single" w:sz="4" w:space="0" w:color="auto"/>
              <w:right w:val="single" w:sz="4" w:space="0" w:color="auto"/>
            </w:tcBorders>
            <w:noWrap/>
            <w:vAlign w:val="center"/>
            <w:hideMark/>
          </w:tcPr>
          <w:p w14:paraId="3255C2D2"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RA-CD-006-2020</w:t>
            </w:r>
          </w:p>
        </w:tc>
        <w:tc>
          <w:tcPr>
            <w:tcW w:w="993" w:type="pct"/>
            <w:tcBorders>
              <w:top w:val="nil"/>
              <w:left w:val="nil"/>
              <w:bottom w:val="single" w:sz="4" w:space="0" w:color="auto"/>
              <w:right w:val="single" w:sz="4" w:space="0" w:color="auto"/>
            </w:tcBorders>
            <w:noWrap/>
            <w:vAlign w:val="center"/>
            <w:hideMark/>
          </w:tcPr>
          <w:p w14:paraId="1F1FB9B3" w14:textId="77777777" w:rsidR="003D47D6" w:rsidRDefault="00F237C2"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Contratación Directa</w:t>
            </w:r>
          </w:p>
        </w:tc>
        <w:tc>
          <w:tcPr>
            <w:tcW w:w="610" w:type="pct"/>
            <w:tcBorders>
              <w:top w:val="nil"/>
              <w:left w:val="nil"/>
              <w:bottom w:val="single" w:sz="4" w:space="0" w:color="auto"/>
              <w:right w:val="single" w:sz="4" w:space="0" w:color="auto"/>
            </w:tcBorders>
            <w:noWrap/>
            <w:vAlign w:val="center"/>
            <w:hideMark/>
          </w:tcPr>
          <w:p w14:paraId="1F23BF7A" w14:textId="77777777" w:rsidR="003D47D6" w:rsidRDefault="003D47D6" w:rsidP="00BF081D">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SECOP I</w:t>
            </w:r>
          </w:p>
        </w:tc>
        <w:tc>
          <w:tcPr>
            <w:tcW w:w="2176" w:type="pct"/>
            <w:tcBorders>
              <w:top w:val="nil"/>
              <w:left w:val="nil"/>
              <w:bottom w:val="single" w:sz="4" w:space="0" w:color="auto"/>
              <w:right w:val="single" w:sz="4" w:space="0" w:color="auto"/>
            </w:tcBorders>
            <w:noWrap/>
            <w:vAlign w:val="center"/>
            <w:hideMark/>
          </w:tcPr>
          <w:p w14:paraId="39756EAE"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Información de la ejecución</w:t>
            </w:r>
          </w:p>
        </w:tc>
      </w:tr>
      <w:tr w:rsidR="003D47D6" w14:paraId="627A2AE9" w14:textId="77777777" w:rsidTr="003D47D6">
        <w:trPr>
          <w:trHeight w:val="255"/>
        </w:trPr>
        <w:tc>
          <w:tcPr>
            <w:tcW w:w="1221" w:type="pct"/>
            <w:tcBorders>
              <w:top w:val="nil"/>
              <w:left w:val="single" w:sz="4" w:space="0" w:color="auto"/>
              <w:bottom w:val="single" w:sz="4" w:space="0" w:color="auto"/>
              <w:right w:val="single" w:sz="4" w:space="0" w:color="auto"/>
            </w:tcBorders>
            <w:noWrap/>
            <w:vAlign w:val="center"/>
            <w:hideMark/>
          </w:tcPr>
          <w:p w14:paraId="227C47DE"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RA-LIC-001-2020</w:t>
            </w:r>
          </w:p>
        </w:tc>
        <w:tc>
          <w:tcPr>
            <w:tcW w:w="993" w:type="pct"/>
            <w:tcBorders>
              <w:top w:val="nil"/>
              <w:left w:val="nil"/>
              <w:bottom w:val="single" w:sz="4" w:space="0" w:color="auto"/>
              <w:right w:val="single" w:sz="4" w:space="0" w:color="auto"/>
            </w:tcBorders>
            <w:noWrap/>
            <w:vAlign w:val="center"/>
            <w:hideMark/>
          </w:tcPr>
          <w:p w14:paraId="14DDE093" w14:textId="77777777" w:rsidR="003D47D6" w:rsidRDefault="00F237C2"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Licitación Pública</w:t>
            </w:r>
          </w:p>
        </w:tc>
        <w:tc>
          <w:tcPr>
            <w:tcW w:w="610" w:type="pct"/>
            <w:tcBorders>
              <w:top w:val="nil"/>
              <w:left w:val="nil"/>
              <w:bottom w:val="single" w:sz="4" w:space="0" w:color="auto"/>
              <w:right w:val="single" w:sz="4" w:space="0" w:color="auto"/>
            </w:tcBorders>
            <w:noWrap/>
            <w:vAlign w:val="center"/>
            <w:hideMark/>
          </w:tcPr>
          <w:p w14:paraId="1EFD2179" w14:textId="77777777" w:rsidR="003D47D6" w:rsidRDefault="003D47D6" w:rsidP="00BF081D">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SECOP II</w:t>
            </w:r>
          </w:p>
        </w:tc>
        <w:tc>
          <w:tcPr>
            <w:tcW w:w="2176" w:type="pct"/>
            <w:tcBorders>
              <w:top w:val="nil"/>
              <w:left w:val="nil"/>
              <w:bottom w:val="single" w:sz="4" w:space="0" w:color="auto"/>
              <w:right w:val="single" w:sz="4" w:space="0" w:color="auto"/>
            </w:tcBorders>
            <w:noWrap/>
            <w:vAlign w:val="center"/>
            <w:hideMark/>
          </w:tcPr>
          <w:p w14:paraId="6FF9F007"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Información de la ejecución y </w:t>
            </w:r>
            <w:r w:rsidR="001A7168">
              <w:rPr>
                <w:rFonts w:ascii="Arial" w:eastAsia="Times New Roman" w:hAnsi="Arial" w:cs="Arial"/>
                <w:color w:val="000000"/>
                <w:sz w:val="16"/>
                <w:szCs w:val="16"/>
                <w:lang w:val="es-CO" w:eastAsia="es-CO"/>
              </w:rPr>
              <w:t>poscontractual</w:t>
            </w:r>
          </w:p>
        </w:tc>
      </w:tr>
      <w:tr w:rsidR="003D47D6" w14:paraId="4D85F956" w14:textId="77777777" w:rsidTr="003D47D6">
        <w:trPr>
          <w:trHeight w:val="255"/>
        </w:trPr>
        <w:tc>
          <w:tcPr>
            <w:tcW w:w="1221" w:type="pct"/>
            <w:tcBorders>
              <w:top w:val="nil"/>
              <w:left w:val="single" w:sz="4" w:space="0" w:color="auto"/>
              <w:bottom w:val="single" w:sz="4" w:space="0" w:color="auto"/>
              <w:right w:val="single" w:sz="4" w:space="0" w:color="auto"/>
            </w:tcBorders>
            <w:noWrap/>
            <w:vAlign w:val="center"/>
            <w:hideMark/>
          </w:tcPr>
          <w:p w14:paraId="03CD1BEB"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RA-CD-008-2020</w:t>
            </w:r>
          </w:p>
        </w:tc>
        <w:tc>
          <w:tcPr>
            <w:tcW w:w="993" w:type="pct"/>
            <w:tcBorders>
              <w:top w:val="nil"/>
              <w:left w:val="nil"/>
              <w:bottom w:val="single" w:sz="4" w:space="0" w:color="auto"/>
              <w:right w:val="single" w:sz="4" w:space="0" w:color="auto"/>
            </w:tcBorders>
            <w:noWrap/>
            <w:vAlign w:val="center"/>
            <w:hideMark/>
          </w:tcPr>
          <w:p w14:paraId="6EB4AFBB" w14:textId="77777777" w:rsidR="003D47D6" w:rsidRDefault="00F237C2"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Contratación Directa</w:t>
            </w:r>
          </w:p>
        </w:tc>
        <w:tc>
          <w:tcPr>
            <w:tcW w:w="610" w:type="pct"/>
            <w:tcBorders>
              <w:top w:val="nil"/>
              <w:left w:val="nil"/>
              <w:bottom w:val="single" w:sz="4" w:space="0" w:color="auto"/>
              <w:right w:val="single" w:sz="4" w:space="0" w:color="auto"/>
            </w:tcBorders>
            <w:noWrap/>
            <w:vAlign w:val="center"/>
            <w:hideMark/>
          </w:tcPr>
          <w:p w14:paraId="24C67CF7" w14:textId="77777777" w:rsidR="003D47D6" w:rsidRDefault="003D47D6" w:rsidP="00BF081D">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SECOP II</w:t>
            </w:r>
          </w:p>
        </w:tc>
        <w:tc>
          <w:tcPr>
            <w:tcW w:w="2176" w:type="pct"/>
            <w:tcBorders>
              <w:top w:val="nil"/>
              <w:left w:val="nil"/>
              <w:bottom w:val="single" w:sz="4" w:space="0" w:color="auto"/>
              <w:right w:val="single" w:sz="4" w:space="0" w:color="auto"/>
            </w:tcBorders>
            <w:noWrap/>
            <w:vAlign w:val="center"/>
            <w:hideMark/>
          </w:tcPr>
          <w:p w14:paraId="6DB4D616"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Información de la ejecución y </w:t>
            </w:r>
            <w:r w:rsidR="001A7168">
              <w:rPr>
                <w:rFonts w:ascii="Arial" w:eastAsia="Times New Roman" w:hAnsi="Arial" w:cs="Arial"/>
                <w:color w:val="000000"/>
                <w:sz w:val="16"/>
                <w:szCs w:val="16"/>
                <w:lang w:val="es-CO" w:eastAsia="es-CO"/>
              </w:rPr>
              <w:t>poscontractual</w:t>
            </w:r>
          </w:p>
        </w:tc>
      </w:tr>
      <w:tr w:rsidR="003D47D6" w14:paraId="1D4CFE16" w14:textId="77777777" w:rsidTr="003D47D6">
        <w:trPr>
          <w:trHeight w:val="255"/>
        </w:trPr>
        <w:tc>
          <w:tcPr>
            <w:tcW w:w="1221" w:type="pct"/>
            <w:tcBorders>
              <w:top w:val="nil"/>
              <w:left w:val="single" w:sz="4" w:space="0" w:color="auto"/>
              <w:bottom w:val="single" w:sz="4" w:space="0" w:color="auto"/>
              <w:right w:val="single" w:sz="4" w:space="0" w:color="auto"/>
            </w:tcBorders>
            <w:noWrap/>
            <w:vAlign w:val="center"/>
            <w:hideMark/>
          </w:tcPr>
          <w:p w14:paraId="27BB2F16"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RA-CD-URGM-006-2020</w:t>
            </w:r>
          </w:p>
        </w:tc>
        <w:tc>
          <w:tcPr>
            <w:tcW w:w="993" w:type="pct"/>
            <w:tcBorders>
              <w:top w:val="nil"/>
              <w:left w:val="nil"/>
              <w:bottom w:val="single" w:sz="4" w:space="0" w:color="auto"/>
              <w:right w:val="single" w:sz="4" w:space="0" w:color="auto"/>
            </w:tcBorders>
            <w:noWrap/>
            <w:vAlign w:val="center"/>
            <w:hideMark/>
          </w:tcPr>
          <w:p w14:paraId="530A2679" w14:textId="77777777" w:rsidR="003D47D6" w:rsidRDefault="00F237C2"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Contratación Directa</w:t>
            </w:r>
          </w:p>
        </w:tc>
        <w:tc>
          <w:tcPr>
            <w:tcW w:w="610" w:type="pct"/>
            <w:tcBorders>
              <w:top w:val="nil"/>
              <w:left w:val="nil"/>
              <w:bottom w:val="single" w:sz="4" w:space="0" w:color="auto"/>
              <w:right w:val="single" w:sz="4" w:space="0" w:color="auto"/>
            </w:tcBorders>
            <w:noWrap/>
            <w:vAlign w:val="center"/>
            <w:hideMark/>
          </w:tcPr>
          <w:p w14:paraId="4772D4BC" w14:textId="77777777" w:rsidR="003D47D6" w:rsidRDefault="003D47D6" w:rsidP="00BF081D">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SECOP I</w:t>
            </w:r>
          </w:p>
        </w:tc>
        <w:tc>
          <w:tcPr>
            <w:tcW w:w="2176" w:type="pct"/>
            <w:tcBorders>
              <w:top w:val="nil"/>
              <w:left w:val="nil"/>
              <w:bottom w:val="single" w:sz="4" w:space="0" w:color="auto"/>
              <w:right w:val="single" w:sz="4" w:space="0" w:color="auto"/>
            </w:tcBorders>
            <w:noWrap/>
            <w:vAlign w:val="center"/>
            <w:hideMark/>
          </w:tcPr>
          <w:p w14:paraId="1B5815E7"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Información de la ejecución y </w:t>
            </w:r>
            <w:r w:rsidR="001A7168">
              <w:rPr>
                <w:rFonts w:ascii="Arial" w:eastAsia="Times New Roman" w:hAnsi="Arial" w:cs="Arial"/>
                <w:color w:val="000000"/>
                <w:sz w:val="16"/>
                <w:szCs w:val="16"/>
                <w:lang w:val="es-CO" w:eastAsia="es-CO"/>
              </w:rPr>
              <w:t>poscontractual</w:t>
            </w:r>
          </w:p>
        </w:tc>
      </w:tr>
      <w:tr w:rsidR="003D47D6" w14:paraId="03914DEB" w14:textId="77777777" w:rsidTr="003D47D6">
        <w:trPr>
          <w:trHeight w:val="255"/>
        </w:trPr>
        <w:tc>
          <w:tcPr>
            <w:tcW w:w="1221" w:type="pct"/>
            <w:tcBorders>
              <w:top w:val="nil"/>
              <w:left w:val="single" w:sz="4" w:space="0" w:color="auto"/>
              <w:bottom w:val="single" w:sz="4" w:space="0" w:color="auto"/>
              <w:right w:val="single" w:sz="4" w:space="0" w:color="auto"/>
            </w:tcBorders>
            <w:noWrap/>
            <w:vAlign w:val="center"/>
            <w:hideMark/>
          </w:tcPr>
          <w:p w14:paraId="2DBC4A31"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RA-CD-URGM-005-2020</w:t>
            </w:r>
          </w:p>
        </w:tc>
        <w:tc>
          <w:tcPr>
            <w:tcW w:w="993" w:type="pct"/>
            <w:tcBorders>
              <w:top w:val="nil"/>
              <w:left w:val="nil"/>
              <w:bottom w:val="single" w:sz="4" w:space="0" w:color="auto"/>
              <w:right w:val="single" w:sz="4" w:space="0" w:color="auto"/>
            </w:tcBorders>
            <w:noWrap/>
            <w:vAlign w:val="center"/>
            <w:hideMark/>
          </w:tcPr>
          <w:p w14:paraId="2B76F61F" w14:textId="77777777" w:rsidR="003D47D6" w:rsidRDefault="00F237C2"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Contratación Directa</w:t>
            </w:r>
          </w:p>
        </w:tc>
        <w:tc>
          <w:tcPr>
            <w:tcW w:w="610" w:type="pct"/>
            <w:tcBorders>
              <w:top w:val="nil"/>
              <w:left w:val="nil"/>
              <w:bottom w:val="single" w:sz="4" w:space="0" w:color="auto"/>
              <w:right w:val="single" w:sz="4" w:space="0" w:color="auto"/>
            </w:tcBorders>
            <w:noWrap/>
            <w:vAlign w:val="center"/>
            <w:hideMark/>
          </w:tcPr>
          <w:p w14:paraId="0DCCBF35" w14:textId="77777777" w:rsidR="003D47D6" w:rsidRDefault="003D47D6" w:rsidP="00BF081D">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SECOP I</w:t>
            </w:r>
          </w:p>
        </w:tc>
        <w:tc>
          <w:tcPr>
            <w:tcW w:w="2176" w:type="pct"/>
            <w:tcBorders>
              <w:top w:val="nil"/>
              <w:left w:val="nil"/>
              <w:bottom w:val="single" w:sz="4" w:space="0" w:color="auto"/>
              <w:right w:val="single" w:sz="4" w:space="0" w:color="auto"/>
            </w:tcBorders>
            <w:noWrap/>
            <w:vAlign w:val="center"/>
            <w:hideMark/>
          </w:tcPr>
          <w:p w14:paraId="02D013B9"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Información de la ejecución</w:t>
            </w:r>
          </w:p>
        </w:tc>
      </w:tr>
      <w:tr w:rsidR="003D47D6" w14:paraId="569178A0" w14:textId="77777777" w:rsidTr="003D47D6">
        <w:trPr>
          <w:trHeight w:val="255"/>
        </w:trPr>
        <w:tc>
          <w:tcPr>
            <w:tcW w:w="1221" w:type="pct"/>
            <w:tcBorders>
              <w:top w:val="nil"/>
              <w:left w:val="single" w:sz="4" w:space="0" w:color="auto"/>
              <w:bottom w:val="single" w:sz="4" w:space="0" w:color="auto"/>
              <w:right w:val="single" w:sz="4" w:space="0" w:color="auto"/>
            </w:tcBorders>
            <w:noWrap/>
            <w:vAlign w:val="center"/>
            <w:hideMark/>
          </w:tcPr>
          <w:p w14:paraId="7866DC34"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RA-CD-URGM-004-2020</w:t>
            </w:r>
          </w:p>
        </w:tc>
        <w:tc>
          <w:tcPr>
            <w:tcW w:w="993" w:type="pct"/>
            <w:tcBorders>
              <w:top w:val="nil"/>
              <w:left w:val="nil"/>
              <w:bottom w:val="single" w:sz="4" w:space="0" w:color="auto"/>
              <w:right w:val="single" w:sz="4" w:space="0" w:color="auto"/>
            </w:tcBorders>
            <w:noWrap/>
            <w:vAlign w:val="center"/>
            <w:hideMark/>
          </w:tcPr>
          <w:p w14:paraId="1D1AB1B1" w14:textId="77777777" w:rsidR="003D47D6" w:rsidRDefault="00F237C2"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Contratación Directa</w:t>
            </w:r>
          </w:p>
        </w:tc>
        <w:tc>
          <w:tcPr>
            <w:tcW w:w="610" w:type="pct"/>
            <w:tcBorders>
              <w:top w:val="nil"/>
              <w:left w:val="nil"/>
              <w:bottom w:val="single" w:sz="4" w:space="0" w:color="auto"/>
              <w:right w:val="single" w:sz="4" w:space="0" w:color="auto"/>
            </w:tcBorders>
            <w:noWrap/>
            <w:vAlign w:val="center"/>
            <w:hideMark/>
          </w:tcPr>
          <w:p w14:paraId="241F92C4" w14:textId="77777777" w:rsidR="003D47D6" w:rsidRDefault="003D47D6" w:rsidP="00BF081D">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SECOP I</w:t>
            </w:r>
          </w:p>
        </w:tc>
        <w:tc>
          <w:tcPr>
            <w:tcW w:w="2176" w:type="pct"/>
            <w:tcBorders>
              <w:top w:val="nil"/>
              <w:left w:val="nil"/>
              <w:bottom w:val="single" w:sz="4" w:space="0" w:color="auto"/>
              <w:right w:val="single" w:sz="4" w:space="0" w:color="auto"/>
            </w:tcBorders>
            <w:noWrap/>
            <w:vAlign w:val="center"/>
            <w:hideMark/>
          </w:tcPr>
          <w:p w14:paraId="6A4E3D45"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Información de la ejecución y </w:t>
            </w:r>
            <w:r w:rsidR="001A7168">
              <w:rPr>
                <w:rFonts w:ascii="Arial" w:eastAsia="Times New Roman" w:hAnsi="Arial" w:cs="Arial"/>
                <w:color w:val="000000"/>
                <w:sz w:val="16"/>
                <w:szCs w:val="16"/>
                <w:lang w:val="es-CO" w:eastAsia="es-CO"/>
              </w:rPr>
              <w:t>poscontractual</w:t>
            </w:r>
          </w:p>
        </w:tc>
      </w:tr>
      <w:tr w:rsidR="003D47D6" w14:paraId="3769B86D" w14:textId="77777777" w:rsidTr="003D47D6">
        <w:trPr>
          <w:trHeight w:val="255"/>
        </w:trPr>
        <w:tc>
          <w:tcPr>
            <w:tcW w:w="1221" w:type="pct"/>
            <w:tcBorders>
              <w:top w:val="nil"/>
              <w:left w:val="single" w:sz="4" w:space="0" w:color="auto"/>
              <w:bottom w:val="single" w:sz="4" w:space="0" w:color="auto"/>
              <w:right w:val="single" w:sz="4" w:space="0" w:color="auto"/>
            </w:tcBorders>
            <w:noWrap/>
            <w:vAlign w:val="center"/>
            <w:hideMark/>
          </w:tcPr>
          <w:p w14:paraId="25CD75EE"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RA-CD-URGM-003-2020</w:t>
            </w:r>
          </w:p>
        </w:tc>
        <w:tc>
          <w:tcPr>
            <w:tcW w:w="993" w:type="pct"/>
            <w:tcBorders>
              <w:top w:val="nil"/>
              <w:left w:val="nil"/>
              <w:bottom w:val="single" w:sz="4" w:space="0" w:color="auto"/>
              <w:right w:val="single" w:sz="4" w:space="0" w:color="auto"/>
            </w:tcBorders>
            <w:noWrap/>
            <w:vAlign w:val="center"/>
            <w:hideMark/>
          </w:tcPr>
          <w:p w14:paraId="56320333" w14:textId="77777777" w:rsidR="003D47D6" w:rsidRDefault="00F237C2"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Contratación Directa</w:t>
            </w:r>
          </w:p>
        </w:tc>
        <w:tc>
          <w:tcPr>
            <w:tcW w:w="610" w:type="pct"/>
            <w:tcBorders>
              <w:top w:val="nil"/>
              <w:left w:val="nil"/>
              <w:bottom w:val="single" w:sz="4" w:space="0" w:color="auto"/>
              <w:right w:val="single" w:sz="4" w:space="0" w:color="auto"/>
            </w:tcBorders>
            <w:noWrap/>
            <w:vAlign w:val="center"/>
            <w:hideMark/>
          </w:tcPr>
          <w:p w14:paraId="57B1B044" w14:textId="77777777" w:rsidR="003D47D6" w:rsidRDefault="003D47D6" w:rsidP="00BF081D">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SECOP I</w:t>
            </w:r>
          </w:p>
        </w:tc>
        <w:tc>
          <w:tcPr>
            <w:tcW w:w="2176" w:type="pct"/>
            <w:tcBorders>
              <w:top w:val="nil"/>
              <w:left w:val="nil"/>
              <w:bottom w:val="single" w:sz="4" w:space="0" w:color="auto"/>
              <w:right w:val="single" w:sz="4" w:space="0" w:color="auto"/>
            </w:tcBorders>
            <w:noWrap/>
            <w:vAlign w:val="center"/>
            <w:hideMark/>
          </w:tcPr>
          <w:p w14:paraId="56C3FA64"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Información de la ejecución</w:t>
            </w:r>
          </w:p>
        </w:tc>
      </w:tr>
      <w:tr w:rsidR="003D47D6" w14:paraId="3521C34B" w14:textId="77777777" w:rsidTr="003D47D6">
        <w:trPr>
          <w:trHeight w:val="255"/>
        </w:trPr>
        <w:tc>
          <w:tcPr>
            <w:tcW w:w="1221" w:type="pct"/>
            <w:tcBorders>
              <w:top w:val="nil"/>
              <w:left w:val="single" w:sz="4" w:space="0" w:color="auto"/>
              <w:bottom w:val="single" w:sz="4" w:space="0" w:color="auto"/>
              <w:right w:val="single" w:sz="4" w:space="0" w:color="auto"/>
            </w:tcBorders>
            <w:noWrap/>
            <w:vAlign w:val="center"/>
            <w:hideMark/>
          </w:tcPr>
          <w:p w14:paraId="6DD50F3A"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RA-CD-URGM-002-2020</w:t>
            </w:r>
          </w:p>
        </w:tc>
        <w:tc>
          <w:tcPr>
            <w:tcW w:w="993" w:type="pct"/>
            <w:tcBorders>
              <w:top w:val="nil"/>
              <w:left w:val="nil"/>
              <w:bottom w:val="single" w:sz="4" w:space="0" w:color="auto"/>
              <w:right w:val="single" w:sz="4" w:space="0" w:color="auto"/>
            </w:tcBorders>
            <w:noWrap/>
            <w:vAlign w:val="center"/>
            <w:hideMark/>
          </w:tcPr>
          <w:p w14:paraId="21B617E9" w14:textId="77777777" w:rsidR="003D47D6" w:rsidRDefault="00F237C2"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Contratación Directa</w:t>
            </w:r>
          </w:p>
        </w:tc>
        <w:tc>
          <w:tcPr>
            <w:tcW w:w="610" w:type="pct"/>
            <w:tcBorders>
              <w:top w:val="nil"/>
              <w:left w:val="nil"/>
              <w:bottom w:val="single" w:sz="4" w:space="0" w:color="auto"/>
              <w:right w:val="single" w:sz="4" w:space="0" w:color="auto"/>
            </w:tcBorders>
            <w:noWrap/>
            <w:vAlign w:val="center"/>
            <w:hideMark/>
          </w:tcPr>
          <w:p w14:paraId="61C01897" w14:textId="77777777" w:rsidR="003D47D6" w:rsidRDefault="003D47D6" w:rsidP="00BF081D">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SECOP I</w:t>
            </w:r>
          </w:p>
        </w:tc>
        <w:tc>
          <w:tcPr>
            <w:tcW w:w="2176" w:type="pct"/>
            <w:tcBorders>
              <w:top w:val="nil"/>
              <w:left w:val="nil"/>
              <w:bottom w:val="single" w:sz="4" w:space="0" w:color="auto"/>
              <w:right w:val="single" w:sz="4" w:space="0" w:color="auto"/>
            </w:tcBorders>
            <w:noWrap/>
            <w:vAlign w:val="center"/>
            <w:hideMark/>
          </w:tcPr>
          <w:p w14:paraId="217C359E"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Información de la ejecución</w:t>
            </w:r>
          </w:p>
        </w:tc>
      </w:tr>
      <w:tr w:rsidR="003D47D6" w14:paraId="370E4B8B" w14:textId="77777777" w:rsidTr="003D47D6">
        <w:trPr>
          <w:trHeight w:val="255"/>
        </w:trPr>
        <w:tc>
          <w:tcPr>
            <w:tcW w:w="1221" w:type="pct"/>
            <w:tcBorders>
              <w:top w:val="nil"/>
              <w:left w:val="single" w:sz="4" w:space="0" w:color="auto"/>
              <w:bottom w:val="single" w:sz="4" w:space="0" w:color="auto"/>
              <w:right w:val="single" w:sz="4" w:space="0" w:color="auto"/>
            </w:tcBorders>
            <w:noWrap/>
            <w:vAlign w:val="center"/>
            <w:hideMark/>
          </w:tcPr>
          <w:p w14:paraId="6B4DE65D"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RA-CD-URGM-001-2020</w:t>
            </w:r>
          </w:p>
        </w:tc>
        <w:tc>
          <w:tcPr>
            <w:tcW w:w="993" w:type="pct"/>
            <w:tcBorders>
              <w:top w:val="nil"/>
              <w:left w:val="nil"/>
              <w:bottom w:val="single" w:sz="4" w:space="0" w:color="auto"/>
              <w:right w:val="single" w:sz="4" w:space="0" w:color="auto"/>
            </w:tcBorders>
            <w:noWrap/>
            <w:vAlign w:val="center"/>
            <w:hideMark/>
          </w:tcPr>
          <w:p w14:paraId="268B80FD" w14:textId="77777777" w:rsidR="003D47D6" w:rsidRDefault="00F237C2"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Contratación Directa</w:t>
            </w:r>
          </w:p>
        </w:tc>
        <w:tc>
          <w:tcPr>
            <w:tcW w:w="610" w:type="pct"/>
            <w:tcBorders>
              <w:top w:val="nil"/>
              <w:left w:val="nil"/>
              <w:bottom w:val="single" w:sz="4" w:space="0" w:color="auto"/>
              <w:right w:val="single" w:sz="4" w:space="0" w:color="auto"/>
            </w:tcBorders>
            <w:noWrap/>
            <w:vAlign w:val="center"/>
            <w:hideMark/>
          </w:tcPr>
          <w:p w14:paraId="50E01F7C" w14:textId="77777777" w:rsidR="003D47D6" w:rsidRDefault="003D47D6" w:rsidP="00BF081D">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SECOP I</w:t>
            </w:r>
          </w:p>
        </w:tc>
        <w:tc>
          <w:tcPr>
            <w:tcW w:w="2176" w:type="pct"/>
            <w:tcBorders>
              <w:top w:val="nil"/>
              <w:left w:val="nil"/>
              <w:bottom w:val="single" w:sz="4" w:space="0" w:color="auto"/>
              <w:right w:val="single" w:sz="4" w:space="0" w:color="auto"/>
            </w:tcBorders>
            <w:noWrap/>
            <w:vAlign w:val="center"/>
            <w:hideMark/>
          </w:tcPr>
          <w:p w14:paraId="4124AD04" w14:textId="77777777" w:rsidR="003D47D6" w:rsidRDefault="003D47D6" w:rsidP="00BF081D">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Información de la ejecución</w:t>
            </w:r>
          </w:p>
        </w:tc>
      </w:tr>
    </w:tbl>
    <w:p w14:paraId="3A74EC36" w14:textId="77777777" w:rsidR="003D47D6" w:rsidRDefault="003D47D6" w:rsidP="00BF081D">
      <w:pPr>
        <w:contextualSpacing/>
        <w:jc w:val="both"/>
        <w:rPr>
          <w:rFonts w:ascii="Arial" w:hAnsi="Arial" w:cs="Arial"/>
          <w:sz w:val="22"/>
          <w:szCs w:val="22"/>
          <w:lang w:val="es-CO"/>
        </w:rPr>
      </w:pPr>
    </w:p>
    <w:p w14:paraId="3296AFDB" w14:textId="77777777" w:rsidR="001A7168" w:rsidRDefault="003D47D6" w:rsidP="001A7168">
      <w:pPr>
        <w:pStyle w:val="Textoindependiente2"/>
        <w:contextualSpacing/>
        <w:rPr>
          <w:rFonts w:cs="Arial"/>
          <w:sz w:val="22"/>
          <w:szCs w:val="22"/>
          <w:lang w:val="es-CO"/>
        </w:rPr>
      </w:pPr>
      <w:r>
        <w:rPr>
          <w:rFonts w:cs="Arial"/>
          <w:sz w:val="22"/>
          <w:szCs w:val="22"/>
          <w:lang w:val="es-CO"/>
        </w:rPr>
        <w:t>Así, con esta evidencia, se concluye que el Resguardo Indígena Arhuaco de la Sierra no publicó la totalidad de la información relacionada con los contratos de ejecución adelantados durante las vigencias 2019 y 2020</w:t>
      </w:r>
      <w:r w:rsidR="00F51ED2">
        <w:rPr>
          <w:rFonts w:cs="Arial"/>
          <w:sz w:val="22"/>
          <w:szCs w:val="22"/>
          <w:lang w:val="es-CO"/>
        </w:rPr>
        <w:t xml:space="preserve"> </w:t>
      </w:r>
      <w:r>
        <w:rPr>
          <w:rFonts w:cs="Arial"/>
          <w:sz w:val="22"/>
          <w:szCs w:val="22"/>
          <w:lang w:val="es-CO"/>
        </w:rPr>
        <w:t>en administración de los recursos AESGPRI, omitiendo con ello, lo ordenado en el artículo 2.1.1.2.1.8 del Decreto 1081 de 2015 y el artículo 11 de la Ley 1712 de 2014, en armonía con el principio de transparencia en la Contratación Pública.</w:t>
      </w:r>
    </w:p>
    <w:p w14:paraId="59E52F09" w14:textId="77777777" w:rsidR="001A32C2" w:rsidRDefault="001A32C2" w:rsidP="001A7168">
      <w:pPr>
        <w:pStyle w:val="Textoindependiente2"/>
        <w:contextualSpacing/>
        <w:rPr>
          <w:rFonts w:cs="Arial"/>
          <w:sz w:val="22"/>
          <w:szCs w:val="22"/>
          <w:lang w:val="es-CO"/>
        </w:rPr>
      </w:pPr>
    </w:p>
    <w:p w14:paraId="484A5B3D" w14:textId="77777777" w:rsidR="003D47D6" w:rsidRDefault="003D47D6" w:rsidP="001A7168">
      <w:pPr>
        <w:pStyle w:val="Textoindependiente2"/>
        <w:contextualSpacing/>
        <w:rPr>
          <w:rFonts w:cs="Arial"/>
          <w:b/>
          <w:sz w:val="22"/>
          <w:szCs w:val="21"/>
          <w:lang w:val="es-CO"/>
        </w:rPr>
      </w:pPr>
      <w:r>
        <w:rPr>
          <w:rFonts w:cs="Arial"/>
          <w:b/>
          <w:sz w:val="22"/>
          <w:szCs w:val="21"/>
          <w:lang w:val="es-CO"/>
        </w:rPr>
        <w:t>EVIDENCIA:</w:t>
      </w:r>
    </w:p>
    <w:p w14:paraId="679B0D5F" w14:textId="77777777" w:rsidR="00C972F7" w:rsidRDefault="00C972F7" w:rsidP="00C972F7">
      <w:pPr>
        <w:contextualSpacing/>
        <w:jc w:val="both"/>
        <w:rPr>
          <w:rFonts w:ascii="Arial" w:hAnsi="Arial" w:cs="Arial"/>
          <w:sz w:val="22"/>
          <w:szCs w:val="22"/>
        </w:rPr>
      </w:pPr>
    </w:p>
    <w:p w14:paraId="425CEA07" w14:textId="77777777" w:rsidR="003D47D6" w:rsidRDefault="003D47D6" w:rsidP="00BF081D">
      <w:pPr>
        <w:contextualSpacing/>
        <w:jc w:val="both"/>
        <w:rPr>
          <w:rFonts w:ascii="Arial" w:hAnsi="Arial" w:cs="Arial"/>
          <w:sz w:val="22"/>
          <w:szCs w:val="22"/>
        </w:rPr>
      </w:pPr>
      <w:r>
        <w:rPr>
          <w:rFonts w:ascii="Arial" w:hAnsi="Arial" w:cs="Arial"/>
          <w:sz w:val="22"/>
          <w:szCs w:val="22"/>
        </w:rPr>
        <w:t>Obra en el expediente digital No. 56/2019/D028-PREDI en el Sistema Integrado Electrónico Documental-SIED del Ministerio de Hacienda y Crédito Público, el siguiente material probatorio:</w:t>
      </w:r>
    </w:p>
    <w:p w14:paraId="018AD355" w14:textId="77777777" w:rsidR="003D47D6" w:rsidRDefault="003D47D6" w:rsidP="00BF081D">
      <w:pPr>
        <w:contextualSpacing/>
        <w:jc w:val="both"/>
        <w:rPr>
          <w:rFonts w:ascii="Arial" w:hAnsi="Arial" w:cs="Arial"/>
          <w:sz w:val="22"/>
          <w:szCs w:val="22"/>
        </w:rPr>
      </w:pPr>
    </w:p>
    <w:p w14:paraId="45DA0D9D" w14:textId="77777777" w:rsidR="003D47D6" w:rsidRDefault="003D47D6" w:rsidP="00CF2D99">
      <w:pPr>
        <w:pStyle w:val="Textoindependiente2"/>
        <w:numPr>
          <w:ilvl w:val="0"/>
          <w:numId w:val="23"/>
        </w:numPr>
        <w:ind w:left="426"/>
        <w:contextualSpacing/>
        <w:rPr>
          <w:rFonts w:cs="Arial"/>
          <w:sz w:val="22"/>
          <w:szCs w:val="22"/>
        </w:rPr>
      </w:pPr>
      <w:r>
        <w:rPr>
          <w:rFonts w:cs="Arial"/>
          <w:sz w:val="22"/>
          <w:szCs w:val="22"/>
        </w:rPr>
        <w:t xml:space="preserve">Consulta al SECOP de los procesos contractuales </w:t>
      </w:r>
      <w:r>
        <w:rPr>
          <w:rFonts w:cs="Arial"/>
          <w:color w:val="000000"/>
          <w:sz w:val="22"/>
          <w:szCs w:val="22"/>
          <w:lang w:val="es-CO" w:eastAsia="es-CO"/>
        </w:rPr>
        <w:t>RACPC 001 de 2019</w:t>
      </w:r>
      <w:r>
        <w:rPr>
          <w:rFonts w:cs="Arial"/>
          <w:sz w:val="22"/>
          <w:szCs w:val="22"/>
        </w:rPr>
        <w:t xml:space="preserve">, </w:t>
      </w:r>
      <w:r>
        <w:rPr>
          <w:rFonts w:cs="Arial"/>
          <w:color w:val="000000"/>
          <w:sz w:val="22"/>
          <w:szCs w:val="22"/>
          <w:lang w:val="es-CO" w:eastAsia="es-CO"/>
        </w:rPr>
        <w:t xml:space="preserve">RA-RE-001 del 2019, RA-RE-002 de 2019, </w:t>
      </w:r>
      <w:r>
        <w:rPr>
          <w:rFonts w:cs="Arial"/>
          <w:sz w:val="22"/>
          <w:szCs w:val="22"/>
        </w:rPr>
        <w:t>RA-MC-031-2019, RA-CD-020 de 2019</w:t>
      </w:r>
      <w:r>
        <w:rPr>
          <w:rFonts w:cs="Arial"/>
          <w:color w:val="000000"/>
          <w:sz w:val="22"/>
          <w:szCs w:val="22"/>
          <w:lang w:val="es-CO" w:eastAsia="es-CO"/>
        </w:rPr>
        <w:t xml:space="preserve"> RA-CD-013 de 2019, RA-RE-003-2019, RACD-001 de 2019, RA-CD 015 de 2019 adelantados por el Resguardo Indígena Arhuaco de la Sierra.</w:t>
      </w:r>
      <w:r>
        <w:rPr>
          <w:rFonts w:cs="Arial"/>
          <w:sz w:val="22"/>
          <w:szCs w:val="22"/>
        </w:rPr>
        <w:t xml:space="preserve"> Asignación Especial para Resguardos Indígenas. Resguardo Indígena Arhuaco de la Sierra. Serie: </w:t>
      </w:r>
      <w:r>
        <w:rPr>
          <w:rFonts w:cs="Arial"/>
          <w:i/>
          <w:iCs/>
          <w:sz w:val="22"/>
          <w:szCs w:val="22"/>
        </w:rPr>
        <w:t>Historial de seguimiento y control a los recursos del Sistema General de Participaciones.</w:t>
      </w:r>
      <w:r>
        <w:rPr>
          <w:rFonts w:cs="Arial"/>
          <w:sz w:val="22"/>
          <w:szCs w:val="22"/>
        </w:rPr>
        <w:t xml:space="preserve"> Diagnóstico. Expediente digital No. 56/2019/D028-PREDI. Consulta del 29 de septiembre de 2021. Enlace: </w:t>
      </w:r>
      <w:hyperlink r:id="rId42" w:history="1">
        <w:r w:rsidR="004137A2" w:rsidRPr="0061699A">
          <w:rPr>
            <w:rStyle w:val="Hipervnculo"/>
            <w:rFonts w:cs="Arial"/>
            <w:sz w:val="22"/>
            <w:szCs w:val="22"/>
          </w:rPr>
          <w:t>https://bit.ly/3pDsaEC</w:t>
        </w:r>
      </w:hyperlink>
      <w:r w:rsidR="004137A2">
        <w:rPr>
          <w:rFonts w:cs="Arial"/>
          <w:sz w:val="22"/>
          <w:szCs w:val="22"/>
        </w:rPr>
        <w:t xml:space="preserve"> </w:t>
      </w:r>
    </w:p>
    <w:p w14:paraId="5949208B" w14:textId="77777777" w:rsidR="004137A2" w:rsidRDefault="003D47D6" w:rsidP="00CF2D99">
      <w:pPr>
        <w:pStyle w:val="Textoindependiente2"/>
        <w:numPr>
          <w:ilvl w:val="0"/>
          <w:numId w:val="23"/>
        </w:numPr>
        <w:ind w:left="426"/>
        <w:contextualSpacing/>
        <w:rPr>
          <w:rFonts w:cs="Arial"/>
          <w:sz w:val="22"/>
          <w:szCs w:val="22"/>
        </w:rPr>
      </w:pPr>
      <w:r w:rsidRPr="004137A2">
        <w:rPr>
          <w:rFonts w:cs="Arial"/>
          <w:sz w:val="22"/>
          <w:szCs w:val="22"/>
        </w:rPr>
        <w:t xml:space="preserve">Consulta al SECOP de los 15 procesos contractuales </w:t>
      </w:r>
      <w:r w:rsidRPr="004137A2">
        <w:rPr>
          <w:rFonts w:cs="Arial"/>
          <w:color w:val="000000"/>
          <w:sz w:val="22"/>
          <w:szCs w:val="22"/>
          <w:lang w:val="es-CO" w:eastAsia="es-CO"/>
        </w:rPr>
        <w:t>adelantados por el Resguardo Indígena Arhuaco de la Sierra en la vigencia 2020.</w:t>
      </w:r>
      <w:r w:rsidRPr="004137A2">
        <w:rPr>
          <w:rFonts w:cs="Arial"/>
          <w:sz w:val="22"/>
          <w:szCs w:val="22"/>
        </w:rPr>
        <w:t xml:space="preserve"> Asignación Especial para Resguardos Indígenas. Resguardo Indígena Arhuaco de la Sierra. Serie: </w:t>
      </w:r>
      <w:r w:rsidRPr="004137A2">
        <w:rPr>
          <w:rFonts w:cs="Arial"/>
          <w:i/>
          <w:iCs/>
          <w:sz w:val="22"/>
          <w:szCs w:val="22"/>
        </w:rPr>
        <w:t>Historial de seguimiento y control a los recursos del Sistema General de Participaciones.</w:t>
      </w:r>
      <w:r w:rsidRPr="004137A2">
        <w:rPr>
          <w:rFonts w:cs="Arial"/>
          <w:sz w:val="22"/>
          <w:szCs w:val="22"/>
        </w:rPr>
        <w:t xml:space="preserve"> Diagnóstico. Expediente digital No. 56/2019/D028-PREDI. Consulta del 29 de septiembre de 2021. Enlace: </w:t>
      </w:r>
      <w:hyperlink r:id="rId43" w:history="1">
        <w:r w:rsidR="004137A2" w:rsidRPr="0061699A">
          <w:rPr>
            <w:rStyle w:val="Hipervnculo"/>
            <w:rFonts w:cs="Arial"/>
            <w:sz w:val="22"/>
            <w:szCs w:val="22"/>
          </w:rPr>
          <w:t>https://bit.ly/3GmEFKv</w:t>
        </w:r>
      </w:hyperlink>
      <w:r w:rsidR="004137A2">
        <w:rPr>
          <w:rFonts w:cs="Arial"/>
          <w:sz w:val="22"/>
          <w:szCs w:val="22"/>
        </w:rPr>
        <w:t xml:space="preserve"> </w:t>
      </w:r>
    </w:p>
    <w:p w14:paraId="65725800" w14:textId="77777777" w:rsidR="003D47D6" w:rsidRPr="001A7168" w:rsidRDefault="003D47D6" w:rsidP="00BF081D">
      <w:pPr>
        <w:pStyle w:val="Textoindependiente2"/>
        <w:ind w:left="66"/>
        <w:contextualSpacing/>
        <w:rPr>
          <w:rFonts w:cs="Arial"/>
          <w:b/>
          <w:i/>
          <w:sz w:val="22"/>
          <w:szCs w:val="22"/>
          <w:lang w:val="es-CO"/>
        </w:rPr>
      </w:pPr>
    </w:p>
    <w:p w14:paraId="6EA6DA3A" w14:textId="77777777" w:rsidR="003D47D6" w:rsidRDefault="003D47D6" w:rsidP="00BF081D">
      <w:pPr>
        <w:pStyle w:val="Textoindependiente2"/>
        <w:contextualSpacing/>
        <w:rPr>
          <w:rFonts w:cs="Arial"/>
          <w:b/>
          <w:i/>
          <w:sz w:val="22"/>
          <w:szCs w:val="22"/>
          <w:lang w:val="es-CO"/>
        </w:rPr>
      </w:pPr>
      <w:r w:rsidRPr="00BF081D">
        <w:rPr>
          <w:rFonts w:cs="Arial"/>
          <w:b/>
          <w:iCs/>
          <w:sz w:val="22"/>
          <w:szCs w:val="22"/>
          <w:lang w:val="es-CO"/>
        </w:rPr>
        <w:t xml:space="preserve">EVENTO DE RIESGO 9.18 </w:t>
      </w:r>
      <w:r>
        <w:rPr>
          <w:rFonts w:cs="Arial"/>
          <w:b/>
          <w:i/>
          <w:sz w:val="22"/>
          <w:szCs w:val="22"/>
          <w:lang w:val="es-CO"/>
        </w:rPr>
        <w:t>“Aquella situación que, del análisis de la información obtenida en cualquier tiempo, resulte de inminente riesgo para la prestación adecuada del servicio, el cumplimiento de las metas de continuidad, cobertura y calidad en los servicios, o constituya desviación, uso indebido, ineficiente o inadecuado de los recursos del Sistema General de Participaciones”</w:t>
      </w:r>
    </w:p>
    <w:p w14:paraId="120EE84C" w14:textId="77777777" w:rsidR="003D47D6" w:rsidRDefault="003D47D6" w:rsidP="00BF081D">
      <w:pPr>
        <w:contextualSpacing/>
        <w:rPr>
          <w:rFonts w:ascii="Arial" w:hAnsi="Arial" w:cs="Arial"/>
          <w:b/>
          <w:bCs/>
          <w:sz w:val="22"/>
          <w:lang w:val="es-CO"/>
        </w:rPr>
      </w:pPr>
    </w:p>
    <w:p w14:paraId="60F25D96" w14:textId="77777777" w:rsidR="003D47D6" w:rsidRDefault="003D47D6" w:rsidP="00CF2D99">
      <w:pPr>
        <w:pStyle w:val="Prrafodelista"/>
        <w:numPr>
          <w:ilvl w:val="3"/>
          <w:numId w:val="3"/>
        </w:numPr>
        <w:ind w:left="426"/>
        <w:jc w:val="both"/>
        <w:rPr>
          <w:rFonts w:ascii="Arial" w:hAnsi="Arial" w:cs="Arial"/>
          <w:b/>
          <w:bCs/>
          <w:sz w:val="22"/>
          <w:lang w:val="es-CO"/>
        </w:rPr>
      </w:pPr>
      <w:r>
        <w:rPr>
          <w:rFonts w:ascii="Arial" w:hAnsi="Arial" w:cs="Arial"/>
          <w:b/>
          <w:bCs/>
          <w:sz w:val="22"/>
          <w:lang w:val="es-CO"/>
        </w:rPr>
        <w:t xml:space="preserve">Inconsistencias </w:t>
      </w:r>
      <w:r w:rsidR="00736D41">
        <w:rPr>
          <w:rFonts w:ascii="Arial" w:hAnsi="Arial" w:cs="Arial"/>
          <w:b/>
          <w:bCs/>
          <w:sz w:val="22"/>
          <w:lang w:val="es-CO"/>
        </w:rPr>
        <w:t xml:space="preserve">en el </w:t>
      </w:r>
      <w:r>
        <w:rPr>
          <w:rFonts w:ascii="Arial" w:hAnsi="Arial" w:cs="Arial"/>
          <w:b/>
          <w:bCs/>
          <w:sz w:val="22"/>
          <w:lang w:val="es-CO"/>
        </w:rPr>
        <w:t>tratamiento presupuestal de los recursos.</w:t>
      </w:r>
    </w:p>
    <w:p w14:paraId="4CFD2340" w14:textId="77777777" w:rsidR="003D47D6" w:rsidRDefault="003D47D6" w:rsidP="00BF081D">
      <w:pPr>
        <w:contextualSpacing/>
        <w:jc w:val="both"/>
        <w:rPr>
          <w:rFonts w:ascii="Arial" w:hAnsi="Arial" w:cs="Arial"/>
          <w:b/>
          <w:bCs/>
          <w:sz w:val="22"/>
          <w:lang w:val="es-CO"/>
        </w:rPr>
      </w:pPr>
    </w:p>
    <w:p w14:paraId="263E2D56" w14:textId="77777777" w:rsidR="003D47D6" w:rsidRDefault="003D47D6" w:rsidP="00BF081D">
      <w:pPr>
        <w:contextualSpacing/>
        <w:jc w:val="both"/>
        <w:rPr>
          <w:rFonts w:ascii="Arial" w:hAnsi="Arial" w:cs="Arial"/>
          <w:i/>
          <w:iCs/>
          <w:sz w:val="22"/>
          <w:szCs w:val="22"/>
          <w:lang w:val="es-CO"/>
        </w:rPr>
      </w:pPr>
      <w:r>
        <w:rPr>
          <w:rFonts w:ascii="Arial" w:hAnsi="Arial" w:cs="Arial"/>
          <w:sz w:val="22"/>
          <w:szCs w:val="22"/>
          <w:lang w:val="es-CO"/>
        </w:rPr>
        <w:t xml:space="preserve">El artículo 20 del Decreto 1953 de 2014, establece que para la ejecución de recursos de la AESGPRI por parte de los Resguardos Indígenas autorizados para la administración directa de los recursos, </w:t>
      </w:r>
      <w:r>
        <w:rPr>
          <w:rFonts w:ascii="Arial" w:hAnsi="Arial" w:cs="Arial"/>
          <w:i/>
          <w:iCs/>
          <w:sz w:val="22"/>
          <w:szCs w:val="22"/>
          <w:lang w:val="es-CO"/>
        </w:rPr>
        <w:t xml:space="preserve">“los actos o contratos que expidan o celebren los Territorios Indígenas, según sea el caso, para la ejecución de los recursos a que hace referencia el presente decreto, </w:t>
      </w:r>
      <w:r>
        <w:rPr>
          <w:rFonts w:ascii="Arial" w:hAnsi="Arial" w:cs="Arial"/>
          <w:i/>
          <w:iCs/>
          <w:sz w:val="22"/>
          <w:szCs w:val="22"/>
          <w:u w:val="single"/>
          <w:lang w:val="es-CO"/>
        </w:rPr>
        <w:t>se regirán por las normas del Estatuto Orgánico de Presupuesto</w:t>
      </w:r>
      <w:r>
        <w:rPr>
          <w:rFonts w:ascii="Arial" w:hAnsi="Arial" w:cs="Arial"/>
          <w:i/>
          <w:iCs/>
          <w:sz w:val="22"/>
          <w:szCs w:val="22"/>
          <w:lang w:val="es-CO"/>
        </w:rPr>
        <w:t>, el Estatuto de Contratación Estatal, las normas contables que para este efecto defina la Contaduría General de la Nación y las demás disposiciones complementarias, y por las disposiciones vigentes para aquellos sectores en los cuales haya sido certificado”</w:t>
      </w:r>
      <w:r w:rsidR="00E84831">
        <w:rPr>
          <w:rFonts w:ascii="Arial" w:hAnsi="Arial" w:cs="Arial"/>
          <w:i/>
          <w:iCs/>
          <w:sz w:val="22"/>
          <w:szCs w:val="22"/>
          <w:lang w:val="es-CO"/>
        </w:rPr>
        <w:t>.</w:t>
      </w:r>
      <w:r w:rsidR="00FA136D">
        <w:rPr>
          <w:rFonts w:ascii="Arial" w:hAnsi="Arial" w:cs="Arial"/>
          <w:i/>
          <w:iCs/>
          <w:sz w:val="22"/>
          <w:szCs w:val="22"/>
          <w:lang w:val="es-CO"/>
        </w:rPr>
        <w:t xml:space="preserve"> </w:t>
      </w:r>
      <w:r w:rsidR="00FA136D" w:rsidRPr="008E23C4">
        <w:rPr>
          <w:rFonts w:ascii="Arial" w:hAnsi="Arial" w:cs="Arial"/>
          <w:sz w:val="22"/>
          <w:szCs w:val="22"/>
          <w:lang w:val="es-CO"/>
        </w:rPr>
        <w:t>Subrayado fuera de texto</w:t>
      </w:r>
      <w:r w:rsidR="00FA136D">
        <w:rPr>
          <w:rFonts w:ascii="Arial" w:hAnsi="Arial" w:cs="Arial"/>
          <w:i/>
          <w:iCs/>
          <w:sz w:val="22"/>
          <w:szCs w:val="22"/>
          <w:lang w:val="es-CO"/>
        </w:rPr>
        <w:t>.</w:t>
      </w:r>
    </w:p>
    <w:p w14:paraId="3A5E02FA" w14:textId="77777777" w:rsidR="003D47D6" w:rsidRDefault="003D47D6" w:rsidP="00BF081D">
      <w:pPr>
        <w:contextualSpacing/>
        <w:jc w:val="both"/>
        <w:rPr>
          <w:rFonts w:ascii="Arial" w:hAnsi="Arial" w:cs="Arial"/>
          <w:i/>
          <w:iCs/>
          <w:sz w:val="22"/>
          <w:szCs w:val="22"/>
          <w:lang w:val="es-CO"/>
        </w:rPr>
      </w:pPr>
    </w:p>
    <w:p w14:paraId="43A4F647" w14:textId="77777777" w:rsidR="003D47D6" w:rsidRDefault="003D47D6" w:rsidP="00BF081D">
      <w:pPr>
        <w:contextualSpacing/>
        <w:jc w:val="both"/>
        <w:rPr>
          <w:rFonts w:ascii="Arial" w:hAnsi="Arial" w:cs="Arial"/>
          <w:sz w:val="22"/>
          <w:szCs w:val="22"/>
          <w:lang w:val="es-CO"/>
        </w:rPr>
      </w:pPr>
      <w:r>
        <w:rPr>
          <w:rFonts w:ascii="Arial" w:hAnsi="Arial" w:cs="Arial"/>
          <w:sz w:val="22"/>
          <w:szCs w:val="22"/>
          <w:lang w:val="es-CO"/>
        </w:rPr>
        <w:t xml:space="preserve">En este orden de ideas, </w:t>
      </w:r>
      <w:r w:rsidR="001A7168">
        <w:rPr>
          <w:rFonts w:ascii="Arial" w:hAnsi="Arial" w:cs="Arial"/>
          <w:sz w:val="22"/>
          <w:szCs w:val="22"/>
          <w:lang w:val="es-CO"/>
        </w:rPr>
        <w:t>conforme</w:t>
      </w:r>
      <w:r>
        <w:rPr>
          <w:rFonts w:ascii="Arial" w:hAnsi="Arial" w:cs="Arial"/>
          <w:sz w:val="22"/>
          <w:szCs w:val="22"/>
          <w:lang w:val="es-CO"/>
        </w:rPr>
        <w:t xml:space="preserve"> se </w:t>
      </w:r>
      <w:r w:rsidR="001A7168">
        <w:rPr>
          <w:rFonts w:ascii="Arial" w:hAnsi="Arial" w:cs="Arial"/>
          <w:sz w:val="22"/>
          <w:szCs w:val="22"/>
          <w:lang w:val="es-CO"/>
        </w:rPr>
        <w:t>establece,</w:t>
      </w:r>
      <w:r>
        <w:rPr>
          <w:rFonts w:ascii="Arial" w:hAnsi="Arial" w:cs="Arial"/>
          <w:sz w:val="22"/>
          <w:szCs w:val="22"/>
          <w:lang w:val="es-CO"/>
        </w:rPr>
        <w:t xml:space="preserve"> a partir del literal </w:t>
      </w:r>
      <w:r w:rsidR="00E84831">
        <w:rPr>
          <w:rFonts w:ascii="Arial" w:hAnsi="Arial" w:cs="Arial"/>
          <w:sz w:val="22"/>
          <w:szCs w:val="22"/>
          <w:lang w:val="es-CO"/>
        </w:rPr>
        <w:t>a</w:t>
      </w:r>
      <w:r>
        <w:rPr>
          <w:rFonts w:ascii="Arial" w:hAnsi="Arial" w:cs="Arial"/>
          <w:sz w:val="22"/>
          <w:szCs w:val="22"/>
          <w:lang w:val="es-CO"/>
        </w:rPr>
        <w:t xml:space="preserve"> del artículo 11 de</w:t>
      </w:r>
      <w:r w:rsidR="001A7168">
        <w:rPr>
          <w:rFonts w:ascii="Arial" w:hAnsi="Arial" w:cs="Arial"/>
          <w:sz w:val="22"/>
          <w:szCs w:val="22"/>
          <w:lang w:val="es-CO"/>
        </w:rPr>
        <w:t>l Decreto 111 de 1996</w:t>
      </w:r>
      <w:r>
        <w:rPr>
          <w:rFonts w:ascii="Arial" w:hAnsi="Arial" w:cs="Arial"/>
          <w:sz w:val="22"/>
          <w:szCs w:val="22"/>
          <w:lang w:val="es-CO"/>
        </w:rPr>
        <w:t>, que el presupuesto de ingresos</w:t>
      </w:r>
      <w:r w:rsidR="001A7168">
        <w:rPr>
          <w:rFonts w:ascii="Arial" w:hAnsi="Arial" w:cs="Arial"/>
          <w:sz w:val="22"/>
          <w:szCs w:val="22"/>
          <w:lang w:val="es-CO"/>
        </w:rPr>
        <w:t xml:space="preserve"> obedece a la siguiente regla</w:t>
      </w:r>
      <w:r>
        <w:rPr>
          <w:rFonts w:ascii="Arial" w:hAnsi="Arial" w:cs="Arial"/>
          <w:sz w:val="22"/>
          <w:szCs w:val="22"/>
          <w:lang w:val="es-CO"/>
        </w:rPr>
        <w:t>:</w:t>
      </w:r>
    </w:p>
    <w:p w14:paraId="2A88EA3F" w14:textId="77777777" w:rsidR="003D47D6" w:rsidRDefault="003D47D6" w:rsidP="00BF081D">
      <w:pPr>
        <w:contextualSpacing/>
        <w:jc w:val="both"/>
        <w:rPr>
          <w:rFonts w:ascii="Arial" w:hAnsi="Arial" w:cs="Arial"/>
          <w:sz w:val="22"/>
          <w:szCs w:val="22"/>
          <w:lang w:val="es-CO"/>
        </w:rPr>
      </w:pPr>
    </w:p>
    <w:p w14:paraId="618F2E4E" w14:textId="77777777" w:rsidR="003D47D6" w:rsidRPr="001A7168" w:rsidRDefault="003D47D6" w:rsidP="00BF081D">
      <w:pPr>
        <w:ind w:left="1416"/>
        <w:contextualSpacing/>
        <w:jc w:val="both"/>
        <w:rPr>
          <w:rFonts w:ascii="Arial" w:hAnsi="Arial" w:cs="Arial"/>
          <w:i/>
          <w:iCs/>
          <w:sz w:val="18"/>
          <w:szCs w:val="18"/>
          <w:lang w:val="es-CO"/>
        </w:rPr>
      </w:pPr>
      <w:r w:rsidRPr="001A7168">
        <w:rPr>
          <w:rFonts w:ascii="Arial" w:hAnsi="Arial" w:cs="Arial"/>
          <w:i/>
          <w:iCs/>
          <w:sz w:val="18"/>
          <w:szCs w:val="18"/>
          <w:lang w:val="es-CO"/>
        </w:rPr>
        <w:t xml:space="preserve">“a) El presupuesto de rentas contendrá la estimación de los ingresos corrientes de la Nación; de las contribuciones parafiscales cuando sean administradas por un órgano que haga parte del presupuesto, de los fondos especiales, </w:t>
      </w:r>
      <w:r w:rsidRPr="001A7168">
        <w:rPr>
          <w:rFonts w:ascii="Arial" w:hAnsi="Arial" w:cs="Arial"/>
          <w:i/>
          <w:iCs/>
          <w:sz w:val="18"/>
          <w:szCs w:val="18"/>
          <w:u w:val="single"/>
          <w:lang w:val="es-CO"/>
        </w:rPr>
        <w:t>los recursos de capital</w:t>
      </w:r>
      <w:r w:rsidRPr="001A7168">
        <w:rPr>
          <w:rFonts w:ascii="Arial" w:hAnsi="Arial" w:cs="Arial"/>
          <w:i/>
          <w:iCs/>
          <w:sz w:val="18"/>
          <w:szCs w:val="18"/>
          <w:lang w:val="es-CO"/>
        </w:rPr>
        <w:t xml:space="preserve"> y los ingresos de los establecimientos públicos del orden nacional” (Énfasis fuera de texto)</w:t>
      </w:r>
    </w:p>
    <w:p w14:paraId="4CF041BF" w14:textId="77777777" w:rsidR="003D47D6" w:rsidRDefault="003D47D6" w:rsidP="00BF081D">
      <w:pPr>
        <w:contextualSpacing/>
        <w:jc w:val="both"/>
        <w:rPr>
          <w:rFonts w:ascii="Arial" w:hAnsi="Arial" w:cs="Arial"/>
          <w:i/>
          <w:iCs/>
          <w:sz w:val="22"/>
          <w:szCs w:val="22"/>
          <w:lang w:val="es-CO"/>
        </w:rPr>
      </w:pPr>
    </w:p>
    <w:p w14:paraId="38172D4E" w14:textId="77777777" w:rsidR="003D47D6" w:rsidRDefault="003D47D6" w:rsidP="00BF081D">
      <w:pPr>
        <w:contextualSpacing/>
        <w:jc w:val="both"/>
        <w:rPr>
          <w:rFonts w:ascii="Arial" w:hAnsi="Arial" w:cs="Arial"/>
          <w:sz w:val="22"/>
          <w:szCs w:val="22"/>
          <w:lang w:val="es-CO"/>
        </w:rPr>
      </w:pPr>
      <w:r>
        <w:rPr>
          <w:rFonts w:ascii="Arial" w:hAnsi="Arial" w:cs="Arial"/>
          <w:sz w:val="22"/>
          <w:szCs w:val="22"/>
          <w:lang w:val="es-CO"/>
        </w:rPr>
        <w:t xml:space="preserve">Sobre estos recursos de capital, el artículo 31 del Decreto </w:t>
      </w:r>
      <w:r w:rsidR="001A7168">
        <w:rPr>
          <w:rFonts w:ascii="Arial" w:hAnsi="Arial" w:cs="Arial"/>
          <w:sz w:val="22"/>
          <w:szCs w:val="22"/>
          <w:lang w:val="es-CO"/>
        </w:rPr>
        <w:t xml:space="preserve">111 de 1996 </w:t>
      </w:r>
      <w:r w:rsidR="00E84831">
        <w:rPr>
          <w:rFonts w:ascii="Arial" w:hAnsi="Arial" w:cs="Arial"/>
          <w:sz w:val="22"/>
          <w:szCs w:val="22"/>
          <w:lang w:val="es-CO"/>
        </w:rPr>
        <w:t>indica</w:t>
      </w:r>
      <w:r>
        <w:rPr>
          <w:rFonts w:ascii="Arial" w:hAnsi="Arial" w:cs="Arial"/>
          <w:sz w:val="22"/>
          <w:szCs w:val="22"/>
          <w:lang w:val="es-CO"/>
        </w:rPr>
        <w:t>:</w:t>
      </w:r>
    </w:p>
    <w:p w14:paraId="6C31D8E8" w14:textId="77777777" w:rsidR="003D47D6" w:rsidRDefault="003D47D6" w:rsidP="00BF081D">
      <w:pPr>
        <w:contextualSpacing/>
        <w:jc w:val="both"/>
        <w:rPr>
          <w:rFonts w:ascii="Arial" w:hAnsi="Arial" w:cs="Arial"/>
          <w:sz w:val="22"/>
          <w:szCs w:val="22"/>
          <w:lang w:val="es-CO"/>
        </w:rPr>
      </w:pPr>
    </w:p>
    <w:p w14:paraId="4F5B38BD" w14:textId="77777777" w:rsidR="003D47D6" w:rsidRPr="001A7168" w:rsidRDefault="003D47D6" w:rsidP="00BF081D">
      <w:pPr>
        <w:ind w:left="1416"/>
        <w:contextualSpacing/>
        <w:jc w:val="both"/>
        <w:rPr>
          <w:rFonts w:ascii="Arial" w:hAnsi="Arial" w:cs="Arial"/>
          <w:i/>
          <w:iCs/>
          <w:sz w:val="18"/>
          <w:szCs w:val="18"/>
          <w:lang w:val="es-CO"/>
        </w:rPr>
      </w:pPr>
      <w:r w:rsidRPr="001A7168">
        <w:rPr>
          <w:rFonts w:ascii="Arial" w:hAnsi="Arial" w:cs="Arial"/>
          <w:i/>
          <w:iCs/>
          <w:sz w:val="18"/>
          <w:szCs w:val="18"/>
          <w:lang w:val="es-CO"/>
        </w:rPr>
        <w:t xml:space="preserve">“Artículo 31: Los recursos de capital comprenderán: </w:t>
      </w:r>
      <w:r w:rsidRPr="001A7168">
        <w:rPr>
          <w:rFonts w:ascii="Arial" w:hAnsi="Arial" w:cs="Arial"/>
          <w:i/>
          <w:iCs/>
          <w:sz w:val="18"/>
          <w:szCs w:val="18"/>
          <w:u w:val="single"/>
          <w:lang w:val="es-CO"/>
        </w:rPr>
        <w:t>los recursos del balance</w:t>
      </w:r>
      <w:r w:rsidRPr="001A7168">
        <w:rPr>
          <w:rFonts w:ascii="Arial" w:hAnsi="Arial" w:cs="Arial"/>
          <w:i/>
          <w:iCs/>
          <w:sz w:val="18"/>
          <w:szCs w:val="18"/>
          <w:lang w:val="es-CO"/>
        </w:rPr>
        <w:t>, los recursos del crédito interno y externo con vencimiento mayor a un año de acuerdo con los cupos autorizados por el Congreso de la República, los rendimientos financieros, el diferencial cambiario originado por la monetización de los desembolsos del crédito externo y de las inversiones en moneda extranjera (…) (Énfasis fuera de texto)</w:t>
      </w:r>
      <w:r w:rsidR="00E84831" w:rsidRPr="001A7168">
        <w:rPr>
          <w:rFonts w:ascii="Arial" w:hAnsi="Arial" w:cs="Arial"/>
          <w:i/>
          <w:iCs/>
          <w:sz w:val="18"/>
          <w:szCs w:val="18"/>
          <w:lang w:val="es-CO"/>
        </w:rPr>
        <w:t>.</w:t>
      </w:r>
    </w:p>
    <w:p w14:paraId="799C7942" w14:textId="77777777" w:rsidR="003D47D6" w:rsidRDefault="003D47D6" w:rsidP="00BF081D">
      <w:pPr>
        <w:contextualSpacing/>
        <w:jc w:val="both"/>
        <w:rPr>
          <w:rFonts w:ascii="Arial" w:hAnsi="Arial" w:cs="Arial"/>
          <w:sz w:val="22"/>
          <w:szCs w:val="22"/>
          <w:lang w:val="es-CO"/>
        </w:rPr>
      </w:pPr>
    </w:p>
    <w:p w14:paraId="02E4C793" w14:textId="77777777" w:rsidR="003D47D6" w:rsidRDefault="003D47D6" w:rsidP="00BF081D">
      <w:pPr>
        <w:contextualSpacing/>
        <w:jc w:val="both"/>
        <w:rPr>
          <w:rFonts w:ascii="Arial" w:hAnsi="Arial" w:cs="Arial"/>
          <w:sz w:val="22"/>
          <w:szCs w:val="22"/>
          <w:lang w:val="es-CO"/>
        </w:rPr>
      </w:pPr>
      <w:r>
        <w:rPr>
          <w:rFonts w:ascii="Arial" w:hAnsi="Arial" w:cs="Arial"/>
          <w:sz w:val="22"/>
          <w:szCs w:val="22"/>
          <w:lang w:val="es-CO"/>
        </w:rPr>
        <w:t xml:space="preserve">Al respecto de </w:t>
      </w:r>
      <w:r w:rsidR="00E84831">
        <w:rPr>
          <w:rFonts w:ascii="Arial" w:hAnsi="Arial" w:cs="Arial"/>
          <w:sz w:val="22"/>
          <w:szCs w:val="22"/>
          <w:lang w:val="es-CO"/>
        </w:rPr>
        <w:t>l</w:t>
      </w:r>
      <w:r>
        <w:rPr>
          <w:rFonts w:ascii="Arial" w:hAnsi="Arial" w:cs="Arial"/>
          <w:sz w:val="22"/>
          <w:szCs w:val="22"/>
          <w:lang w:val="es-CO"/>
        </w:rPr>
        <w:t>os recursos de</w:t>
      </w:r>
      <w:r w:rsidR="00E84831">
        <w:rPr>
          <w:rFonts w:ascii="Arial" w:hAnsi="Arial" w:cs="Arial"/>
          <w:sz w:val="22"/>
          <w:szCs w:val="22"/>
          <w:lang w:val="es-CO"/>
        </w:rPr>
        <w:t>l</w:t>
      </w:r>
      <w:r>
        <w:rPr>
          <w:rFonts w:ascii="Arial" w:hAnsi="Arial" w:cs="Arial"/>
          <w:sz w:val="22"/>
          <w:szCs w:val="22"/>
          <w:lang w:val="es-CO"/>
        </w:rPr>
        <w:t xml:space="preserve"> balance, estos son originados en el cierre de la vigencia presupuestal anterior, pudiendo corresponder a ingresos no presupuestados en la vigencia anterior, o ingresos presupuestados que no se comprometieron y quedaron como saldos de caja, cancelación de reservas o en recuperación de cartera.</w:t>
      </w:r>
    </w:p>
    <w:p w14:paraId="1DC909C7" w14:textId="77777777" w:rsidR="003D47D6" w:rsidRDefault="003D47D6" w:rsidP="00BF081D">
      <w:pPr>
        <w:contextualSpacing/>
        <w:jc w:val="both"/>
        <w:rPr>
          <w:rFonts w:ascii="Arial" w:hAnsi="Arial" w:cs="Arial"/>
          <w:sz w:val="22"/>
          <w:szCs w:val="22"/>
          <w:lang w:val="es-CO"/>
        </w:rPr>
      </w:pPr>
    </w:p>
    <w:p w14:paraId="4488D3B0" w14:textId="77777777" w:rsidR="003D47D6" w:rsidRDefault="003D47D6" w:rsidP="00BF081D">
      <w:pPr>
        <w:contextualSpacing/>
        <w:jc w:val="both"/>
        <w:rPr>
          <w:rFonts w:ascii="Arial" w:hAnsi="Arial" w:cs="Arial"/>
          <w:sz w:val="22"/>
          <w:szCs w:val="22"/>
          <w:lang w:val="es-CO"/>
        </w:rPr>
      </w:pPr>
      <w:r>
        <w:rPr>
          <w:rFonts w:ascii="Arial" w:hAnsi="Arial" w:cs="Arial"/>
          <w:sz w:val="22"/>
          <w:szCs w:val="22"/>
          <w:lang w:val="es-CO"/>
        </w:rPr>
        <w:t>Ahora bien, respecto de este ejercicio de cierre, el inciso primero del artículo 2.8.1.7.3.1 del Decreto 1068 de 2015, se refiere a las partidas de reservas presupuestales y cuentas por pagar</w:t>
      </w:r>
      <w:r w:rsidR="001A7168">
        <w:rPr>
          <w:rFonts w:ascii="Arial" w:hAnsi="Arial" w:cs="Arial"/>
          <w:sz w:val="22"/>
          <w:szCs w:val="22"/>
          <w:lang w:val="es-CO"/>
        </w:rPr>
        <w:t xml:space="preserve"> como</w:t>
      </w:r>
      <w:r w:rsidR="00E84831">
        <w:rPr>
          <w:rFonts w:ascii="Arial" w:hAnsi="Arial" w:cs="Arial"/>
          <w:sz w:val="22"/>
          <w:szCs w:val="22"/>
          <w:lang w:val="es-CO"/>
        </w:rPr>
        <w:t>:</w:t>
      </w:r>
    </w:p>
    <w:p w14:paraId="502DE0DA" w14:textId="77777777" w:rsidR="003D47D6" w:rsidRDefault="003D47D6" w:rsidP="00BF081D">
      <w:pPr>
        <w:contextualSpacing/>
        <w:jc w:val="both"/>
        <w:rPr>
          <w:rFonts w:ascii="Arial" w:hAnsi="Arial" w:cs="Arial"/>
          <w:sz w:val="22"/>
          <w:szCs w:val="22"/>
          <w:lang w:val="es-CO"/>
        </w:rPr>
      </w:pPr>
    </w:p>
    <w:p w14:paraId="0B17E3D7" w14:textId="77777777" w:rsidR="003D47D6" w:rsidRPr="001A7168" w:rsidRDefault="003D47D6" w:rsidP="00BF081D">
      <w:pPr>
        <w:ind w:left="1416"/>
        <w:contextualSpacing/>
        <w:jc w:val="both"/>
        <w:rPr>
          <w:rFonts w:ascii="Arial" w:hAnsi="Arial" w:cs="Arial"/>
          <w:i/>
          <w:iCs/>
          <w:sz w:val="18"/>
          <w:szCs w:val="18"/>
          <w:lang w:val="es-CO"/>
        </w:rPr>
      </w:pPr>
      <w:r w:rsidRPr="001A7168">
        <w:rPr>
          <w:rFonts w:ascii="Arial" w:hAnsi="Arial" w:cs="Arial"/>
          <w:i/>
          <w:iCs/>
          <w:sz w:val="18"/>
          <w:szCs w:val="18"/>
          <w:lang w:val="es-CO"/>
        </w:rPr>
        <w:t>“Las reservas presupuestales corresponderán a la diferencia entre los compromisos y las obligaciones, y</w:t>
      </w:r>
      <w:r w:rsidRPr="001A7168">
        <w:rPr>
          <w:rFonts w:ascii="Arial" w:hAnsi="Arial" w:cs="Arial"/>
          <w:i/>
          <w:iCs/>
          <w:sz w:val="18"/>
          <w:szCs w:val="18"/>
          <w:u w:val="single"/>
          <w:lang w:val="es-CO"/>
        </w:rPr>
        <w:t xml:space="preserve"> las cuentas por pagar a la diferencia entre las obligaciones y los pagos</w:t>
      </w:r>
      <w:r w:rsidRPr="001A7168">
        <w:rPr>
          <w:rFonts w:ascii="Arial" w:hAnsi="Arial" w:cs="Arial"/>
          <w:i/>
          <w:iCs/>
          <w:sz w:val="18"/>
          <w:szCs w:val="18"/>
          <w:lang w:val="es-CO"/>
        </w:rPr>
        <w:t>.”</w:t>
      </w:r>
    </w:p>
    <w:p w14:paraId="2E8C5E03" w14:textId="77777777" w:rsidR="003D47D6" w:rsidRDefault="003D47D6" w:rsidP="00BF081D">
      <w:pPr>
        <w:contextualSpacing/>
        <w:jc w:val="both"/>
        <w:rPr>
          <w:rFonts w:ascii="Arial" w:hAnsi="Arial" w:cs="Arial"/>
          <w:sz w:val="22"/>
          <w:szCs w:val="22"/>
          <w:lang w:val="es-CO"/>
        </w:rPr>
      </w:pPr>
      <w:r>
        <w:rPr>
          <w:rFonts w:ascii="Arial" w:hAnsi="Arial" w:cs="Arial"/>
          <w:sz w:val="22"/>
          <w:szCs w:val="22"/>
          <w:lang w:val="es-CO"/>
        </w:rPr>
        <w:t> </w:t>
      </w:r>
    </w:p>
    <w:p w14:paraId="59FF67B0" w14:textId="77777777" w:rsidR="003D47D6" w:rsidRDefault="003D47D6" w:rsidP="00BF081D">
      <w:pPr>
        <w:contextualSpacing/>
        <w:jc w:val="both"/>
        <w:rPr>
          <w:rFonts w:ascii="Arial" w:hAnsi="Arial" w:cs="Arial"/>
          <w:sz w:val="22"/>
          <w:lang w:val="es-CO"/>
        </w:rPr>
      </w:pPr>
      <w:r>
        <w:rPr>
          <w:rFonts w:ascii="Arial" w:hAnsi="Arial" w:cs="Arial"/>
          <w:sz w:val="22"/>
          <w:lang w:val="es-CO"/>
        </w:rPr>
        <w:t>Así, con este marco normativo de referencia, se revisaron las ejecuciones presupuestales del Resguardo Indígena Arhuaco a de la Sierra en las vigencias 2018, 2019 y 2020, a partir de lo cual se evidenciaron discrepancias en la determinación de los rubros del resultado presupuestal, por ende, los recursos del balance, y de las cuentas por pagar.</w:t>
      </w:r>
    </w:p>
    <w:p w14:paraId="3639B988" w14:textId="77777777" w:rsidR="003D47D6" w:rsidRDefault="003D47D6" w:rsidP="00BF081D">
      <w:pPr>
        <w:contextualSpacing/>
        <w:jc w:val="both"/>
        <w:rPr>
          <w:rFonts w:ascii="Arial" w:hAnsi="Arial" w:cs="Arial"/>
          <w:sz w:val="22"/>
          <w:lang w:val="es-CO"/>
        </w:rPr>
      </w:pPr>
    </w:p>
    <w:p w14:paraId="5F8F7424" w14:textId="77777777" w:rsidR="003D47D6" w:rsidRDefault="003D47D6" w:rsidP="00BF081D">
      <w:pPr>
        <w:contextualSpacing/>
        <w:jc w:val="both"/>
        <w:rPr>
          <w:rFonts w:ascii="Arial" w:hAnsi="Arial" w:cs="Arial"/>
          <w:sz w:val="22"/>
          <w:szCs w:val="22"/>
          <w:lang w:val="es-CO"/>
        </w:rPr>
      </w:pPr>
      <w:r>
        <w:rPr>
          <w:rFonts w:ascii="Arial" w:hAnsi="Arial" w:cs="Arial"/>
          <w:sz w:val="22"/>
          <w:lang w:val="es-CO"/>
        </w:rPr>
        <w:t>Particularmente, como se observa en la Tabla</w:t>
      </w:r>
      <w:r w:rsidR="009B6F48">
        <w:rPr>
          <w:rFonts w:ascii="Arial" w:hAnsi="Arial" w:cs="Arial"/>
          <w:sz w:val="22"/>
          <w:lang w:val="es-CO"/>
        </w:rPr>
        <w:t xml:space="preserve"> que se incluye a continuación</w:t>
      </w:r>
      <w:r>
        <w:rPr>
          <w:rFonts w:ascii="Arial" w:hAnsi="Arial" w:cs="Arial"/>
          <w:sz w:val="22"/>
          <w:lang w:val="es-CO"/>
        </w:rPr>
        <w:t xml:space="preserve">, en el </w:t>
      </w:r>
      <w:r>
        <w:rPr>
          <w:rFonts w:ascii="Arial" w:hAnsi="Arial" w:cs="Arial"/>
          <w:sz w:val="22"/>
          <w:szCs w:val="22"/>
          <w:lang w:val="es-CO"/>
        </w:rPr>
        <w:t>ejercicio comparativo de los recursos de</w:t>
      </w:r>
      <w:r w:rsidR="00E84831">
        <w:rPr>
          <w:rFonts w:ascii="Arial" w:hAnsi="Arial" w:cs="Arial"/>
          <w:sz w:val="22"/>
          <w:szCs w:val="22"/>
          <w:lang w:val="es-CO"/>
        </w:rPr>
        <w:t>l</w:t>
      </w:r>
      <w:r>
        <w:rPr>
          <w:rFonts w:ascii="Arial" w:hAnsi="Arial" w:cs="Arial"/>
          <w:sz w:val="22"/>
          <w:szCs w:val="22"/>
          <w:lang w:val="es-CO"/>
        </w:rPr>
        <w:t xml:space="preserve"> balance incorporados en la vigencia 2019 por valor de $5.051.370.412, respecto del resultado fiscal de la vigencia 2018 (presupuesto definitivo menos los compromisos asumidos en 2018 = $5.047.870.412), se presenta una diferencia de $3.500.000. Esta misma situación se presenta en 2020, en donde los recursos del balance incorporados por valor de $1.990.629.843 difieren del resultado presupuestal por $1.914.292.289 de la vigencia 2019, hallándose una diferencia de $76.336.854.</w:t>
      </w:r>
    </w:p>
    <w:p w14:paraId="1D676BD6" w14:textId="77777777" w:rsidR="003D47D6" w:rsidRDefault="003D47D6" w:rsidP="00BF081D">
      <w:pPr>
        <w:contextualSpacing/>
        <w:jc w:val="both"/>
        <w:rPr>
          <w:rFonts w:ascii="Arial" w:hAnsi="Arial" w:cs="Arial"/>
          <w:sz w:val="22"/>
          <w:szCs w:val="22"/>
          <w:lang w:val="es-CO"/>
        </w:rPr>
      </w:pPr>
    </w:p>
    <w:tbl>
      <w:tblPr>
        <w:tblW w:w="9495" w:type="dxa"/>
        <w:tblLayout w:type="fixed"/>
        <w:tblCellMar>
          <w:left w:w="70" w:type="dxa"/>
          <w:right w:w="70" w:type="dxa"/>
        </w:tblCellMar>
        <w:tblLook w:val="04A0" w:firstRow="1" w:lastRow="0" w:firstColumn="1" w:lastColumn="0" w:noHBand="0" w:noVBand="1"/>
      </w:tblPr>
      <w:tblGrid>
        <w:gridCol w:w="3827"/>
        <w:gridCol w:w="2125"/>
        <w:gridCol w:w="1922"/>
        <w:gridCol w:w="1621"/>
      </w:tblGrid>
      <w:tr w:rsidR="003D47D6" w14:paraId="10FA366F" w14:textId="77777777" w:rsidTr="004D1FD5">
        <w:trPr>
          <w:trHeight w:val="315"/>
          <w:tblHeader/>
        </w:trPr>
        <w:tc>
          <w:tcPr>
            <w:tcW w:w="3827" w:type="dxa"/>
            <w:tcBorders>
              <w:top w:val="single" w:sz="8" w:space="0" w:color="215868"/>
              <w:left w:val="nil"/>
              <w:bottom w:val="single" w:sz="8" w:space="0" w:color="auto"/>
              <w:right w:val="nil"/>
            </w:tcBorders>
            <w:shd w:val="clear" w:color="auto" w:fill="244061"/>
            <w:noWrap/>
            <w:vAlign w:val="center"/>
            <w:hideMark/>
          </w:tcPr>
          <w:p w14:paraId="23A0B3A8" w14:textId="77777777" w:rsidR="003D47D6" w:rsidRDefault="003D47D6" w:rsidP="00BF081D">
            <w:pPr>
              <w:contextualSpacing/>
              <w:rPr>
                <w:rFonts w:ascii="Calibri" w:eastAsia="Times New Roman" w:hAnsi="Calibri" w:cs="Calibri"/>
                <w:color w:val="000000"/>
                <w:sz w:val="18"/>
                <w:szCs w:val="18"/>
                <w:lang w:val="es-CO" w:eastAsia="es-CO"/>
              </w:rPr>
            </w:pPr>
            <w:r>
              <w:rPr>
                <w:rFonts w:ascii="Calibri" w:eastAsia="Times New Roman" w:hAnsi="Calibri" w:cs="Calibri"/>
                <w:color w:val="000000"/>
                <w:sz w:val="18"/>
                <w:szCs w:val="18"/>
                <w:lang w:val="es-CO" w:eastAsia="es-CO"/>
              </w:rPr>
              <w:t> </w:t>
            </w:r>
          </w:p>
        </w:tc>
        <w:tc>
          <w:tcPr>
            <w:tcW w:w="2125" w:type="dxa"/>
            <w:tcBorders>
              <w:top w:val="single" w:sz="8" w:space="0" w:color="215868"/>
              <w:left w:val="nil"/>
              <w:bottom w:val="single" w:sz="8" w:space="0" w:color="auto"/>
              <w:right w:val="single" w:sz="8" w:space="0" w:color="215868"/>
            </w:tcBorders>
            <w:shd w:val="clear" w:color="auto" w:fill="244061"/>
            <w:noWrap/>
            <w:vAlign w:val="center"/>
            <w:hideMark/>
          </w:tcPr>
          <w:p w14:paraId="6718EF5F" w14:textId="77777777" w:rsidR="003D47D6" w:rsidRDefault="003D47D6" w:rsidP="00BF081D">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2018</w:t>
            </w:r>
          </w:p>
        </w:tc>
        <w:tc>
          <w:tcPr>
            <w:tcW w:w="1922" w:type="dxa"/>
            <w:tcBorders>
              <w:top w:val="single" w:sz="8" w:space="0" w:color="215868"/>
              <w:left w:val="nil"/>
              <w:bottom w:val="single" w:sz="8" w:space="0" w:color="auto"/>
              <w:right w:val="single" w:sz="8" w:space="0" w:color="215868"/>
            </w:tcBorders>
            <w:shd w:val="clear" w:color="auto" w:fill="244061"/>
            <w:noWrap/>
            <w:vAlign w:val="center"/>
            <w:hideMark/>
          </w:tcPr>
          <w:p w14:paraId="42A40A52" w14:textId="77777777" w:rsidR="003D47D6" w:rsidRDefault="003D47D6" w:rsidP="00BF081D">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2019</w:t>
            </w:r>
          </w:p>
        </w:tc>
        <w:tc>
          <w:tcPr>
            <w:tcW w:w="1621" w:type="dxa"/>
            <w:tcBorders>
              <w:top w:val="single" w:sz="8" w:space="0" w:color="215868"/>
              <w:left w:val="nil"/>
              <w:bottom w:val="single" w:sz="8" w:space="0" w:color="auto"/>
              <w:right w:val="single" w:sz="8" w:space="0" w:color="215868"/>
            </w:tcBorders>
            <w:shd w:val="clear" w:color="auto" w:fill="244061"/>
            <w:noWrap/>
            <w:vAlign w:val="center"/>
            <w:hideMark/>
          </w:tcPr>
          <w:p w14:paraId="2A2CBA77" w14:textId="77777777" w:rsidR="003D47D6" w:rsidRDefault="003D47D6" w:rsidP="00BF081D">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2020</w:t>
            </w:r>
          </w:p>
        </w:tc>
      </w:tr>
      <w:tr w:rsidR="003D47D6" w14:paraId="00564DF5" w14:textId="77777777" w:rsidTr="004D1FD5">
        <w:trPr>
          <w:trHeight w:val="300"/>
          <w:tblHeader/>
        </w:trPr>
        <w:tc>
          <w:tcPr>
            <w:tcW w:w="3827" w:type="dxa"/>
            <w:shd w:val="clear" w:color="auto" w:fill="305496"/>
            <w:noWrap/>
            <w:vAlign w:val="center"/>
            <w:hideMark/>
          </w:tcPr>
          <w:p w14:paraId="6A06F393" w14:textId="77777777" w:rsidR="003D47D6" w:rsidRDefault="003D47D6" w:rsidP="00BF081D">
            <w:pPr>
              <w:contextualSpacing/>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INGRESOS</w:t>
            </w:r>
          </w:p>
        </w:tc>
        <w:tc>
          <w:tcPr>
            <w:tcW w:w="2125" w:type="dxa"/>
            <w:shd w:val="clear" w:color="auto" w:fill="305496"/>
            <w:noWrap/>
            <w:vAlign w:val="center"/>
            <w:hideMark/>
          </w:tcPr>
          <w:p w14:paraId="27BB3189" w14:textId="77777777" w:rsidR="003D47D6" w:rsidRDefault="003D47D6" w:rsidP="00BF081D">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 </w:t>
            </w:r>
          </w:p>
        </w:tc>
        <w:tc>
          <w:tcPr>
            <w:tcW w:w="1922" w:type="dxa"/>
            <w:shd w:val="clear" w:color="auto" w:fill="305496"/>
            <w:noWrap/>
            <w:vAlign w:val="center"/>
            <w:hideMark/>
          </w:tcPr>
          <w:p w14:paraId="53681428" w14:textId="77777777" w:rsidR="003D47D6" w:rsidRDefault="003D47D6" w:rsidP="00BF081D">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 </w:t>
            </w:r>
          </w:p>
        </w:tc>
        <w:tc>
          <w:tcPr>
            <w:tcW w:w="1621" w:type="dxa"/>
            <w:shd w:val="clear" w:color="auto" w:fill="305496"/>
            <w:noWrap/>
            <w:vAlign w:val="center"/>
            <w:hideMark/>
          </w:tcPr>
          <w:p w14:paraId="5ADA35FF" w14:textId="77777777" w:rsidR="003D47D6" w:rsidRDefault="003D47D6" w:rsidP="00BF081D">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 </w:t>
            </w:r>
          </w:p>
        </w:tc>
      </w:tr>
      <w:tr w:rsidR="003D47D6" w14:paraId="48463C2B" w14:textId="77777777" w:rsidTr="005867DD">
        <w:trPr>
          <w:trHeight w:val="315"/>
        </w:trPr>
        <w:tc>
          <w:tcPr>
            <w:tcW w:w="3827" w:type="dxa"/>
            <w:tcBorders>
              <w:top w:val="nil"/>
              <w:left w:val="nil"/>
              <w:bottom w:val="single" w:sz="8" w:space="0" w:color="FFFFFF"/>
              <w:right w:val="nil"/>
            </w:tcBorders>
            <w:shd w:val="clear" w:color="auto" w:fill="DBE5F1"/>
            <w:noWrap/>
            <w:vAlign w:val="center"/>
            <w:hideMark/>
          </w:tcPr>
          <w:p w14:paraId="09F96D13" w14:textId="77777777" w:rsidR="003D47D6" w:rsidRDefault="003D47D6" w:rsidP="00BF081D">
            <w:pPr>
              <w:contextualSpacing/>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Transferencias SGP (Ejecución Presupuestal Resg</w:t>
            </w:r>
            <w:r w:rsidR="00FA136D">
              <w:rPr>
                <w:rFonts w:ascii="Arial" w:eastAsia="Times New Roman" w:hAnsi="Arial" w:cs="Arial"/>
                <w:color w:val="000000"/>
                <w:sz w:val="18"/>
                <w:szCs w:val="18"/>
                <w:lang w:val="es-CO" w:eastAsia="es-CO"/>
              </w:rPr>
              <w:t>ua</w:t>
            </w:r>
            <w:r>
              <w:rPr>
                <w:rFonts w:ascii="Arial" w:eastAsia="Times New Roman" w:hAnsi="Arial" w:cs="Arial"/>
                <w:color w:val="000000"/>
                <w:sz w:val="18"/>
                <w:szCs w:val="18"/>
                <w:lang w:val="es-CO" w:eastAsia="es-CO"/>
              </w:rPr>
              <w:t>rdo indígena)</w:t>
            </w:r>
          </w:p>
        </w:tc>
        <w:tc>
          <w:tcPr>
            <w:tcW w:w="2125" w:type="dxa"/>
            <w:tcBorders>
              <w:top w:val="nil"/>
              <w:left w:val="nil"/>
              <w:bottom w:val="single" w:sz="8" w:space="0" w:color="FFFFFF"/>
              <w:right w:val="single" w:sz="8" w:space="0" w:color="FFFFFF"/>
            </w:tcBorders>
            <w:shd w:val="clear" w:color="auto" w:fill="DBE5F1"/>
            <w:noWrap/>
            <w:vAlign w:val="center"/>
            <w:hideMark/>
          </w:tcPr>
          <w:p w14:paraId="40DA26CE" w14:textId="77777777" w:rsidR="003D47D6" w:rsidRDefault="003D47D6" w:rsidP="00BF081D">
            <w:pPr>
              <w:contextualSpacing/>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$4.146.744.937</w:t>
            </w:r>
          </w:p>
        </w:tc>
        <w:tc>
          <w:tcPr>
            <w:tcW w:w="1922" w:type="dxa"/>
            <w:tcBorders>
              <w:top w:val="nil"/>
              <w:left w:val="nil"/>
              <w:bottom w:val="single" w:sz="8" w:space="0" w:color="FFFFFF"/>
              <w:right w:val="single" w:sz="8" w:space="0" w:color="FFFFFF"/>
            </w:tcBorders>
            <w:shd w:val="clear" w:color="auto" w:fill="DBE5F1"/>
            <w:noWrap/>
            <w:vAlign w:val="center"/>
            <w:hideMark/>
          </w:tcPr>
          <w:p w14:paraId="0C0F77D5" w14:textId="77777777" w:rsidR="003D47D6" w:rsidRDefault="003D47D6" w:rsidP="00BF081D">
            <w:pPr>
              <w:contextualSpacing/>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$4.576.433.931</w:t>
            </w:r>
          </w:p>
        </w:tc>
        <w:tc>
          <w:tcPr>
            <w:tcW w:w="1621" w:type="dxa"/>
            <w:tcBorders>
              <w:top w:val="nil"/>
              <w:left w:val="nil"/>
              <w:bottom w:val="single" w:sz="8" w:space="0" w:color="FFFFFF"/>
              <w:right w:val="single" w:sz="8" w:space="0" w:color="FFFFFF"/>
            </w:tcBorders>
            <w:shd w:val="clear" w:color="auto" w:fill="DBE5F1"/>
            <w:noWrap/>
            <w:vAlign w:val="center"/>
            <w:hideMark/>
          </w:tcPr>
          <w:p w14:paraId="4874EA1D" w14:textId="77777777" w:rsidR="003D47D6" w:rsidRDefault="003D47D6" w:rsidP="00BF081D">
            <w:pPr>
              <w:contextualSpacing/>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$5.199.054.689</w:t>
            </w:r>
          </w:p>
        </w:tc>
      </w:tr>
      <w:tr w:rsidR="003D47D6" w14:paraId="379C2026" w14:textId="77777777" w:rsidTr="005867DD">
        <w:trPr>
          <w:trHeight w:val="315"/>
        </w:trPr>
        <w:tc>
          <w:tcPr>
            <w:tcW w:w="3827" w:type="dxa"/>
            <w:tcBorders>
              <w:top w:val="nil"/>
              <w:left w:val="nil"/>
              <w:bottom w:val="single" w:sz="8" w:space="0" w:color="595959"/>
              <w:right w:val="nil"/>
            </w:tcBorders>
            <w:noWrap/>
            <w:vAlign w:val="center"/>
            <w:hideMark/>
          </w:tcPr>
          <w:p w14:paraId="497F0B19" w14:textId="77777777" w:rsidR="003D47D6" w:rsidRDefault="003D47D6" w:rsidP="00BF081D">
            <w:pPr>
              <w:contextualSpacing/>
              <w:rPr>
                <w:rFonts w:ascii="Arial" w:eastAsia="Times New Roman" w:hAnsi="Arial" w:cs="Arial"/>
                <w:color w:val="595959"/>
                <w:sz w:val="18"/>
                <w:szCs w:val="18"/>
                <w:lang w:val="es-CO" w:eastAsia="es-CO"/>
              </w:rPr>
            </w:pPr>
            <w:r>
              <w:rPr>
                <w:rFonts w:ascii="Arial" w:eastAsia="Times New Roman" w:hAnsi="Arial" w:cs="Arial"/>
                <w:color w:val="595959"/>
                <w:sz w:val="18"/>
                <w:szCs w:val="18"/>
                <w:lang w:val="es-CO" w:eastAsia="es-CO"/>
              </w:rPr>
              <w:t>Documentos de distribución DNP</w:t>
            </w:r>
            <w:r>
              <w:rPr>
                <w:rStyle w:val="Refdenotaalpie"/>
                <w:rFonts w:ascii="Arial" w:eastAsia="Times New Roman" w:hAnsi="Arial" w:cs="Arial"/>
                <w:color w:val="595959"/>
                <w:sz w:val="18"/>
                <w:szCs w:val="18"/>
                <w:lang w:val="es-CO" w:eastAsia="es-CO"/>
              </w:rPr>
              <w:footnoteReference w:id="44"/>
            </w:r>
          </w:p>
        </w:tc>
        <w:tc>
          <w:tcPr>
            <w:tcW w:w="2125" w:type="dxa"/>
            <w:tcBorders>
              <w:top w:val="nil"/>
              <w:left w:val="nil"/>
              <w:bottom w:val="single" w:sz="8" w:space="0" w:color="595959"/>
              <w:right w:val="single" w:sz="8" w:space="0" w:color="FFFFFF"/>
            </w:tcBorders>
            <w:noWrap/>
            <w:vAlign w:val="center"/>
            <w:hideMark/>
          </w:tcPr>
          <w:p w14:paraId="29D990E1" w14:textId="77777777" w:rsidR="003D47D6" w:rsidRDefault="003D47D6" w:rsidP="00BF081D">
            <w:pPr>
              <w:contextualSpacing/>
              <w:jc w:val="right"/>
              <w:rPr>
                <w:rFonts w:ascii="Arial" w:eastAsia="Times New Roman" w:hAnsi="Arial" w:cs="Arial"/>
                <w:color w:val="595959"/>
                <w:sz w:val="18"/>
                <w:szCs w:val="18"/>
                <w:lang w:val="es-CO" w:eastAsia="es-CO"/>
              </w:rPr>
            </w:pPr>
            <w:r>
              <w:rPr>
                <w:rFonts w:ascii="Arial" w:eastAsia="Times New Roman" w:hAnsi="Arial" w:cs="Arial"/>
                <w:color w:val="595959"/>
                <w:sz w:val="18"/>
                <w:szCs w:val="18"/>
                <w:lang w:val="es-CO" w:eastAsia="es-CO"/>
              </w:rPr>
              <w:t>$4.146.744.937</w:t>
            </w:r>
          </w:p>
        </w:tc>
        <w:tc>
          <w:tcPr>
            <w:tcW w:w="1922" w:type="dxa"/>
            <w:tcBorders>
              <w:top w:val="nil"/>
              <w:left w:val="nil"/>
              <w:bottom w:val="single" w:sz="8" w:space="0" w:color="595959"/>
              <w:right w:val="single" w:sz="8" w:space="0" w:color="FFFFFF"/>
            </w:tcBorders>
            <w:noWrap/>
            <w:vAlign w:val="center"/>
            <w:hideMark/>
          </w:tcPr>
          <w:p w14:paraId="1A97D691" w14:textId="77777777" w:rsidR="003D47D6" w:rsidRDefault="003D47D6" w:rsidP="00BF081D">
            <w:pPr>
              <w:contextualSpacing/>
              <w:jc w:val="right"/>
              <w:rPr>
                <w:rFonts w:ascii="Arial" w:eastAsia="Times New Roman" w:hAnsi="Arial" w:cs="Arial"/>
                <w:color w:val="595959"/>
                <w:sz w:val="18"/>
                <w:szCs w:val="18"/>
                <w:lang w:val="es-CO" w:eastAsia="es-CO"/>
              </w:rPr>
            </w:pPr>
            <w:r>
              <w:rPr>
                <w:rFonts w:ascii="Arial" w:eastAsia="Times New Roman" w:hAnsi="Arial" w:cs="Arial"/>
                <w:color w:val="595959"/>
                <w:sz w:val="18"/>
                <w:szCs w:val="18"/>
                <w:lang w:val="es-CO" w:eastAsia="es-CO"/>
              </w:rPr>
              <w:t>$4.576.433.931</w:t>
            </w:r>
          </w:p>
        </w:tc>
        <w:tc>
          <w:tcPr>
            <w:tcW w:w="1621" w:type="dxa"/>
            <w:tcBorders>
              <w:top w:val="nil"/>
              <w:left w:val="nil"/>
              <w:bottom w:val="single" w:sz="8" w:space="0" w:color="595959"/>
              <w:right w:val="single" w:sz="8" w:space="0" w:color="FFFFFF"/>
            </w:tcBorders>
            <w:noWrap/>
            <w:vAlign w:val="center"/>
            <w:hideMark/>
          </w:tcPr>
          <w:p w14:paraId="4E0F2F73" w14:textId="77777777" w:rsidR="003D47D6" w:rsidRDefault="003D47D6" w:rsidP="00BF081D">
            <w:pPr>
              <w:contextualSpacing/>
              <w:jc w:val="right"/>
              <w:rPr>
                <w:rFonts w:ascii="Arial" w:eastAsia="Times New Roman" w:hAnsi="Arial" w:cs="Arial"/>
                <w:color w:val="595959"/>
                <w:sz w:val="18"/>
                <w:szCs w:val="18"/>
                <w:lang w:val="es-CO" w:eastAsia="es-CO"/>
              </w:rPr>
            </w:pPr>
            <w:r>
              <w:rPr>
                <w:rFonts w:ascii="Arial" w:eastAsia="Times New Roman" w:hAnsi="Arial" w:cs="Arial"/>
                <w:color w:val="595959"/>
                <w:sz w:val="18"/>
                <w:szCs w:val="18"/>
                <w:lang w:val="es-CO" w:eastAsia="es-CO"/>
              </w:rPr>
              <w:t>$5.199.054.689</w:t>
            </w:r>
          </w:p>
        </w:tc>
      </w:tr>
      <w:tr w:rsidR="003D47D6" w14:paraId="4B021D3C" w14:textId="77777777" w:rsidTr="005867DD">
        <w:trPr>
          <w:trHeight w:val="315"/>
        </w:trPr>
        <w:tc>
          <w:tcPr>
            <w:tcW w:w="3827" w:type="dxa"/>
            <w:tcBorders>
              <w:top w:val="nil"/>
              <w:left w:val="nil"/>
              <w:bottom w:val="single" w:sz="8" w:space="0" w:color="FFFFFF"/>
              <w:right w:val="nil"/>
            </w:tcBorders>
            <w:shd w:val="clear" w:color="auto" w:fill="DBE5F1"/>
            <w:noWrap/>
            <w:vAlign w:val="center"/>
            <w:hideMark/>
          </w:tcPr>
          <w:p w14:paraId="7B8A35AE" w14:textId="77777777" w:rsidR="003D47D6" w:rsidRDefault="003D47D6" w:rsidP="00BF081D">
            <w:pPr>
              <w:contextualSpacing/>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Recursos del Balance (Ejecución Presupuestal Resg</w:t>
            </w:r>
            <w:r w:rsidR="00FA136D">
              <w:rPr>
                <w:rFonts w:ascii="Arial" w:eastAsia="Times New Roman" w:hAnsi="Arial" w:cs="Arial"/>
                <w:color w:val="000000"/>
                <w:sz w:val="18"/>
                <w:szCs w:val="18"/>
                <w:lang w:val="es-CO" w:eastAsia="es-CO"/>
              </w:rPr>
              <w:t>ua</w:t>
            </w:r>
            <w:r>
              <w:rPr>
                <w:rFonts w:ascii="Arial" w:eastAsia="Times New Roman" w:hAnsi="Arial" w:cs="Arial"/>
                <w:color w:val="000000"/>
                <w:sz w:val="18"/>
                <w:szCs w:val="18"/>
                <w:lang w:val="es-CO" w:eastAsia="es-CO"/>
              </w:rPr>
              <w:t>rdo Indígena)</w:t>
            </w:r>
          </w:p>
        </w:tc>
        <w:tc>
          <w:tcPr>
            <w:tcW w:w="2125" w:type="dxa"/>
            <w:tcBorders>
              <w:top w:val="nil"/>
              <w:left w:val="nil"/>
              <w:bottom w:val="single" w:sz="8" w:space="0" w:color="FFFFFF"/>
              <w:right w:val="single" w:sz="8" w:space="0" w:color="FFFFFF"/>
            </w:tcBorders>
            <w:shd w:val="clear" w:color="auto" w:fill="DBE5F1"/>
            <w:noWrap/>
            <w:vAlign w:val="center"/>
            <w:hideMark/>
          </w:tcPr>
          <w:p w14:paraId="003A594A" w14:textId="77777777" w:rsidR="003D47D6" w:rsidRDefault="003D47D6" w:rsidP="00BF081D">
            <w:pPr>
              <w:contextualSpacing/>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$4.268.486.788</w:t>
            </w:r>
          </w:p>
        </w:tc>
        <w:tc>
          <w:tcPr>
            <w:tcW w:w="1922" w:type="dxa"/>
            <w:tcBorders>
              <w:top w:val="nil"/>
              <w:left w:val="nil"/>
              <w:bottom w:val="single" w:sz="8" w:space="0" w:color="FFFFFF"/>
              <w:right w:val="single" w:sz="8" w:space="0" w:color="FFFFFF"/>
            </w:tcBorders>
            <w:shd w:val="clear" w:color="auto" w:fill="DBE5F1"/>
            <w:noWrap/>
            <w:vAlign w:val="center"/>
            <w:hideMark/>
          </w:tcPr>
          <w:p w14:paraId="59800FC6" w14:textId="77777777" w:rsidR="003D47D6" w:rsidRDefault="003D47D6" w:rsidP="00BF081D">
            <w:pPr>
              <w:contextualSpacing/>
              <w:jc w:val="right"/>
              <w:rPr>
                <w:rFonts w:ascii="Arial" w:eastAsia="Times New Roman" w:hAnsi="Arial" w:cs="Arial"/>
                <w:color w:val="FF0000"/>
                <w:sz w:val="18"/>
                <w:szCs w:val="18"/>
                <w:lang w:val="es-CO" w:eastAsia="es-CO"/>
              </w:rPr>
            </w:pPr>
            <w:r>
              <w:rPr>
                <w:rFonts w:ascii="Arial" w:eastAsia="Times New Roman" w:hAnsi="Arial" w:cs="Arial"/>
                <w:color w:val="FF0000"/>
                <w:sz w:val="18"/>
                <w:szCs w:val="18"/>
                <w:lang w:val="es-CO" w:eastAsia="es-CO"/>
              </w:rPr>
              <w:t>$5.051.370.412</w:t>
            </w:r>
          </w:p>
        </w:tc>
        <w:tc>
          <w:tcPr>
            <w:tcW w:w="1621" w:type="dxa"/>
            <w:tcBorders>
              <w:top w:val="nil"/>
              <w:left w:val="nil"/>
              <w:bottom w:val="single" w:sz="8" w:space="0" w:color="FFFFFF"/>
              <w:right w:val="single" w:sz="8" w:space="0" w:color="FFFFFF"/>
            </w:tcBorders>
            <w:shd w:val="clear" w:color="auto" w:fill="DBE5F1"/>
            <w:noWrap/>
            <w:vAlign w:val="center"/>
            <w:hideMark/>
          </w:tcPr>
          <w:p w14:paraId="20E9F8FF" w14:textId="77777777" w:rsidR="003D47D6" w:rsidRDefault="003D47D6" w:rsidP="00BF081D">
            <w:pPr>
              <w:contextualSpacing/>
              <w:jc w:val="right"/>
              <w:rPr>
                <w:rFonts w:ascii="Arial" w:eastAsia="Times New Roman" w:hAnsi="Arial" w:cs="Arial"/>
                <w:color w:val="FF0000"/>
                <w:sz w:val="18"/>
                <w:szCs w:val="18"/>
                <w:lang w:val="es-CO" w:eastAsia="es-CO"/>
              </w:rPr>
            </w:pPr>
            <w:r>
              <w:rPr>
                <w:rFonts w:ascii="Arial" w:eastAsia="Times New Roman" w:hAnsi="Arial" w:cs="Arial"/>
                <w:color w:val="FF0000"/>
                <w:sz w:val="18"/>
                <w:szCs w:val="18"/>
                <w:lang w:val="es-CO" w:eastAsia="es-CO"/>
              </w:rPr>
              <w:t>$1.990.629.843</w:t>
            </w:r>
          </w:p>
        </w:tc>
      </w:tr>
      <w:tr w:rsidR="003D47D6" w14:paraId="7515D1FB" w14:textId="77777777" w:rsidTr="005867DD">
        <w:trPr>
          <w:trHeight w:val="315"/>
        </w:trPr>
        <w:tc>
          <w:tcPr>
            <w:tcW w:w="3827" w:type="dxa"/>
            <w:tcBorders>
              <w:top w:val="nil"/>
              <w:left w:val="nil"/>
              <w:bottom w:val="single" w:sz="8" w:space="0" w:color="595959"/>
              <w:right w:val="nil"/>
            </w:tcBorders>
            <w:noWrap/>
            <w:vAlign w:val="center"/>
            <w:hideMark/>
          </w:tcPr>
          <w:p w14:paraId="2B287565" w14:textId="77777777" w:rsidR="003D47D6" w:rsidRDefault="003D47D6" w:rsidP="00BF081D">
            <w:pPr>
              <w:contextualSpacing/>
              <w:rPr>
                <w:rFonts w:ascii="Arial" w:eastAsia="Times New Roman" w:hAnsi="Arial" w:cs="Arial"/>
                <w:color w:val="595959"/>
                <w:sz w:val="18"/>
                <w:szCs w:val="18"/>
                <w:lang w:val="es-CO" w:eastAsia="es-CO"/>
              </w:rPr>
            </w:pPr>
            <w:r>
              <w:rPr>
                <w:rFonts w:ascii="Arial" w:eastAsia="Times New Roman" w:hAnsi="Arial" w:cs="Arial"/>
                <w:color w:val="595959"/>
                <w:sz w:val="18"/>
                <w:szCs w:val="18"/>
                <w:lang w:val="es-CO" w:eastAsia="es-CO"/>
              </w:rPr>
              <w:t>Resultado vigencia anterior</w:t>
            </w:r>
          </w:p>
        </w:tc>
        <w:tc>
          <w:tcPr>
            <w:tcW w:w="2125" w:type="dxa"/>
            <w:tcBorders>
              <w:top w:val="nil"/>
              <w:left w:val="nil"/>
              <w:bottom w:val="single" w:sz="8" w:space="0" w:color="595959"/>
              <w:right w:val="single" w:sz="8" w:space="0" w:color="FFFFFF"/>
            </w:tcBorders>
            <w:noWrap/>
            <w:vAlign w:val="center"/>
            <w:hideMark/>
          </w:tcPr>
          <w:p w14:paraId="4A2C5B10" w14:textId="77777777" w:rsidR="003D47D6" w:rsidRDefault="003D47D6" w:rsidP="00BF081D">
            <w:pPr>
              <w:contextualSpacing/>
              <w:jc w:val="right"/>
              <w:rPr>
                <w:rFonts w:ascii="Arial" w:eastAsia="Times New Roman" w:hAnsi="Arial" w:cs="Arial"/>
                <w:color w:val="595959"/>
                <w:sz w:val="18"/>
                <w:szCs w:val="18"/>
                <w:lang w:val="es-CO" w:eastAsia="es-CO"/>
              </w:rPr>
            </w:pPr>
            <w:r>
              <w:rPr>
                <w:rFonts w:ascii="Arial" w:eastAsia="Times New Roman" w:hAnsi="Arial" w:cs="Arial"/>
                <w:color w:val="595959"/>
                <w:sz w:val="18"/>
                <w:szCs w:val="18"/>
                <w:lang w:val="es-CO" w:eastAsia="es-CO"/>
              </w:rPr>
              <w:t>$4.268.486.788</w:t>
            </w:r>
          </w:p>
        </w:tc>
        <w:tc>
          <w:tcPr>
            <w:tcW w:w="1922" w:type="dxa"/>
            <w:tcBorders>
              <w:top w:val="nil"/>
              <w:left w:val="nil"/>
              <w:bottom w:val="single" w:sz="8" w:space="0" w:color="595959"/>
              <w:right w:val="single" w:sz="8" w:space="0" w:color="FFFFFF"/>
            </w:tcBorders>
            <w:noWrap/>
            <w:vAlign w:val="center"/>
            <w:hideMark/>
          </w:tcPr>
          <w:p w14:paraId="22AE5792" w14:textId="77777777" w:rsidR="003D47D6" w:rsidRDefault="003D47D6" w:rsidP="00BF081D">
            <w:pPr>
              <w:contextualSpacing/>
              <w:jc w:val="right"/>
              <w:rPr>
                <w:rFonts w:ascii="Arial" w:eastAsia="Times New Roman" w:hAnsi="Arial" w:cs="Arial"/>
                <w:color w:val="FF0000"/>
                <w:sz w:val="18"/>
                <w:szCs w:val="18"/>
                <w:lang w:val="es-CO" w:eastAsia="es-CO"/>
              </w:rPr>
            </w:pPr>
            <w:r>
              <w:rPr>
                <w:rFonts w:ascii="Arial" w:eastAsia="Times New Roman" w:hAnsi="Arial" w:cs="Arial"/>
                <w:color w:val="FF0000"/>
                <w:sz w:val="18"/>
                <w:szCs w:val="18"/>
                <w:lang w:val="es-CO" w:eastAsia="es-CO"/>
              </w:rPr>
              <w:t>$5.047.870.412</w:t>
            </w:r>
          </w:p>
        </w:tc>
        <w:tc>
          <w:tcPr>
            <w:tcW w:w="1621" w:type="dxa"/>
            <w:tcBorders>
              <w:top w:val="nil"/>
              <w:left w:val="nil"/>
              <w:bottom w:val="single" w:sz="8" w:space="0" w:color="595959"/>
              <w:right w:val="single" w:sz="8" w:space="0" w:color="FFFFFF"/>
            </w:tcBorders>
            <w:noWrap/>
            <w:vAlign w:val="center"/>
            <w:hideMark/>
          </w:tcPr>
          <w:p w14:paraId="15623EF4" w14:textId="77777777" w:rsidR="003D47D6" w:rsidRDefault="003D47D6" w:rsidP="00BF081D">
            <w:pPr>
              <w:contextualSpacing/>
              <w:jc w:val="right"/>
              <w:rPr>
                <w:rFonts w:ascii="Arial" w:eastAsia="Times New Roman" w:hAnsi="Arial" w:cs="Arial"/>
                <w:color w:val="FF0000"/>
                <w:sz w:val="18"/>
                <w:szCs w:val="18"/>
                <w:lang w:val="es-CO" w:eastAsia="es-CO"/>
              </w:rPr>
            </w:pPr>
            <w:r>
              <w:rPr>
                <w:rFonts w:ascii="Arial" w:eastAsia="Times New Roman" w:hAnsi="Arial" w:cs="Arial"/>
                <w:color w:val="FF0000"/>
                <w:sz w:val="18"/>
                <w:szCs w:val="18"/>
                <w:lang w:val="es-CO" w:eastAsia="es-CO"/>
              </w:rPr>
              <w:t>$1.914.292.989</w:t>
            </w:r>
          </w:p>
        </w:tc>
      </w:tr>
      <w:tr w:rsidR="003D47D6" w14:paraId="769D9BF8" w14:textId="77777777" w:rsidTr="005867DD">
        <w:trPr>
          <w:trHeight w:val="315"/>
        </w:trPr>
        <w:tc>
          <w:tcPr>
            <w:tcW w:w="3827" w:type="dxa"/>
            <w:tcBorders>
              <w:top w:val="nil"/>
              <w:left w:val="nil"/>
              <w:bottom w:val="single" w:sz="8" w:space="0" w:color="FFFFFF"/>
              <w:right w:val="nil"/>
            </w:tcBorders>
            <w:shd w:val="clear" w:color="auto" w:fill="DBE5F1"/>
            <w:noWrap/>
            <w:vAlign w:val="center"/>
            <w:hideMark/>
          </w:tcPr>
          <w:p w14:paraId="612584FD" w14:textId="77777777" w:rsidR="003D47D6" w:rsidRDefault="003D47D6" w:rsidP="00BF081D">
            <w:pPr>
              <w:contextualSpacing/>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Rendimientos </w:t>
            </w:r>
            <w:r w:rsidR="009B6F48">
              <w:rPr>
                <w:rFonts w:ascii="Arial" w:eastAsia="Times New Roman" w:hAnsi="Arial" w:cs="Arial"/>
                <w:color w:val="000000"/>
                <w:sz w:val="18"/>
                <w:szCs w:val="18"/>
                <w:lang w:val="es-CO" w:eastAsia="es-CO"/>
              </w:rPr>
              <w:t>financieros (</w:t>
            </w:r>
            <w:r>
              <w:rPr>
                <w:rFonts w:ascii="Arial" w:eastAsia="Times New Roman" w:hAnsi="Arial" w:cs="Arial"/>
                <w:color w:val="000000"/>
                <w:sz w:val="18"/>
                <w:szCs w:val="18"/>
                <w:lang w:val="es-CO" w:eastAsia="es-CO"/>
              </w:rPr>
              <w:t>Ejecución Presupuestal Resg</w:t>
            </w:r>
            <w:r w:rsidR="00FA136D">
              <w:rPr>
                <w:rFonts w:ascii="Arial" w:eastAsia="Times New Roman" w:hAnsi="Arial" w:cs="Arial"/>
                <w:color w:val="000000"/>
                <w:sz w:val="18"/>
                <w:szCs w:val="18"/>
                <w:lang w:val="es-CO" w:eastAsia="es-CO"/>
              </w:rPr>
              <w:t>ua</w:t>
            </w:r>
            <w:r>
              <w:rPr>
                <w:rFonts w:ascii="Arial" w:eastAsia="Times New Roman" w:hAnsi="Arial" w:cs="Arial"/>
                <w:color w:val="000000"/>
                <w:sz w:val="18"/>
                <w:szCs w:val="18"/>
                <w:lang w:val="es-CO" w:eastAsia="es-CO"/>
              </w:rPr>
              <w:t>rdo Indígena)</w:t>
            </w:r>
          </w:p>
        </w:tc>
        <w:tc>
          <w:tcPr>
            <w:tcW w:w="2125" w:type="dxa"/>
            <w:tcBorders>
              <w:top w:val="nil"/>
              <w:left w:val="nil"/>
              <w:bottom w:val="single" w:sz="8" w:space="0" w:color="FFFFFF"/>
              <w:right w:val="single" w:sz="8" w:space="0" w:color="FFFFFF"/>
            </w:tcBorders>
            <w:shd w:val="clear" w:color="auto" w:fill="DBE5F1"/>
            <w:noWrap/>
            <w:vAlign w:val="center"/>
            <w:hideMark/>
          </w:tcPr>
          <w:p w14:paraId="776BD305" w14:textId="77777777" w:rsidR="003D47D6" w:rsidRDefault="003D47D6" w:rsidP="00BF081D">
            <w:pPr>
              <w:contextualSpacing/>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$97.642.110</w:t>
            </w:r>
          </w:p>
        </w:tc>
        <w:tc>
          <w:tcPr>
            <w:tcW w:w="1922" w:type="dxa"/>
            <w:tcBorders>
              <w:top w:val="nil"/>
              <w:left w:val="nil"/>
              <w:bottom w:val="single" w:sz="8" w:space="0" w:color="FFFFFF"/>
              <w:right w:val="single" w:sz="8" w:space="0" w:color="FFFFFF"/>
            </w:tcBorders>
            <w:shd w:val="clear" w:color="auto" w:fill="DBE5F1"/>
            <w:noWrap/>
            <w:vAlign w:val="center"/>
            <w:hideMark/>
          </w:tcPr>
          <w:p w14:paraId="7E8B6358" w14:textId="77777777" w:rsidR="003D47D6" w:rsidRDefault="003D47D6" w:rsidP="00BF081D">
            <w:pPr>
              <w:contextualSpacing/>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$120.529.968</w:t>
            </w:r>
          </w:p>
        </w:tc>
        <w:tc>
          <w:tcPr>
            <w:tcW w:w="1621" w:type="dxa"/>
            <w:tcBorders>
              <w:top w:val="nil"/>
              <w:left w:val="nil"/>
              <w:bottom w:val="single" w:sz="8" w:space="0" w:color="FFFFFF"/>
              <w:right w:val="single" w:sz="8" w:space="0" w:color="FFFFFF"/>
            </w:tcBorders>
            <w:shd w:val="clear" w:color="auto" w:fill="DBE5F1"/>
            <w:noWrap/>
            <w:vAlign w:val="center"/>
            <w:hideMark/>
          </w:tcPr>
          <w:p w14:paraId="446F22FA" w14:textId="77777777" w:rsidR="003D47D6" w:rsidRDefault="003D47D6" w:rsidP="00BF081D">
            <w:pPr>
              <w:contextualSpacing/>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$76.526.043</w:t>
            </w:r>
          </w:p>
        </w:tc>
      </w:tr>
      <w:tr w:rsidR="003D47D6" w14:paraId="76D27634" w14:textId="77777777" w:rsidTr="005867DD">
        <w:trPr>
          <w:trHeight w:val="315"/>
        </w:trPr>
        <w:tc>
          <w:tcPr>
            <w:tcW w:w="3827" w:type="dxa"/>
            <w:tcBorders>
              <w:top w:val="nil"/>
              <w:left w:val="nil"/>
              <w:bottom w:val="single" w:sz="8" w:space="0" w:color="000000"/>
              <w:right w:val="nil"/>
            </w:tcBorders>
            <w:noWrap/>
            <w:vAlign w:val="center"/>
            <w:hideMark/>
          </w:tcPr>
          <w:p w14:paraId="1775806B" w14:textId="77777777" w:rsidR="003D47D6" w:rsidRDefault="003D47D6" w:rsidP="00BF081D">
            <w:pPr>
              <w:contextualSpacing/>
              <w:rPr>
                <w:rFonts w:ascii="Arial" w:eastAsia="Times New Roman" w:hAnsi="Arial" w:cs="Arial"/>
                <w:color w:val="595959"/>
                <w:sz w:val="18"/>
                <w:szCs w:val="18"/>
                <w:lang w:val="es-CO" w:eastAsia="es-CO"/>
              </w:rPr>
            </w:pPr>
            <w:r>
              <w:rPr>
                <w:rFonts w:ascii="Arial" w:eastAsia="Times New Roman" w:hAnsi="Arial" w:cs="Arial"/>
                <w:color w:val="595959"/>
                <w:sz w:val="18"/>
                <w:szCs w:val="18"/>
                <w:lang w:val="es-CO" w:eastAsia="es-CO"/>
              </w:rPr>
              <w:t>Reporte Cuentas Maestras</w:t>
            </w:r>
            <w:r>
              <w:rPr>
                <w:rStyle w:val="Refdenotaalpie"/>
                <w:rFonts w:ascii="Arial" w:eastAsia="Times New Roman" w:hAnsi="Arial" w:cs="Arial"/>
                <w:color w:val="595959"/>
                <w:sz w:val="18"/>
                <w:szCs w:val="18"/>
                <w:lang w:val="es-CO" w:eastAsia="es-CO"/>
              </w:rPr>
              <w:footnoteReference w:id="45"/>
            </w:r>
          </w:p>
        </w:tc>
        <w:tc>
          <w:tcPr>
            <w:tcW w:w="2125" w:type="dxa"/>
            <w:tcBorders>
              <w:top w:val="nil"/>
              <w:left w:val="nil"/>
              <w:bottom w:val="single" w:sz="8" w:space="0" w:color="000000"/>
              <w:right w:val="single" w:sz="8" w:space="0" w:color="FFFFFF"/>
            </w:tcBorders>
            <w:noWrap/>
            <w:vAlign w:val="center"/>
            <w:hideMark/>
          </w:tcPr>
          <w:p w14:paraId="11CC3E26" w14:textId="77777777" w:rsidR="003D47D6" w:rsidRDefault="003D47D6" w:rsidP="00BF081D">
            <w:pPr>
              <w:contextualSpacing/>
              <w:jc w:val="right"/>
              <w:rPr>
                <w:rFonts w:ascii="Arial" w:eastAsia="Times New Roman" w:hAnsi="Arial" w:cs="Arial"/>
                <w:color w:val="595959"/>
                <w:sz w:val="18"/>
                <w:szCs w:val="18"/>
                <w:lang w:val="es-CO" w:eastAsia="es-CO"/>
              </w:rPr>
            </w:pPr>
            <w:r>
              <w:rPr>
                <w:rFonts w:ascii="Arial" w:eastAsia="Times New Roman" w:hAnsi="Arial" w:cs="Arial"/>
                <w:color w:val="595959"/>
                <w:sz w:val="18"/>
                <w:szCs w:val="18"/>
                <w:lang w:val="es-CO" w:eastAsia="es-CO"/>
              </w:rPr>
              <w:t>$97.642.110</w:t>
            </w:r>
          </w:p>
        </w:tc>
        <w:tc>
          <w:tcPr>
            <w:tcW w:w="1922" w:type="dxa"/>
            <w:tcBorders>
              <w:top w:val="nil"/>
              <w:left w:val="nil"/>
              <w:bottom w:val="single" w:sz="8" w:space="0" w:color="000000"/>
              <w:right w:val="single" w:sz="8" w:space="0" w:color="FFFFFF"/>
            </w:tcBorders>
            <w:noWrap/>
            <w:vAlign w:val="center"/>
            <w:hideMark/>
          </w:tcPr>
          <w:p w14:paraId="6378F0E6" w14:textId="77777777" w:rsidR="003D47D6" w:rsidRDefault="003D47D6" w:rsidP="00BF081D">
            <w:pPr>
              <w:contextualSpacing/>
              <w:jc w:val="right"/>
              <w:rPr>
                <w:rFonts w:ascii="Arial" w:eastAsia="Times New Roman" w:hAnsi="Arial" w:cs="Arial"/>
                <w:color w:val="595959"/>
                <w:sz w:val="18"/>
                <w:szCs w:val="18"/>
                <w:lang w:val="es-CO" w:eastAsia="es-CO"/>
              </w:rPr>
            </w:pPr>
            <w:r>
              <w:rPr>
                <w:rFonts w:ascii="Arial" w:eastAsia="Times New Roman" w:hAnsi="Arial" w:cs="Arial"/>
                <w:color w:val="595959"/>
                <w:sz w:val="18"/>
                <w:szCs w:val="18"/>
                <w:lang w:val="es-CO" w:eastAsia="es-CO"/>
              </w:rPr>
              <w:t>-</w:t>
            </w:r>
          </w:p>
        </w:tc>
        <w:tc>
          <w:tcPr>
            <w:tcW w:w="1621" w:type="dxa"/>
            <w:tcBorders>
              <w:top w:val="nil"/>
              <w:left w:val="nil"/>
              <w:bottom w:val="single" w:sz="8" w:space="0" w:color="000000"/>
              <w:right w:val="single" w:sz="8" w:space="0" w:color="FFFFFF"/>
            </w:tcBorders>
            <w:noWrap/>
            <w:vAlign w:val="center"/>
            <w:hideMark/>
          </w:tcPr>
          <w:p w14:paraId="31BE9121" w14:textId="77777777" w:rsidR="003D47D6" w:rsidRDefault="003D47D6" w:rsidP="00BF081D">
            <w:pPr>
              <w:contextualSpacing/>
              <w:jc w:val="right"/>
              <w:rPr>
                <w:rFonts w:ascii="Arial" w:eastAsia="Times New Roman" w:hAnsi="Arial" w:cs="Arial"/>
                <w:color w:val="595959"/>
                <w:sz w:val="18"/>
                <w:szCs w:val="18"/>
                <w:lang w:val="es-CO" w:eastAsia="es-CO"/>
              </w:rPr>
            </w:pPr>
            <w:r>
              <w:rPr>
                <w:rFonts w:ascii="Arial" w:eastAsia="Times New Roman" w:hAnsi="Arial" w:cs="Arial"/>
                <w:color w:val="595959"/>
                <w:sz w:val="18"/>
                <w:szCs w:val="18"/>
                <w:lang w:val="es-CO" w:eastAsia="es-CO"/>
              </w:rPr>
              <w:t>-</w:t>
            </w:r>
          </w:p>
        </w:tc>
      </w:tr>
      <w:tr w:rsidR="003D47D6" w14:paraId="03CD240C" w14:textId="77777777" w:rsidTr="005867DD">
        <w:trPr>
          <w:trHeight w:val="315"/>
        </w:trPr>
        <w:tc>
          <w:tcPr>
            <w:tcW w:w="3827" w:type="dxa"/>
            <w:tcBorders>
              <w:top w:val="nil"/>
              <w:left w:val="nil"/>
              <w:bottom w:val="single" w:sz="8" w:space="0" w:color="1F3864"/>
              <w:right w:val="nil"/>
            </w:tcBorders>
            <w:shd w:val="clear" w:color="auto" w:fill="95B3D7"/>
            <w:noWrap/>
            <w:vAlign w:val="center"/>
            <w:hideMark/>
          </w:tcPr>
          <w:p w14:paraId="030D9338" w14:textId="77777777" w:rsidR="003D47D6" w:rsidRDefault="003D47D6" w:rsidP="00BF081D">
            <w:pPr>
              <w:contextualSpacing/>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Recursos disponibles (1)</w:t>
            </w:r>
          </w:p>
        </w:tc>
        <w:tc>
          <w:tcPr>
            <w:tcW w:w="2125" w:type="dxa"/>
            <w:tcBorders>
              <w:top w:val="nil"/>
              <w:left w:val="nil"/>
              <w:bottom w:val="single" w:sz="8" w:space="0" w:color="1F3864"/>
              <w:right w:val="single" w:sz="8" w:space="0" w:color="FFFFFF"/>
            </w:tcBorders>
            <w:shd w:val="clear" w:color="auto" w:fill="95B3D7"/>
            <w:noWrap/>
            <w:vAlign w:val="center"/>
            <w:hideMark/>
          </w:tcPr>
          <w:p w14:paraId="3AD5753B" w14:textId="77777777" w:rsidR="003D47D6" w:rsidRDefault="003D47D6" w:rsidP="00BF081D">
            <w:pPr>
              <w:contextualSpacing/>
              <w:jc w:val="right"/>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$8.512.873.835</w:t>
            </w:r>
          </w:p>
        </w:tc>
        <w:tc>
          <w:tcPr>
            <w:tcW w:w="1922" w:type="dxa"/>
            <w:tcBorders>
              <w:top w:val="nil"/>
              <w:left w:val="nil"/>
              <w:bottom w:val="single" w:sz="8" w:space="0" w:color="1F3864"/>
              <w:right w:val="single" w:sz="8" w:space="0" w:color="FFFFFF"/>
            </w:tcBorders>
            <w:shd w:val="clear" w:color="auto" w:fill="95B3D7"/>
            <w:noWrap/>
            <w:vAlign w:val="center"/>
            <w:hideMark/>
          </w:tcPr>
          <w:p w14:paraId="29FF2085" w14:textId="77777777" w:rsidR="003D47D6" w:rsidRDefault="003D47D6" w:rsidP="00BF081D">
            <w:pPr>
              <w:contextualSpacing/>
              <w:jc w:val="right"/>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$9.748.334.311</w:t>
            </w:r>
          </w:p>
        </w:tc>
        <w:tc>
          <w:tcPr>
            <w:tcW w:w="1621" w:type="dxa"/>
            <w:tcBorders>
              <w:top w:val="nil"/>
              <w:left w:val="nil"/>
              <w:bottom w:val="single" w:sz="8" w:space="0" w:color="1F3864"/>
              <w:right w:val="single" w:sz="8" w:space="0" w:color="FFFFFF"/>
            </w:tcBorders>
            <w:shd w:val="clear" w:color="auto" w:fill="95B3D7"/>
            <w:noWrap/>
            <w:vAlign w:val="center"/>
            <w:hideMark/>
          </w:tcPr>
          <w:p w14:paraId="3B8F4EC1" w14:textId="77777777" w:rsidR="003D47D6" w:rsidRDefault="003D47D6" w:rsidP="00BF081D">
            <w:pPr>
              <w:contextualSpacing/>
              <w:jc w:val="right"/>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$7.266.210.575</w:t>
            </w:r>
          </w:p>
        </w:tc>
      </w:tr>
      <w:tr w:rsidR="003D47D6" w14:paraId="7008A9AE" w14:textId="77777777" w:rsidTr="005867DD">
        <w:trPr>
          <w:trHeight w:val="315"/>
        </w:trPr>
        <w:tc>
          <w:tcPr>
            <w:tcW w:w="3827" w:type="dxa"/>
            <w:tcBorders>
              <w:top w:val="nil"/>
              <w:left w:val="nil"/>
              <w:bottom w:val="single" w:sz="8" w:space="0" w:color="auto"/>
              <w:right w:val="nil"/>
            </w:tcBorders>
            <w:noWrap/>
            <w:vAlign w:val="center"/>
            <w:hideMark/>
          </w:tcPr>
          <w:p w14:paraId="6FECA358" w14:textId="77777777" w:rsidR="003D47D6" w:rsidRDefault="003D47D6" w:rsidP="00BF081D">
            <w:pPr>
              <w:contextualSpacing/>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Recursos aprobados en presupuesto anual</w:t>
            </w:r>
          </w:p>
        </w:tc>
        <w:tc>
          <w:tcPr>
            <w:tcW w:w="2125" w:type="dxa"/>
            <w:tcBorders>
              <w:top w:val="nil"/>
              <w:left w:val="nil"/>
              <w:bottom w:val="single" w:sz="8" w:space="0" w:color="auto"/>
              <w:right w:val="single" w:sz="8" w:space="0" w:color="FFFFFF"/>
            </w:tcBorders>
            <w:noWrap/>
            <w:vAlign w:val="center"/>
            <w:hideMark/>
          </w:tcPr>
          <w:p w14:paraId="64434FA4" w14:textId="77777777" w:rsidR="003D47D6" w:rsidRDefault="003D47D6" w:rsidP="00BF081D">
            <w:pPr>
              <w:contextualSpacing/>
              <w:jc w:val="right"/>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$8.512.873.834</w:t>
            </w:r>
          </w:p>
        </w:tc>
        <w:tc>
          <w:tcPr>
            <w:tcW w:w="1922" w:type="dxa"/>
            <w:tcBorders>
              <w:top w:val="nil"/>
              <w:left w:val="nil"/>
              <w:bottom w:val="single" w:sz="8" w:space="0" w:color="auto"/>
              <w:right w:val="single" w:sz="8" w:space="0" w:color="FFFFFF"/>
            </w:tcBorders>
            <w:noWrap/>
            <w:vAlign w:val="center"/>
            <w:hideMark/>
          </w:tcPr>
          <w:p w14:paraId="05533D58" w14:textId="77777777" w:rsidR="003D47D6" w:rsidRDefault="003D47D6" w:rsidP="00BF081D">
            <w:pPr>
              <w:contextualSpacing/>
              <w:jc w:val="right"/>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$9.748.334.311</w:t>
            </w:r>
          </w:p>
        </w:tc>
        <w:tc>
          <w:tcPr>
            <w:tcW w:w="1621" w:type="dxa"/>
            <w:tcBorders>
              <w:top w:val="nil"/>
              <w:left w:val="nil"/>
              <w:bottom w:val="single" w:sz="8" w:space="0" w:color="auto"/>
              <w:right w:val="single" w:sz="8" w:space="0" w:color="FFFFFF"/>
            </w:tcBorders>
            <w:noWrap/>
            <w:vAlign w:val="center"/>
            <w:hideMark/>
          </w:tcPr>
          <w:p w14:paraId="6565089F" w14:textId="77777777" w:rsidR="003D47D6" w:rsidRDefault="003D47D6" w:rsidP="00BF081D">
            <w:pPr>
              <w:contextualSpacing/>
              <w:jc w:val="right"/>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$7.266.210.575</w:t>
            </w:r>
          </w:p>
        </w:tc>
      </w:tr>
      <w:tr w:rsidR="003D47D6" w14:paraId="7D7E37E7" w14:textId="77777777" w:rsidTr="005867DD">
        <w:trPr>
          <w:trHeight w:val="300"/>
        </w:trPr>
        <w:tc>
          <w:tcPr>
            <w:tcW w:w="3827" w:type="dxa"/>
            <w:noWrap/>
            <w:vAlign w:val="center"/>
            <w:hideMark/>
          </w:tcPr>
          <w:p w14:paraId="176263F6" w14:textId="77777777" w:rsidR="003D47D6" w:rsidRDefault="003D47D6" w:rsidP="00BF081D">
            <w:pPr>
              <w:contextualSpacing/>
              <w:rPr>
                <w:rFonts w:ascii="Arial" w:eastAsia="Times New Roman" w:hAnsi="Arial" w:cs="Arial"/>
                <w:b/>
                <w:bCs/>
                <w:color w:val="000000"/>
                <w:sz w:val="18"/>
                <w:szCs w:val="18"/>
                <w:lang w:val="es-CO" w:eastAsia="es-CO"/>
              </w:rPr>
            </w:pPr>
          </w:p>
        </w:tc>
        <w:tc>
          <w:tcPr>
            <w:tcW w:w="2125" w:type="dxa"/>
            <w:tcBorders>
              <w:top w:val="nil"/>
              <w:left w:val="nil"/>
              <w:bottom w:val="nil"/>
              <w:right w:val="single" w:sz="8" w:space="0" w:color="FFFFFF"/>
            </w:tcBorders>
            <w:noWrap/>
            <w:vAlign w:val="center"/>
            <w:hideMark/>
          </w:tcPr>
          <w:p w14:paraId="34A18FA3" w14:textId="77777777" w:rsidR="003D47D6" w:rsidRDefault="003D47D6" w:rsidP="00BF081D">
            <w:pPr>
              <w:contextualSpacing/>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w:t>
            </w:r>
          </w:p>
        </w:tc>
        <w:tc>
          <w:tcPr>
            <w:tcW w:w="1922" w:type="dxa"/>
            <w:tcBorders>
              <w:top w:val="nil"/>
              <w:left w:val="nil"/>
              <w:bottom w:val="nil"/>
              <w:right w:val="single" w:sz="8" w:space="0" w:color="FFFFFF"/>
            </w:tcBorders>
            <w:noWrap/>
            <w:vAlign w:val="center"/>
            <w:hideMark/>
          </w:tcPr>
          <w:p w14:paraId="35102DB1" w14:textId="77777777" w:rsidR="003D47D6" w:rsidRDefault="003D47D6" w:rsidP="00BF081D">
            <w:pPr>
              <w:contextualSpacing/>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w:t>
            </w:r>
          </w:p>
        </w:tc>
        <w:tc>
          <w:tcPr>
            <w:tcW w:w="1621" w:type="dxa"/>
            <w:tcBorders>
              <w:top w:val="nil"/>
              <w:left w:val="nil"/>
              <w:bottom w:val="nil"/>
              <w:right w:val="single" w:sz="8" w:space="0" w:color="FFFFFF"/>
            </w:tcBorders>
            <w:noWrap/>
            <w:vAlign w:val="center"/>
            <w:hideMark/>
          </w:tcPr>
          <w:p w14:paraId="48B5B219" w14:textId="77777777" w:rsidR="003D47D6" w:rsidRDefault="003D47D6" w:rsidP="00BF081D">
            <w:pPr>
              <w:contextualSpacing/>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w:t>
            </w:r>
          </w:p>
        </w:tc>
      </w:tr>
      <w:tr w:rsidR="003D47D6" w14:paraId="0BA78857" w14:textId="77777777" w:rsidTr="005867DD">
        <w:trPr>
          <w:trHeight w:val="300"/>
        </w:trPr>
        <w:tc>
          <w:tcPr>
            <w:tcW w:w="3827" w:type="dxa"/>
            <w:noWrap/>
            <w:vAlign w:val="bottom"/>
            <w:hideMark/>
          </w:tcPr>
          <w:p w14:paraId="6E339C6A" w14:textId="77777777" w:rsidR="003D47D6" w:rsidRDefault="003D47D6" w:rsidP="00BF081D">
            <w:pPr>
              <w:contextualSpacing/>
              <w:rPr>
                <w:rFonts w:ascii="Arial" w:eastAsia="Times New Roman" w:hAnsi="Arial" w:cs="Arial"/>
                <w:color w:val="000000"/>
                <w:sz w:val="18"/>
                <w:szCs w:val="18"/>
                <w:lang w:val="es-CO" w:eastAsia="es-CO"/>
              </w:rPr>
            </w:pPr>
          </w:p>
        </w:tc>
        <w:tc>
          <w:tcPr>
            <w:tcW w:w="2125" w:type="dxa"/>
            <w:noWrap/>
            <w:vAlign w:val="bottom"/>
            <w:hideMark/>
          </w:tcPr>
          <w:p w14:paraId="4D048651" w14:textId="77777777" w:rsidR="003D47D6" w:rsidRDefault="003D47D6" w:rsidP="00BF081D">
            <w:pPr>
              <w:contextualSpacing/>
              <w:rPr>
                <w:rFonts w:asciiTheme="minorHAnsi" w:eastAsiaTheme="minorHAnsi" w:hAnsiTheme="minorHAnsi" w:cstheme="minorBidi"/>
                <w:sz w:val="20"/>
                <w:szCs w:val="20"/>
                <w:lang w:val="es-CO" w:eastAsia="es-CO"/>
              </w:rPr>
            </w:pPr>
          </w:p>
        </w:tc>
        <w:tc>
          <w:tcPr>
            <w:tcW w:w="1922" w:type="dxa"/>
            <w:noWrap/>
            <w:vAlign w:val="bottom"/>
            <w:hideMark/>
          </w:tcPr>
          <w:p w14:paraId="41A1BC59" w14:textId="77777777" w:rsidR="003D47D6" w:rsidRDefault="003D47D6" w:rsidP="00BF081D">
            <w:pPr>
              <w:contextualSpacing/>
              <w:rPr>
                <w:rFonts w:asciiTheme="minorHAnsi" w:eastAsiaTheme="minorHAnsi" w:hAnsiTheme="minorHAnsi" w:cstheme="minorBidi"/>
                <w:sz w:val="20"/>
                <w:szCs w:val="20"/>
                <w:lang w:val="es-CO" w:eastAsia="es-CO"/>
              </w:rPr>
            </w:pPr>
          </w:p>
        </w:tc>
        <w:tc>
          <w:tcPr>
            <w:tcW w:w="1621" w:type="dxa"/>
            <w:noWrap/>
            <w:vAlign w:val="bottom"/>
            <w:hideMark/>
          </w:tcPr>
          <w:p w14:paraId="74C383E3" w14:textId="77777777" w:rsidR="003D47D6" w:rsidRDefault="003D47D6" w:rsidP="00BF081D">
            <w:pPr>
              <w:contextualSpacing/>
              <w:rPr>
                <w:rFonts w:asciiTheme="minorHAnsi" w:eastAsiaTheme="minorHAnsi" w:hAnsiTheme="minorHAnsi" w:cstheme="minorBidi"/>
                <w:sz w:val="20"/>
                <w:szCs w:val="20"/>
                <w:lang w:val="es-CO" w:eastAsia="es-CO"/>
              </w:rPr>
            </w:pPr>
          </w:p>
        </w:tc>
      </w:tr>
      <w:tr w:rsidR="003D47D6" w14:paraId="06A40FF9" w14:textId="77777777" w:rsidTr="005867DD">
        <w:trPr>
          <w:trHeight w:val="300"/>
        </w:trPr>
        <w:tc>
          <w:tcPr>
            <w:tcW w:w="3827" w:type="dxa"/>
            <w:shd w:val="clear" w:color="auto" w:fill="305496"/>
            <w:noWrap/>
            <w:vAlign w:val="center"/>
            <w:hideMark/>
          </w:tcPr>
          <w:p w14:paraId="3526223C" w14:textId="77777777" w:rsidR="003D47D6" w:rsidRDefault="003D47D6" w:rsidP="00BF081D">
            <w:pPr>
              <w:contextualSpacing/>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 xml:space="preserve">GASTOS </w:t>
            </w:r>
          </w:p>
        </w:tc>
        <w:tc>
          <w:tcPr>
            <w:tcW w:w="2125" w:type="dxa"/>
            <w:shd w:val="clear" w:color="auto" w:fill="305496"/>
            <w:noWrap/>
            <w:vAlign w:val="bottom"/>
            <w:hideMark/>
          </w:tcPr>
          <w:p w14:paraId="12FC2D38" w14:textId="77777777" w:rsidR="003D47D6" w:rsidRDefault="003D47D6" w:rsidP="00BF081D">
            <w:pPr>
              <w:contextualSpacing/>
              <w:rPr>
                <w:rFonts w:ascii="Calibri" w:eastAsia="Times New Roman" w:hAnsi="Calibri" w:cs="Calibri"/>
                <w:color w:val="000000"/>
                <w:sz w:val="18"/>
                <w:szCs w:val="18"/>
                <w:lang w:val="es-CO" w:eastAsia="es-CO"/>
              </w:rPr>
            </w:pPr>
            <w:r>
              <w:rPr>
                <w:rFonts w:ascii="Calibri" w:eastAsia="Times New Roman" w:hAnsi="Calibri" w:cs="Calibri"/>
                <w:color w:val="000000"/>
                <w:sz w:val="18"/>
                <w:szCs w:val="18"/>
                <w:lang w:val="es-CO" w:eastAsia="es-CO"/>
              </w:rPr>
              <w:t> </w:t>
            </w:r>
          </w:p>
        </w:tc>
        <w:tc>
          <w:tcPr>
            <w:tcW w:w="1922" w:type="dxa"/>
            <w:shd w:val="clear" w:color="auto" w:fill="305496"/>
            <w:noWrap/>
            <w:vAlign w:val="bottom"/>
            <w:hideMark/>
          </w:tcPr>
          <w:p w14:paraId="6F5F7384" w14:textId="77777777" w:rsidR="003D47D6" w:rsidRDefault="003D47D6" w:rsidP="00BF081D">
            <w:pPr>
              <w:contextualSpacing/>
              <w:rPr>
                <w:rFonts w:ascii="Calibri" w:eastAsia="Times New Roman" w:hAnsi="Calibri" w:cs="Calibri"/>
                <w:color w:val="000000"/>
                <w:sz w:val="18"/>
                <w:szCs w:val="18"/>
                <w:lang w:val="es-CO" w:eastAsia="es-CO"/>
              </w:rPr>
            </w:pPr>
            <w:r>
              <w:rPr>
                <w:rFonts w:ascii="Calibri" w:eastAsia="Times New Roman" w:hAnsi="Calibri" w:cs="Calibri"/>
                <w:color w:val="000000"/>
                <w:sz w:val="18"/>
                <w:szCs w:val="18"/>
                <w:lang w:val="es-CO" w:eastAsia="es-CO"/>
              </w:rPr>
              <w:t> </w:t>
            </w:r>
          </w:p>
        </w:tc>
        <w:tc>
          <w:tcPr>
            <w:tcW w:w="1621" w:type="dxa"/>
            <w:shd w:val="clear" w:color="auto" w:fill="305496"/>
            <w:noWrap/>
            <w:vAlign w:val="bottom"/>
            <w:hideMark/>
          </w:tcPr>
          <w:p w14:paraId="3BDF754E" w14:textId="77777777" w:rsidR="003D47D6" w:rsidRDefault="003D47D6" w:rsidP="00BF081D">
            <w:pPr>
              <w:contextualSpacing/>
              <w:rPr>
                <w:rFonts w:ascii="Calibri" w:eastAsia="Times New Roman" w:hAnsi="Calibri" w:cs="Calibri"/>
                <w:color w:val="000000"/>
                <w:sz w:val="18"/>
                <w:szCs w:val="18"/>
                <w:lang w:val="es-CO" w:eastAsia="es-CO"/>
              </w:rPr>
            </w:pPr>
            <w:r>
              <w:rPr>
                <w:rFonts w:ascii="Calibri" w:eastAsia="Times New Roman" w:hAnsi="Calibri" w:cs="Calibri"/>
                <w:color w:val="000000"/>
                <w:sz w:val="18"/>
                <w:szCs w:val="18"/>
                <w:lang w:val="es-CO" w:eastAsia="es-CO"/>
              </w:rPr>
              <w:t> </w:t>
            </w:r>
          </w:p>
        </w:tc>
      </w:tr>
      <w:tr w:rsidR="003D47D6" w14:paraId="1A9613AE" w14:textId="77777777" w:rsidTr="005867DD">
        <w:trPr>
          <w:trHeight w:val="285"/>
        </w:trPr>
        <w:tc>
          <w:tcPr>
            <w:tcW w:w="3827" w:type="dxa"/>
            <w:shd w:val="clear" w:color="auto" w:fill="95B3D7"/>
            <w:noWrap/>
            <w:vAlign w:val="center"/>
            <w:hideMark/>
          </w:tcPr>
          <w:p w14:paraId="5F0586BE" w14:textId="77777777" w:rsidR="003D47D6" w:rsidRDefault="009B6F48" w:rsidP="00BF081D">
            <w:pPr>
              <w:contextualSpacing/>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Compromisos (</w:t>
            </w:r>
            <w:r w:rsidR="003D47D6">
              <w:rPr>
                <w:rFonts w:ascii="Arial" w:eastAsia="Times New Roman" w:hAnsi="Arial" w:cs="Arial"/>
                <w:b/>
                <w:bCs/>
                <w:color w:val="000000"/>
                <w:sz w:val="18"/>
                <w:szCs w:val="18"/>
                <w:lang w:val="es-CO" w:eastAsia="es-CO"/>
              </w:rPr>
              <w:t>2)</w:t>
            </w:r>
          </w:p>
        </w:tc>
        <w:tc>
          <w:tcPr>
            <w:tcW w:w="2125" w:type="dxa"/>
            <w:shd w:val="clear" w:color="auto" w:fill="95B3D7"/>
            <w:noWrap/>
            <w:vAlign w:val="center"/>
            <w:hideMark/>
          </w:tcPr>
          <w:p w14:paraId="720F0535" w14:textId="77777777" w:rsidR="003D47D6" w:rsidRDefault="003D47D6" w:rsidP="00BF081D">
            <w:pPr>
              <w:contextualSpacing/>
              <w:jc w:val="right"/>
              <w:rPr>
                <w:rFonts w:ascii="Arial" w:eastAsia="Times New Roman" w:hAnsi="Arial" w:cs="Arial"/>
                <w:sz w:val="18"/>
                <w:szCs w:val="18"/>
                <w:lang w:val="es-CO" w:eastAsia="es-CO"/>
              </w:rPr>
            </w:pPr>
            <w:r>
              <w:rPr>
                <w:rFonts w:ascii="Arial" w:eastAsia="Times New Roman" w:hAnsi="Arial" w:cs="Arial"/>
                <w:sz w:val="18"/>
                <w:szCs w:val="18"/>
                <w:lang w:val="es-CO" w:eastAsia="es-CO"/>
              </w:rPr>
              <w:t>$3.465.003.423</w:t>
            </w:r>
          </w:p>
        </w:tc>
        <w:tc>
          <w:tcPr>
            <w:tcW w:w="1922" w:type="dxa"/>
            <w:shd w:val="clear" w:color="auto" w:fill="95B3D7"/>
            <w:noWrap/>
            <w:vAlign w:val="center"/>
            <w:hideMark/>
          </w:tcPr>
          <w:p w14:paraId="4547A875" w14:textId="77777777" w:rsidR="003D47D6" w:rsidRDefault="003D47D6" w:rsidP="00BF081D">
            <w:pPr>
              <w:contextualSpacing/>
              <w:jc w:val="right"/>
              <w:rPr>
                <w:rFonts w:ascii="Arial" w:eastAsia="Times New Roman" w:hAnsi="Arial" w:cs="Arial"/>
                <w:sz w:val="18"/>
                <w:szCs w:val="18"/>
                <w:lang w:val="es-CO" w:eastAsia="es-CO"/>
              </w:rPr>
            </w:pPr>
            <w:r>
              <w:rPr>
                <w:rFonts w:ascii="Arial" w:eastAsia="Times New Roman" w:hAnsi="Arial" w:cs="Arial"/>
                <w:sz w:val="18"/>
                <w:szCs w:val="18"/>
                <w:lang w:val="es-CO" w:eastAsia="es-CO"/>
              </w:rPr>
              <w:t>$7.834.041.322</w:t>
            </w:r>
          </w:p>
        </w:tc>
        <w:tc>
          <w:tcPr>
            <w:tcW w:w="1621" w:type="dxa"/>
            <w:shd w:val="clear" w:color="auto" w:fill="95B3D7"/>
            <w:noWrap/>
            <w:vAlign w:val="center"/>
            <w:hideMark/>
          </w:tcPr>
          <w:p w14:paraId="6916610D" w14:textId="77777777" w:rsidR="003D47D6" w:rsidRDefault="003D47D6" w:rsidP="00BF081D">
            <w:pPr>
              <w:contextualSpacing/>
              <w:jc w:val="right"/>
              <w:rPr>
                <w:rFonts w:ascii="Arial" w:eastAsia="Times New Roman" w:hAnsi="Arial" w:cs="Arial"/>
                <w:sz w:val="18"/>
                <w:szCs w:val="18"/>
                <w:lang w:val="es-CO" w:eastAsia="es-CO"/>
              </w:rPr>
            </w:pPr>
            <w:r>
              <w:rPr>
                <w:rFonts w:ascii="Arial" w:eastAsia="Times New Roman" w:hAnsi="Arial" w:cs="Arial"/>
                <w:sz w:val="18"/>
                <w:szCs w:val="18"/>
                <w:lang w:val="es-CO" w:eastAsia="es-CO"/>
              </w:rPr>
              <w:t>$1.547.632.902</w:t>
            </w:r>
          </w:p>
        </w:tc>
      </w:tr>
      <w:tr w:rsidR="003D47D6" w14:paraId="6715D7D6" w14:textId="77777777" w:rsidTr="005867DD">
        <w:trPr>
          <w:trHeight w:val="300"/>
        </w:trPr>
        <w:tc>
          <w:tcPr>
            <w:tcW w:w="3827" w:type="dxa"/>
            <w:tcBorders>
              <w:top w:val="single" w:sz="4" w:space="0" w:color="auto"/>
              <w:left w:val="nil"/>
              <w:bottom w:val="single" w:sz="4" w:space="0" w:color="auto"/>
              <w:right w:val="nil"/>
            </w:tcBorders>
            <w:noWrap/>
            <w:vAlign w:val="center"/>
            <w:hideMark/>
          </w:tcPr>
          <w:p w14:paraId="0A7DB987" w14:textId="77777777" w:rsidR="003D47D6" w:rsidRDefault="009B6F48" w:rsidP="00BF081D">
            <w:pPr>
              <w:contextualSpacing/>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Obligaciones (</w:t>
            </w:r>
            <w:r w:rsidR="003D47D6">
              <w:rPr>
                <w:rFonts w:ascii="Arial" w:eastAsia="Times New Roman" w:hAnsi="Arial" w:cs="Arial"/>
                <w:color w:val="000000"/>
                <w:sz w:val="18"/>
                <w:szCs w:val="18"/>
                <w:lang w:val="es-CO" w:eastAsia="es-CO"/>
              </w:rPr>
              <w:t>3)</w:t>
            </w:r>
          </w:p>
        </w:tc>
        <w:tc>
          <w:tcPr>
            <w:tcW w:w="2125" w:type="dxa"/>
            <w:tcBorders>
              <w:top w:val="single" w:sz="4" w:space="0" w:color="auto"/>
              <w:left w:val="nil"/>
              <w:bottom w:val="single" w:sz="4" w:space="0" w:color="auto"/>
              <w:right w:val="single" w:sz="8" w:space="0" w:color="FFFFFF"/>
            </w:tcBorders>
            <w:noWrap/>
            <w:vAlign w:val="center"/>
            <w:hideMark/>
          </w:tcPr>
          <w:p w14:paraId="1443362E" w14:textId="77777777" w:rsidR="003D47D6" w:rsidRDefault="003D47D6" w:rsidP="00BF081D">
            <w:pPr>
              <w:contextualSpacing/>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w:t>
            </w:r>
          </w:p>
        </w:tc>
        <w:tc>
          <w:tcPr>
            <w:tcW w:w="1922" w:type="dxa"/>
            <w:tcBorders>
              <w:top w:val="single" w:sz="4" w:space="0" w:color="auto"/>
              <w:left w:val="nil"/>
              <w:bottom w:val="single" w:sz="4" w:space="0" w:color="auto"/>
              <w:right w:val="single" w:sz="8" w:space="0" w:color="FFFFFF"/>
            </w:tcBorders>
            <w:noWrap/>
            <w:vAlign w:val="center"/>
            <w:hideMark/>
          </w:tcPr>
          <w:p w14:paraId="718236C9" w14:textId="77777777" w:rsidR="003D47D6" w:rsidRDefault="003D47D6" w:rsidP="00BF081D">
            <w:pPr>
              <w:contextualSpacing/>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w:t>
            </w:r>
          </w:p>
        </w:tc>
        <w:tc>
          <w:tcPr>
            <w:tcW w:w="1621" w:type="dxa"/>
            <w:tcBorders>
              <w:top w:val="single" w:sz="4" w:space="0" w:color="auto"/>
              <w:left w:val="nil"/>
              <w:bottom w:val="single" w:sz="4" w:space="0" w:color="auto"/>
              <w:right w:val="single" w:sz="8" w:space="0" w:color="FFFFFF"/>
            </w:tcBorders>
            <w:noWrap/>
            <w:vAlign w:val="center"/>
            <w:hideMark/>
          </w:tcPr>
          <w:p w14:paraId="2B7CA014" w14:textId="77777777" w:rsidR="003D47D6" w:rsidRDefault="003D47D6" w:rsidP="00BF081D">
            <w:pPr>
              <w:contextualSpacing/>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w:t>
            </w:r>
          </w:p>
        </w:tc>
      </w:tr>
      <w:tr w:rsidR="003D47D6" w14:paraId="09A15C8B" w14:textId="77777777" w:rsidTr="005867DD">
        <w:trPr>
          <w:trHeight w:val="315"/>
        </w:trPr>
        <w:tc>
          <w:tcPr>
            <w:tcW w:w="3827" w:type="dxa"/>
            <w:tcBorders>
              <w:top w:val="nil"/>
              <w:left w:val="nil"/>
              <w:bottom w:val="single" w:sz="8" w:space="0" w:color="000000"/>
              <w:right w:val="nil"/>
            </w:tcBorders>
            <w:noWrap/>
            <w:vAlign w:val="center"/>
            <w:hideMark/>
          </w:tcPr>
          <w:p w14:paraId="4C060BE7" w14:textId="77777777" w:rsidR="003D47D6" w:rsidRDefault="009B6F48" w:rsidP="00BF081D">
            <w:pPr>
              <w:contextualSpacing/>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Pagos (</w:t>
            </w:r>
            <w:r w:rsidR="003D47D6">
              <w:rPr>
                <w:rFonts w:ascii="Arial" w:eastAsia="Times New Roman" w:hAnsi="Arial" w:cs="Arial"/>
                <w:color w:val="000000"/>
                <w:sz w:val="18"/>
                <w:szCs w:val="18"/>
                <w:lang w:val="es-CO" w:eastAsia="es-CO"/>
              </w:rPr>
              <w:t>4)</w:t>
            </w:r>
          </w:p>
        </w:tc>
        <w:tc>
          <w:tcPr>
            <w:tcW w:w="2125" w:type="dxa"/>
            <w:tcBorders>
              <w:top w:val="nil"/>
              <w:left w:val="nil"/>
              <w:bottom w:val="single" w:sz="8" w:space="0" w:color="000000"/>
              <w:right w:val="single" w:sz="8" w:space="0" w:color="FFFFFF"/>
            </w:tcBorders>
            <w:noWrap/>
            <w:vAlign w:val="center"/>
            <w:hideMark/>
          </w:tcPr>
          <w:p w14:paraId="1F036A9F" w14:textId="77777777" w:rsidR="003D47D6" w:rsidRDefault="003D47D6" w:rsidP="00BF081D">
            <w:pPr>
              <w:contextualSpacing/>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$3.461.503.423</w:t>
            </w:r>
          </w:p>
        </w:tc>
        <w:tc>
          <w:tcPr>
            <w:tcW w:w="1922" w:type="dxa"/>
            <w:tcBorders>
              <w:top w:val="nil"/>
              <w:left w:val="nil"/>
              <w:bottom w:val="single" w:sz="8" w:space="0" w:color="000000"/>
              <w:right w:val="single" w:sz="8" w:space="0" w:color="FFFFFF"/>
            </w:tcBorders>
            <w:noWrap/>
            <w:vAlign w:val="center"/>
            <w:hideMark/>
          </w:tcPr>
          <w:p w14:paraId="611E1719" w14:textId="77777777" w:rsidR="003D47D6" w:rsidRDefault="003D47D6" w:rsidP="00BF081D">
            <w:pPr>
              <w:contextualSpacing/>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$7.757.704.468</w:t>
            </w:r>
          </w:p>
        </w:tc>
        <w:tc>
          <w:tcPr>
            <w:tcW w:w="1621" w:type="dxa"/>
            <w:tcBorders>
              <w:top w:val="nil"/>
              <w:left w:val="nil"/>
              <w:bottom w:val="single" w:sz="8" w:space="0" w:color="000000"/>
              <w:right w:val="single" w:sz="8" w:space="0" w:color="FFFFFF"/>
            </w:tcBorders>
            <w:noWrap/>
            <w:vAlign w:val="center"/>
            <w:hideMark/>
          </w:tcPr>
          <w:p w14:paraId="5A6902E8" w14:textId="77777777" w:rsidR="003D47D6" w:rsidRDefault="003D47D6" w:rsidP="00BF081D">
            <w:pPr>
              <w:contextualSpacing/>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$1.399.343.502</w:t>
            </w:r>
          </w:p>
        </w:tc>
      </w:tr>
      <w:tr w:rsidR="003D47D6" w14:paraId="3814B956" w14:textId="77777777" w:rsidTr="005867DD">
        <w:trPr>
          <w:trHeight w:val="315"/>
        </w:trPr>
        <w:tc>
          <w:tcPr>
            <w:tcW w:w="3827" w:type="dxa"/>
            <w:tcBorders>
              <w:top w:val="nil"/>
              <w:left w:val="single" w:sz="8" w:space="0" w:color="FFFFFF"/>
              <w:bottom w:val="single" w:sz="8" w:space="0" w:color="auto"/>
              <w:right w:val="single" w:sz="8" w:space="0" w:color="FFFFFF"/>
            </w:tcBorders>
            <w:noWrap/>
            <w:vAlign w:val="center"/>
            <w:hideMark/>
          </w:tcPr>
          <w:p w14:paraId="0E68074F" w14:textId="77777777" w:rsidR="003D47D6" w:rsidRDefault="003D47D6" w:rsidP="00BF081D">
            <w:pPr>
              <w:contextualSpacing/>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w:t>
            </w:r>
          </w:p>
        </w:tc>
        <w:tc>
          <w:tcPr>
            <w:tcW w:w="2125" w:type="dxa"/>
            <w:tcBorders>
              <w:top w:val="nil"/>
              <w:left w:val="nil"/>
              <w:bottom w:val="single" w:sz="8" w:space="0" w:color="auto"/>
              <w:right w:val="single" w:sz="8" w:space="0" w:color="FFFFFF"/>
            </w:tcBorders>
            <w:noWrap/>
            <w:vAlign w:val="center"/>
            <w:hideMark/>
          </w:tcPr>
          <w:p w14:paraId="47ED07C3" w14:textId="77777777" w:rsidR="003D47D6" w:rsidRDefault="003D47D6" w:rsidP="00BF081D">
            <w:pPr>
              <w:contextualSpacing/>
              <w:rPr>
                <w:rFonts w:ascii="Calibri" w:eastAsia="Times New Roman" w:hAnsi="Calibri" w:cs="Calibri"/>
                <w:color w:val="000000"/>
                <w:sz w:val="18"/>
                <w:szCs w:val="18"/>
                <w:lang w:val="es-CO" w:eastAsia="es-CO"/>
              </w:rPr>
            </w:pPr>
          </w:p>
        </w:tc>
        <w:tc>
          <w:tcPr>
            <w:tcW w:w="1922" w:type="dxa"/>
            <w:tcBorders>
              <w:top w:val="nil"/>
              <w:left w:val="nil"/>
              <w:bottom w:val="single" w:sz="8" w:space="0" w:color="auto"/>
              <w:right w:val="single" w:sz="8" w:space="0" w:color="FFFFFF"/>
            </w:tcBorders>
            <w:noWrap/>
            <w:vAlign w:val="center"/>
            <w:hideMark/>
          </w:tcPr>
          <w:p w14:paraId="6B4FA82B" w14:textId="77777777" w:rsidR="003D47D6" w:rsidRDefault="003D47D6" w:rsidP="00BF081D">
            <w:pPr>
              <w:contextualSpacing/>
              <w:rPr>
                <w:rFonts w:ascii="Calibri" w:eastAsia="Times New Roman" w:hAnsi="Calibri" w:cs="Calibri"/>
                <w:color w:val="000000"/>
                <w:sz w:val="18"/>
                <w:szCs w:val="18"/>
                <w:lang w:val="es-CO" w:eastAsia="es-CO"/>
              </w:rPr>
            </w:pPr>
          </w:p>
        </w:tc>
        <w:tc>
          <w:tcPr>
            <w:tcW w:w="1621" w:type="dxa"/>
            <w:tcBorders>
              <w:top w:val="nil"/>
              <w:left w:val="nil"/>
              <w:bottom w:val="single" w:sz="8" w:space="0" w:color="auto"/>
              <w:right w:val="single" w:sz="8" w:space="0" w:color="FFFFFF"/>
            </w:tcBorders>
            <w:noWrap/>
            <w:vAlign w:val="center"/>
            <w:hideMark/>
          </w:tcPr>
          <w:p w14:paraId="69F35BC6" w14:textId="77777777" w:rsidR="003D47D6" w:rsidRDefault="003D47D6" w:rsidP="00BF081D">
            <w:pPr>
              <w:contextualSpacing/>
              <w:rPr>
                <w:rFonts w:ascii="Calibri" w:eastAsia="Times New Roman" w:hAnsi="Calibri" w:cs="Calibri"/>
                <w:color w:val="000000"/>
                <w:sz w:val="18"/>
                <w:szCs w:val="18"/>
                <w:lang w:val="es-CO" w:eastAsia="es-CO"/>
              </w:rPr>
            </w:pPr>
          </w:p>
        </w:tc>
      </w:tr>
      <w:tr w:rsidR="003D47D6" w14:paraId="0B7FE5BB" w14:textId="77777777" w:rsidTr="005867DD">
        <w:trPr>
          <w:trHeight w:val="300"/>
        </w:trPr>
        <w:tc>
          <w:tcPr>
            <w:tcW w:w="3827" w:type="dxa"/>
            <w:shd w:val="clear" w:color="auto" w:fill="305496"/>
            <w:noWrap/>
            <w:vAlign w:val="center"/>
            <w:hideMark/>
          </w:tcPr>
          <w:p w14:paraId="0E16DC21" w14:textId="77777777" w:rsidR="003D47D6" w:rsidRDefault="003D47D6" w:rsidP="00BF081D">
            <w:pPr>
              <w:contextualSpacing/>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CIERRE</w:t>
            </w:r>
          </w:p>
        </w:tc>
        <w:tc>
          <w:tcPr>
            <w:tcW w:w="2125" w:type="dxa"/>
            <w:tcBorders>
              <w:top w:val="nil"/>
              <w:left w:val="nil"/>
              <w:bottom w:val="nil"/>
              <w:right w:val="single" w:sz="8" w:space="0" w:color="FFFFFF"/>
            </w:tcBorders>
            <w:shd w:val="clear" w:color="auto" w:fill="305496"/>
            <w:noWrap/>
            <w:vAlign w:val="center"/>
            <w:hideMark/>
          </w:tcPr>
          <w:p w14:paraId="1E07A732" w14:textId="77777777" w:rsidR="003D47D6" w:rsidRDefault="003D47D6" w:rsidP="00BF081D">
            <w:pPr>
              <w:contextualSpacing/>
              <w:jc w:val="right"/>
              <w:rPr>
                <w:rFonts w:ascii="Arial" w:eastAsia="Times New Roman" w:hAnsi="Arial" w:cs="Arial"/>
                <w:color w:val="000000"/>
                <w:sz w:val="18"/>
                <w:szCs w:val="18"/>
                <w:lang w:val="es-CO" w:eastAsia="es-CO"/>
              </w:rPr>
            </w:pPr>
          </w:p>
        </w:tc>
        <w:tc>
          <w:tcPr>
            <w:tcW w:w="1922" w:type="dxa"/>
            <w:tcBorders>
              <w:top w:val="nil"/>
              <w:left w:val="nil"/>
              <w:bottom w:val="nil"/>
              <w:right w:val="single" w:sz="8" w:space="0" w:color="FFFFFF"/>
            </w:tcBorders>
            <w:shd w:val="clear" w:color="auto" w:fill="305496"/>
            <w:noWrap/>
            <w:vAlign w:val="center"/>
            <w:hideMark/>
          </w:tcPr>
          <w:p w14:paraId="26A5EE66" w14:textId="77777777" w:rsidR="003D47D6" w:rsidRDefault="003D47D6" w:rsidP="00BF081D">
            <w:pPr>
              <w:contextualSpacing/>
              <w:jc w:val="right"/>
              <w:rPr>
                <w:rFonts w:ascii="Arial" w:eastAsia="Times New Roman" w:hAnsi="Arial" w:cs="Arial"/>
                <w:color w:val="000000"/>
                <w:sz w:val="18"/>
                <w:szCs w:val="18"/>
                <w:lang w:val="es-CO" w:eastAsia="es-CO"/>
              </w:rPr>
            </w:pPr>
          </w:p>
        </w:tc>
        <w:tc>
          <w:tcPr>
            <w:tcW w:w="1621" w:type="dxa"/>
            <w:tcBorders>
              <w:top w:val="nil"/>
              <w:left w:val="nil"/>
              <w:bottom w:val="nil"/>
              <w:right w:val="single" w:sz="8" w:space="0" w:color="FFFFFF"/>
            </w:tcBorders>
            <w:shd w:val="clear" w:color="auto" w:fill="305496"/>
            <w:noWrap/>
            <w:vAlign w:val="center"/>
            <w:hideMark/>
          </w:tcPr>
          <w:p w14:paraId="46B7929A" w14:textId="77777777" w:rsidR="003D47D6" w:rsidRDefault="003D47D6" w:rsidP="00BF081D">
            <w:pPr>
              <w:contextualSpacing/>
              <w:jc w:val="right"/>
              <w:rPr>
                <w:rFonts w:ascii="Arial" w:eastAsia="Times New Roman" w:hAnsi="Arial" w:cs="Arial"/>
                <w:color w:val="000000"/>
                <w:sz w:val="18"/>
                <w:szCs w:val="18"/>
                <w:lang w:val="es-CO" w:eastAsia="es-CO"/>
              </w:rPr>
            </w:pPr>
          </w:p>
        </w:tc>
      </w:tr>
      <w:tr w:rsidR="003D47D6" w14:paraId="4824F9A2" w14:textId="77777777" w:rsidTr="005867DD">
        <w:trPr>
          <w:trHeight w:val="315"/>
        </w:trPr>
        <w:tc>
          <w:tcPr>
            <w:tcW w:w="3827" w:type="dxa"/>
            <w:tcBorders>
              <w:top w:val="nil"/>
              <w:left w:val="nil"/>
              <w:bottom w:val="single" w:sz="8" w:space="0" w:color="FFFFFF"/>
              <w:right w:val="nil"/>
            </w:tcBorders>
            <w:shd w:val="clear" w:color="auto" w:fill="95B3D7"/>
            <w:noWrap/>
            <w:vAlign w:val="center"/>
            <w:hideMark/>
          </w:tcPr>
          <w:p w14:paraId="449CEADC" w14:textId="77777777" w:rsidR="003D47D6" w:rsidRDefault="003D47D6" w:rsidP="00BF081D">
            <w:pPr>
              <w:contextualSpacing/>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Resultado Presupuestal (1-2)</w:t>
            </w:r>
          </w:p>
        </w:tc>
        <w:tc>
          <w:tcPr>
            <w:tcW w:w="2125" w:type="dxa"/>
            <w:tcBorders>
              <w:top w:val="nil"/>
              <w:left w:val="nil"/>
              <w:bottom w:val="single" w:sz="8" w:space="0" w:color="FFFFFF"/>
              <w:right w:val="single" w:sz="8" w:space="0" w:color="FFFFFF"/>
            </w:tcBorders>
            <w:shd w:val="clear" w:color="auto" w:fill="95B3D7"/>
            <w:noWrap/>
            <w:vAlign w:val="center"/>
            <w:hideMark/>
          </w:tcPr>
          <w:p w14:paraId="52EACF0A" w14:textId="77777777" w:rsidR="003D47D6" w:rsidRDefault="003D47D6" w:rsidP="00BF081D">
            <w:pPr>
              <w:contextualSpacing/>
              <w:jc w:val="right"/>
              <w:rPr>
                <w:rFonts w:ascii="Arial" w:eastAsia="Times New Roman" w:hAnsi="Arial" w:cs="Arial"/>
                <w:color w:val="FF0000"/>
                <w:sz w:val="18"/>
                <w:szCs w:val="18"/>
                <w:lang w:val="es-CO" w:eastAsia="es-CO"/>
              </w:rPr>
            </w:pPr>
            <w:r>
              <w:rPr>
                <w:rFonts w:ascii="Arial" w:eastAsia="Times New Roman" w:hAnsi="Arial" w:cs="Arial"/>
                <w:color w:val="FF0000"/>
                <w:sz w:val="18"/>
                <w:szCs w:val="18"/>
                <w:lang w:val="es-CO" w:eastAsia="es-CO"/>
              </w:rPr>
              <w:t>$5.047.870.412</w:t>
            </w:r>
          </w:p>
        </w:tc>
        <w:tc>
          <w:tcPr>
            <w:tcW w:w="1922" w:type="dxa"/>
            <w:tcBorders>
              <w:top w:val="nil"/>
              <w:left w:val="nil"/>
              <w:bottom w:val="single" w:sz="8" w:space="0" w:color="FFFFFF"/>
              <w:right w:val="single" w:sz="8" w:space="0" w:color="FFFFFF"/>
            </w:tcBorders>
            <w:shd w:val="clear" w:color="auto" w:fill="95B3D7"/>
            <w:noWrap/>
            <w:vAlign w:val="center"/>
            <w:hideMark/>
          </w:tcPr>
          <w:p w14:paraId="151599AA" w14:textId="77777777" w:rsidR="003D47D6" w:rsidRDefault="003D47D6" w:rsidP="00BF081D">
            <w:pPr>
              <w:contextualSpacing/>
              <w:jc w:val="right"/>
              <w:rPr>
                <w:rFonts w:ascii="Arial" w:eastAsia="Times New Roman" w:hAnsi="Arial" w:cs="Arial"/>
                <w:color w:val="FF0000"/>
                <w:sz w:val="18"/>
                <w:szCs w:val="18"/>
                <w:lang w:val="es-CO" w:eastAsia="es-CO"/>
              </w:rPr>
            </w:pPr>
            <w:r>
              <w:rPr>
                <w:rFonts w:ascii="Arial" w:eastAsia="Times New Roman" w:hAnsi="Arial" w:cs="Arial"/>
                <w:color w:val="FF0000"/>
                <w:sz w:val="18"/>
                <w:szCs w:val="18"/>
                <w:lang w:val="es-CO" w:eastAsia="es-CO"/>
              </w:rPr>
              <w:t>$1.914.292.989</w:t>
            </w:r>
          </w:p>
        </w:tc>
        <w:tc>
          <w:tcPr>
            <w:tcW w:w="1621" w:type="dxa"/>
            <w:tcBorders>
              <w:top w:val="nil"/>
              <w:left w:val="nil"/>
              <w:bottom w:val="single" w:sz="8" w:space="0" w:color="FFFFFF"/>
              <w:right w:val="single" w:sz="8" w:space="0" w:color="FFFFFF"/>
            </w:tcBorders>
            <w:shd w:val="clear" w:color="auto" w:fill="95B3D7"/>
            <w:noWrap/>
            <w:vAlign w:val="center"/>
            <w:hideMark/>
          </w:tcPr>
          <w:p w14:paraId="78B4B8DD" w14:textId="77777777" w:rsidR="003D47D6" w:rsidRDefault="003D47D6" w:rsidP="00BF081D">
            <w:pPr>
              <w:contextualSpacing/>
              <w:jc w:val="right"/>
              <w:rPr>
                <w:rFonts w:ascii="Arial" w:eastAsia="Times New Roman" w:hAnsi="Arial" w:cs="Arial"/>
                <w:color w:val="FF0000"/>
                <w:sz w:val="18"/>
                <w:szCs w:val="18"/>
                <w:lang w:val="es-CO" w:eastAsia="es-CO"/>
              </w:rPr>
            </w:pPr>
            <w:r>
              <w:rPr>
                <w:rFonts w:ascii="Arial" w:eastAsia="Times New Roman" w:hAnsi="Arial" w:cs="Arial"/>
                <w:color w:val="FF0000"/>
                <w:sz w:val="18"/>
                <w:szCs w:val="18"/>
                <w:lang w:val="es-CO" w:eastAsia="es-CO"/>
              </w:rPr>
              <w:t>$5.718.577.673</w:t>
            </w:r>
          </w:p>
        </w:tc>
      </w:tr>
      <w:tr w:rsidR="003D47D6" w14:paraId="79F5C42A" w14:textId="77777777" w:rsidTr="005867DD">
        <w:trPr>
          <w:trHeight w:val="315"/>
        </w:trPr>
        <w:tc>
          <w:tcPr>
            <w:tcW w:w="3827" w:type="dxa"/>
            <w:tcBorders>
              <w:top w:val="nil"/>
              <w:left w:val="nil"/>
              <w:bottom w:val="single" w:sz="8" w:space="0" w:color="000000"/>
              <w:right w:val="nil"/>
            </w:tcBorders>
            <w:shd w:val="clear" w:color="auto" w:fill="FFFFFF"/>
            <w:noWrap/>
            <w:vAlign w:val="center"/>
            <w:hideMark/>
          </w:tcPr>
          <w:p w14:paraId="4D89A5BA" w14:textId="77777777" w:rsidR="003D47D6" w:rsidRDefault="003D47D6" w:rsidP="00BF081D">
            <w:pPr>
              <w:contextualSpacing/>
              <w:rPr>
                <w:rFonts w:ascii="Arial" w:eastAsia="Times New Roman" w:hAnsi="Arial" w:cs="Arial"/>
                <w:color w:val="595959"/>
                <w:sz w:val="18"/>
                <w:szCs w:val="18"/>
                <w:lang w:val="es-CO" w:eastAsia="es-CO"/>
              </w:rPr>
            </w:pPr>
            <w:r>
              <w:rPr>
                <w:rFonts w:ascii="Arial" w:eastAsia="Times New Roman" w:hAnsi="Arial" w:cs="Arial"/>
                <w:color w:val="595959"/>
                <w:sz w:val="18"/>
                <w:szCs w:val="18"/>
                <w:lang w:val="es-CO" w:eastAsia="es-CO"/>
              </w:rPr>
              <w:t xml:space="preserve">  Cierre presupuestal</w:t>
            </w:r>
            <w:r>
              <w:rPr>
                <w:rStyle w:val="Refdenotaalpie"/>
                <w:rFonts w:ascii="Arial" w:eastAsia="Times New Roman" w:hAnsi="Arial" w:cs="Arial"/>
                <w:color w:val="595959"/>
                <w:sz w:val="18"/>
                <w:szCs w:val="18"/>
                <w:lang w:val="es-CO" w:eastAsia="es-CO"/>
              </w:rPr>
              <w:footnoteReference w:id="46"/>
            </w:r>
          </w:p>
        </w:tc>
        <w:tc>
          <w:tcPr>
            <w:tcW w:w="2125" w:type="dxa"/>
            <w:tcBorders>
              <w:top w:val="nil"/>
              <w:left w:val="nil"/>
              <w:bottom w:val="single" w:sz="8" w:space="0" w:color="000000"/>
              <w:right w:val="single" w:sz="8" w:space="0" w:color="FFFFFF"/>
            </w:tcBorders>
            <w:shd w:val="clear" w:color="auto" w:fill="FFFFFF"/>
            <w:noWrap/>
            <w:vAlign w:val="center"/>
            <w:hideMark/>
          </w:tcPr>
          <w:p w14:paraId="34A79D4C" w14:textId="77777777" w:rsidR="003D47D6" w:rsidRDefault="003D47D6" w:rsidP="00BF081D">
            <w:pPr>
              <w:contextualSpacing/>
              <w:jc w:val="right"/>
              <w:rPr>
                <w:rFonts w:ascii="Arial" w:eastAsia="Times New Roman" w:hAnsi="Arial" w:cs="Arial"/>
                <w:color w:val="FF0000"/>
                <w:sz w:val="18"/>
                <w:szCs w:val="18"/>
                <w:lang w:val="es-CO" w:eastAsia="es-CO"/>
              </w:rPr>
            </w:pPr>
            <w:r>
              <w:rPr>
                <w:rFonts w:ascii="Arial" w:eastAsia="Times New Roman" w:hAnsi="Arial" w:cs="Arial"/>
                <w:color w:val="FF0000"/>
                <w:sz w:val="18"/>
                <w:szCs w:val="18"/>
                <w:lang w:val="es-CO" w:eastAsia="es-CO"/>
              </w:rPr>
              <w:t>$5.175.363.308</w:t>
            </w:r>
          </w:p>
        </w:tc>
        <w:tc>
          <w:tcPr>
            <w:tcW w:w="1922" w:type="dxa"/>
            <w:tcBorders>
              <w:top w:val="nil"/>
              <w:left w:val="nil"/>
              <w:bottom w:val="single" w:sz="8" w:space="0" w:color="000000"/>
              <w:right w:val="single" w:sz="8" w:space="0" w:color="FFFFFF"/>
            </w:tcBorders>
            <w:shd w:val="clear" w:color="auto" w:fill="FFFFFF"/>
            <w:noWrap/>
            <w:vAlign w:val="center"/>
            <w:hideMark/>
          </w:tcPr>
          <w:p w14:paraId="1D4A4673" w14:textId="77777777" w:rsidR="003D47D6" w:rsidRDefault="003D47D6" w:rsidP="00BF081D">
            <w:pPr>
              <w:contextualSpacing/>
              <w:jc w:val="right"/>
              <w:rPr>
                <w:rFonts w:ascii="Arial" w:eastAsia="Times New Roman" w:hAnsi="Arial" w:cs="Arial"/>
                <w:color w:val="FF0000"/>
                <w:sz w:val="18"/>
                <w:szCs w:val="18"/>
                <w:lang w:val="es-CO" w:eastAsia="es-CO"/>
              </w:rPr>
            </w:pPr>
            <w:r>
              <w:rPr>
                <w:rFonts w:ascii="Arial" w:eastAsia="Times New Roman" w:hAnsi="Arial" w:cs="Arial"/>
                <w:color w:val="FF0000"/>
                <w:sz w:val="18"/>
                <w:szCs w:val="18"/>
                <w:lang w:val="es-CO" w:eastAsia="es-CO"/>
              </w:rPr>
              <w:t>$2.125.122.739</w:t>
            </w:r>
          </w:p>
        </w:tc>
        <w:tc>
          <w:tcPr>
            <w:tcW w:w="1621" w:type="dxa"/>
            <w:tcBorders>
              <w:top w:val="nil"/>
              <w:left w:val="nil"/>
              <w:bottom w:val="single" w:sz="8" w:space="0" w:color="000000"/>
              <w:right w:val="single" w:sz="8" w:space="0" w:color="FFFFFF"/>
            </w:tcBorders>
            <w:shd w:val="clear" w:color="auto" w:fill="FFFFFF"/>
            <w:noWrap/>
            <w:vAlign w:val="center"/>
            <w:hideMark/>
          </w:tcPr>
          <w:p w14:paraId="457D7B73" w14:textId="77777777" w:rsidR="003D47D6" w:rsidRDefault="003D47D6" w:rsidP="00BF081D">
            <w:pPr>
              <w:contextualSpacing/>
              <w:jc w:val="right"/>
              <w:rPr>
                <w:rFonts w:ascii="Arial" w:eastAsia="Times New Roman" w:hAnsi="Arial" w:cs="Arial"/>
                <w:color w:val="FF0000"/>
                <w:sz w:val="18"/>
                <w:szCs w:val="18"/>
                <w:lang w:val="es-CO" w:eastAsia="es-CO"/>
              </w:rPr>
            </w:pPr>
            <w:r>
              <w:rPr>
                <w:rFonts w:ascii="Arial" w:eastAsia="Times New Roman" w:hAnsi="Arial" w:cs="Arial"/>
                <w:color w:val="FF0000"/>
                <w:sz w:val="18"/>
                <w:szCs w:val="18"/>
                <w:lang w:val="es-CO" w:eastAsia="es-CO"/>
              </w:rPr>
              <w:t>$5.858.410.083</w:t>
            </w:r>
          </w:p>
        </w:tc>
      </w:tr>
      <w:tr w:rsidR="003D47D6" w14:paraId="514571D7" w14:textId="77777777" w:rsidTr="005867DD">
        <w:trPr>
          <w:trHeight w:val="315"/>
        </w:trPr>
        <w:tc>
          <w:tcPr>
            <w:tcW w:w="3827" w:type="dxa"/>
            <w:tcBorders>
              <w:top w:val="nil"/>
              <w:left w:val="nil"/>
              <w:bottom w:val="single" w:sz="8" w:space="0" w:color="FFFFFF"/>
              <w:right w:val="nil"/>
            </w:tcBorders>
            <w:shd w:val="clear" w:color="auto" w:fill="DBE5F1"/>
            <w:noWrap/>
            <w:vAlign w:val="center"/>
            <w:hideMark/>
          </w:tcPr>
          <w:p w14:paraId="647373D8" w14:textId="77777777" w:rsidR="003D47D6" w:rsidRDefault="003D47D6" w:rsidP="00BF081D">
            <w:pPr>
              <w:contextualSpacing/>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Reservas </w:t>
            </w:r>
          </w:p>
        </w:tc>
        <w:tc>
          <w:tcPr>
            <w:tcW w:w="2125" w:type="dxa"/>
            <w:tcBorders>
              <w:top w:val="nil"/>
              <w:left w:val="nil"/>
              <w:bottom w:val="single" w:sz="8" w:space="0" w:color="FFFFFF"/>
              <w:right w:val="single" w:sz="8" w:space="0" w:color="FFFFFF"/>
            </w:tcBorders>
            <w:shd w:val="clear" w:color="auto" w:fill="DBE5F1"/>
            <w:noWrap/>
            <w:vAlign w:val="center"/>
            <w:hideMark/>
          </w:tcPr>
          <w:p w14:paraId="3C301796" w14:textId="77777777" w:rsidR="003D47D6" w:rsidRDefault="003D47D6" w:rsidP="00BF081D">
            <w:pPr>
              <w:contextualSpacing/>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w:t>
            </w:r>
          </w:p>
        </w:tc>
        <w:tc>
          <w:tcPr>
            <w:tcW w:w="1922" w:type="dxa"/>
            <w:tcBorders>
              <w:top w:val="nil"/>
              <w:left w:val="nil"/>
              <w:bottom w:val="single" w:sz="8" w:space="0" w:color="FFFFFF"/>
              <w:right w:val="single" w:sz="8" w:space="0" w:color="FFFFFF"/>
            </w:tcBorders>
            <w:shd w:val="clear" w:color="auto" w:fill="DBE5F1"/>
            <w:noWrap/>
            <w:vAlign w:val="center"/>
            <w:hideMark/>
          </w:tcPr>
          <w:p w14:paraId="1C05A179" w14:textId="77777777" w:rsidR="003D47D6" w:rsidRDefault="003D47D6" w:rsidP="00BF081D">
            <w:pPr>
              <w:contextualSpacing/>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w:t>
            </w:r>
          </w:p>
        </w:tc>
        <w:tc>
          <w:tcPr>
            <w:tcW w:w="1621" w:type="dxa"/>
            <w:tcBorders>
              <w:top w:val="nil"/>
              <w:left w:val="nil"/>
              <w:bottom w:val="single" w:sz="8" w:space="0" w:color="FFFFFF"/>
              <w:right w:val="single" w:sz="8" w:space="0" w:color="FFFFFF"/>
            </w:tcBorders>
            <w:shd w:val="clear" w:color="auto" w:fill="DBE5F1"/>
            <w:noWrap/>
            <w:vAlign w:val="center"/>
            <w:hideMark/>
          </w:tcPr>
          <w:p w14:paraId="1F10597A" w14:textId="77777777" w:rsidR="003D47D6" w:rsidRDefault="003D47D6" w:rsidP="00BF081D">
            <w:pPr>
              <w:contextualSpacing/>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w:t>
            </w:r>
          </w:p>
        </w:tc>
      </w:tr>
      <w:tr w:rsidR="003D47D6" w14:paraId="4D3BA763" w14:textId="77777777" w:rsidTr="005867DD">
        <w:trPr>
          <w:trHeight w:val="315"/>
        </w:trPr>
        <w:tc>
          <w:tcPr>
            <w:tcW w:w="3827" w:type="dxa"/>
            <w:tcBorders>
              <w:top w:val="nil"/>
              <w:left w:val="nil"/>
              <w:bottom w:val="single" w:sz="8" w:space="0" w:color="auto"/>
              <w:right w:val="nil"/>
            </w:tcBorders>
            <w:shd w:val="clear" w:color="auto" w:fill="FFFFFF"/>
            <w:noWrap/>
            <w:vAlign w:val="center"/>
            <w:hideMark/>
          </w:tcPr>
          <w:p w14:paraId="702D1ABF" w14:textId="77777777" w:rsidR="003D47D6" w:rsidRDefault="002233CC" w:rsidP="00BF081D">
            <w:pPr>
              <w:contextualSpacing/>
              <w:rPr>
                <w:rFonts w:ascii="Arial" w:eastAsia="Times New Roman" w:hAnsi="Arial" w:cs="Arial"/>
                <w:color w:val="595959"/>
                <w:sz w:val="18"/>
                <w:szCs w:val="18"/>
                <w:lang w:val="es-CO" w:eastAsia="es-CO"/>
              </w:rPr>
            </w:pPr>
            <w:r>
              <w:rPr>
                <w:rFonts w:ascii="Arial" w:eastAsia="Times New Roman" w:hAnsi="Arial" w:cs="Arial"/>
                <w:color w:val="595959"/>
                <w:sz w:val="18"/>
                <w:szCs w:val="18"/>
                <w:lang w:val="es-CO" w:eastAsia="es-CO"/>
              </w:rPr>
              <w:t xml:space="preserve"> </w:t>
            </w:r>
            <w:r w:rsidR="003D47D6">
              <w:rPr>
                <w:rFonts w:ascii="Arial" w:eastAsia="Times New Roman" w:hAnsi="Arial" w:cs="Arial"/>
                <w:color w:val="595959"/>
                <w:sz w:val="18"/>
                <w:szCs w:val="18"/>
                <w:lang w:val="es-CO" w:eastAsia="es-CO"/>
              </w:rPr>
              <w:t>Actos de constitución</w:t>
            </w:r>
          </w:p>
        </w:tc>
        <w:tc>
          <w:tcPr>
            <w:tcW w:w="2125" w:type="dxa"/>
            <w:tcBorders>
              <w:top w:val="nil"/>
              <w:left w:val="nil"/>
              <w:bottom w:val="single" w:sz="8" w:space="0" w:color="auto"/>
              <w:right w:val="single" w:sz="8" w:space="0" w:color="FFFFFF"/>
            </w:tcBorders>
            <w:shd w:val="clear" w:color="auto" w:fill="FFFFFF"/>
            <w:noWrap/>
            <w:vAlign w:val="center"/>
            <w:hideMark/>
          </w:tcPr>
          <w:p w14:paraId="0D6802D5" w14:textId="77777777" w:rsidR="003D47D6" w:rsidRDefault="003D47D6" w:rsidP="00BF081D">
            <w:pPr>
              <w:contextualSpacing/>
              <w:jc w:val="right"/>
              <w:rPr>
                <w:rFonts w:ascii="Arial" w:eastAsia="Times New Roman" w:hAnsi="Arial" w:cs="Arial"/>
                <w:color w:val="000000"/>
                <w:sz w:val="18"/>
                <w:szCs w:val="18"/>
                <w:lang w:val="es-CO" w:eastAsia="es-CO"/>
              </w:rPr>
            </w:pPr>
          </w:p>
        </w:tc>
        <w:tc>
          <w:tcPr>
            <w:tcW w:w="1922" w:type="dxa"/>
            <w:tcBorders>
              <w:top w:val="nil"/>
              <w:left w:val="nil"/>
              <w:bottom w:val="single" w:sz="8" w:space="0" w:color="auto"/>
              <w:right w:val="single" w:sz="8" w:space="0" w:color="FFFFFF"/>
            </w:tcBorders>
            <w:shd w:val="clear" w:color="auto" w:fill="FFFFFF"/>
            <w:noWrap/>
            <w:vAlign w:val="center"/>
            <w:hideMark/>
          </w:tcPr>
          <w:p w14:paraId="6A415927" w14:textId="77777777" w:rsidR="003D47D6" w:rsidRDefault="003D47D6" w:rsidP="00BF081D">
            <w:pPr>
              <w:contextualSpacing/>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w:t>
            </w:r>
          </w:p>
        </w:tc>
        <w:tc>
          <w:tcPr>
            <w:tcW w:w="1621" w:type="dxa"/>
            <w:tcBorders>
              <w:top w:val="nil"/>
              <w:left w:val="nil"/>
              <w:bottom w:val="single" w:sz="8" w:space="0" w:color="auto"/>
              <w:right w:val="single" w:sz="8" w:space="0" w:color="FFFFFF"/>
            </w:tcBorders>
            <w:shd w:val="clear" w:color="auto" w:fill="FFFFFF"/>
            <w:noWrap/>
            <w:vAlign w:val="center"/>
            <w:hideMark/>
          </w:tcPr>
          <w:p w14:paraId="68061AB6" w14:textId="77777777" w:rsidR="003D47D6" w:rsidRDefault="003D47D6" w:rsidP="00BF081D">
            <w:pPr>
              <w:contextualSpacing/>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w:t>
            </w:r>
          </w:p>
        </w:tc>
      </w:tr>
      <w:tr w:rsidR="003D47D6" w14:paraId="6876C010" w14:textId="77777777" w:rsidTr="005867DD">
        <w:trPr>
          <w:trHeight w:val="300"/>
        </w:trPr>
        <w:tc>
          <w:tcPr>
            <w:tcW w:w="3827" w:type="dxa"/>
            <w:shd w:val="clear" w:color="auto" w:fill="DBE5F1"/>
            <w:noWrap/>
            <w:vAlign w:val="center"/>
            <w:hideMark/>
          </w:tcPr>
          <w:p w14:paraId="049150B1" w14:textId="77777777" w:rsidR="003D47D6" w:rsidRDefault="003D47D6" w:rsidP="00BF081D">
            <w:pPr>
              <w:contextualSpacing/>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Cuantas por Pagar</w:t>
            </w:r>
          </w:p>
        </w:tc>
        <w:tc>
          <w:tcPr>
            <w:tcW w:w="2125" w:type="dxa"/>
            <w:shd w:val="clear" w:color="auto" w:fill="DBE5F1"/>
            <w:noWrap/>
            <w:vAlign w:val="center"/>
            <w:hideMark/>
          </w:tcPr>
          <w:p w14:paraId="55D153F7" w14:textId="77777777" w:rsidR="003D47D6" w:rsidRDefault="003D47D6" w:rsidP="00BF081D">
            <w:pPr>
              <w:contextualSpacing/>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w:t>
            </w:r>
          </w:p>
        </w:tc>
        <w:tc>
          <w:tcPr>
            <w:tcW w:w="1922" w:type="dxa"/>
            <w:shd w:val="clear" w:color="auto" w:fill="DBE5F1"/>
            <w:noWrap/>
            <w:vAlign w:val="center"/>
            <w:hideMark/>
          </w:tcPr>
          <w:p w14:paraId="5A8F1760" w14:textId="77777777" w:rsidR="003D47D6" w:rsidRDefault="003D47D6" w:rsidP="00BF081D">
            <w:pPr>
              <w:contextualSpacing/>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w:t>
            </w:r>
          </w:p>
        </w:tc>
        <w:tc>
          <w:tcPr>
            <w:tcW w:w="1621" w:type="dxa"/>
            <w:shd w:val="clear" w:color="auto" w:fill="DBE5F1"/>
            <w:noWrap/>
            <w:vAlign w:val="center"/>
            <w:hideMark/>
          </w:tcPr>
          <w:p w14:paraId="3E80A640" w14:textId="77777777" w:rsidR="003D47D6" w:rsidRDefault="003D47D6" w:rsidP="00BF081D">
            <w:pPr>
              <w:contextualSpacing/>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w:t>
            </w:r>
          </w:p>
        </w:tc>
      </w:tr>
      <w:tr w:rsidR="003D47D6" w14:paraId="2D732715" w14:textId="77777777" w:rsidTr="005867DD">
        <w:trPr>
          <w:trHeight w:val="315"/>
        </w:trPr>
        <w:tc>
          <w:tcPr>
            <w:tcW w:w="3827" w:type="dxa"/>
            <w:tcBorders>
              <w:top w:val="nil"/>
              <w:left w:val="nil"/>
              <w:bottom w:val="single" w:sz="8" w:space="0" w:color="auto"/>
              <w:right w:val="nil"/>
            </w:tcBorders>
            <w:shd w:val="clear" w:color="auto" w:fill="FFFFFF"/>
            <w:noWrap/>
            <w:vAlign w:val="center"/>
            <w:hideMark/>
          </w:tcPr>
          <w:p w14:paraId="2EB30559" w14:textId="77777777" w:rsidR="003D47D6" w:rsidRDefault="003D47D6" w:rsidP="00BF081D">
            <w:pPr>
              <w:contextualSpacing/>
              <w:rPr>
                <w:rFonts w:ascii="Arial" w:eastAsia="Times New Roman" w:hAnsi="Arial" w:cs="Arial"/>
                <w:color w:val="595959"/>
                <w:sz w:val="18"/>
                <w:szCs w:val="18"/>
                <w:lang w:val="es-CO" w:eastAsia="es-CO"/>
              </w:rPr>
            </w:pPr>
            <w:r>
              <w:rPr>
                <w:rFonts w:ascii="Arial" w:eastAsia="Times New Roman" w:hAnsi="Arial" w:cs="Arial"/>
                <w:color w:val="595959"/>
                <w:sz w:val="18"/>
                <w:szCs w:val="18"/>
                <w:lang w:val="es-CO" w:eastAsia="es-CO"/>
              </w:rPr>
              <w:t xml:space="preserve">  Cierre presupuestal</w:t>
            </w:r>
            <w:r>
              <w:rPr>
                <w:rStyle w:val="Refdenotaalpie"/>
                <w:rFonts w:ascii="Arial" w:eastAsia="Times New Roman" w:hAnsi="Arial" w:cs="Arial"/>
                <w:color w:val="595959"/>
                <w:sz w:val="18"/>
                <w:szCs w:val="18"/>
                <w:lang w:val="es-CO" w:eastAsia="es-CO"/>
              </w:rPr>
              <w:footnoteReference w:id="47"/>
            </w:r>
          </w:p>
        </w:tc>
        <w:tc>
          <w:tcPr>
            <w:tcW w:w="2125" w:type="dxa"/>
            <w:tcBorders>
              <w:top w:val="nil"/>
              <w:left w:val="nil"/>
              <w:bottom w:val="single" w:sz="8" w:space="0" w:color="auto"/>
              <w:right w:val="nil"/>
            </w:tcBorders>
            <w:shd w:val="clear" w:color="auto" w:fill="FFFFFF"/>
            <w:noWrap/>
            <w:vAlign w:val="center"/>
            <w:hideMark/>
          </w:tcPr>
          <w:p w14:paraId="24E0F183" w14:textId="77777777" w:rsidR="003D47D6" w:rsidRDefault="003D47D6" w:rsidP="00BF081D">
            <w:pPr>
              <w:contextualSpacing/>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$164.474.170</w:t>
            </w:r>
          </w:p>
        </w:tc>
        <w:tc>
          <w:tcPr>
            <w:tcW w:w="1922" w:type="dxa"/>
            <w:tcBorders>
              <w:top w:val="nil"/>
              <w:left w:val="nil"/>
              <w:bottom w:val="single" w:sz="8" w:space="0" w:color="auto"/>
              <w:right w:val="nil"/>
            </w:tcBorders>
            <w:shd w:val="clear" w:color="auto" w:fill="FFFFFF"/>
            <w:noWrap/>
            <w:vAlign w:val="center"/>
            <w:hideMark/>
          </w:tcPr>
          <w:p w14:paraId="649E01AF" w14:textId="77777777" w:rsidR="003D47D6" w:rsidRDefault="003D47D6" w:rsidP="00BF081D">
            <w:pPr>
              <w:contextualSpacing/>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$15.958.555</w:t>
            </w:r>
          </w:p>
        </w:tc>
        <w:tc>
          <w:tcPr>
            <w:tcW w:w="1621" w:type="dxa"/>
            <w:tcBorders>
              <w:top w:val="nil"/>
              <w:left w:val="nil"/>
              <w:bottom w:val="single" w:sz="8" w:space="0" w:color="auto"/>
              <w:right w:val="nil"/>
            </w:tcBorders>
            <w:noWrap/>
            <w:vAlign w:val="center"/>
            <w:hideMark/>
          </w:tcPr>
          <w:p w14:paraId="1CB38146" w14:textId="77777777" w:rsidR="003D47D6" w:rsidRDefault="003D47D6" w:rsidP="00BF081D">
            <w:pPr>
              <w:contextualSpacing/>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$148.289.400</w:t>
            </w:r>
          </w:p>
        </w:tc>
      </w:tr>
    </w:tbl>
    <w:p w14:paraId="35AF2380" w14:textId="77777777" w:rsidR="003D47D6" w:rsidRDefault="003D47D6" w:rsidP="00BF081D">
      <w:pPr>
        <w:contextualSpacing/>
        <w:jc w:val="both"/>
        <w:rPr>
          <w:rFonts w:ascii="Arial" w:hAnsi="Arial" w:cs="Arial"/>
          <w:b/>
          <w:bCs/>
          <w:sz w:val="22"/>
          <w:szCs w:val="22"/>
          <w:lang w:val="es-CO"/>
        </w:rPr>
      </w:pPr>
    </w:p>
    <w:p w14:paraId="1AF1BB4C" w14:textId="77777777" w:rsidR="0049460B" w:rsidRDefault="0049460B" w:rsidP="0049460B">
      <w:pPr>
        <w:contextualSpacing/>
        <w:jc w:val="both"/>
        <w:rPr>
          <w:rFonts w:ascii="Arial" w:hAnsi="Arial" w:cs="Arial"/>
          <w:sz w:val="22"/>
          <w:szCs w:val="22"/>
          <w:lang w:val="es-CO"/>
        </w:rPr>
      </w:pPr>
      <w:r>
        <w:rPr>
          <w:rFonts w:ascii="Arial" w:hAnsi="Arial" w:cs="Arial"/>
          <w:sz w:val="22"/>
          <w:szCs w:val="22"/>
          <w:lang w:val="es-CO"/>
        </w:rPr>
        <w:t xml:space="preserve">Estas divergencias, en revisión de los documentos de las ejecuciones presupuestales de gastos en la columna “saldo disponible”, son consecuencia de que el Resguardo Indígena Arhuaco de la Sierra calcula los recursos del balance que incorpora en el presupuesto de ingreso de la siguiente vigencia fiscal, tomando el presupuesto definitivo menos los recursos ejecutados y pagados de la vigencia corriente y no frente a los recursos comprometidos, como es debido. </w:t>
      </w:r>
    </w:p>
    <w:p w14:paraId="46AB0543" w14:textId="77777777" w:rsidR="0049460B" w:rsidRDefault="0049460B" w:rsidP="00BF081D">
      <w:pPr>
        <w:contextualSpacing/>
        <w:jc w:val="both"/>
        <w:rPr>
          <w:rFonts w:ascii="Arial" w:hAnsi="Arial" w:cs="Arial"/>
          <w:b/>
          <w:bCs/>
          <w:sz w:val="22"/>
          <w:szCs w:val="22"/>
          <w:lang w:val="es-CO"/>
        </w:rPr>
      </w:pPr>
    </w:p>
    <w:p w14:paraId="29F5AD17" w14:textId="77777777" w:rsidR="003D47D6" w:rsidRDefault="003D47D6" w:rsidP="00BF081D">
      <w:pPr>
        <w:contextualSpacing/>
        <w:jc w:val="both"/>
        <w:rPr>
          <w:rFonts w:ascii="Arial" w:hAnsi="Arial" w:cs="Arial"/>
          <w:b/>
          <w:bCs/>
          <w:sz w:val="22"/>
          <w:szCs w:val="22"/>
          <w:lang w:val="es-CO"/>
        </w:rPr>
      </w:pPr>
      <w:r>
        <w:rPr>
          <w:rFonts w:ascii="Arial" w:hAnsi="Arial" w:cs="Arial"/>
          <w:sz w:val="22"/>
          <w:szCs w:val="22"/>
          <w:lang w:val="es-CO"/>
        </w:rPr>
        <w:t>Así mismo, en materia de cuentas por pagar, en revisión al archivo de</w:t>
      </w:r>
      <w:r>
        <w:rPr>
          <w:rFonts w:ascii="Arial" w:hAnsi="Arial" w:cs="Arial"/>
          <w:sz w:val="18"/>
          <w:szCs w:val="18"/>
          <w:lang w:val="es-CO"/>
        </w:rPr>
        <w:t xml:space="preserve"> </w:t>
      </w:r>
      <w:r>
        <w:rPr>
          <w:rFonts w:ascii="Arial" w:hAnsi="Arial" w:cs="Arial"/>
          <w:sz w:val="22"/>
          <w:szCs w:val="22"/>
          <w:lang w:val="es-CO"/>
        </w:rPr>
        <w:t>cierre fiscal 2018 suministrado por el Resguardo Indígena, se evidenció que el Resguardo determinó cuentas por pagar por la suma de $164.474.170; no obstante, si bien desde las ejecuciones presupuestales de gastos no es posible determinar este valor con precisión dado que las ejecuciones no presentan las obligaciones causada</w:t>
      </w:r>
      <w:r w:rsidR="00FA136D">
        <w:rPr>
          <w:rFonts w:ascii="Arial" w:hAnsi="Arial" w:cs="Arial"/>
          <w:sz w:val="22"/>
          <w:szCs w:val="22"/>
          <w:lang w:val="es-CO"/>
        </w:rPr>
        <w:t>s,</w:t>
      </w:r>
      <w:r>
        <w:rPr>
          <w:rFonts w:ascii="Arial" w:hAnsi="Arial" w:cs="Arial"/>
          <w:sz w:val="22"/>
          <w:szCs w:val="22"/>
          <w:lang w:val="es-CO"/>
        </w:rPr>
        <w:t xml:space="preserve"> si se puede evidenciar que el Resguardo Indígena ejecutó y pagó en 2018, $3.461.503.423 de los $3.465.003.423 comprometidos, por lo que sus cuentas por pagar ascenderían, aun así, máximo a $3.500.000, por lo que es evidente que el cálculo de sus cuentas por pagar para esta vigencia no se realizaron </w:t>
      </w:r>
      <w:r w:rsidR="009B6F48">
        <w:rPr>
          <w:rFonts w:ascii="Arial" w:hAnsi="Arial" w:cs="Arial"/>
          <w:sz w:val="22"/>
          <w:szCs w:val="22"/>
          <w:lang w:val="es-CO"/>
        </w:rPr>
        <w:t xml:space="preserve">teniendo en cuenta el </w:t>
      </w:r>
      <w:r>
        <w:rPr>
          <w:rFonts w:ascii="Arial" w:hAnsi="Arial" w:cs="Arial"/>
          <w:sz w:val="22"/>
          <w:szCs w:val="22"/>
          <w:lang w:val="es-CO"/>
        </w:rPr>
        <w:t>saldo de obligaciones como lo establece el inciso primero del artículo 2.8.1.7.3.1 del Decreto 1068 de 2015.</w:t>
      </w:r>
    </w:p>
    <w:p w14:paraId="50FE0559" w14:textId="77777777" w:rsidR="003D47D6" w:rsidRDefault="003D47D6" w:rsidP="00BF081D">
      <w:pPr>
        <w:contextualSpacing/>
        <w:jc w:val="both"/>
        <w:rPr>
          <w:rFonts w:ascii="Arial" w:hAnsi="Arial" w:cs="Arial"/>
          <w:sz w:val="22"/>
          <w:szCs w:val="22"/>
          <w:lang w:val="es-CO"/>
        </w:rPr>
      </w:pPr>
    </w:p>
    <w:p w14:paraId="3C2017CD" w14:textId="77777777" w:rsidR="003D47D6" w:rsidRDefault="003D47D6" w:rsidP="00BF081D">
      <w:pPr>
        <w:contextualSpacing/>
        <w:jc w:val="both"/>
        <w:rPr>
          <w:rFonts w:ascii="Arial" w:hAnsi="Arial" w:cs="Arial"/>
          <w:sz w:val="22"/>
          <w:szCs w:val="22"/>
          <w:lang w:val="es-CO"/>
        </w:rPr>
      </w:pPr>
      <w:r>
        <w:rPr>
          <w:rFonts w:ascii="Arial" w:hAnsi="Arial" w:cs="Arial"/>
          <w:sz w:val="22"/>
          <w:szCs w:val="22"/>
          <w:lang w:val="es-CO"/>
        </w:rPr>
        <w:t xml:space="preserve">A </w:t>
      </w:r>
      <w:r w:rsidR="00FA136D">
        <w:rPr>
          <w:rFonts w:ascii="Arial" w:hAnsi="Arial" w:cs="Arial"/>
          <w:sz w:val="22"/>
          <w:szCs w:val="22"/>
          <w:lang w:val="es-CO"/>
        </w:rPr>
        <w:t>l</w:t>
      </w:r>
      <w:r>
        <w:rPr>
          <w:rFonts w:ascii="Arial" w:hAnsi="Arial" w:cs="Arial"/>
          <w:sz w:val="22"/>
          <w:szCs w:val="22"/>
          <w:lang w:val="es-CO"/>
        </w:rPr>
        <w:t xml:space="preserve">as diferencias en estos rubros presupuestales, se suma que </w:t>
      </w:r>
      <w:r>
        <w:rPr>
          <w:rFonts w:ascii="Arial" w:hAnsi="Arial" w:cs="Arial"/>
          <w:sz w:val="22"/>
          <w:szCs w:val="21"/>
        </w:rPr>
        <w:t xml:space="preserve">se evidenció que los documentos del manejo presupuestal aportados por el Resguardo Indígena Arhuaco de la Sierra presentan debilidades en sus formalidades, </w:t>
      </w:r>
      <w:r w:rsidR="009B6F48">
        <w:rPr>
          <w:rFonts w:ascii="Arial" w:hAnsi="Arial" w:cs="Arial"/>
          <w:sz w:val="22"/>
          <w:szCs w:val="21"/>
        </w:rPr>
        <w:t xml:space="preserve">debido a </w:t>
      </w:r>
      <w:r>
        <w:rPr>
          <w:rFonts w:ascii="Arial" w:hAnsi="Arial" w:cs="Arial"/>
          <w:sz w:val="22"/>
          <w:szCs w:val="21"/>
        </w:rPr>
        <w:t>que no cuentan con las firmas de</w:t>
      </w:r>
      <w:r w:rsidR="00FA136D">
        <w:rPr>
          <w:rFonts w:ascii="Arial" w:hAnsi="Arial" w:cs="Arial"/>
          <w:sz w:val="22"/>
          <w:szCs w:val="21"/>
        </w:rPr>
        <w:t xml:space="preserve"> </w:t>
      </w:r>
      <w:r>
        <w:rPr>
          <w:rFonts w:ascii="Arial" w:hAnsi="Arial" w:cs="Arial"/>
          <w:sz w:val="22"/>
          <w:szCs w:val="21"/>
        </w:rPr>
        <w:t>l</w:t>
      </w:r>
      <w:r w:rsidR="00FA136D">
        <w:rPr>
          <w:rFonts w:ascii="Arial" w:hAnsi="Arial" w:cs="Arial"/>
          <w:sz w:val="22"/>
          <w:szCs w:val="21"/>
        </w:rPr>
        <w:t>os responsables correspondientes en el</w:t>
      </w:r>
      <w:r>
        <w:rPr>
          <w:rFonts w:ascii="Arial" w:hAnsi="Arial" w:cs="Arial"/>
          <w:sz w:val="22"/>
          <w:szCs w:val="21"/>
        </w:rPr>
        <w:t xml:space="preserve"> Resguardo, que acrediten su elaboración y su revisión, de manera que la información sea fiable. Adicional a ello, el Resguardo Indígena remitió varias versiones de las ejecuciones presupuestales de gastos, que presentaban diferentes cifras en cada uno de los momentos presupuestales entre e</w:t>
      </w:r>
      <w:r w:rsidR="00FA136D">
        <w:rPr>
          <w:rFonts w:ascii="Arial" w:hAnsi="Arial" w:cs="Arial"/>
          <w:sz w:val="22"/>
          <w:szCs w:val="21"/>
        </w:rPr>
        <w:t>ll</w:t>
      </w:r>
      <w:r>
        <w:rPr>
          <w:rFonts w:ascii="Arial" w:hAnsi="Arial" w:cs="Arial"/>
          <w:sz w:val="22"/>
          <w:szCs w:val="21"/>
        </w:rPr>
        <w:t>as, sin ser clar</w:t>
      </w:r>
      <w:r w:rsidR="00FA136D">
        <w:rPr>
          <w:rFonts w:ascii="Arial" w:hAnsi="Arial" w:cs="Arial"/>
          <w:sz w:val="22"/>
          <w:szCs w:val="21"/>
        </w:rPr>
        <w:t>a</w:t>
      </w:r>
      <w:r>
        <w:rPr>
          <w:rFonts w:ascii="Arial" w:hAnsi="Arial" w:cs="Arial"/>
          <w:sz w:val="22"/>
          <w:szCs w:val="21"/>
        </w:rPr>
        <w:t xml:space="preserve"> la validez de las cifras de una y otra.</w:t>
      </w:r>
    </w:p>
    <w:p w14:paraId="363DDF9A" w14:textId="77777777" w:rsidR="003D47D6" w:rsidRDefault="003D47D6" w:rsidP="00BF081D">
      <w:pPr>
        <w:contextualSpacing/>
        <w:jc w:val="both"/>
        <w:rPr>
          <w:rFonts w:ascii="Arial" w:hAnsi="Arial" w:cs="Arial"/>
          <w:sz w:val="22"/>
          <w:szCs w:val="22"/>
          <w:lang w:val="es-CO"/>
        </w:rPr>
      </w:pPr>
    </w:p>
    <w:p w14:paraId="7EB7DF66" w14:textId="77777777" w:rsidR="003D47D6" w:rsidRDefault="003D47D6" w:rsidP="00BF081D">
      <w:pPr>
        <w:contextualSpacing/>
        <w:jc w:val="both"/>
        <w:rPr>
          <w:rFonts w:ascii="Arial" w:hAnsi="Arial" w:cs="Arial"/>
          <w:sz w:val="22"/>
          <w:szCs w:val="21"/>
        </w:rPr>
      </w:pPr>
      <w:r>
        <w:rPr>
          <w:rFonts w:ascii="Arial" w:eastAsia="Calibri" w:hAnsi="Arial" w:cs="Arial"/>
          <w:sz w:val="22"/>
          <w:szCs w:val="21"/>
          <w:lang w:val="es-CO" w:eastAsia="en-US"/>
        </w:rPr>
        <w:t>Con base en todo lo anterior, se pudo evidenciar que la información presupuestal generada por el Resguardo Ind</w:t>
      </w:r>
      <w:r w:rsidR="00FA136D">
        <w:rPr>
          <w:rFonts w:ascii="Arial" w:eastAsia="Calibri" w:hAnsi="Arial" w:cs="Arial"/>
          <w:sz w:val="22"/>
          <w:szCs w:val="21"/>
          <w:lang w:val="es-CO" w:eastAsia="en-US"/>
        </w:rPr>
        <w:t>í</w:t>
      </w:r>
      <w:r>
        <w:rPr>
          <w:rFonts w:ascii="Arial" w:eastAsia="Calibri" w:hAnsi="Arial" w:cs="Arial"/>
          <w:sz w:val="22"/>
          <w:szCs w:val="21"/>
          <w:lang w:val="es-CO" w:eastAsia="en-US"/>
        </w:rPr>
        <w:t>gena en cuanto a la incorporación de los recursos y a los ejercicios de cierre presupuestal, cuanto menos en sus cuentas por pagar, presenta inconsistencias en su determinación de acuerdo con los conceptos establecidos en el Estatuto Orgánico de Presupuesto y sus reglamentarios. Lo anterior, poniendo de manifiesto que la información presupuestal generada por el Resguardo Indígena no se encuentra debidamente conciliada y que hay una ausencia de ejercicios y puntos de control sobre los procesos adelantados para la generación de la información presupuestal. Puntualmente, el Resguardo demuestra dificultades en los cálculos del cierre presupuestal, en tanto los recursos del balance son determinados como el saldo de tesorería y/o frente a los recursos obligados y pagados; mientras que, las cuentas por pagar no guardan correspondencia con los compromisos ejecutados y pagados en la vigencia.</w:t>
      </w:r>
    </w:p>
    <w:p w14:paraId="6F023EB1" w14:textId="77777777" w:rsidR="003D47D6" w:rsidRDefault="003D47D6" w:rsidP="00BF081D">
      <w:pPr>
        <w:contextualSpacing/>
        <w:jc w:val="both"/>
        <w:rPr>
          <w:rFonts w:ascii="Arial" w:eastAsia="Calibri" w:hAnsi="Arial" w:cs="Arial"/>
          <w:sz w:val="22"/>
          <w:szCs w:val="21"/>
          <w:lang w:val="es-CO" w:eastAsia="en-US"/>
        </w:rPr>
      </w:pPr>
    </w:p>
    <w:p w14:paraId="442C0935" w14:textId="77777777" w:rsidR="003D47D6" w:rsidRDefault="003D47D6" w:rsidP="00BF081D">
      <w:pPr>
        <w:contextualSpacing/>
        <w:jc w:val="both"/>
        <w:rPr>
          <w:rFonts w:ascii="Arial" w:eastAsia="Calibri" w:hAnsi="Arial" w:cs="Arial"/>
          <w:sz w:val="22"/>
          <w:szCs w:val="21"/>
          <w:lang w:val="es-CO" w:eastAsia="en-US"/>
        </w:rPr>
      </w:pPr>
      <w:r>
        <w:rPr>
          <w:rFonts w:ascii="Arial" w:eastAsia="Calibri" w:hAnsi="Arial" w:cs="Arial"/>
          <w:sz w:val="22"/>
          <w:szCs w:val="21"/>
          <w:lang w:val="es-CO" w:eastAsia="en-US"/>
        </w:rPr>
        <w:t>Todas las situaciones anteriores, representan situaciones de riesgo en la administración de los recursos de la AESGP</w:t>
      </w:r>
      <w:r w:rsidR="00FA136D">
        <w:rPr>
          <w:rFonts w:ascii="Arial" w:eastAsia="Calibri" w:hAnsi="Arial" w:cs="Arial"/>
          <w:sz w:val="22"/>
          <w:szCs w:val="21"/>
          <w:lang w:val="es-CO" w:eastAsia="en-US"/>
        </w:rPr>
        <w:t>R</w:t>
      </w:r>
      <w:r>
        <w:rPr>
          <w:rFonts w:ascii="Arial" w:eastAsia="Calibri" w:hAnsi="Arial" w:cs="Arial"/>
          <w:sz w:val="22"/>
          <w:szCs w:val="21"/>
          <w:lang w:val="es-CO" w:eastAsia="en-US"/>
        </w:rPr>
        <w:t xml:space="preserve">I, en cuanto el Resguardo Indígena no genera información presupuestal consistente y veraz, afectando el proceso de programación de sus recursos sobre los cuales define los proyectos de inversión a ser financiados con esta asignación y los cuales plasma en sus presupuestos de inversión anuales en cumplimiento del artículo 17 del Decreto 1953 del 2014. </w:t>
      </w:r>
    </w:p>
    <w:p w14:paraId="686A084C" w14:textId="77777777" w:rsidR="003D47D6" w:rsidRDefault="003D47D6" w:rsidP="00BF081D">
      <w:pPr>
        <w:contextualSpacing/>
        <w:rPr>
          <w:rFonts w:ascii="Arial" w:hAnsi="Arial" w:cs="Arial"/>
          <w:b/>
          <w:bCs/>
          <w:sz w:val="22"/>
          <w:lang w:val="es-CO"/>
        </w:rPr>
      </w:pPr>
    </w:p>
    <w:p w14:paraId="46CD47D7" w14:textId="77777777" w:rsidR="003D47D6" w:rsidRDefault="003D47D6" w:rsidP="00C972F7">
      <w:pPr>
        <w:pStyle w:val="Prrafodelista"/>
        <w:ind w:left="0"/>
        <w:jc w:val="both"/>
        <w:rPr>
          <w:rFonts w:ascii="Arial" w:hAnsi="Arial" w:cs="Arial"/>
          <w:b/>
          <w:sz w:val="22"/>
          <w:szCs w:val="22"/>
          <w:lang w:val="es-CO"/>
        </w:rPr>
      </w:pPr>
      <w:r>
        <w:rPr>
          <w:rFonts w:ascii="Arial" w:hAnsi="Arial" w:cs="Arial"/>
          <w:b/>
          <w:sz w:val="22"/>
          <w:szCs w:val="22"/>
          <w:lang w:val="es-CO"/>
        </w:rPr>
        <w:t>EVIDENCIA:</w:t>
      </w:r>
    </w:p>
    <w:p w14:paraId="4C49E317" w14:textId="77777777" w:rsidR="003D47D6" w:rsidRDefault="003D47D6" w:rsidP="00BF081D">
      <w:pPr>
        <w:contextualSpacing/>
        <w:jc w:val="both"/>
        <w:rPr>
          <w:rFonts w:ascii="Arial" w:hAnsi="Arial" w:cs="Arial"/>
          <w:sz w:val="22"/>
          <w:szCs w:val="22"/>
          <w:lang w:val="es-CO"/>
        </w:rPr>
      </w:pPr>
    </w:p>
    <w:p w14:paraId="4999B6FB" w14:textId="77777777" w:rsidR="003D47D6" w:rsidRDefault="003D47D6" w:rsidP="00BF081D">
      <w:pPr>
        <w:contextualSpacing/>
        <w:jc w:val="both"/>
        <w:rPr>
          <w:rFonts w:ascii="Arial" w:hAnsi="Arial" w:cs="Arial"/>
          <w:sz w:val="22"/>
          <w:szCs w:val="22"/>
        </w:rPr>
      </w:pPr>
      <w:r>
        <w:rPr>
          <w:rFonts w:ascii="Arial" w:hAnsi="Arial" w:cs="Arial"/>
          <w:sz w:val="22"/>
          <w:szCs w:val="22"/>
        </w:rPr>
        <w:t>Obra en el expediente digital No. 56/2019/D028-PREDI en el Sistema Integrado Electrónico Documental-SIED del Ministerio de Hacienda y Crédito Público, el siguiente material probatorio:</w:t>
      </w:r>
    </w:p>
    <w:p w14:paraId="290D9BEB" w14:textId="77777777" w:rsidR="003D47D6" w:rsidRDefault="003D47D6" w:rsidP="00BF081D">
      <w:pPr>
        <w:tabs>
          <w:tab w:val="left" w:pos="1134"/>
        </w:tabs>
        <w:contextualSpacing/>
        <w:rPr>
          <w:rFonts w:ascii="Arial" w:hAnsi="Arial" w:cs="Arial"/>
          <w:b/>
          <w:bCs/>
          <w:sz w:val="22"/>
          <w:lang w:val="es-CO"/>
        </w:rPr>
      </w:pPr>
    </w:p>
    <w:p w14:paraId="0A234CF5" w14:textId="77777777" w:rsidR="003D47D6" w:rsidRDefault="003D47D6" w:rsidP="00CF2D99">
      <w:pPr>
        <w:pStyle w:val="Prrafodelista"/>
        <w:numPr>
          <w:ilvl w:val="0"/>
          <w:numId w:val="24"/>
        </w:numPr>
        <w:tabs>
          <w:tab w:val="left" w:pos="1134"/>
        </w:tabs>
        <w:ind w:left="426"/>
        <w:jc w:val="both"/>
        <w:rPr>
          <w:rFonts w:ascii="Arial" w:hAnsi="Arial" w:cs="Arial"/>
          <w:b/>
          <w:bCs/>
          <w:sz w:val="22"/>
          <w:szCs w:val="22"/>
          <w:lang w:val="es-CO"/>
        </w:rPr>
      </w:pPr>
      <w:r>
        <w:rPr>
          <w:rFonts w:ascii="Arial" w:hAnsi="Arial" w:cs="Arial"/>
          <w:sz w:val="22"/>
          <w:szCs w:val="22"/>
        </w:rPr>
        <w:t>Ejecución presupuestal de ingresos vigencias 2016 -2019</w:t>
      </w:r>
      <w:r w:rsidR="001D180B">
        <w:rPr>
          <w:rFonts w:ascii="Arial" w:hAnsi="Arial" w:cs="Arial"/>
          <w:sz w:val="22"/>
          <w:szCs w:val="22"/>
        </w:rPr>
        <w:t xml:space="preserve"> en </w:t>
      </w:r>
      <w:r w:rsidR="00B7132A" w:rsidRPr="00B7132A">
        <w:rPr>
          <w:rFonts w:ascii="Arial" w:hAnsi="Arial" w:cs="Arial"/>
          <w:i/>
          <w:iCs/>
          <w:sz w:val="22"/>
          <w:szCs w:val="22"/>
        </w:rPr>
        <w:t>Excel</w:t>
      </w:r>
      <w:r>
        <w:rPr>
          <w:rFonts w:ascii="Arial" w:hAnsi="Arial" w:cs="Arial"/>
          <w:sz w:val="22"/>
          <w:szCs w:val="22"/>
        </w:rPr>
        <w:t xml:space="preserve">. Asignación Especial para Resguardos Indígenas. Resguardo Indígena Arhuaco de la Sierra. Serie: Historial de seguimiento y control a los recursos del Sistema General de Participaciones. Diagnóstico. Expediente digital No. 56/2019/D028-PREDI. Radicado </w:t>
      </w:r>
      <w:r w:rsidR="00675CA0">
        <w:rPr>
          <w:rFonts w:ascii="Arial" w:hAnsi="Arial" w:cs="Arial"/>
          <w:sz w:val="22"/>
          <w:szCs w:val="22"/>
        </w:rPr>
        <w:t>No.</w:t>
      </w:r>
      <w:r w:rsidR="002233CC">
        <w:rPr>
          <w:rFonts w:ascii="Arial" w:hAnsi="Arial" w:cs="Arial"/>
          <w:sz w:val="22"/>
          <w:szCs w:val="22"/>
        </w:rPr>
        <w:t xml:space="preserve"> </w:t>
      </w:r>
      <w:r>
        <w:rPr>
          <w:rFonts w:ascii="Arial" w:hAnsi="Arial" w:cs="Arial"/>
          <w:sz w:val="22"/>
          <w:szCs w:val="22"/>
        </w:rPr>
        <w:t xml:space="preserve">1-2021-048141 del 2 de junio de 2021. Enlace: </w:t>
      </w:r>
      <w:hyperlink r:id="rId44" w:history="1">
        <w:r w:rsidR="001D180B" w:rsidRPr="0061699A">
          <w:rPr>
            <w:rStyle w:val="Hipervnculo"/>
            <w:rFonts w:ascii="Arial" w:hAnsi="Arial" w:cs="Arial"/>
            <w:sz w:val="22"/>
            <w:szCs w:val="22"/>
          </w:rPr>
          <w:t>https://bit.ly/3jG9T5L</w:t>
        </w:r>
      </w:hyperlink>
      <w:r w:rsidR="001D180B">
        <w:rPr>
          <w:rFonts w:ascii="Arial" w:hAnsi="Arial" w:cs="Arial"/>
          <w:sz w:val="22"/>
          <w:szCs w:val="22"/>
        </w:rPr>
        <w:t xml:space="preserve"> </w:t>
      </w:r>
      <w:r>
        <w:rPr>
          <w:rFonts w:ascii="Arial" w:hAnsi="Arial" w:cs="Arial"/>
          <w:sz w:val="22"/>
          <w:szCs w:val="22"/>
        </w:rPr>
        <w:t xml:space="preserve"> </w:t>
      </w:r>
    </w:p>
    <w:p w14:paraId="074C0A88" w14:textId="77777777" w:rsidR="003D47D6" w:rsidRDefault="003D47D6" w:rsidP="00CF2D99">
      <w:pPr>
        <w:pStyle w:val="Prrafodelista"/>
        <w:numPr>
          <w:ilvl w:val="0"/>
          <w:numId w:val="24"/>
        </w:numPr>
        <w:tabs>
          <w:tab w:val="left" w:pos="1134"/>
        </w:tabs>
        <w:ind w:left="426"/>
        <w:jc w:val="both"/>
        <w:rPr>
          <w:rFonts w:ascii="Arial" w:hAnsi="Arial" w:cs="Arial"/>
          <w:b/>
          <w:bCs/>
          <w:sz w:val="22"/>
          <w:szCs w:val="22"/>
          <w:lang w:val="es-CO"/>
        </w:rPr>
      </w:pPr>
      <w:r>
        <w:rPr>
          <w:rFonts w:ascii="Arial" w:hAnsi="Arial" w:cs="Arial"/>
          <w:sz w:val="22"/>
          <w:szCs w:val="22"/>
        </w:rPr>
        <w:t>Ejecución presupuestal de ingresos vigencia 2020</w:t>
      </w:r>
      <w:r w:rsidR="001D180B">
        <w:rPr>
          <w:rFonts w:ascii="Arial" w:hAnsi="Arial" w:cs="Arial"/>
          <w:sz w:val="22"/>
          <w:szCs w:val="22"/>
        </w:rPr>
        <w:t xml:space="preserve"> en </w:t>
      </w:r>
      <w:r w:rsidR="00B7132A" w:rsidRPr="00B7132A">
        <w:rPr>
          <w:rFonts w:ascii="Arial" w:hAnsi="Arial" w:cs="Arial"/>
          <w:i/>
          <w:iCs/>
          <w:sz w:val="22"/>
          <w:szCs w:val="22"/>
        </w:rPr>
        <w:t>Excel</w:t>
      </w:r>
      <w:r>
        <w:rPr>
          <w:rFonts w:ascii="Arial" w:hAnsi="Arial" w:cs="Arial"/>
          <w:sz w:val="22"/>
          <w:szCs w:val="22"/>
        </w:rPr>
        <w:t xml:space="preserve">. Asignación Especial para Resguardos Indígenas. Resguardo Indígena Arhuaco de la Sierra. Serie: Historial de seguimiento y control a los recursos del Sistema General de Participaciones. Diagnóstico. Expediente digital No. 56/2019/D028-PREDI. Radicado </w:t>
      </w:r>
      <w:r w:rsidR="00675CA0">
        <w:rPr>
          <w:rFonts w:ascii="Arial" w:hAnsi="Arial" w:cs="Arial"/>
          <w:sz w:val="22"/>
          <w:szCs w:val="22"/>
        </w:rPr>
        <w:t>No.</w:t>
      </w:r>
      <w:r w:rsidR="002233CC">
        <w:rPr>
          <w:rFonts w:ascii="Arial" w:hAnsi="Arial" w:cs="Arial"/>
          <w:sz w:val="22"/>
          <w:szCs w:val="22"/>
        </w:rPr>
        <w:t xml:space="preserve"> </w:t>
      </w:r>
      <w:r>
        <w:rPr>
          <w:rFonts w:ascii="Arial" w:hAnsi="Arial" w:cs="Arial"/>
          <w:sz w:val="22"/>
          <w:szCs w:val="22"/>
        </w:rPr>
        <w:t xml:space="preserve">1-2021-063651 del 26 de julio de 2021. Enlace: </w:t>
      </w:r>
      <w:hyperlink r:id="rId45" w:history="1">
        <w:r w:rsidR="001D180B" w:rsidRPr="0061699A">
          <w:rPr>
            <w:rStyle w:val="Hipervnculo"/>
            <w:rFonts w:ascii="Arial" w:hAnsi="Arial" w:cs="Arial"/>
            <w:sz w:val="22"/>
            <w:szCs w:val="22"/>
          </w:rPr>
          <w:t>https://bit.ly/3pETmCP</w:t>
        </w:r>
      </w:hyperlink>
      <w:r w:rsidR="001D180B">
        <w:rPr>
          <w:rFonts w:ascii="Arial" w:hAnsi="Arial" w:cs="Arial"/>
          <w:sz w:val="22"/>
          <w:szCs w:val="22"/>
        </w:rPr>
        <w:t xml:space="preserve"> </w:t>
      </w:r>
    </w:p>
    <w:p w14:paraId="0B3CA760" w14:textId="77777777" w:rsidR="003D47D6" w:rsidRDefault="003D47D6" w:rsidP="00CF2D99">
      <w:pPr>
        <w:pStyle w:val="Prrafodelista"/>
        <w:numPr>
          <w:ilvl w:val="0"/>
          <w:numId w:val="24"/>
        </w:numPr>
        <w:tabs>
          <w:tab w:val="left" w:pos="1134"/>
        </w:tabs>
        <w:ind w:left="426"/>
        <w:jc w:val="both"/>
        <w:rPr>
          <w:rFonts w:ascii="Arial" w:hAnsi="Arial" w:cs="Arial"/>
          <w:sz w:val="22"/>
          <w:szCs w:val="22"/>
          <w:lang w:val="es-CO"/>
        </w:rPr>
      </w:pPr>
      <w:r>
        <w:rPr>
          <w:rFonts w:ascii="Arial" w:hAnsi="Arial" w:cs="Arial"/>
          <w:sz w:val="22"/>
          <w:szCs w:val="22"/>
          <w:lang w:val="es-CO"/>
        </w:rPr>
        <w:t>Ejecución presupuestal de gastos vigencias 2018, 2019 y 2020</w:t>
      </w:r>
      <w:r w:rsidR="001D180B">
        <w:rPr>
          <w:rFonts w:ascii="Arial" w:hAnsi="Arial" w:cs="Arial"/>
          <w:sz w:val="22"/>
          <w:szCs w:val="22"/>
          <w:lang w:val="es-CO"/>
        </w:rPr>
        <w:t xml:space="preserve"> en </w:t>
      </w:r>
      <w:r w:rsidR="00B7132A" w:rsidRPr="00B7132A">
        <w:rPr>
          <w:rFonts w:ascii="Arial" w:hAnsi="Arial" w:cs="Arial"/>
          <w:i/>
          <w:iCs/>
          <w:sz w:val="22"/>
          <w:szCs w:val="22"/>
          <w:lang w:val="es-CO"/>
        </w:rPr>
        <w:t>Excel</w:t>
      </w:r>
      <w:r>
        <w:rPr>
          <w:rFonts w:ascii="Arial" w:hAnsi="Arial" w:cs="Arial"/>
          <w:sz w:val="22"/>
          <w:szCs w:val="22"/>
          <w:lang w:val="es-CO"/>
        </w:rPr>
        <w:t xml:space="preserve">. </w:t>
      </w:r>
      <w:r>
        <w:rPr>
          <w:rFonts w:ascii="Arial" w:hAnsi="Arial" w:cs="Arial"/>
          <w:sz w:val="22"/>
          <w:szCs w:val="22"/>
        </w:rPr>
        <w:t xml:space="preserve">Asignación Especial para Resguardos Indígenas. Resguardo Indígena Arhuaco de la Sierra. Serie: Historial de seguimiento y control a los recursos del Sistema General de Participaciones. Diagnóstico. Expediente digital No. 56/2019/D028-PREDI. Radicado </w:t>
      </w:r>
      <w:r w:rsidR="00675CA0">
        <w:rPr>
          <w:rFonts w:ascii="Arial" w:hAnsi="Arial" w:cs="Arial"/>
          <w:sz w:val="22"/>
          <w:szCs w:val="22"/>
        </w:rPr>
        <w:t>No.</w:t>
      </w:r>
      <w:r w:rsidR="002233CC">
        <w:rPr>
          <w:rFonts w:ascii="Arial" w:hAnsi="Arial" w:cs="Arial"/>
          <w:sz w:val="22"/>
          <w:szCs w:val="22"/>
        </w:rPr>
        <w:t xml:space="preserve"> </w:t>
      </w:r>
      <w:r>
        <w:rPr>
          <w:rFonts w:ascii="Arial" w:hAnsi="Arial" w:cs="Arial"/>
          <w:sz w:val="22"/>
          <w:szCs w:val="22"/>
        </w:rPr>
        <w:t xml:space="preserve">1-2021-063651 del 26 de julio de 2021. Enlace: </w:t>
      </w:r>
      <w:hyperlink r:id="rId46" w:history="1">
        <w:r w:rsidR="001D180B" w:rsidRPr="0061699A">
          <w:rPr>
            <w:rStyle w:val="Hipervnculo"/>
            <w:rFonts w:ascii="Arial" w:hAnsi="Arial" w:cs="Arial"/>
            <w:sz w:val="22"/>
            <w:szCs w:val="22"/>
          </w:rPr>
          <w:t>https://bit.ly/3Bb2yB2</w:t>
        </w:r>
      </w:hyperlink>
      <w:r w:rsidR="001D180B">
        <w:rPr>
          <w:rFonts w:ascii="Arial" w:hAnsi="Arial" w:cs="Arial"/>
          <w:sz w:val="22"/>
          <w:szCs w:val="22"/>
        </w:rPr>
        <w:t xml:space="preserve"> </w:t>
      </w:r>
    </w:p>
    <w:p w14:paraId="30EDC88C" w14:textId="77777777" w:rsidR="001D180B" w:rsidRDefault="003D47D6" w:rsidP="00CF2D99">
      <w:pPr>
        <w:pStyle w:val="Prrafodelista"/>
        <w:numPr>
          <w:ilvl w:val="0"/>
          <w:numId w:val="24"/>
        </w:numPr>
        <w:tabs>
          <w:tab w:val="left" w:pos="1134"/>
        </w:tabs>
        <w:ind w:left="426"/>
        <w:jc w:val="both"/>
        <w:rPr>
          <w:rFonts w:ascii="Arial" w:hAnsi="Arial" w:cs="Arial"/>
          <w:b/>
          <w:bCs/>
          <w:sz w:val="22"/>
          <w:szCs w:val="22"/>
          <w:lang w:val="es-CO"/>
        </w:rPr>
      </w:pPr>
      <w:r w:rsidRPr="001D180B">
        <w:rPr>
          <w:rFonts w:ascii="Arial" w:hAnsi="Arial" w:cs="Arial"/>
          <w:sz w:val="22"/>
          <w:szCs w:val="22"/>
          <w:lang w:val="es-CO"/>
        </w:rPr>
        <w:t>Archivo de cierre presupuestal vigencias 2018, 2019 y 2020</w:t>
      </w:r>
      <w:r w:rsidR="001D180B" w:rsidRPr="001D180B">
        <w:rPr>
          <w:rFonts w:ascii="Arial" w:hAnsi="Arial" w:cs="Arial"/>
          <w:sz w:val="22"/>
          <w:szCs w:val="22"/>
          <w:lang w:val="es-CO"/>
        </w:rPr>
        <w:t xml:space="preserve"> en </w:t>
      </w:r>
      <w:r w:rsidR="00B7132A" w:rsidRPr="00B7132A">
        <w:rPr>
          <w:rFonts w:ascii="Arial" w:hAnsi="Arial" w:cs="Arial"/>
          <w:i/>
          <w:iCs/>
          <w:sz w:val="22"/>
          <w:szCs w:val="22"/>
          <w:lang w:val="es-CO"/>
        </w:rPr>
        <w:t>Excel</w:t>
      </w:r>
      <w:r w:rsidRPr="001D180B">
        <w:rPr>
          <w:rFonts w:ascii="Arial" w:hAnsi="Arial" w:cs="Arial"/>
          <w:sz w:val="22"/>
          <w:szCs w:val="22"/>
          <w:lang w:val="es-CO"/>
        </w:rPr>
        <w:t xml:space="preserve">. </w:t>
      </w:r>
      <w:r w:rsidRPr="001D180B">
        <w:rPr>
          <w:rFonts w:ascii="Arial" w:hAnsi="Arial" w:cs="Arial"/>
          <w:sz w:val="22"/>
          <w:szCs w:val="22"/>
        </w:rPr>
        <w:t xml:space="preserve">Asignación Especial para Resguardos Indígenas. Resguardo Indígena Arhuaco de la Sierra. Serie: Historial de seguimiento y control a los recursos del Sistema General de Participaciones. Diagnóstico. Expediente digital No. 56/2019/D028-PREDI. Radicado </w:t>
      </w:r>
      <w:r w:rsidR="00675CA0">
        <w:rPr>
          <w:rFonts w:ascii="Arial" w:hAnsi="Arial" w:cs="Arial"/>
          <w:sz w:val="22"/>
          <w:szCs w:val="22"/>
        </w:rPr>
        <w:t>No.</w:t>
      </w:r>
      <w:r w:rsidR="002233CC">
        <w:rPr>
          <w:rFonts w:ascii="Arial" w:hAnsi="Arial" w:cs="Arial"/>
          <w:sz w:val="22"/>
          <w:szCs w:val="22"/>
        </w:rPr>
        <w:t xml:space="preserve"> </w:t>
      </w:r>
      <w:r w:rsidRPr="001D180B">
        <w:rPr>
          <w:rFonts w:ascii="Arial" w:hAnsi="Arial" w:cs="Arial"/>
          <w:sz w:val="22"/>
          <w:szCs w:val="22"/>
        </w:rPr>
        <w:t xml:space="preserve">1-2021-063651 del 26 de julio de 2021. Enlace: </w:t>
      </w:r>
      <w:hyperlink r:id="rId47" w:history="1">
        <w:r w:rsidR="001D180B" w:rsidRPr="0061699A">
          <w:rPr>
            <w:rStyle w:val="Hipervnculo"/>
            <w:rFonts w:ascii="Arial" w:hAnsi="Arial" w:cs="Arial"/>
            <w:sz w:val="22"/>
            <w:szCs w:val="22"/>
          </w:rPr>
          <w:t>https://bit.ly/3BkFks6</w:t>
        </w:r>
      </w:hyperlink>
      <w:r w:rsidR="001D180B">
        <w:rPr>
          <w:rFonts w:ascii="Arial" w:hAnsi="Arial" w:cs="Arial"/>
          <w:sz w:val="22"/>
          <w:szCs w:val="22"/>
        </w:rPr>
        <w:t xml:space="preserve"> </w:t>
      </w:r>
    </w:p>
    <w:p w14:paraId="2D335EF4" w14:textId="77777777" w:rsidR="003D47D6" w:rsidRPr="001D180B" w:rsidRDefault="003D47D6" w:rsidP="00C972F7">
      <w:pPr>
        <w:pStyle w:val="Prrafodelista"/>
        <w:tabs>
          <w:tab w:val="left" w:pos="1134"/>
        </w:tabs>
        <w:ind w:left="426"/>
        <w:jc w:val="both"/>
        <w:rPr>
          <w:rFonts w:ascii="Arial" w:hAnsi="Arial" w:cs="Arial"/>
          <w:b/>
          <w:bCs/>
          <w:sz w:val="22"/>
          <w:lang w:val="es-CO"/>
        </w:rPr>
      </w:pPr>
    </w:p>
    <w:p w14:paraId="26CE840B" w14:textId="77777777" w:rsidR="003D47D6" w:rsidRDefault="003D47D6" w:rsidP="00CF2D99">
      <w:pPr>
        <w:pStyle w:val="Prrafodelista"/>
        <w:numPr>
          <w:ilvl w:val="0"/>
          <w:numId w:val="20"/>
        </w:numPr>
        <w:jc w:val="both"/>
        <w:rPr>
          <w:rFonts w:ascii="Arial" w:hAnsi="Arial" w:cs="Arial"/>
          <w:b/>
          <w:bCs/>
          <w:sz w:val="22"/>
          <w:szCs w:val="21"/>
          <w:lang w:val="es-CO"/>
        </w:rPr>
      </w:pPr>
      <w:r>
        <w:rPr>
          <w:rFonts w:ascii="Arial" w:hAnsi="Arial" w:cs="Arial"/>
          <w:b/>
          <w:bCs/>
          <w:sz w:val="22"/>
          <w:szCs w:val="21"/>
          <w:lang w:val="es-CO"/>
        </w:rPr>
        <w:t>Inadecuad</w:t>
      </w:r>
      <w:r w:rsidR="001A32C2">
        <w:rPr>
          <w:rFonts w:ascii="Arial" w:hAnsi="Arial" w:cs="Arial"/>
          <w:b/>
          <w:bCs/>
          <w:sz w:val="22"/>
          <w:szCs w:val="21"/>
          <w:lang w:val="es-CO"/>
        </w:rPr>
        <w:t>a</w:t>
      </w:r>
      <w:r>
        <w:rPr>
          <w:rFonts w:ascii="Arial" w:hAnsi="Arial" w:cs="Arial"/>
          <w:b/>
          <w:bCs/>
          <w:sz w:val="22"/>
          <w:szCs w:val="21"/>
          <w:lang w:val="es-CO"/>
        </w:rPr>
        <w:t xml:space="preserve"> modalidad de selección</w:t>
      </w:r>
      <w:r w:rsidR="00386C79">
        <w:rPr>
          <w:rFonts w:ascii="Arial" w:hAnsi="Arial" w:cs="Arial"/>
          <w:b/>
          <w:bCs/>
          <w:sz w:val="22"/>
          <w:szCs w:val="21"/>
          <w:lang w:val="es-CO"/>
        </w:rPr>
        <w:t>.</w:t>
      </w:r>
    </w:p>
    <w:p w14:paraId="5BAC65D2" w14:textId="77777777" w:rsidR="003D47D6" w:rsidRDefault="003D47D6" w:rsidP="00BF081D">
      <w:pPr>
        <w:contextualSpacing/>
        <w:jc w:val="both"/>
        <w:rPr>
          <w:rFonts w:ascii="Arial" w:hAnsi="Arial" w:cs="Arial"/>
          <w:sz w:val="22"/>
          <w:szCs w:val="21"/>
          <w:lang w:val="es-CO"/>
        </w:rPr>
      </w:pPr>
    </w:p>
    <w:p w14:paraId="7FCB2298" w14:textId="77777777" w:rsidR="00B7132A" w:rsidRDefault="003D47D6" w:rsidP="00B7132A">
      <w:pPr>
        <w:contextualSpacing/>
        <w:jc w:val="both"/>
        <w:rPr>
          <w:rFonts w:ascii="Arial" w:hAnsi="Arial" w:cs="Arial"/>
          <w:bCs/>
          <w:sz w:val="22"/>
          <w:szCs w:val="22"/>
          <w:lang w:val="es-CO"/>
        </w:rPr>
      </w:pPr>
      <w:r>
        <w:rPr>
          <w:rFonts w:ascii="Arial" w:hAnsi="Arial" w:cs="Arial"/>
          <w:bCs/>
          <w:sz w:val="22"/>
          <w:szCs w:val="22"/>
          <w:lang w:val="es-CO"/>
        </w:rPr>
        <w:t xml:space="preserve">El artículo 20 del Decreto 1953 de 2014 establece el Estatuto de Contratación Estatal como marco normativo de ejecución de los recursos de la Asignación Especial para Resguardos Indígenas </w:t>
      </w:r>
      <w:r w:rsidR="00B7132A">
        <w:rPr>
          <w:rFonts w:ascii="Arial" w:hAnsi="Arial" w:cs="Arial"/>
          <w:bCs/>
          <w:sz w:val="22"/>
          <w:szCs w:val="22"/>
          <w:lang w:val="es-CO"/>
        </w:rPr>
        <w:t xml:space="preserve">- </w:t>
      </w:r>
      <w:r>
        <w:rPr>
          <w:rFonts w:ascii="Arial" w:hAnsi="Arial" w:cs="Arial"/>
          <w:bCs/>
          <w:sz w:val="22"/>
          <w:szCs w:val="22"/>
          <w:lang w:val="es-CO"/>
        </w:rPr>
        <w:t xml:space="preserve">AESGPRI por parte de los </w:t>
      </w:r>
      <w:r w:rsidR="00B7132A">
        <w:rPr>
          <w:rFonts w:ascii="Arial" w:hAnsi="Arial" w:cs="Arial"/>
          <w:bCs/>
          <w:sz w:val="22"/>
          <w:szCs w:val="22"/>
          <w:lang w:val="es-CO"/>
        </w:rPr>
        <w:t>r</w:t>
      </w:r>
      <w:r>
        <w:rPr>
          <w:rFonts w:ascii="Arial" w:hAnsi="Arial" w:cs="Arial"/>
          <w:bCs/>
          <w:sz w:val="22"/>
          <w:szCs w:val="22"/>
          <w:lang w:val="es-CO"/>
        </w:rPr>
        <w:t xml:space="preserve">esguardos </w:t>
      </w:r>
      <w:r w:rsidR="00B7132A">
        <w:rPr>
          <w:rFonts w:ascii="Arial" w:hAnsi="Arial" w:cs="Arial"/>
          <w:bCs/>
          <w:sz w:val="22"/>
          <w:szCs w:val="22"/>
          <w:lang w:val="es-CO"/>
        </w:rPr>
        <w:t>i</w:t>
      </w:r>
      <w:r>
        <w:rPr>
          <w:rFonts w:ascii="Arial" w:hAnsi="Arial" w:cs="Arial"/>
          <w:bCs/>
          <w:sz w:val="22"/>
          <w:szCs w:val="22"/>
          <w:lang w:val="es-CO"/>
        </w:rPr>
        <w:t>ndígenas autorizados para la administración directa:</w:t>
      </w:r>
    </w:p>
    <w:p w14:paraId="2EFB2458" w14:textId="77777777" w:rsidR="00B7132A" w:rsidRDefault="00B7132A" w:rsidP="00B7132A">
      <w:pPr>
        <w:contextualSpacing/>
        <w:jc w:val="both"/>
        <w:rPr>
          <w:rFonts w:ascii="Arial" w:hAnsi="Arial" w:cs="Arial"/>
          <w:bCs/>
          <w:sz w:val="22"/>
          <w:szCs w:val="22"/>
          <w:lang w:val="es-CO"/>
        </w:rPr>
      </w:pPr>
    </w:p>
    <w:p w14:paraId="73AE1902" w14:textId="77777777" w:rsidR="00B7132A" w:rsidRDefault="003D47D6" w:rsidP="00B7132A">
      <w:pPr>
        <w:ind w:left="1416"/>
        <w:contextualSpacing/>
        <w:jc w:val="both"/>
        <w:rPr>
          <w:rFonts w:ascii="Arial" w:hAnsi="Arial" w:cs="Arial"/>
          <w:i/>
          <w:iCs/>
          <w:sz w:val="18"/>
          <w:szCs w:val="18"/>
          <w:lang w:val="es-CO"/>
        </w:rPr>
      </w:pPr>
      <w:r>
        <w:rPr>
          <w:rStyle w:val="Textoennegrita"/>
          <w:rFonts w:ascii="Arial" w:hAnsi="Arial" w:cs="Arial"/>
          <w:b w:val="0"/>
          <w:bCs w:val="0"/>
          <w:i/>
          <w:iCs/>
          <w:color w:val="000000" w:themeColor="text1"/>
          <w:sz w:val="18"/>
          <w:szCs w:val="18"/>
          <w:shd w:val="clear" w:color="auto" w:fill="FFFFFF"/>
        </w:rPr>
        <w:t xml:space="preserve">“Artículo 20. Ejecución de recursos. Los actos o contratos que expidan o celebren los Territorios Indígenas, según sea el caso, para la ejecución de los recursos a que hace referencia el presente decreto, se regirán por las normas del Estatuto Orgánico de Presupuesto, </w:t>
      </w:r>
      <w:r w:rsidRPr="00505FDE">
        <w:rPr>
          <w:rStyle w:val="Textoennegrita"/>
          <w:rFonts w:ascii="Arial" w:hAnsi="Arial" w:cs="Arial"/>
          <w:b w:val="0"/>
          <w:bCs w:val="0"/>
          <w:i/>
          <w:iCs/>
          <w:color w:val="000000" w:themeColor="text1"/>
          <w:sz w:val="18"/>
          <w:szCs w:val="18"/>
          <w:u w:val="single"/>
          <w:shd w:val="clear" w:color="auto" w:fill="FFFFFF"/>
        </w:rPr>
        <w:t>el Estatuto de Contratación Estatal</w:t>
      </w:r>
      <w:r>
        <w:rPr>
          <w:rStyle w:val="Textoennegrita"/>
          <w:rFonts w:ascii="Arial" w:hAnsi="Arial" w:cs="Arial"/>
          <w:b w:val="0"/>
          <w:bCs w:val="0"/>
          <w:i/>
          <w:iCs/>
          <w:color w:val="000000" w:themeColor="text1"/>
          <w:sz w:val="18"/>
          <w:szCs w:val="18"/>
          <w:shd w:val="clear" w:color="auto" w:fill="FFFFFF"/>
        </w:rPr>
        <w:t>, las normas contables que para este efecto defina la Contaduría General de la Nación y las demás disposiciones complementarias, y por las disposiciones vigentes para aquellos sectores en los cuales haya sido certificado</w:t>
      </w:r>
      <w:r>
        <w:rPr>
          <w:rStyle w:val="Textoennegrita"/>
          <w:rFonts w:ascii="Arial" w:hAnsi="Arial" w:cs="Arial"/>
          <w:b w:val="0"/>
          <w:bCs w:val="0"/>
          <w:color w:val="000000" w:themeColor="text1"/>
          <w:sz w:val="18"/>
          <w:szCs w:val="18"/>
          <w:shd w:val="clear" w:color="auto" w:fill="FFFFFF"/>
        </w:rPr>
        <w:t>”</w:t>
      </w:r>
      <w:r w:rsidR="00FA136D">
        <w:rPr>
          <w:rStyle w:val="Textoennegrita"/>
          <w:rFonts w:ascii="Arial" w:hAnsi="Arial" w:cs="Arial"/>
          <w:b w:val="0"/>
          <w:bCs w:val="0"/>
          <w:color w:val="000000" w:themeColor="text1"/>
          <w:sz w:val="18"/>
          <w:szCs w:val="18"/>
          <w:shd w:val="clear" w:color="auto" w:fill="FFFFFF"/>
        </w:rPr>
        <w:t xml:space="preserve">. </w:t>
      </w:r>
      <w:r w:rsidR="00FA136D" w:rsidRPr="00505FDE">
        <w:rPr>
          <w:rFonts w:ascii="Arial" w:hAnsi="Arial" w:cs="Arial"/>
          <w:i/>
          <w:iCs/>
          <w:sz w:val="18"/>
          <w:szCs w:val="18"/>
          <w:lang w:val="es-CO"/>
        </w:rPr>
        <w:t>Subrayado fuera de texto.</w:t>
      </w:r>
    </w:p>
    <w:p w14:paraId="79026825" w14:textId="77777777" w:rsidR="00B7132A" w:rsidRPr="00B7132A" w:rsidRDefault="00B7132A" w:rsidP="00B7132A">
      <w:pPr>
        <w:contextualSpacing/>
        <w:jc w:val="both"/>
        <w:rPr>
          <w:rFonts w:ascii="Arial" w:hAnsi="Arial" w:cs="Arial"/>
          <w:i/>
          <w:iCs/>
          <w:sz w:val="22"/>
          <w:szCs w:val="22"/>
          <w:lang w:val="es-CO"/>
        </w:rPr>
      </w:pPr>
    </w:p>
    <w:p w14:paraId="6C624E8C" w14:textId="77777777" w:rsidR="00B7132A" w:rsidRDefault="003D47D6" w:rsidP="00B7132A">
      <w:pPr>
        <w:contextualSpacing/>
        <w:jc w:val="both"/>
        <w:rPr>
          <w:rFonts w:ascii="Arial" w:hAnsi="Arial" w:cs="Arial"/>
          <w:color w:val="000000" w:themeColor="text1"/>
          <w:sz w:val="22"/>
          <w:szCs w:val="22"/>
        </w:rPr>
      </w:pPr>
      <w:r>
        <w:rPr>
          <w:rFonts w:ascii="Arial" w:hAnsi="Arial" w:cs="Arial"/>
          <w:color w:val="000000" w:themeColor="text1"/>
          <w:sz w:val="22"/>
          <w:szCs w:val="22"/>
        </w:rPr>
        <w:t>Así, en el marco del Estatuto de Contratación Estatal, el numeral 3 de artículo 2 de la Ley 1150 de 2007 establece sobre el Concurso de Méritos que:</w:t>
      </w:r>
    </w:p>
    <w:p w14:paraId="126C3B7C" w14:textId="77777777" w:rsidR="00B7132A" w:rsidRDefault="00B7132A" w:rsidP="00B7132A">
      <w:pPr>
        <w:contextualSpacing/>
        <w:jc w:val="both"/>
        <w:rPr>
          <w:rFonts w:ascii="Arial" w:hAnsi="Arial" w:cs="Arial"/>
          <w:color w:val="000000" w:themeColor="text1"/>
          <w:sz w:val="22"/>
          <w:szCs w:val="22"/>
        </w:rPr>
      </w:pPr>
    </w:p>
    <w:p w14:paraId="5D32C9CE" w14:textId="77777777" w:rsidR="00B7132A" w:rsidRDefault="003D47D6" w:rsidP="00B7132A">
      <w:pPr>
        <w:ind w:left="1416"/>
        <w:contextualSpacing/>
        <w:jc w:val="both"/>
        <w:rPr>
          <w:rFonts w:ascii="Arial" w:hAnsi="Arial" w:cs="Arial"/>
          <w:i/>
          <w:iCs/>
          <w:color w:val="000000" w:themeColor="text1"/>
          <w:sz w:val="18"/>
          <w:szCs w:val="18"/>
        </w:rPr>
      </w:pPr>
      <w:r>
        <w:rPr>
          <w:rFonts w:ascii="Arial" w:hAnsi="Arial" w:cs="Arial"/>
          <w:i/>
          <w:iCs/>
          <w:color w:val="000000" w:themeColor="text1"/>
          <w:sz w:val="18"/>
          <w:szCs w:val="18"/>
        </w:rPr>
        <w:t>“3.</w:t>
      </w:r>
      <w:r w:rsidR="00B7132A">
        <w:rPr>
          <w:rFonts w:ascii="Arial" w:hAnsi="Arial" w:cs="Arial"/>
          <w:i/>
          <w:iCs/>
          <w:color w:val="000000" w:themeColor="text1"/>
          <w:sz w:val="18"/>
          <w:szCs w:val="18"/>
        </w:rPr>
        <w:t xml:space="preserve"> </w:t>
      </w:r>
      <w:r>
        <w:rPr>
          <w:rStyle w:val="baj"/>
          <w:rFonts w:ascii="Arial" w:hAnsi="Arial" w:cs="Arial"/>
          <w:b/>
          <w:bCs/>
          <w:i/>
          <w:iCs/>
          <w:color w:val="000000" w:themeColor="text1"/>
          <w:sz w:val="18"/>
          <w:szCs w:val="18"/>
        </w:rPr>
        <w:t>Concurso de méritos.</w:t>
      </w:r>
      <w:r>
        <w:rPr>
          <w:rFonts w:ascii="Arial" w:hAnsi="Arial" w:cs="Arial"/>
          <w:i/>
          <w:iCs/>
          <w:color w:val="000000" w:themeColor="text1"/>
          <w:sz w:val="18"/>
          <w:szCs w:val="18"/>
        </w:rPr>
        <w:t xml:space="preserve"> Corresponde a </w:t>
      </w:r>
      <w:r w:rsidR="00B7132A">
        <w:rPr>
          <w:rFonts w:ascii="Arial" w:hAnsi="Arial" w:cs="Arial"/>
          <w:i/>
          <w:iCs/>
          <w:color w:val="000000" w:themeColor="text1"/>
          <w:sz w:val="18"/>
          <w:szCs w:val="18"/>
        </w:rPr>
        <w:t>la</w:t>
      </w:r>
      <w:r>
        <w:rPr>
          <w:rFonts w:ascii="Arial" w:hAnsi="Arial" w:cs="Arial"/>
          <w:i/>
          <w:iCs/>
          <w:color w:val="000000" w:themeColor="text1"/>
          <w:sz w:val="18"/>
          <w:szCs w:val="18"/>
        </w:rPr>
        <w:t xml:space="preserve"> modalidad prevista </w:t>
      </w:r>
      <w:r>
        <w:rPr>
          <w:rFonts w:ascii="Arial" w:hAnsi="Arial" w:cs="Arial"/>
          <w:i/>
          <w:iCs/>
          <w:color w:val="000000" w:themeColor="text1"/>
          <w:sz w:val="18"/>
          <w:szCs w:val="18"/>
          <w:u w:val="single"/>
        </w:rPr>
        <w:t xml:space="preserve">para </w:t>
      </w:r>
      <w:r w:rsidR="00B7132A">
        <w:rPr>
          <w:rFonts w:ascii="Arial" w:hAnsi="Arial" w:cs="Arial"/>
          <w:i/>
          <w:iCs/>
          <w:color w:val="000000" w:themeColor="text1"/>
          <w:sz w:val="18"/>
          <w:szCs w:val="18"/>
          <w:u w:val="single"/>
        </w:rPr>
        <w:t>la</w:t>
      </w:r>
      <w:r>
        <w:rPr>
          <w:rFonts w:ascii="Arial" w:hAnsi="Arial" w:cs="Arial"/>
          <w:i/>
          <w:iCs/>
          <w:color w:val="000000" w:themeColor="text1"/>
          <w:sz w:val="18"/>
          <w:szCs w:val="18"/>
          <w:u w:val="single"/>
        </w:rPr>
        <w:t xml:space="preserve"> selección de consultores</w:t>
      </w:r>
      <w:r>
        <w:rPr>
          <w:rFonts w:ascii="Arial" w:hAnsi="Arial" w:cs="Arial"/>
          <w:i/>
          <w:iCs/>
          <w:color w:val="000000" w:themeColor="text1"/>
          <w:sz w:val="18"/>
          <w:szCs w:val="18"/>
        </w:rPr>
        <w:t xml:space="preserve"> o proyectos, en </w:t>
      </w:r>
      <w:r w:rsidR="00B7132A">
        <w:rPr>
          <w:rFonts w:ascii="Arial" w:hAnsi="Arial" w:cs="Arial"/>
          <w:i/>
          <w:iCs/>
          <w:color w:val="000000" w:themeColor="text1"/>
          <w:sz w:val="18"/>
          <w:szCs w:val="18"/>
        </w:rPr>
        <w:t>la</w:t>
      </w:r>
      <w:r>
        <w:rPr>
          <w:rFonts w:ascii="Arial" w:hAnsi="Arial" w:cs="Arial"/>
          <w:i/>
          <w:iCs/>
          <w:color w:val="000000" w:themeColor="text1"/>
          <w:sz w:val="18"/>
          <w:szCs w:val="18"/>
        </w:rPr>
        <w:t xml:space="preserve"> que se podrán utilizar sistemas de concurso abierto o de </w:t>
      </w:r>
      <w:r>
        <w:rPr>
          <w:rFonts w:ascii="Arial" w:hAnsi="Arial" w:cs="Arial"/>
          <w:i/>
          <w:iCs/>
          <w:color w:val="000000" w:themeColor="text1"/>
          <w:sz w:val="18"/>
          <w:szCs w:val="18"/>
          <w:u w:val="single"/>
        </w:rPr>
        <w:t>precalificación</w:t>
      </w:r>
      <w:r>
        <w:rPr>
          <w:rFonts w:ascii="Arial" w:hAnsi="Arial" w:cs="Arial"/>
          <w:i/>
          <w:iCs/>
          <w:color w:val="000000" w:themeColor="text1"/>
          <w:sz w:val="18"/>
          <w:szCs w:val="18"/>
        </w:rPr>
        <w:t xml:space="preserve">. En este último caso, </w:t>
      </w:r>
      <w:r w:rsidR="00B7132A">
        <w:rPr>
          <w:rFonts w:ascii="Arial" w:hAnsi="Arial" w:cs="Arial"/>
          <w:i/>
          <w:iCs/>
          <w:color w:val="000000" w:themeColor="text1"/>
          <w:sz w:val="18"/>
          <w:szCs w:val="18"/>
        </w:rPr>
        <w:t>la</w:t>
      </w:r>
      <w:r>
        <w:rPr>
          <w:rFonts w:ascii="Arial" w:hAnsi="Arial" w:cs="Arial"/>
          <w:i/>
          <w:iCs/>
          <w:color w:val="000000" w:themeColor="text1"/>
          <w:sz w:val="18"/>
          <w:szCs w:val="18"/>
        </w:rPr>
        <w:t xml:space="preserve"> conformación de </w:t>
      </w:r>
      <w:r w:rsidR="00B7132A">
        <w:rPr>
          <w:rFonts w:ascii="Arial" w:hAnsi="Arial" w:cs="Arial"/>
          <w:i/>
          <w:iCs/>
          <w:color w:val="000000" w:themeColor="text1"/>
          <w:sz w:val="18"/>
          <w:szCs w:val="18"/>
        </w:rPr>
        <w:t>la</w:t>
      </w:r>
      <w:r>
        <w:rPr>
          <w:rFonts w:ascii="Arial" w:hAnsi="Arial" w:cs="Arial"/>
          <w:i/>
          <w:iCs/>
          <w:color w:val="000000" w:themeColor="text1"/>
          <w:sz w:val="18"/>
          <w:szCs w:val="18"/>
        </w:rPr>
        <w:t xml:space="preserve"> lista de precalificados se hará mediante convocatoria pública, </w:t>
      </w:r>
      <w:r>
        <w:rPr>
          <w:rFonts w:ascii="Arial" w:hAnsi="Arial" w:cs="Arial"/>
          <w:i/>
          <w:iCs/>
          <w:color w:val="000000" w:themeColor="text1"/>
          <w:sz w:val="18"/>
          <w:szCs w:val="18"/>
          <w:u w:val="single"/>
        </w:rPr>
        <w:t>permitiéndose establecer listas limitadas de oferente</w:t>
      </w:r>
      <w:r>
        <w:rPr>
          <w:rFonts w:ascii="Arial" w:hAnsi="Arial" w:cs="Arial"/>
          <w:i/>
          <w:iCs/>
          <w:color w:val="000000" w:themeColor="text1"/>
          <w:sz w:val="18"/>
          <w:szCs w:val="18"/>
        </w:rPr>
        <w:t xml:space="preserve">s mediante resolución motivada, que se entenderá notificada en estrados a los interesados, en </w:t>
      </w:r>
      <w:r w:rsidR="00B7132A">
        <w:rPr>
          <w:rFonts w:ascii="Arial" w:hAnsi="Arial" w:cs="Arial"/>
          <w:i/>
          <w:iCs/>
          <w:color w:val="000000" w:themeColor="text1"/>
          <w:sz w:val="18"/>
          <w:szCs w:val="18"/>
        </w:rPr>
        <w:t>la</w:t>
      </w:r>
      <w:r>
        <w:rPr>
          <w:rFonts w:ascii="Arial" w:hAnsi="Arial" w:cs="Arial"/>
          <w:i/>
          <w:iCs/>
          <w:color w:val="000000" w:themeColor="text1"/>
          <w:sz w:val="18"/>
          <w:szCs w:val="18"/>
        </w:rPr>
        <w:t xml:space="preserve"> audiencia pública de conformación de </w:t>
      </w:r>
      <w:r w:rsidR="00B7132A">
        <w:rPr>
          <w:rFonts w:ascii="Arial" w:hAnsi="Arial" w:cs="Arial"/>
          <w:i/>
          <w:iCs/>
          <w:color w:val="000000" w:themeColor="text1"/>
          <w:sz w:val="18"/>
          <w:szCs w:val="18"/>
        </w:rPr>
        <w:t>la</w:t>
      </w:r>
      <w:r>
        <w:rPr>
          <w:rFonts w:ascii="Arial" w:hAnsi="Arial" w:cs="Arial"/>
          <w:i/>
          <w:iCs/>
          <w:color w:val="000000" w:themeColor="text1"/>
          <w:sz w:val="18"/>
          <w:szCs w:val="18"/>
        </w:rPr>
        <w:t xml:space="preserve"> lista, </w:t>
      </w:r>
      <w:r>
        <w:rPr>
          <w:rFonts w:ascii="Arial" w:hAnsi="Arial" w:cs="Arial"/>
          <w:i/>
          <w:iCs/>
          <w:color w:val="000000" w:themeColor="text1"/>
          <w:sz w:val="18"/>
          <w:szCs w:val="18"/>
          <w:u w:val="single"/>
        </w:rPr>
        <w:t>utilizando para el efecto, entre otros, criterios de experiencia, capacidad intelectual y de organización de los proponentes</w:t>
      </w:r>
      <w:r>
        <w:rPr>
          <w:rFonts w:ascii="Arial" w:hAnsi="Arial" w:cs="Arial"/>
          <w:i/>
          <w:iCs/>
          <w:color w:val="000000" w:themeColor="text1"/>
          <w:sz w:val="18"/>
          <w:szCs w:val="18"/>
        </w:rPr>
        <w:t>, según sea el caso.</w:t>
      </w:r>
    </w:p>
    <w:p w14:paraId="0074C1CD" w14:textId="77777777" w:rsidR="00B7132A" w:rsidRDefault="00B7132A" w:rsidP="00B7132A">
      <w:pPr>
        <w:ind w:left="1416"/>
        <w:contextualSpacing/>
        <w:jc w:val="both"/>
        <w:rPr>
          <w:rFonts w:ascii="Arial" w:hAnsi="Arial" w:cs="Arial"/>
          <w:i/>
          <w:iCs/>
          <w:color w:val="000000" w:themeColor="text1"/>
          <w:sz w:val="18"/>
          <w:szCs w:val="18"/>
        </w:rPr>
      </w:pPr>
    </w:p>
    <w:p w14:paraId="1A3B8069" w14:textId="77777777" w:rsidR="00B7132A" w:rsidRDefault="003D47D6" w:rsidP="00B7132A">
      <w:pPr>
        <w:ind w:left="1416"/>
        <w:contextualSpacing/>
        <w:jc w:val="both"/>
        <w:rPr>
          <w:rFonts w:ascii="Arial" w:hAnsi="Arial" w:cs="Arial"/>
          <w:i/>
          <w:iCs/>
          <w:sz w:val="18"/>
          <w:szCs w:val="18"/>
          <w:lang w:val="es-CO"/>
        </w:rPr>
      </w:pPr>
      <w:r>
        <w:rPr>
          <w:rFonts w:ascii="Arial" w:hAnsi="Arial" w:cs="Arial"/>
          <w:i/>
          <w:iCs/>
          <w:color w:val="000000" w:themeColor="text1"/>
          <w:sz w:val="18"/>
          <w:szCs w:val="18"/>
        </w:rPr>
        <w:t>De conformidad con las condiciones que señale el reglamento, en desarrollo de estos procesos de selección, las propuestas técnicas o de proyectos podrán ser presentadas en forma anónima ante un jurado plural, impar deliberante y calificado”</w:t>
      </w:r>
      <w:r w:rsidR="00FA136D">
        <w:rPr>
          <w:rFonts w:ascii="Arial" w:hAnsi="Arial" w:cs="Arial"/>
          <w:i/>
          <w:iCs/>
          <w:color w:val="000000" w:themeColor="text1"/>
          <w:sz w:val="18"/>
          <w:szCs w:val="18"/>
        </w:rPr>
        <w:t xml:space="preserve">. </w:t>
      </w:r>
      <w:r w:rsidR="00FA136D" w:rsidRPr="008F2BDA">
        <w:rPr>
          <w:rFonts w:ascii="Arial" w:hAnsi="Arial" w:cs="Arial"/>
          <w:i/>
          <w:iCs/>
          <w:sz w:val="18"/>
          <w:szCs w:val="18"/>
          <w:lang w:val="es-CO"/>
        </w:rPr>
        <w:t>Subrayado fuera de texto.</w:t>
      </w:r>
    </w:p>
    <w:p w14:paraId="77B9F2B1" w14:textId="77777777" w:rsidR="00B7132A" w:rsidRPr="00B7132A" w:rsidRDefault="00B7132A" w:rsidP="00B7132A">
      <w:pPr>
        <w:contextualSpacing/>
        <w:jc w:val="both"/>
        <w:rPr>
          <w:rFonts w:ascii="Arial" w:hAnsi="Arial" w:cs="Arial"/>
          <w:i/>
          <w:iCs/>
          <w:sz w:val="22"/>
          <w:szCs w:val="22"/>
          <w:lang w:val="es-CO"/>
        </w:rPr>
      </w:pPr>
    </w:p>
    <w:p w14:paraId="33A05EA2" w14:textId="77777777" w:rsidR="00B7132A" w:rsidRDefault="003D47D6" w:rsidP="00B7132A">
      <w:pPr>
        <w:contextualSpacing/>
        <w:jc w:val="both"/>
        <w:rPr>
          <w:rFonts w:ascii="Arial" w:hAnsi="Arial" w:cs="Arial"/>
          <w:bCs/>
          <w:sz w:val="22"/>
          <w:szCs w:val="22"/>
          <w:lang w:val="es-CO"/>
        </w:rPr>
      </w:pPr>
      <w:r>
        <w:rPr>
          <w:rFonts w:ascii="Arial" w:hAnsi="Arial" w:cs="Arial"/>
          <w:color w:val="000000" w:themeColor="text1"/>
          <w:sz w:val="22"/>
          <w:szCs w:val="22"/>
        </w:rPr>
        <w:t xml:space="preserve">En esta misma línea, el </w:t>
      </w:r>
      <w:r>
        <w:rPr>
          <w:rFonts w:ascii="Arial" w:hAnsi="Arial" w:cs="Arial"/>
          <w:bCs/>
          <w:sz w:val="22"/>
          <w:szCs w:val="22"/>
          <w:lang w:val="es-CO"/>
        </w:rPr>
        <w:t>el artículo 2.2.1.2.1.3.1 del Decreto 1082 de 2015 establece que:</w:t>
      </w:r>
    </w:p>
    <w:p w14:paraId="2A5B457E" w14:textId="77777777" w:rsidR="00B7132A" w:rsidRDefault="00B7132A" w:rsidP="00B7132A">
      <w:pPr>
        <w:contextualSpacing/>
        <w:jc w:val="both"/>
        <w:rPr>
          <w:rFonts w:ascii="Arial" w:hAnsi="Arial" w:cs="Arial"/>
          <w:bCs/>
          <w:sz w:val="22"/>
          <w:szCs w:val="22"/>
          <w:lang w:val="es-CO"/>
        </w:rPr>
      </w:pPr>
    </w:p>
    <w:p w14:paraId="0A85C80C" w14:textId="77777777" w:rsidR="00B7132A" w:rsidRDefault="003D47D6" w:rsidP="00B7132A">
      <w:pPr>
        <w:ind w:left="1416"/>
        <w:contextualSpacing/>
        <w:jc w:val="both"/>
        <w:rPr>
          <w:rFonts w:ascii="Arial" w:hAnsi="Arial" w:cs="Arial"/>
          <w:i/>
          <w:iCs/>
          <w:color w:val="000000" w:themeColor="text1"/>
          <w:sz w:val="18"/>
          <w:szCs w:val="18"/>
          <w:shd w:val="clear" w:color="auto" w:fill="FFFFFF"/>
        </w:rPr>
      </w:pPr>
      <w:r>
        <w:rPr>
          <w:rFonts w:ascii="Arial" w:hAnsi="Arial" w:cs="Arial"/>
          <w:i/>
          <w:iCs/>
          <w:color w:val="000000" w:themeColor="text1"/>
          <w:sz w:val="18"/>
          <w:szCs w:val="18"/>
          <w:shd w:val="clear" w:color="auto" w:fill="FFFFFF"/>
        </w:rPr>
        <w:t>“Artículo 2.2.1.2.1.3.1. Procedencia del concurso de méritos. Las Entidades Estatales deben seleccionar sus contratistas a través del concurso de méritos para la prestación de servicios de consultoría de que trata el numeral 2 del artículo 32 de la Ley 80 de 1993 y para los proyectos de arquitectura”</w:t>
      </w:r>
      <w:r w:rsidR="00B7132A">
        <w:rPr>
          <w:rFonts w:ascii="Arial" w:hAnsi="Arial" w:cs="Arial"/>
          <w:i/>
          <w:iCs/>
          <w:color w:val="000000" w:themeColor="text1"/>
          <w:sz w:val="18"/>
          <w:szCs w:val="18"/>
          <w:shd w:val="clear" w:color="auto" w:fill="FFFFFF"/>
        </w:rPr>
        <w:t>.</w:t>
      </w:r>
    </w:p>
    <w:p w14:paraId="49581C98" w14:textId="77777777" w:rsidR="00B7132A" w:rsidRPr="00B7132A" w:rsidRDefault="00B7132A" w:rsidP="00B7132A">
      <w:pPr>
        <w:contextualSpacing/>
        <w:jc w:val="both"/>
        <w:rPr>
          <w:rFonts w:ascii="Arial" w:hAnsi="Arial" w:cs="Arial"/>
          <w:i/>
          <w:iCs/>
          <w:color w:val="000000" w:themeColor="text1"/>
          <w:sz w:val="22"/>
          <w:szCs w:val="22"/>
          <w:shd w:val="clear" w:color="auto" w:fill="FFFFFF"/>
        </w:rPr>
      </w:pPr>
    </w:p>
    <w:p w14:paraId="544DE1D0" w14:textId="77777777" w:rsidR="003D47D6" w:rsidRDefault="003D47D6" w:rsidP="00B7132A">
      <w:pPr>
        <w:contextualSpacing/>
        <w:jc w:val="both"/>
        <w:rPr>
          <w:rFonts w:ascii="Arial" w:hAnsi="Arial" w:cs="Arial"/>
          <w:color w:val="000000" w:themeColor="text1"/>
          <w:sz w:val="22"/>
          <w:szCs w:val="22"/>
          <w:shd w:val="clear" w:color="auto" w:fill="FFFFFF"/>
        </w:rPr>
      </w:pPr>
      <w:r>
        <w:rPr>
          <w:rFonts w:ascii="Arial" w:hAnsi="Arial" w:cs="Arial"/>
          <w:color w:val="000000" w:themeColor="text1"/>
          <w:sz w:val="22"/>
          <w:szCs w:val="22"/>
          <w:shd w:val="clear" w:color="auto" w:fill="FFFFFF"/>
        </w:rPr>
        <w:t>Al respecto, el numeral 2 del artículo 32 de la Ley 80 de 1993 refiere los Contratos de Consultoría:</w:t>
      </w:r>
    </w:p>
    <w:p w14:paraId="4ADCC64C" w14:textId="77777777" w:rsidR="00B7132A" w:rsidRDefault="00B7132A" w:rsidP="00B7132A">
      <w:pPr>
        <w:contextualSpacing/>
        <w:jc w:val="both"/>
        <w:rPr>
          <w:rFonts w:ascii="Arial" w:hAnsi="Arial" w:cs="Arial"/>
          <w:color w:val="000000" w:themeColor="text1"/>
          <w:sz w:val="22"/>
          <w:szCs w:val="22"/>
          <w:shd w:val="clear" w:color="auto" w:fill="FFFFFF"/>
        </w:rPr>
      </w:pPr>
    </w:p>
    <w:p w14:paraId="12B0345E" w14:textId="77777777" w:rsidR="003D47D6" w:rsidRDefault="003D47D6" w:rsidP="00B7132A">
      <w:pPr>
        <w:spacing w:before="100" w:beforeAutospacing="1" w:after="100" w:afterAutospacing="1"/>
        <w:ind w:left="1416"/>
        <w:contextualSpacing/>
        <w:jc w:val="both"/>
        <w:rPr>
          <w:rFonts w:ascii="Arial" w:hAnsi="Arial" w:cs="Arial"/>
          <w:i/>
          <w:iCs/>
          <w:color w:val="000000" w:themeColor="text1"/>
          <w:sz w:val="18"/>
          <w:szCs w:val="18"/>
          <w:shd w:val="clear" w:color="auto" w:fill="FFFFFF"/>
        </w:rPr>
      </w:pPr>
      <w:r w:rsidRPr="00505FDE">
        <w:rPr>
          <w:rFonts w:ascii="Arial" w:hAnsi="Arial" w:cs="Arial"/>
          <w:i/>
          <w:iCs/>
          <w:color w:val="000000" w:themeColor="text1"/>
          <w:sz w:val="18"/>
          <w:szCs w:val="18"/>
          <w:shd w:val="clear" w:color="auto" w:fill="FFFFFF"/>
        </w:rPr>
        <w:t>“2. Contrato de Consultoría: Son contratos de consultoría los que celebren las entidades estatales referidos a los estudios necesarios para la ejecución de proyectos de inversión, estudios de diagnóstico, prefactibilidad o factibilidad para programas o proyectos específicos, así como a las asesorías técnicas de coordinación, control y supervisión.</w:t>
      </w:r>
    </w:p>
    <w:p w14:paraId="0CD5BD10" w14:textId="77777777" w:rsidR="00C972F7" w:rsidRPr="00505FDE" w:rsidRDefault="00C972F7" w:rsidP="00BF081D">
      <w:pPr>
        <w:spacing w:before="100" w:beforeAutospacing="1" w:after="100" w:afterAutospacing="1"/>
        <w:ind w:left="1416"/>
        <w:contextualSpacing/>
        <w:jc w:val="both"/>
        <w:rPr>
          <w:rFonts w:ascii="Arial" w:hAnsi="Arial" w:cs="Arial"/>
          <w:i/>
          <w:iCs/>
          <w:color w:val="000000" w:themeColor="text1"/>
          <w:sz w:val="18"/>
          <w:szCs w:val="18"/>
          <w:shd w:val="clear" w:color="auto" w:fill="FFFFFF"/>
        </w:rPr>
      </w:pPr>
    </w:p>
    <w:p w14:paraId="7EC2CA27" w14:textId="77777777" w:rsidR="003D47D6" w:rsidRPr="00505FDE" w:rsidRDefault="003D47D6" w:rsidP="00BF081D">
      <w:pPr>
        <w:spacing w:before="100" w:beforeAutospacing="1" w:after="100" w:afterAutospacing="1"/>
        <w:ind w:left="1416"/>
        <w:contextualSpacing/>
        <w:jc w:val="both"/>
        <w:rPr>
          <w:rFonts w:ascii="Arial" w:hAnsi="Arial" w:cs="Arial"/>
          <w:i/>
          <w:iCs/>
          <w:color w:val="000000" w:themeColor="text1"/>
          <w:sz w:val="18"/>
          <w:szCs w:val="18"/>
          <w:shd w:val="clear" w:color="auto" w:fill="FFFFFF"/>
        </w:rPr>
      </w:pPr>
      <w:r w:rsidRPr="00505FDE">
        <w:rPr>
          <w:rFonts w:ascii="Arial" w:hAnsi="Arial" w:cs="Arial"/>
          <w:i/>
          <w:iCs/>
          <w:color w:val="000000" w:themeColor="text1"/>
          <w:sz w:val="18"/>
          <w:szCs w:val="18"/>
          <w:shd w:val="clear" w:color="auto" w:fill="FFFFFF"/>
        </w:rPr>
        <w:t>Son también contratos de consultoría los que tienen por objeto la interventoría, asesoría, gerencia de obra o de proyectos, dirección, programación y la ejecución de diseños, planos, anteproyectos y proyectos. (…)”</w:t>
      </w:r>
      <w:r w:rsidR="00B7132A">
        <w:rPr>
          <w:rFonts w:ascii="Arial" w:hAnsi="Arial" w:cs="Arial"/>
          <w:i/>
          <w:iCs/>
          <w:color w:val="000000" w:themeColor="text1"/>
          <w:sz w:val="18"/>
          <w:szCs w:val="18"/>
          <w:shd w:val="clear" w:color="auto" w:fill="FFFFFF"/>
        </w:rPr>
        <w:t>.</w:t>
      </w:r>
    </w:p>
    <w:p w14:paraId="11D234FB" w14:textId="77777777" w:rsidR="00C972F7" w:rsidRDefault="00C972F7" w:rsidP="00C972F7">
      <w:pPr>
        <w:contextualSpacing/>
        <w:jc w:val="both"/>
        <w:rPr>
          <w:rFonts w:ascii="Arial" w:hAnsi="Arial" w:cs="Arial"/>
          <w:sz w:val="22"/>
          <w:szCs w:val="21"/>
          <w:lang w:val="es-CO"/>
        </w:rPr>
      </w:pPr>
    </w:p>
    <w:p w14:paraId="48472992" w14:textId="77777777" w:rsidR="003D47D6" w:rsidRDefault="003D47D6" w:rsidP="00BF081D">
      <w:pPr>
        <w:contextualSpacing/>
        <w:jc w:val="both"/>
        <w:rPr>
          <w:rFonts w:ascii="Arial" w:hAnsi="Arial" w:cs="Arial"/>
          <w:sz w:val="22"/>
          <w:szCs w:val="21"/>
          <w:lang w:val="es-CO"/>
        </w:rPr>
      </w:pPr>
      <w:r>
        <w:rPr>
          <w:rFonts w:ascii="Arial" w:hAnsi="Arial" w:cs="Arial"/>
          <w:sz w:val="22"/>
          <w:szCs w:val="21"/>
          <w:lang w:val="es-CO"/>
        </w:rPr>
        <w:t xml:space="preserve">De lo anterior, que los </w:t>
      </w:r>
      <w:r w:rsidR="00B7132A">
        <w:rPr>
          <w:rFonts w:ascii="Arial" w:hAnsi="Arial" w:cs="Arial"/>
          <w:sz w:val="22"/>
          <w:szCs w:val="21"/>
          <w:lang w:val="es-CO"/>
        </w:rPr>
        <w:t>c</w:t>
      </w:r>
      <w:r>
        <w:rPr>
          <w:rFonts w:ascii="Arial" w:hAnsi="Arial" w:cs="Arial"/>
          <w:sz w:val="22"/>
          <w:szCs w:val="21"/>
          <w:lang w:val="es-CO"/>
        </w:rPr>
        <w:t xml:space="preserve">ontratos de </w:t>
      </w:r>
      <w:r w:rsidR="00B7132A">
        <w:rPr>
          <w:rFonts w:ascii="Arial" w:hAnsi="Arial" w:cs="Arial"/>
          <w:sz w:val="22"/>
          <w:szCs w:val="21"/>
          <w:lang w:val="es-CO"/>
        </w:rPr>
        <w:t>c</w:t>
      </w:r>
      <w:r>
        <w:rPr>
          <w:rFonts w:ascii="Arial" w:hAnsi="Arial" w:cs="Arial"/>
          <w:sz w:val="22"/>
          <w:szCs w:val="21"/>
          <w:lang w:val="es-CO"/>
        </w:rPr>
        <w:t xml:space="preserve">onsultoría deban ser adelantados mediante el </w:t>
      </w:r>
      <w:r w:rsidR="00897BEC">
        <w:rPr>
          <w:rFonts w:ascii="Arial" w:hAnsi="Arial" w:cs="Arial"/>
          <w:sz w:val="22"/>
          <w:szCs w:val="21"/>
          <w:lang w:val="es-CO"/>
        </w:rPr>
        <w:t>C</w:t>
      </w:r>
      <w:r>
        <w:rPr>
          <w:rFonts w:ascii="Arial" w:hAnsi="Arial" w:cs="Arial"/>
          <w:sz w:val="22"/>
          <w:szCs w:val="21"/>
          <w:lang w:val="es-CO"/>
        </w:rPr>
        <w:t xml:space="preserve">oncurso de </w:t>
      </w:r>
      <w:r w:rsidR="00897BEC">
        <w:rPr>
          <w:rFonts w:ascii="Arial" w:hAnsi="Arial" w:cs="Arial"/>
          <w:sz w:val="22"/>
          <w:szCs w:val="21"/>
          <w:lang w:val="es-CO"/>
        </w:rPr>
        <w:t>M</w:t>
      </w:r>
      <w:r>
        <w:rPr>
          <w:rFonts w:ascii="Arial" w:hAnsi="Arial" w:cs="Arial"/>
          <w:sz w:val="22"/>
          <w:szCs w:val="21"/>
          <w:lang w:val="es-CO"/>
        </w:rPr>
        <w:t>éritos, en donde prevalece la experiencia y el conocimiento, el cual se agota con el procedimiento establecido en la subsección 3 de la sección 1 del capítulo 3 del Decreto 1082 de 2015.</w:t>
      </w:r>
    </w:p>
    <w:p w14:paraId="6D129C34" w14:textId="77777777" w:rsidR="003D47D6" w:rsidRDefault="003D47D6" w:rsidP="00BF081D">
      <w:pPr>
        <w:contextualSpacing/>
        <w:jc w:val="both"/>
        <w:rPr>
          <w:rFonts w:ascii="Arial" w:hAnsi="Arial" w:cs="Arial"/>
          <w:sz w:val="22"/>
          <w:szCs w:val="21"/>
          <w:lang w:val="es-CO"/>
        </w:rPr>
      </w:pPr>
    </w:p>
    <w:p w14:paraId="7DFF72BE" w14:textId="77777777" w:rsidR="003D47D6" w:rsidRDefault="003D47D6" w:rsidP="00BF081D">
      <w:pPr>
        <w:contextualSpacing/>
        <w:jc w:val="both"/>
        <w:rPr>
          <w:rFonts w:ascii="Arial" w:hAnsi="Arial" w:cs="Arial"/>
          <w:sz w:val="22"/>
          <w:szCs w:val="21"/>
          <w:lang w:val="es-CO"/>
        </w:rPr>
      </w:pPr>
      <w:r>
        <w:rPr>
          <w:rFonts w:ascii="Arial" w:hAnsi="Arial" w:cs="Arial"/>
          <w:sz w:val="22"/>
          <w:szCs w:val="21"/>
          <w:lang w:val="es-CO"/>
        </w:rPr>
        <w:t xml:space="preserve">Así, con este referente normativo, se evidenció que el Resguardo Indígena Arhuaco a la Sierra suscribió el Contrato de Consultoría </w:t>
      </w:r>
      <w:r w:rsidR="00675CA0">
        <w:rPr>
          <w:rFonts w:ascii="Arial" w:hAnsi="Arial" w:cs="Arial"/>
          <w:sz w:val="22"/>
          <w:szCs w:val="21"/>
          <w:lang w:val="es-CO"/>
        </w:rPr>
        <w:t>No.</w:t>
      </w:r>
      <w:r w:rsidR="002233CC">
        <w:rPr>
          <w:rFonts w:ascii="Arial" w:hAnsi="Arial" w:cs="Arial"/>
          <w:sz w:val="22"/>
          <w:szCs w:val="21"/>
          <w:lang w:val="es-CO"/>
        </w:rPr>
        <w:t xml:space="preserve"> </w:t>
      </w:r>
      <w:r>
        <w:rPr>
          <w:rFonts w:ascii="Arial" w:hAnsi="Arial" w:cs="Arial"/>
          <w:sz w:val="22"/>
          <w:szCs w:val="21"/>
          <w:lang w:val="es-CO"/>
        </w:rPr>
        <w:t xml:space="preserve">RA-CD-008 en la vigencia 2020, el cual tuvo como objeto </w:t>
      </w:r>
      <w:r>
        <w:rPr>
          <w:rFonts w:ascii="Arial" w:hAnsi="Arial" w:cs="Arial"/>
          <w:i/>
          <w:iCs/>
          <w:sz w:val="22"/>
          <w:szCs w:val="21"/>
          <w:lang w:val="es-CO"/>
        </w:rPr>
        <w:t xml:space="preserve">“Adelantar los estudios y diseños para la construcción del puente peatonal en la comunidad de Jukwinchukwa, Resguardo Arhuaco de la Sierra Nevada, Departamento del Cesar”, </w:t>
      </w:r>
      <w:r>
        <w:rPr>
          <w:rFonts w:ascii="Arial" w:hAnsi="Arial" w:cs="Arial"/>
          <w:sz w:val="22"/>
          <w:szCs w:val="21"/>
          <w:lang w:val="es-CO"/>
        </w:rPr>
        <w:t xml:space="preserve">el cual fue adelantado mediante modalidad de Contratación Directa. Al respecto, se </w:t>
      </w:r>
      <w:r w:rsidR="00C1351B">
        <w:rPr>
          <w:rFonts w:ascii="Arial" w:hAnsi="Arial" w:cs="Arial"/>
          <w:sz w:val="22"/>
          <w:szCs w:val="21"/>
          <w:lang w:val="es-CO"/>
        </w:rPr>
        <w:t xml:space="preserve">evidencia </w:t>
      </w:r>
      <w:r>
        <w:rPr>
          <w:rFonts w:ascii="Arial" w:hAnsi="Arial" w:cs="Arial"/>
          <w:sz w:val="22"/>
          <w:szCs w:val="21"/>
          <w:lang w:val="es-CO"/>
        </w:rPr>
        <w:t>que este tipo de contratos no está establecido en las aplicaciones del numeral 4 del artículo 2 de la Ley 1150 de 2007.</w:t>
      </w:r>
    </w:p>
    <w:p w14:paraId="4BE1ECF7" w14:textId="77777777" w:rsidR="003D47D6" w:rsidRDefault="003D47D6" w:rsidP="00BF081D">
      <w:pPr>
        <w:contextualSpacing/>
        <w:jc w:val="both"/>
        <w:rPr>
          <w:rFonts w:ascii="Arial" w:hAnsi="Arial" w:cs="Arial"/>
          <w:sz w:val="22"/>
          <w:szCs w:val="21"/>
          <w:lang w:val="es-CO"/>
        </w:rPr>
      </w:pPr>
    </w:p>
    <w:p w14:paraId="354CA901" w14:textId="77777777" w:rsidR="003D47D6" w:rsidRDefault="003D47D6" w:rsidP="00BF081D">
      <w:pPr>
        <w:contextualSpacing/>
        <w:jc w:val="both"/>
        <w:rPr>
          <w:rFonts w:ascii="Arial" w:hAnsi="Arial" w:cs="Arial"/>
          <w:sz w:val="22"/>
          <w:szCs w:val="21"/>
          <w:lang w:val="es-CO"/>
        </w:rPr>
      </w:pPr>
      <w:r>
        <w:rPr>
          <w:rFonts w:ascii="Arial" w:hAnsi="Arial" w:cs="Arial"/>
          <w:sz w:val="22"/>
          <w:szCs w:val="21"/>
          <w:lang w:val="es-CO"/>
        </w:rPr>
        <w:t xml:space="preserve">Así mismo, lo reconoció el Resguardo Indígena quien, dentro de su sustentación jurídica en </w:t>
      </w:r>
      <w:r w:rsidR="00F864BF">
        <w:rPr>
          <w:rFonts w:ascii="Arial" w:hAnsi="Arial" w:cs="Arial"/>
          <w:sz w:val="22"/>
          <w:szCs w:val="21"/>
          <w:lang w:val="es-CO"/>
        </w:rPr>
        <w:t>los e</w:t>
      </w:r>
      <w:r>
        <w:rPr>
          <w:rFonts w:ascii="Arial" w:hAnsi="Arial" w:cs="Arial"/>
          <w:sz w:val="22"/>
          <w:szCs w:val="21"/>
          <w:lang w:val="es-CO"/>
        </w:rPr>
        <w:t xml:space="preserve">studios </w:t>
      </w:r>
      <w:r w:rsidR="00F864BF">
        <w:rPr>
          <w:rFonts w:ascii="Arial" w:hAnsi="Arial" w:cs="Arial"/>
          <w:sz w:val="22"/>
          <w:szCs w:val="21"/>
          <w:lang w:val="es-CO"/>
        </w:rPr>
        <w:t>p</w:t>
      </w:r>
      <w:r>
        <w:rPr>
          <w:rFonts w:ascii="Arial" w:hAnsi="Arial" w:cs="Arial"/>
          <w:sz w:val="22"/>
          <w:szCs w:val="21"/>
          <w:lang w:val="es-CO"/>
        </w:rPr>
        <w:t xml:space="preserve">revios del proceso de </w:t>
      </w:r>
      <w:r w:rsidR="00F864BF">
        <w:rPr>
          <w:rFonts w:ascii="Arial" w:hAnsi="Arial" w:cs="Arial"/>
          <w:sz w:val="22"/>
          <w:szCs w:val="21"/>
          <w:lang w:val="es-CO"/>
        </w:rPr>
        <w:t>c</w:t>
      </w:r>
      <w:r>
        <w:rPr>
          <w:rFonts w:ascii="Arial" w:hAnsi="Arial" w:cs="Arial"/>
          <w:sz w:val="22"/>
          <w:szCs w:val="21"/>
          <w:lang w:val="es-CO"/>
        </w:rPr>
        <w:t>ontratación, establece que:</w:t>
      </w:r>
    </w:p>
    <w:p w14:paraId="58FC6D12" w14:textId="77777777" w:rsidR="003D47D6" w:rsidRPr="00F864BF" w:rsidRDefault="003D47D6" w:rsidP="00BF081D">
      <w:pPr>
        <w:contextualSpacing/>
        <w:jc w:val="both"/>
        <w:rPr>
          <w:rFonts w:ascii="Arial" w:hAnsi="Arial" w:cs="Arial"/>
          <w:i/>
          <w:iCs/>
          <w:sz w:val="22"/>
          <w:szCs w:val="22"/>
          <w:lang w:val="es-CO"/>
        </w:rPr>
      </w:pPr>
    </w:p>
    <w:p w14:paraId="66F11FFB" w14:textId="77777777" w:rsidR="003D47D6" w:rsidRPr="00F864BF" w:rsidRDefault="003D47D6" w:rsidP="00BF081D">
      <w:pPr>
        <w:ind w:left="1416"/>
        <w:contextualSpacing/>
        <w:jc w:val="both"/>
        <w:rPr>
          <w:rFonts w:ascii="Arial" w:hAnsi="Arial" w:cs="Arial"/>
          <w:i/>
          <w:iCs/>
          <w:sz w:val="18"/>
          <w:szCs w:val="18"/>
          <w:lang w:val="es-CO"/>
        </w:rPr>
      </w:pPr>
      <w:r w:rsidRPr="00F864BF">
        <w:rPr>
          <w:rFonts w:ascii="Arial" w:hAnsi="Arial" w:cs="Arial"/>
          <w:i/>
          <w:iCs/>
          <w:sz w:val="18"/>
          <w:szCs w:val="18"/>
          <w:lang w:val="es-CO"/>
        </w:rPr>
        <w:t>“Aunque la consultoría no se encuentra dentro de las causales taxativas de la modalidad de Contratación Directa, se permite invocar la modalidad deteniendo en cuenta lo contenido en el parágrafo del artículo 32 del decreto 1953 de 2014, que reza:</w:t>
      </w:r>
    </w:p>
    <w:p w14:paraId="4B64D539" w14:textId="77777777" w:rsidR="003D47D6" w:rsidRPr="00F864BF" w:rsidRDefault="003D47D6" w:rsidP="00BF081D">
      <w:pPr>
        <w:ind w:left="1416"/>
        <w:contextualSpacing/>
        <w:jc w:val="both"/>
        <w:rPr>
          <w:rFonts w:ascii="Arial" w:hAnsi="Arial" w:cs="Arial"/>
          <w:i/>
          <w:iCs/>
          <w:sz w:val="18"/>
          <w:szCs w:val="18"/>
          <w:lang w:val="es-CO"/>
        </w:rPr>
      </w:pPr>
    </w:p>
    <w:p w14:paraId="7654BAE7" w14:textId="77777777" w:rsidR="003D47D6" w:rsidRPr="00F864BF" w:rsidRDefault="003D47D6" w:rsidP="00BF081D">
      <w:pPr>
        <w:ind w:left="1416"/>
        <w:contextualSpacing/>
        <w:jc w:val="both"/>
        <w:rPr>
          <w:rFonts w:ascii="Arial" w:hAnsi="Arial" w:cs="Arial"/>
          <w:i/>
          <w:iCs/>
          <w:sz w:val="18"/>
          <w:szCs w:val="18"/>
          <w:lang w:val="es-CO"/>
        </w:rPr>
      </w:pPr>
      <w:r w:rsidRPr="00F864BF">
        <w:rPr>
          <w:rFonts w:ascii="Arial" w:hAnsi="Arial" w:cs="Arial"/>
          <w:i/>
          <w:iCs/>
          <w:sz w:val="18"/>
          <w:szCs w:val="18"/>
          <w:lang w:val="es-CO"/>
        </w:rPr>
        <w:t>“Parágrafo: De los recursos asignados a los proyectos, se podrá disponer hasta el diez por ciento (10%) para financiar gastos operativos de los proyectos de inversión, porcentaje que podrá ser ejecutado de manera directa”</w:t>
      </w:r>
      <w:r w:rsidR="00C1351B" w:rsidRPr="00F864BF">
        <w:rPr>
          <w:rFonts w:ascii="Arial" w:hAnsi="Arial" w:cs="Arial"/>
          <w:i/>
          <w:iCs/>
          <w:sz w:val="18"/>
          <w:szCs w:val="18"/>
          <w:lang w:val="es-CO"/>
        </w:rPr>
        <w:t>.</w:t>
      </w:r>
    </w:p>
    <w:p w14:paraId="2B932FE6" w14:textId="77777777" w:rsidR="003D47D6" w:rsidRPr="00F864BF" w:rsidRDefault="003D47D6" w:rsidP="00BF081D">
      <w:pPr>
        <w:ind w:left="1416"/>
        <w:contextualSpacing/>
        <w:jc w:val="both"/>
        <w:rPr>
          <w:rFonts w:ascii="Arial" w:hAnsi="Arial" w:cs="Arial"/>
          <w:i/>
          <w:iCs/>
          <w:sz w:val="18"/>
          <w:szCs w:val="18"/>
          <w:lang w:val="es-CO"/>
        </w:rPr>
      </w:pPr>
    </w:p>
    <w:p w14:paraId="48A14752" w14:textId="77777777" w:rsidR="003D47D6" w:rsidRPr="00F864BF" w:rsidRDefault="003D47D6" w:rsidP="00BF081D">
      <w:pPr>
        <w:ind w:left="1416"/>
        <w:contextualSpacing/>
        <w:jc w:val="both"/>
        <w:rPr>
          <w:rFonts w:ascii="Arial" w:hAnsi="Arial" w:cs="Arial"/>
          <w:i/>
          <w:iCs/>
          <w:sz w:val="18"/>
          <w:szCs w:val="18"/>
          <w:lang w:val="es-CO"/>
        </w:rPr>
      </w:pPr>
      <w:r w:rsidRPr="00F864BF">
        <w:rPr>
          <w:rFonts w:ascii="Arial" w:hAnsi="Arial" w:cs="Arial"/>
          <w:i/>
          <w:iCs/>
          <w:sz w:val="18"/>
          <w:szCs w:val="18"/>
          <w:lang w:val="es-CO"/>
        </w:rPr>
        <w:t xml:space="preserve">Finalmente, y sustentando el principio de autonomía y libre autodeterminación reglado en el Régimen Especial; Decreto 1953  de 2014 como: “El ejercicio de la Ley de Origen, derecho mayor o derecho propios de los Pueblos Indígenas, que con fundamento en sus cosmovisiones les permite determinar sus propias instituciones y autoridades de gobierno, ejercer funciones jurisdiccionales, culturales, políticas y administrativas dentro de su ámbito territorial, el pleno ejercicio del derecho de propiedad de sus territorios y vivenciar sus planes de vida, dentro del marco de la Constitución Política y de la ley”. El Resguardo Indígena Arhuaco decide celebrar la tipología a través de la modalidad de Contratación Directa, toda vez que es un contrato </w:t>
      </w:r>
      <w:r w:rsidRPr="00F864BF">
        <w:rPr>
          <w:rFonts w:ascii="Arial" w:hAnsi="Arial" w:cs="Arial"/>
          <w:b/>
          <w:bCs/>
          <w:i/>
          <w:iCs/>
          <w:sz w:val="18"/>
          <w:szCs w:val="18"/>
          <w:lang w:val="es-CO"/>
        </w:rPr>
        <w:t>Especialísimo</w:t>
      </w:r>
      <w:r w:rsidRPr="00F864BF">
        <w:rPr>
          <w:rFonts w:ascii="Arial" w:hAnsi="Arial" w:cs="Arial"/>
          <w:i/>
          <w:iCs/>
          <w:sz w:val="18"/>
          <w:szCs w:val="18"/>
          <w:lang w:val="es-CO"/>
        </w:rPr>
        <w:t>, que conlleva análisis, seguimiento y apoyo de procesos comunitarios, administrativos y aspectos culturales propios sensibles a la sociedad occidental, en a los cuales el Pueblo Arhuaco le apuesta su pervivencia y fortalecimiento cultura. Así las cosas, y cumpliendo con los requisitos legales, es necesario como se determinó en el proceso precontractual que la persona debe ser jurídica y/o natural, con no menos de cuatro años de experiencia relacionado con el objeto contractual, preferiblemente con poblaciones indígenas de la Sierra Nevada. Características que a grandes rasgos no cualquier persona cumple y que el Resguardo se permite corroborar, revisar y determinar”</w:t>
      </w:r>
      <w:r w:rsidRPr="00F864BF">
        <w:rPr>
          <w:rStyle w:val="Refdenotaalpie"/>
          <w:rFonts w:ascii="Arial" w:hAnsi="Arial" w:cs="Arial"/>
          <w:i/>
          <w:iCs/>
          <w:sz w:val="18"/>
          <w:szCs w:val="18"/>
          <w:lang w:val="es-CO"/>
        </w:rPr>
        <w:footnoteReference w:id="48"/>
      </w:r>
    </w:p>
    <w:p w14:paraId="6E39FA8A" w14:textId="77777777" w:rsidR="003D47D6" w:rsidRDefault="003D47D6" w:rsidP="00BF081D">
      <w:pPr>
        <w:contextualSpacing/>
        <w:jc w:val="both"/>
        <w:rPr>
          <w:rFonts w:ascii="Arial" w:hAnsi="Arial" w:cs="Arial"/>
          <w:i/>
          <w:iCs/>
          <w:sz w:val="22"/>
          <w:szCs w:val="22"/>
          <w:lang w:val="es-CO"/>
        </w:rPr>
      </w:pPr>
    </w:p>
    <w:p w14:paraId="414D7399" w14:textId="77777777" w:rsidR="00290E62" w:rsidRPr="003460E2" w:rsidRDefault="00290E62" w:rsidP="00290E62">
      <w:pPr>
        <w:contextualSpacing/>
        <w:jc w:val="both"/>
        <w:rPr>
          <w:rFonts w:ascii="Arial" w:hAnsi="Arial" w:cs="Arial"/>
          <w:sz w:val="22"/>
          <w:szCs w:val="21"/>
          <w:lang w:val="es-CO"/>
        </w:rPr>
      </w:pPr>
      <w:r w:rsidRPr="003460E2">
        <w:rPr>
          <w:rFonts w:ascii="Arial" w:hAnsi="Arial" w:cs="Arial"/>
          <w:sz w:val="22"/>
          <w:szCs w:val="21"/>
          <w:lang w:val="es-CO"/>
        </w:rPr>
        <w:t>Así mismo</w:t>
      </w:r>
      <w:r w:rsidR="009E4094">
        <w:rPr>
          <w:rFonts w:ascii="Arial" w:hAnsi="Arial" w:cs="Arial"/>
          <w:sz w:val="22"/>
          <w:szCs w:val="21"/>
          <w:lang w:val="es-CO"/>
        </w:rPr>
        <w:t>,</w:t>
      </w:r>
      <w:r w:rsidRPr="003460E2">
        <w:rPr>
          <w:rFonts w:ascii="Arial" w:hAnsi="Arial" w:cs="Arial"/>
          <w:sz w:val="22"/>
          <w:szCs w:val="21"/>
          <w:lang w:val="es-CO"/>
        </w:rPr>
        <w:t xml:space="preserve"> se destaca que el objeto contractual del contrato en mención</w:t>
      </w:r>
      <w:r w:rsidR="009E4094">
        <w:rPr>
          <w:rFonts w:ascii="Arial" w:hAnsi="Arial" w:cs="Arial"/>
          <w:sz w:val="22"/>
          <w:szCs w:val="21"/>
          <w:lang w:val="es-CO"/>
        </w:rPr>
        <w:t xml:space="preserve">, </w:t>
      </w:r>
      <w:r w:rsidRPr="009A79DB">
        <w:rPr>
          <w:rFonts w:ascii="Arial" w:hAnsi="Arial" w:cs="Arial"/>
          <w:i/>
          <w:iCs/>
          <w:sz w:val="22"/>
          <w:szCs w:val="21"/>
          <w:lang w:val="es-CO"/>
        </w:rPr>
        <w:t>“</w:t>
      </w:r>
      <w:r w:rsidRPr="003460E2">
        <w:rPr>
          <w:rFonts w:ascii="Arial" w:hAnsi="Arial" w:cs="Arial"/>
          <w:b/>
          <w:bCs/>
          <w:i/>
          <w:iCs/>
          <w:sz w:val="22"/>
          <w:szCs w:val="21"/>
          <w:lang w:val="es-CO"/>
        </w:rPr>
        <w:t>Adelantar los estudios y diseños para la construcción del puente peatonal</w:t>
      </w:r>
      <w:r w:rsidRPr="009A79DB">
        <w:rPr>
          <w:rFonts w:ascii="Arial" w:hAnsi="Arial" w:cs="Arial"/>
          <w:i/>
          <w:iCs/>
          <w:sz w:val="22"/>
          <w:szCs w:val="21"/>
          <w:lang w:val="es-CO"/>
        </w:rPr>
        <w:t xml:space="preserve"> en la comunidad de Jukwinchukwa, Resguardo Arhuaco de la Sierra Nevada, Departamento del Cesar”</w:t>
      </w:r>
      <w:r w:rsidRPr="003460E2">
        <w:rPr>
          <w:rFonts w:ascii="Arial" w:hAnsi="Arial" w:cs="Arial"/>
          <w:sz w:val="22"/>
          <w:szCs w:val="21"/>
          <w:lang w:val="es-CO"/>
        </w:rPr>
        <w:t xml:space="preserve">, consistía en una </w:t>
      </w:r>
      <w:r>
        <w:rPr>
          <w:rFonts w:ascii="Arial" w:hAnsi="Arial" w:cs="Arial"/>
          <w:sz w:val="22"/>
          <w:szCs w:val="21"/>
          <w:lang w:val="es-CO"/>
        </w:rPr>
        <w:t>serie de actividades que, de acuerdo con las especificaciones de la Minuta Contractual</w:t>
      </w:r>
      <w:r w:rsidR="009E4094">
        <w:rPr>
          <w:rFonts w:ascii="Arial" w:hAnsi="Arial" w:cs="Arial"/>
          <w:sz w:val="22"/>
          <w:szCs w:val="21"/>
          <w:lang w:val="es-CO"/>
        </w:rPr>
        <w:t>,</w:t>
      </w:r>
      <w:r>
        <w:rPr>
          <w:rFonts w:ascii="Arial" w:hAnsi="Arial" w:cs="Arial"/>
          <w:sz w:val="22"/>
          <w:szCs w:val="21"/>
          <w:lang w:val="es-CO"/>
        </w:rPr>
        <w:t xml:space="preserve"> comprendía estudios de suelos, análisis y diseños arquitectónicos, así como estudios de presupuestos. Estas actividades, si bien son especializadas, no se </w:t>
      </w:r>
      <w:r w:rsidR="009E4094">
        <w:rPr>
          <w:rFonts w:ascii="Arial" w:hAnsi="Arial" w:cs="Arial"/>
          <w:sz w:val="22"/>
          <w:szCs w:val="21"/>
          <w:lang w:val="es-CO"/>
        </w:rPr>
        <w:t>refieren a</w:t>
      </w:r>
      <w:r>
        <w:rPr>
          <w:rFonts w:ascii="Arial" w:hAnsi="Arial" w:cs="Arial"/>
          <w:sz w:val="22"/>
          <w:szCs w:val="21"/>
          <w:lang w:val="es-CO"/>
        </w:rPr>
        <w:t xml:space="preserve"> un conocimiento único o exclusivo, de tal forma que, bien pudo ser apto para un proceso competitivo entre las profesiones señaladas para participar, arquitectos y/o ingenieros civiles. </w:t>
      </w:r>
      <w:r w:rsidRPr="003460E2">
        <w:rPr>
          <w:rFonts w:ascii="Arial" w:hAnsi="Arial" w:cs="Arial"/>
          <w:sz w:val="22"/>
          <w:szCs w:val="21"/>
          <w:lang w:val="es-CO"/>
        </w:rPr>
        <w:t>De lo anterior</w:t>
      </w:r>
      <w:r w:rsidR="009E4094">
        <w:rPr>
          <w:rFonts w:ascii="Arial" w:hAnsi="Arial" w:cs="Arial"/>
          <w:sz w:val="22"/>
          <w:szCs w:val="21"/>
          <w:lang w:val="es-CO"/>
        </w:rPr>
        <w:t>,</w:t>
      </w:r>
      <w:r w:rsidRPr="003460E2">
        <w:rPr>
          <w:rFonts w:ascii="Arial" w:hAnsi="Arial" w:cs="Arial"/>
          <w:sz w:val="22"/>
          <w:szCs w:val="21"/>
          <w:lang w:val="es-CO"/>
        </w:rPr>
        <w:t xml:space="preserve"> que las actividades no fueron </w:t>
      </w:r>
      <w:r w:rsidRPr="003460E2">
        <w:rPr>
          <w:rFonts w:ascii="Arial" w:hAnsi="Arial" w:cs="Arial"/>
          <w:i/>
          <w:iCs/>
          <w:sz w:val="22"/>
          <w:szCs w:val="21"/>
          <w:lang w:val="es-CO"/>
        </w:rPr>
        <w:t>intuitou personae</w:t>
      </w:r>
      <w:r w:rsidR="009E4094">
        <w:rPr>
          <w:rFonts w:ascii="Arial" w:hAnsi="Arial" w:cs="Arial"/>
          <w:i/>
          <w:iCs/>
          <w:sz w:val="22"/>
          <w:szCs w:val="21"/>
          <w:lang w:val="es-CO"/>
        </w:rPr>
        <w:t>,</w:t>
      </w:r>
      <w:r w:rsidRPr="003460E2">
        <w:rPr>
          <w:rFonts w:ascii="Arial" w:hAnsi="Arial" w:cs="Arial"/>
          <w:i/>
          <w:iCs/>
          <w:sz w:val="22"/>
          <w:szCs w:val="21"/>
          <w:lang w:val="es-CO"/>
        </w:rPr>
        <w:t xml:space="preserve"> </w:t>
      </w:r>
      <w:r w:rsidRPr="003460E2">
        <w:rPr>
          <w:rFonts w:ascii="Arial" w:hAnsi="Arial" w:cs="Arial"/>
          <w:sz w:val="22"/>
          <w:szCs w:val="21"/>
          <w:lang w:val="es-CO"/>
        </w:rPr>
        <w:t xml:space="preserve">de tal forma que </w:t>
      </w:r>
      <w:r>
        <w:rPr>
          <w:rFonts w:ascii="Arial" w:hAnsi="Arial" w:cs="Arial"/>
          <w:sz w:val="22"/>
          <w:szCs w:val="21"/>
          <w:lang w:val="es-CO"/>
        </w:rPr>
        <w:t>se</w:t>
      </w:r>
      <w:r w:rsidRPr="003460E2">
        <w:rPr>
          <w:rFonts w:ascii="Arial" w:hAnsi="Arial" w:cs="Arial"/>
          <w:sz w:val="22"/>
          <w:szCs w:val="21"/>
          <w:lang w:val="es-CO"/>
        </w:rPr>
        <w:t xml:space="preserve"> apelara a una Contratación Directa.</w:t>
      </w:r>
    </w:p>
    <w:p w14:paraId="53588AF9" w14:textId="77777777" w:rsidR="0034407E" w:rsidRPr="009A79DB" w:rsidRDefault="0034407E" w:rsidP="0034407E">
      <w:pPr>
        <w:contextualSpacing/>
        <w:jc w:val="both"/>
        <w:rPr>
          <w:rFonts w:ascii="Arial" w:hAnsi="Arial" w:cs="Arial"/>
          <w:bCs/>
          <w:sz w:val="22"/>
          <w:szCs w:val="21"/>
          <w:lang w:val="es-CO"/>
        </w:rPr>
      </w:pPr>
    </w:p>
    <w:p w14:paraId="06D85CDC" w14:textId="77777777" w:rsidR="003D47D6" w:rsidRDefault="003D47D6" w:rsidP="00BF081D">
      <w:pPr>
        <w:contextualSpacing/>
        <w:jc w:val="both"/>
        <w:rPr>
          <w:rFonts w:ascii="Arial" w:hAnsi="Arial" w:cs="Arial"/>
          <w:sz w:val="22"/>
          <w:szCs w:val="21"/>
          <w:lang w:val="es-CO"/>
        </w:rPr>
      </w:pPr>
      <w:r>
        <w:rPr>
          <w:rFonts w:ascii="Arial" w:hAnsi="Arial" w:cs="Arial"/>
          <w:sz w:val="22"/>
          <w:szCs w:val="21"/>
          <w:lang w:val="es-CO"/>
        </w:rPr>
        <w:t>Respecto de lo anterior, se resalta que, si bien uno de los principios establecidos para dar lectura y aplicación al Decreto 1953 de 2014 es el desarrollo de la autonomía y la libre autodeterminación de los Pueblos Indígenas, que se refiere a la no intervención en la determinación de sus propias instituciones y autoridades de gobierno, con fundamento en sus cosmovisiones y el establecimiento de sus funciones jurisdiccionales, culturales, políticas y administrativas dentro de su ámbito territorial, las cuales son garantizadas en tanto se reconocen las diferentes formas de organización propia de las comunidades indígenas en ámbitos como la programación de los recursos; estás no pueden sobreponerse a lo establecido taxativamente en el mismo Decreto 1953 de 2014, que como se referenció, establece taxativamente el marco normativo de contratación aplicable</w:t>
      </w:r>
      <w:r w:rsidR="00C1351B">
        <w:rPr>
          <w:rFonts w:ascii="Arial" w:hAnsi="Arial" w:cs="Arial"/>
          <w:sz w:val="22"/>
          <w:szCs w:val="21"/>
          <w:lang w:val="es-CO"/>
        </w:rPr>
        <w:t>,</w:t>
      </w:r>
      <w:r>
        <w:rPr>
          <w:rFonts w:ascii="Arial" w:hAnsi="Arial" w:cs="Arial"/>
          <w:sz w:val="22"/>
          <w:szCs w:val="21"/>
          <w:lang w:val="es-CO"/>
        </w:rPr>
        <w:t xml:space="preserve"> el cual es el Estatuto de Contratación Estatal.</w:t>
      </w:r>
    </w:p>
    <w:p w14:paraId="356F14B3" w14:textId="77777777" w:rsidR="003D47D6" w:rsidRDefault="003D47D6" w:rsidP="00C972F7">
      <w:pPr>
        <w:pStyle w:val="NormalWeb"/>
        <w:contextualSpacing/>
        <w:jc w:val="both"/>
        <w:rPr>
          <w:rFonts w:ascii="Arial" w:hAnsi="Arial" w:cs="Arial"/>
          <w:bCs/>
          <w:sz w:val="22"/>
          <w:szCs w:val="21"/>
          <w:lang w:val="es-CO"/>
        </w:rPr>
      </w:pPr>
      <w:r>
        <w:rPr>
          <w:rFonts w:ascii="Arial" w:hAnsi="Arial" w:cs="Arial"/>
          <w:bCs/>
          <w:sz w:val="22"/>
          <w:szCs w:val="21"/>
          <w:lang w:val="es-CO"/>
        </w:rPr>
        <w:t xml:space="preserve">De esta manera, de cara a la normativa vigente, se evidencia que para la suscripción del Contrato de Consultoría </w:t>
      </w:r>
      <w:r w:rsidR="00C1351B">
        <w:rPr>
          <w:rFonts w:ascii="Arial" w:hAnsi="Arial" w:cs="Arial"/>
          <w:bCs/>
          <w:sz w:val="22"/>
          <w:szCs w:val="21"/>
          <w:lang w:val="es-CO"/>
        </w:rPr>
        <w:t xml:space="preserve">bajo la modalidad de </w:t>
      </w:r>
      <w:r w:rsidR="00897BEC">
        <w:rPr>
          <w:rFonts w:ascii="Arial" w:hAnsi="Arial" w:cs="Arial"/>
          <w:bCs/>
          <w:sz w:val="22"/>
          <w:szCs w:val="21"/>
          <w:lang w:val="es-CO"/>
        </w:rPr>
        <w:t>Contratación</w:t>
      </w:r>
      <w:r w:rsidR="00C1351B">
        <w:rPr>
          <w:rFonts w:ascii="Arial" w:hAnsi="Arial" w:cs="Arial"/>
          <w:bCs/>
          <w:sz w:val="22"/>
          <w:szCs w:val="21"/>
          <w:lang w:val="es-CO"/>
        </w:rPr>
        <w:t xml:space="preserve"> </w:t>
      </w:r>
      <w:r w:rsidR="00897BEC">
        <w:rPr>
          <w:rFonts w:ascii="Arial" w:hAnsi="Arial" w:cs="Arial"/>
          <w:bCs/>
          <w:sz w:val="22"/>
          <w:szCs w:val="21"/>
          <w:lang w:val="es-CO"/>
        </w:rPr>
        <w:t>D</w:t>
      </w:r>
      <w:r w:rsidR="00C1351B">
        <w:rPr>
          <w:rFonts w:ascii="Arial" w:hAnsi="Arial" w:cs="Arial"/>
          <w:bCs/>
          <w:sz w:val="22"/>
          <w:szCs w:val="21"/>
          <w:lang w:val="es-CO"/>
        </w:rPr>
        <w:t xml:space="preserve">irecta </w:t>
      </w:r>
      <w:r>
        <w:rPr>
          <w:rFonts w:ascii="Arial" w:hAnsi="Arial" w:cs="Arial"/>
          <w:bCs/>
          <w:sz w:val="22"/>
          <w:szCs w:val="21"/>
          <w:lang w:val="es-CO"/>
        </w:rPr>
        <w:t xml:space="preserve">en referencia, el Resguardo Indígena Arhuaco de la Sierra omitió lo establecido en el </w:t>
      </w:r>
      <w:r>
        <w:rPr>
          <w:rFonts w:ascii="Arial" w:hAnsi="Arial" w:cs="Arial"/>
          <w:color w:val="000000" w:themeColor="text1"/>
          <w:sz w:val="22"/>
          <w:szCs w:val="22"/>
        </w:rPr>
        <w:t>numeral 3 de</w:t>
      </w:r>
      <w:r w:rsidR="00A41E3D">
        <w:rPr>
          <w:rFonts w:ascii="Arial" w:hAnsi="Arial" w:cs="Arial"/>
          <w:color w:val="000000" w:themeColor="text1"/>
          <w:sz w:val="22"/>
          <w:szCs w:val="22"/>
        </w:rPr>
        <w:t>l</w:t>
      </w:r>
      <w:r>
        <w:rPr>
          <w:rFonts w:ascii="Arial" w:hAnsi="Arial" w:cs="Arial"/>
          <w:color w:val="000000" w:themeColor="text1"/>
          <w:sz w:val="22"/>
          <w:szCs w:val="22"/>
        </w:rPr>
        <w:t xml:space="preserve"> artículo 2 de la Ley 1150 de 2007 y el </w:t>
      </w:r>
      <w:r>
        <w:rPr>
          <w:rFonts w:ascii="Arial" w:hAnsi="Arial" w:cs="Arial"/>
          <w:bCs/>
          <w:sz w:val="22"/>
          <w:szCs w:val="22"/>
          <w:lang w:val="es-CO"/>
        </w:rPr>
        <w:t xml:space="preserve">artículo 2.2.1.2.1.3.1 del </w:t>
      </w:r>
      <w:r>
        <w:rPr>
          <w:rFonts w:ascii="Arial" w:hAnsi="Arial" w:cs="Arial"/>
          <w:bCs/>
          <w:sz w:val="22"/>
          <w:szCs w:val="21"/>
          <w:lang w:val="es-CO"/>
        </w:rPr>
        <w:t xml:space="preserve">Decreto 1082 de 2015, siendo ineludible el proceso de calificación bajo la modalidad de </w:t>
      </w:r>
      <w:r w:rsidR="00897BEC">
        <w:rPr>
          <w:rFonts w:ascii="Arial" w:hAnsi="Arial" w:cs="Arial"/>
          <w:bCs/>
          <w:sz w:val="22"/>
          <w:szCs w:val="21"/>
          <w:lang w:val="es-CO"/>
        </w:rPr>
        <w:t>C</w:t>
      </w:r>
      <w:r>
        <w:rPr>
          <w:rFonts w:ascii="Arial" w:hAnsi="Arial" w:cs="Arial"/>
          <w:bCs/>
          <w:sz w:val="22"/>
          <w:szCs w:val="21"/>
          <w:lang w:val="es-CO"/>
        </w:rPr>
        <w:t xml:space="preserve">oncurso de </w:t>
      </w:r>
      <w:r w:rsidR="00897BEC">
        <w:rPr>
          <w:rFonts w:ascii="Arial" w:hAnsi="Arial" w:cs="Arial"/>
          <w:bCs/>
          <w:sz w:val="22"/>
          <w:szCs w:val="21"/>
          <w:lang w:val="es-CO"/>
        </w:rPr>
        <w:t>M</w:t>
      </w:r>
      <w:r>
        <w:rPr>
          <w:rFonts w:ascii="Arial" w:hAnsi="Arial" w:cs="Arial"/>
          <w:bCs/>
          <w:sz w:val="22"/>
          <w:szCs w:val="21"/>
          <w:lang w:val="es-CO"/>
        </w:rPr>
        <w:t>érito</w:t>
      </w:r>
      <w:r w:rsidR="00897BEC">
        <w:rPr>
          <w:rFonts w:ascii="Arial" w:hAnsi="Arial" w:cs="Arial"/>
          <w:bCs/>
          <w:sz w:val="22"/>
          <w:szCs w:val="21"/>
          <w:lang w:val="es-CO"/>
        </w:rPr>
        <w:t>s</w:t>
      </w:r>
      <w:r>
        <w:rPr>
          <w:rFonts w:ascii="Arial" w:hAnsi="Arial" w:cs="Arial"/>
          <w:bCs/>
          <w:sz w:val="22"/>
          <w:szCs w:val="21"/>
          <w:lang w:val="es-CO"/>
        </w:rPr>
        <w:t>, la cual se basa en la escogencia del contratista de acuerdo a su capacidad intelectual y profesional, en pro de lograr una mayor fiabilidad de los estudios realizados.</w:t>
      </w:r>
    </w:p>
    <w:p w14:paraId="0179FA63" w14:textId="77777777" w:rsidR="00FC10D0" w:rsidRDefault="00FC10D0" w:rsidP="00C972F7">
      <w:pPr>
        <w:pStyle w:val="NormalWeb"/>
        <w:contextualSpacing/>
        <w:jc w:val="both"/>
        <w:rPr>
          <w:rFonts w:ascii="Arial" w:hAnsi="Arial" w:cs="Arial"/>
          <w:bCs/>
          <w:sz w:val="22"/>
          <w:szCs w:val="21"/>
          <w:lang w:val="es-CO"/>
        </w:rPr>
      </w:pPr>
    </w:p>
    <w:p w14:paraId="3F8755E5" w14:textId="77777777" w:rsidR="00FC10D0" w:rsidRDefault="00FC10D0" w:rsidP="00C972F7">
      <w:pPr>
        <w:pStyle w:val="NormalWeb"/>
        <w:contextualSpacing/>
        <w:jc w:val="both"/>
        <w:rPr>
          <w:rFonts w:ascii="Arial" w:hAnsi="Arial" w:cs="Arial"/>
          <w:bCs/>
          <w:sz w:val="22"/>
          <w:szCs w:val="21"/>
          <w:lang w:val="es-CO"/>
        </w:rPr>
      </w:pPr>
      <w:r>
        <w:rPr>
          <w:rFonts w:ascii="Arial" w:hAnsi="Arial" w:cs="Arial"/>
          <w:bCs/>
          <w:sz w:val="22"/>
          <w:szCs w:val="21"/>
          <w:lang w:val="es-CO"/>
        </w:rPr>
        <w:t>De lo anterior</w:t>
      </w:r>
      <w:r w:rsidR="00A41E3D">
        <w:rPr>
          <w:rFonts w:ascii="Arial" w:hAnsi="Arial" w:cs="Arial"/>
          <w:bCs/>
          <w:sz w:val="22"/>
          <w:szCs w:val="21"/>
          <w:lang w:val="es-CO"/>
        </w:rPr>
        <w:t>,</w:t>
      </w:r>
      <w:r>
        <w:rPr>
          <w:rFonts w:ascii="Arial" w:hAnsi="Arial" w:cs="Arial"/>
          <w:bCs/>
          <w:sz w:val="22"/>
          <w:szCs w:val="21"/>
          <w:lang w:val="es-CO"/>
        </w:rPr>
        <w:t xml:space="preserve"> se resalta que la adecuada </w:t>
      </w:r>
      <w:r w:rsidR="0002795F">
        <w:rPr>
          <w:rFonts w:ascii="Arial" w:hAnsi="Arial" w:cs="Arial"/>
          <w:bCs/>
          <w:sz w:val="22"/>
          <w:szCs w:val="21"/>
          <w:lang w:val="es-CO"/>
        </w:rPr>
        <w:t>determinación</w:t>
      </w:r>
      <w:r>
        <w:rPr>
          <w:rFonts w:ascii="Arial" w:hAnsi="Arial" w:cs="Arial"/>
          <w:bCs/>
          <w:sz w:val="22"/>
          <w:szCs w:val="21"/>
          <w:lang w:val="es-CO"/>
        </w:rPr>
        <w:t xml:space="preserve"> de las modalidades de </w:t>
      </w:r>
      <w:r w:rsidR="0002795F">
        <w:rPr>
          <w:rFonts w:ascii="Arial" w:hAnsi="Arial" w:cs="Arial"/>
          <w:bCs/>
          <w:sz w:val="22"/>
          <w:szCs w:val="21"/>
          <w:lang w:val="es-CO"/>
        </w:rPr>
        <w:t>selección de acuerdo con los requerimientos de cada proceso</w:t>
      </w:r>
      <w:r w:rsidR="001D4DB1">
        <w:rPr>
          <w:rFonts w:ascii="Arial" w:hAnsi="Arial" w:cs="Arial"/>
          <w:bCs/>
          <w:sz w:val="22"/>
          <w:szCs w:val="21"/>
          <w:lang w:val="es-CO"/>
        </w:rPr>
        <w:t xml:space="preserve"> </w:t>
      </w:r>
      <w:r w:rsidR="00965CC3">
        <w:rPr>
          <w:rFonts w:ascii="Arial" w:hAnsi="Arial" w:cs="Arial"/>
          <w:bCs/>
          <w:sz w:val="22"/>
          <w:szCs w:val="21"/>
          <w:lang w:val="es-CO"/>
        </w:rPr>
        <w:t>gara</w:t>
      </w:r>
      <w:r w:rsidR="0002795F">
        <w:rPr>
          <w:rFonts w:ascii="Arial" w:hAnsi="Arial" w:cs="Arial"/>
          <w:bCs/>
          <w:sz w:val="22"/>
          <w:szCs w:val="21"/>
          <w:lang w:val="es-CO"/>
        </w:rPr>
        <w:t>n</w:t>
      </w:r>
      <w:r w:rsidR="00965CC3">
        <w:rPr>
          <w:rFonts w:ascii="Arial" w:hAnsi="Arial" w:cs="Arial"/>
          <w:bCs/>
          <w:sz w:val="22"/>
          <w:szCs w:val="21"/>
          <w:lang w:val="es-CO"/>
        </w:rPr>
        <w:t>tizan la selección objetiva de los contratistas sin que medien criterios no técnicos</w:t>
      </w:r>
      <w:r w:rsidR="001D4DB1">
        <w:rPr>
          <w:rFonts w:ascii="Arial" w:hAnsi="Arial" w:cs="Arial"/>
          <w:bCs/>
          <w:sz w:val="22"/>
          <w:szCs w:val="21"/>
          <w:lang w:val="es-CO"/>
        </w:rPr>
        <w:t xml:space="preserve"> ajustados al requerimiento de la </w:t>
      </w:r>
      <w:r w:rsidR="001D4DB1" w:rsidRPr="0033440B">
        <w:rPr>
          <w:rFonts w:ascii="Arial" w:hAnsi="Arial" w:cs="Arial"/>
          <w:bCs/>
          <w:sz w:val="22"/>
          <w:szCs w:val="21"/>
          <w:lang w:val="es-CO"/>
        </w:rPr>
        <w:t>contratación,</w:t>
      </w:r>
      <w:r w:rsidR="00965CC3" w:rsidRPr="0033440B">
        <w:rPr>
          <w:rFonts w:ascii="Arial" w:hAnsi="Arial" w:cs="Arial"/>
          <w:bCs/>
          <w:sz w:val="22"/>
          <w:szCs w:val="21"/>
          <w:lang w:val="es-CO"/>
        </w:rPr>
        <w:t xml:space="preserve"> </w:t>
      </w:r>
      <w:r w:rsidR="001D4DB1" w:rsidRPr="0033440B">
        <w:rPr>
          <w:rFonts w:ascii="Arial" w:hAnsi="Arial" w:cs="Arial"/>
          <w:bCs/>
          <w:sz w:val="22"/>
          <w:szCs w:val="21"/>
          <w:lang w:val="es-CO"/>
        </w:rPr>
        <w:t>de manera que</w:t>
      </w:r>
      <w:r w:rsidR="00EB39C2" w:rsidRPr="00487F03">
        <w:rPr>
          <w:rFonts w:ascii="Arial" w:hAnsi="Arial" w:cs="Arial"/>
          <w:bCs/>
          <w:sz w:val="22"/>
          <w:szCs w:val="21"/>
          <w:lang w:val="es-CO"/>
        </w:rPr>
        <w:t>, la inadecuada selección de la modalidad,</w:t>
      </w:r>
      <w:r w:rsidR="0033440B" w:rsidRPr="00487F03">
        <w:rPr>
          <w:rFonts w:ascii="Arial" w:hAnsi="Arial" w:cs="Arial"/>
          <w:bCs/>
          <w:sz w:val="22"/>
          <w:szCs w:val="21"/>
          <w:lang w:val="es-CO"/>
        </w:rPr>
        <w:t xml:space="preserve"> </w:t>
      </w:r>
      <w:r w:rsidR="00EB39C2" w:rsidRPr="0033440B">
        <w:rPr>
          <w:rFonts w:ascii="Arial" w:hAnsi="Arial" w:cs="Arial"/>
          <w:bCs/>
          <w:sz w:val="22"/>
          <w:szCs w:val="21"/>
          <w:lang w:val="es-CO"/>
        </w:rPr>
        <w:t>genera</w:t>
      </w:r>
      <w:r w:rsidR="0033440B">
        <w:rPr>
          <w:rFonts w:ascii="Arial" w:hAnsi="Arial" w:cs="Arial"/>
          <w:bCs/>
          <w:sz w:val="22"/>
          <w:szCs w:val="21"/>
          <w:lang w:val="es-CO"/>
        </w:rPr>
        <w:t xml:space="preserve"> </w:t>
      </w:r>
      <w:r w:rsidR="00EB39C2">
        <w:rPr>
          <w:rFonts w:ascii="Arial" w:hAnsi="Arial" w:cs="Arial"/>
          <w:bCs/>
          <w:sz w:val="22"/>
          <w:szCs w:val="21"/>
          <w:lang w:val="es-CO"/>
        </w:rPr>
        <w:t>un</w:t>
      </w:r>
      <w:r w:rsidR="00A41E3D">
        <w:rPr>
          <w:rFonts w:ascii="Arial" w:hAnsi="Arial" w:cs="Arial"/>
          <w:bCs/>
          <w:sz w:val="22"/>
          <w:szCs w:val="21"/>
          <w:lang w:val="es-CO"/>
        </w:rPr>
        <w:t xml:space="preserve"> riesgo</w:t>
      </w:r>
      <w:r w:rsidR="00EB39C2">
        <w:rPr>
          <w:rFonts w:ascii="Arial" w:hAnsi="Arial" w:cs="Arial"/>
          <w:bCs/>
          <w:sz w:val="22"/>
          <w:szCs w:val="21"/>
          <w:lang w:val="es-CO"/>
        </w:rPr>
        <w:t xml:space="preserve"> en</w:t>
      </w:r>
      <w:r w:rsidR="001D4DB1">
        <w:rPr>
          <w:rFonts w:ascii="Arial" w:hAnsi="Arial" w:cs="Arial"/>
          <w:bCs/>
          <w:sz w:val="22"/>
          <w:szCs w:val="21"/>
          <w:lang w:val="es-CO"/>
        </w:rPr>
        <w:t xml:space="preserve"> </w:t>
      </w:r>
      <w:r w:rsidR="0002795F">
        <w:rPr>
          <w:rFonts w:ascii="Arial" w:hAnsi="Arial" w:cs="Arial"/>
          <w:bCs/>
          <w:sz w:val="22"/>
          <w:szCs w:val="21"/>
          <w:lang w:val="es-CO"/>
        </w:rPr>
        <w:t>la escogencia de la mejor oferta</w:t>
      </w:r>
      <w:r w:rsidR="002B4260">
        <w:rPr>
          <w:rFonts w:ascii="Arial" w:hAnsi="Arial" w:cs="Arial"/>
          <w:bCs/>
          <w:sz w:val="22"/>
          <w:szCs w:val="21"/>
          <w:lang w:val="es-CO"/>
        </w:rPr>
        <w:t xml:space="preserve"> para el cumplimiento de los objetivos pretendidos con la contratación en ejecución de los recursos de la AESGPR</w:t>
      </w:r>
      <w:r w:rsidR="009F25CC">
        <w:rPr>
          <w:rFonts w:ascii="Arial" w:hAnsi="Arial" w:cs="Arial"/>
          <w:bCs/>
          <w:sz w:val="22"/>
          <w:szCs w:val="21"/>
          <w:lang w:val="es-CO"/>
        </w:rPr>
        <w:t>I</w:t>
      </w:r>
      <w:r w:rsidR="00EB39C2">
        <w:rPr>
          <w:rFonts w:ascii="Arial" w:hAnsi="Arial" w:cs="Arial"/>
          <w:bCs/>
          <w:sz w:val="22"/>
          <w:szCs w:val="21"/>
          <w:lang w:val="es-CO"/>
        </w:rPr>
        <w:t xml:space="preserve">, por ende, un riesgo en el uso </w:t>
      </w:r>
      <w:r w:rsidR="009F25CC">
        <w:rPr>
          <w:rFonts w:ascii="Arial" w:hAnsi="Arial" w:cs="Arial"/>
          <w:bCs/>
          <w:sz w:val="22"/>
          <w:szCs w:val="21"/>
          <w:lang w:val="es-CO"/>
        </w:rPr>
        <w:t>efectivo de estos recursos.</w:t>
      </w:r>
    </w:p>
    <w:p w14:paraId="45F7194B" w14:textId="77777777" w:rsidR="00C972F7" w:rsidRDefault="00C972F7" w:rsidP="00BF081D">
      <w:pPr>
        <w:pStyle w:val="NormalWeb"/>
        <w:contextualSpacing/>
        <w:jc w:val="both"/>
        <w:rPr>
          <w:rFonts w:ascii="Arial" w:hAnsi="Arial" w:cs="Arial"/>
          <w:bCs/>
          <w:sz w:val="22"/>
          <w:szCs w:val="21"/>
          <w:lang w:val="es-CO"/>
        </w:rPr>
      </w:pPr>
    </w:p>
    <w:p w14:paraId="33923527" w14:textId="77777777" w:rsidR="00386C79" w:rsidRDefault="003D47D6" w:rsidP="00386C79">
      <w:pPr>
        <w:pStyle w:val="NormalWeb"/>
        <w:contextualSpacing/>
        <w:jc w:val="both"/>
        <w:rPr>
          <w:rFonts w:ascii="Arial" w:hAnsi="Arial" w:cs="Arial"/>
          <w:b/>
          <w:sz w:val="22"/>
          <w:szCs w:val="21"/>
          <w:lang w:val="es-CO"/>
        </w:rPr>
      </w:pPr>
      <w:r>
        <w:rPr>
          <w:rFonts w:ascii="Arial" w:hAnsi="Arial" w:cs="Arial"/>
          <w:b/>
          <w:sz w:val="22"/>
          <w:szCs w:val="21"/>
          <w:lang w:val="es-CO"/>
        </w:rPr>
        <w:t xml:space="preserve">EVIDENCIA: </w:t>
      </w:r>
    </w:p>
    <w:p w14:paraId="0B0DEA05" w14:textId="77777777" w:rsidR="00386C79" w:rsidRDefault="00386C79" w:rsidP="00386C79">
      <w:pPr>
        <w:pStyle w:val="NormalWeb"/>
        <w:contextualSpacing/>
        <w:jc w:val="both"/>
        <w:rPr>
          <w:rFonts w:ascii="Arial" w:hAnsi="Arial" w:cs="Arial"/>
          <w:b/>
          <w:sz w:val="22"/>
          <w:szCs w:val="21"/>
          <w:lang w:val="es-CO"/>
        </w:rPr>
      </w:pPr>
    </w:p>
    <w:p w14:paraId="2FD774EB" w14:textId="77777777" w:rsidR="003D47D6" w:rsidRDefault="003D47D6" w:rsidP="00386C79">
      <w:pPr>
        <w:pStyle w:val="NormalWeb"/>
        <w:contextualSpacing/>
        <w:jc w:val="both"/>
        <w:rPr>
          <w:rFonts w:ascii="Arial" w:hAnsi="Arial" w:cs="Arial"/>
          <w:sz w:val="22"/>
          <w:szCs w:val="22"/>
        </w:rPr>
      </w:pPr>
      <w:r>
        <w:rPr>
          <w:rFonts w:ascii="Arial" w:hAnsi="Arial" w:cs="Arial"/>
          <w:sz w:val="22"/>
          <w:szCs w:val="22"/>
        </w:rPr>
        <w:t>Obra en el expediente digital No. 56/2019/D028-PREDI en el Sistema Integrado Electrónico Documental-SIED del Ministerio de Hacienda y Crédito Público, el siguiente material probatorio:</w:t>
      </w:r>
    </w:p>
    <w:p w14:paraId="77AD3090" w14:textId="77777777" w:rsidR="003D47D6" w:rsidRDefault="003D47D6" w:rsidP="00BF081D">
      <w:pPr>
        <w:contextualSpacing/>
        <w:jc w:val="both"/>
        <w:rPr>
          <w:rFonts w:ascii="Arial" w:hAnsi="Arial" w:cs="Arial"/>
          <w:sz w:val="22"/>
          <w:szCs w:val="22"/>
        </w:rPr>
      </w:pPr>
    </w:p>
    <w:p w14:paraId="4A2CF24F" w14:textId="77777777" w:rsidR="003D47D6" w:rsidRDefault="003D47D6" w:rsidP="00CF2D99">
      <w:pPr>
        <w:pStyle w:val="Prrafodelista"/>
        <w:numPr>
          <w:ilvl w:val="0"/>
          <w:numId w:val="25"/>
        </w:numPr>
        <w:ind w:left="426"/>
        <w:jc w:val="both"/>
        <w:rPr>
          <w:rFonts w:ascii="Arial" w:hAnsi="Arial" w:cs="Arial"/>
          <w:sz w:val="22"/>
          <w:szCs w:val="22"/>
        </w:rPr>
      </w:pPr>
      <w:r>
        <w:rPr>
          <w:rFonts w:ascii="Arial" w:hAnsi="Arial" w:cs="Arial"/>
          <w:sz w:val="22"/>
          <w:szCs w:val="22"/>
        </w:rPr>
        <w:t xml:space="preserve">Estudios previos del proceso de contratación RA CD 008 de 2020. Asignación Especial para Resguardos Indígenas. Resguardo Indígena Arhuaco de la Sierra. Serie: </w:t>
      </w:r>
      <w:r>
        <w:rPr>
          <w:rFonts w:ascii="Arial" w:hAnsi="Arial" w:cs="Arial"/>
          <w:i/>
          <w:iCs/>
          <w:sz w:val="22"/>
          <w:szCs w:val="22"/>
        </w:rPr>
        <w:t>Historial de seguimiento y control a los recursos del Sistema General de Participaciones.</w:t>
      </w:r>
      <w:r>
        <w:rPr>
          <w:rFonts w:ascii="Arial" w:hAnsi="Arial" w:cs="Arial"/>
          <w:sz w:val="22"/>
          <w:szCs w:val="22"/>
        </w:rPr>
        <w:t xml:space="preserve"> Diagnóstico. Expediente digital No. 56/2019/D028-PREDI. </w:t>
      </w:r>
      <w:r>
        <w:rPr>
          <w:rFonts w:ascii="Arial" w:eastAsia="Times New Roman" w:hAnsi="Arial" w:cs="Arial"/>
          <w:color w:val="000000"/>
          <w:sz w:val="22"/>
          <w:szCs w:val="22"/>
          <w:lang w:val="es-CO" w:eastAsia="es-CO"/>
        </w:rPr>
        <w:t xml:space="preserve">Radicado </w:t>
      </w:r>
      <w:r w:rsidR="00675CA0">
        <w:rPr>
          <w:rFonts w:ascii="Arial" w:eastAsia="Times New Roman" w:hAnsi="Arial" w:cs="Arial"/>
          <w:color w:val="000000"/>
          <w:sz w:val="22"/>
          <w:szCs w:val="22"/>
          <w:lang w:val="es-CO" w:eastAsia="es-CO"/>
        </w:rPr>
        <w:t>No.</w:t>
      </w:r>
      <w:r w:rsidR="002233CC">
        <w:rPr>
          <w:rFonts w:ascii="Arial" w:eastAsia="Times New Roman" w:hAnsi="Arial" w:cs="Arial"/>
          <w:color w:val="000000"/>
          <w:sz w:val="22"/>
          <w:szCs w:val="22"/>
          <w:lang w:val="es-CO" w:eastAsia="es-CO"/>
        </w:rPr>
        <w:t xml:space="preserve"> </w:t>
      </w:r>
      <w:r>
        <w:rPr>
          <w:rFonts w:ascii="Arial" w:eastAsia="Times New Roman" w:hAnsi="Arial" w:cs="Arial"/>
          <w:color w:val="000000"/>
          <w:sz w:val="22"/>
          <w:szCs w:val="22"/>
          <w:lang w:val="es-CO" w:eastAsia="es-CO"/>
        </w:rPr>
        <w:t>1-2021-048141 del 2 de junio de 2021.</w:t>
      </w:r>
      <w:r>
        <w:rPr>
          <w:rFonts w:ascii="Arial" w:hAnsi="Arial" w:cs="Arial"/>
          <w:sz w:val="22"/>
          <w:szCs w:val="22"/>
        </w:rPr>
        <w:t xml:space="preserve"> Enlace: </w:t>
      </w:r>
      <w:hyperlink r:id="rId48" w:history="1">
        <w:r w:rsidR="001D180B" w:rsidRPr="0061699A">
          <w:rPr>
            <w:rStyle w:val="Hipervnculo"/>
            <w:rFonts w:ascii="Arial" w:hAnsi="Arial" w:cs="Arial"/>
            <w:sz w:val="22"/>
            <w:szCs w:val="22"/>
          </w:rPr>
          <w:t>https://bit.ly/3Bb2X6w</w:t>
        </w:r>
      </w:hyperlink>
    </w:p>
    <w:p w14:paraId="39588D0D" w14:textId="77777777" w:rsidR="003D47D6" w:rsidRDefault="003D47D6" w:rsidP="00CF2D99">
      <w:pPr>
        <w:pStyle w:val="Prrafodelista"/>
        <w:numPr>
          <w:ilvl w:val="0"/>
          <w:numId w:val="26"/>
        </w:numPr>
        <w:ind w:left="426"/>
        <w:jc w:val="both"/>
        <w:rPr>
          <w:rFonts w:ascii="Arial" w:hAnsi="Arial" w:cs="Arial"/>
          <w:sz w:val="22"/>
          <w:szCs w:val="22"/>
        </w:rPr>
      </w:pPr>
      <w:r>
        <w:rPr>
          <w:rFonts w:ascii="Arial" w:eastAsia="Times New Roman" w:hAnsi="Arial" w:cs="Arial"/>
          <w:color w:val="000000"/>
          <w:sz w:val="22"/>
          <w:szCs w:val="22"/>
          <w:lang w:val="es-CO" w:eastAsia="es-CO"/>
        </w:rPr>
        <w:t xml:space="preserve">Minuta del Contrato RA-CD-008 de 2020. </w:t>
      </w:r>
      <w:r>
        <w:rPr>
          <w:rFonts w:ascii="Arial" w:hAnsi="Arial" w:cs="Arial"/>
          <w:sz w:val="22"/>
          <w:szCs w:val="22"/>
        </w:rPr>
        <w:t xml:space="preserve">Asignación Especial para Resguardos Indígenas. Resguardo Indígena Arhuaco de la Sierra. Serie: </w:t>
      </w:r>
      <w:r>
        <w:rPr>
          <w:rFonts w:ascii="Arial" w:hAnsi="Arial" w:cs="Arial"/>
          <w:i/>
          <w:iCs/>
          <w:sz w:val="22"/>
          <w:szCs w:val="22"/>
        </w:rPr>
        <w:t>Historial de seguimiento y control a los recursos del Sistema General de Participaciones.</w:t>
      </w:r>
      <w:r>
        <w:rPr>
          <w:rFonts w:ascii="Arial" w:hAnsi="Arial" w:cs="Arial"/>
          <w:sz w:val="22"/>
          <w:szCs w:val="22"/>
        </w:rPr>
        <w:t xml:space="preserve"> Diagnóstico. Expediente digital No. 56/2019/D028-PREDI. </w:t>
      </w:r>
      <w:r>
        <w:rPr>
          <w:rFonts w:ascii="Arial" w:eastAsia="Times New Roman" w:hAnsi="Arial" w:cs="Arial"/>
          <w:color w:val="000000"/>
          <w:sz w:val="22"/>
          <w:szCs w:val="22"/>
          <w:lang w:val="es-CO" w:eastAsia="es-CO"/>
        </w:rPr>
        <w:t xml:space="preserve">Radicado </w:t>
      </w:r>
      <w:r w:rsidR="00675CA0">
        <w:rPr>
          <w:rFonts w:ascii="Arial" w:eastAsia="Times New Roman" w:hAnsi="Arial" w:cs="Arial"/>
          <w:color w:val="000000"/>
          <w:sz w:val="22"/>
          <w:szCs w:val="22"/>
          <w:lang w:val="es-CO" w:eastAsia="es-CO"/>
        </w:rPr>
        <w:t>No.</w:t>
      </w:r>
      <w:r w:rsidR="002233CC">
        <w:rPr>
          <w:rFonts w:ascii="Arial" w:eastAsia="Times New Roman" w:hAnsi="Arial" w:cs="Arial"/>
          <w:color w:val="000000"/>
          <w:sz w:val="22"/>
          <w:szCs w:val="22"/>
          <w:lang w:val="es-CO" w:eastAsia="es-CO"/>
        </w:rPr>
        <w:t xml:space="preserve"> </w:t>
      </w:r>
      <w:r>
        <w:rPr>
          <w:rFonts w:ascii="Arial" w:eastAsia="Times New Roman" w:hAnsi="Arial" w:cs="Arial"/>
          <w:color w:val="000000"/>
          <w:sz w:val="22"/>
          <w:szCs w:val="22"/>
          <w:lang w:val="es-CO" w:eastAsia="es-CO"/>
        </w:rPr>
        <w:t>1-2021-048141 del 2 de junio de 2021.</w:t>
      </w:r>
      <w:r>
        <w:rPr>
          <w:rFonts w:ascii="Arial" w:hAnsi="Arial" w:cs="Arial"/>
          <w:sz w:val="22"/>
          <w:szCs w:val="22"/>
        </w:rPr>
        <w:t xml:space="preserve"> Enlace: </w:t>
      </w:r>
      <w:hyperlink r:id="rId49" w:history="1">
        <w:r w:rsidR="001D180B" w:rsidRPr="0061699A">
          <w:rPr>
            <w:rStyle w:val="Hipervnculo"/>
            <w:rFonts w:ascii="Arial" w:hAnsi="Arial" w:cs="Arial"/>
            <w:sz w:val="22"/>
            <w:szCs w:val="22"/>
          </w:rPr>
          <w:t>https://bit.ly/3CgWyI5</w:t>
        </w:r>
      </w:hyperlink>
    </w:p>
    <w:p w14:paraId="15280916" w14:textId="77777777" w:rsidR="003D47D6" w:rsidRDefault="003D47D6" w:rsidP="00BF081D">
      <w:pPr>
        <w:contextualSpacing/>
        <w:jc w:val="both"/>
        <w:rPr>
          <w:rFonts w:ascii="Arial Narrow" w:hAnsi="Arial Narrow"/>
          <w:sz w:val="22"/>
          <w:szCs w:val="22"/>
          <w:lang w:val="es-CO"/>
        </w:rPr>
      </w:pPr>
    </w:p>
    <w:p w14:paraId="3BF150E8" w14:textId="77777777" w:rsidR="003D47D6" w:rsidRDefault="00D51464" w:rsidP="00CF2D99">
      <w:pPr>
        <w:pStyle w:val="Prrafodelista"/>
        <w:numPr>
          <w:ilvl w:val="0"/>
          <w:numId w:val="20"/>
        </w:numPr>
        <w:ind w:left="426"/>
        <w:jc w:val="both"/>
        <w:rPr>
          <w:rFonts w:ascii="Arial" w:hAnsi="Arial" w:cs="Arial"/>
          <w:b/>
          <w:iCs/>
          <w:sz w:val="22"/>
          <w:szCs w:val="22"/>
        </w:rPr>
      </w:pPr>
      <w:r>
        <w:rPr>
          <w:rFonts w:ascii="Arial" w:hAnsi="Arial" w:cs="Arial"/>
          <w:b/>
          <w:iCs/>
          <w:sz w:val="22"/>
          <w:szCs w:val="22"/>
        </w:rPr>
        <w:t>Omisión al régimen de</w:t>
      </w:r>
      <w:r w:rsidR="003D47D6">
        <w:rPr>
          <w:rFonts w:ascii="Arial" w:hAnsi="Arial" w:cs="Arial"/>
          <w:b/>
          <w:iCs/>
          <w:sz w:val="22"/>
          <w:szCs w:val="22"/>
        </w:rPr>
        <w:t xml:space="preserve"> inhabilidades</w:t>
      </w:r>
      <w:r w:rsidR="00386C79">
        <w:rPr>
          <w:rFonts w:ascii="Arial" w:hAnsi="Arial" w:cs="Arial"/>
          <w:b/>
          <w:iCs/>
          <w:sz w:val="22"/>
          <w:szCs w:val="22"/>
        </w:rPr>
        <w:t>.</w:t>
      </w:r>
    </w:p>
    <w:p w14:paraId="33B9ABCC" w14:textId="77777777" w:rsidR="003D47D6" w:rsidRDefault="003D47D6" w:rsidP="00BF081D">
      <w:pPr>
        <w:contextualSpacing/>
        <w:jc w:val="both"/>
        <w:rPr>
          <w:rFonts w:ascii="Arial" w:hAnsi="Arial" w:cs="Arial"/>
          <w:i/>
          <w:sz w:val="22"/>
          <w:szCs w:val="22"/>
        </w:rPr>
      </w:pPr>
    </w:p>
    <w:p w14:paraId="750090F1" w14:textId="77777777" w:rsidR="003D47D6" w:rsidRDefault="003D47D6" w:rsidP="00BF081D">
      <w:pPr>
        <w:contextualSpacing/>
        <w:jc w:val="both"/>
        <w:rPr>
          <w:rFonts w:ascii="Arial" w:hAnsi="Arial" w:cs="Arial"/>
          <w:sz w:val="22"/>
          <w:szCs w:val="22"/>
        </w:rPr>
      </w:pPr>
      <w:r>
        <w:rPr>
          <w:rFonts w:ascii="Arial" w:hAnsi="Arial" w:cs="Arial"/>
          <w:sz w:val="22"/>
          <w:szCs w:val="22"/>
        </w:rPr>
        <w:t>En cuanto al régimen de inhabilidades e incompatibilidades, el artículo 8 de la Ley 80 de 1993 establece como causal de inhabilidad:</w:t>
      </w:r>
    </w:p>
    <w:p w14:paraId="31C5539B" w14:textId="77777777" w:rsidR="003D47D6" w:rsidRDefault="00386C79" w:rsidP="00386C79">
      <w:pPr>
        <w:pStyle w:val="NormalWeb"/>
        <w:ind w:left="1416"/>
        <w:contextualSpacing/>
        <w:jc w:val="both"/>
        <w:rPr>
          <w:rFonts w:ascii="Arial" w:hAnsi="Arial" w:cs="Arial"/>
          <w:i/>
          <w:color w:val="000000" w:themeColor="text1"/>
          <w:sz w:val="18"/>
          <w:szCs w:val="14"/>
          <w:u w:val="single"/>
        </w:rPr>
      </w:pPr>
      <w:r>
        <w:rPr>
          <w:rFonts w:ascii="Arial" w:hAnsi="Arial" w:cs="Arial"/>
          <w:iCs/>
          <w:color w:val="000000" w:themeColor="text1"/>
          <w:sz w:val="18"/>
          <w:szCs w:val="14"/>
        </w:rPr>
        <w:t>"</w:t>
      </w:r>
      <w:r w:rsidR="003D47D6">
        <w:rPr>
          <w:rFonts w:ascii="Arial" w:hAnsi="Arial" w:cs="Arial"/>
          <w:i/>
          <w:color w:val="000000" w:themeColor="text1"/>
          <w:sz w:val="18"/>
          <w:szCs w:val="14"/>
        </w:rPr>
        <w:t xml:space="preserve">2. </w:t>
      </w:r>
      <w:r w:rsidR="003D47D6">
        <w:rPr>
          <w:rFonts w:ascii="Arial" w:hAnsi="Arial" w:cs="Arial"/>
          <w:i/>
          <w:color w:val="000000" w:themeColor="text1"/>
          <w:sz w:val="18"/>
          <w:szCs w:val="14"/>
          <w:u w:val="single"/>
        </w:rPr>
        <w:t>Tampoco podrán participar en licitaciones</w:t>
      </w:r>
      <w:r>
        <w:rPr>
          <w:rFonts w:ascii="Arial" w:hAnsi="Arial" w:cs="Arial"/>
          <w:i/>
          <w:color w:val="000000" w:themeColor="text1"/>
          <w:sz w:val="18"/>
          <w:szCs w:val="14"/>
          <w:u w:val="single"/>
        </w:rPr>
        <w:t xml:space="preserve"> </w:t>
      </w:r>
      <w:r w:rsidR="003D47D6">
        <w:rPr>
          <w:rFonts w:ascii="Arial" w:hAnsi="Arial" w:cs="Arial"/>
          <w:i/>
          <w:color w:val="000000" w:themeColor="text1"/>
          <w:sz w:val="18"/>
          <w:szCs w:val="14"/>
          <w:u w:val="single"/>
        </w:rPr>
        <w:t>ni celebrar contratos estatales con la entidad respectiva:</w:t>
      </w:r>
    </w:p>
    <w:p w14:paraId="7A252411" w14:textId="77777777" w:rsidR="00386C79" w:rsidRDefault="00386C79" w:rsidP="00386C79">
      <w:pPr>
        <w:pStyle w:val="NormalWeb"/>
        <w:ind w:left="1416"/>
        <w:contextualSpacing/>
        <w:jc w:val="both"/>
        <w:rPr>
          <w:rFonts w:ascii="Arial" w:hAnsi="Arial" w:cs="Arial"/>
          <w:i/>
          <w:color w:val="000000" w:themeColor="text1"/>
          <w:sz w:val="18"/>
          <w:szCs w:val="14"/>
        </w:rPr>
      </w:pPr>
    </w:p>
    <w:p w14:paraId="7DE59A4E" w14:textId="77777777" w:rsidR="003D47D6" w:rsidRDefault="003D47D6" w:rsidP="00BF081D">
      <w:pPr>
        <w:pStyle w:val="NormalWeb"/>
        <w:ind w:left="1416"/>
        <w:contextualSpacing/>
        <w:jc w:val="both"/>
        <w:rPr>
          <w:rFonts w:ascii="Arial" w:hAnsi="Arial" w:cs="Arial"/>
          <w:i/>
          <w:color w:val="000000" w:themeColor="text1"/>
          <w:sz w:val="18"/>
          <w:szCs w:val="14"/>
        </w:rPr>
      </w:pPr>
      <w:r>
        <w:rPr>
          <w:rFonts w:ascii="Arial" w:hAnsi="Arial" w:cs="Arial"/>
          <w:i/>
          <w:color w:val="000000" w:themeColor="text1"/>
          <w:sz w:val="18"/>
          <w:szCs w:val="14"/>
        </w:rPr>
        <w:t xml:space="preserve">d) Las corporaciones, </w:t>
      </w:r>
      <w:r>
        <w:rPr>
          <w:rFonts w:ascii="Arial" w:hAnsi="Arial" w:cs="Arial"/>
          <w:i/>
          <w:color w:val="000000" w:themeColor="text1"/>
          <w:sz w:val="18"/>
          <w:szCs w:val="14"/>
          <w:u w:val="single"/>
        </w:rPr>
        <w:t>asociaciones,</w:t>
      </w:r>
      <w:r>
        <w:rPr>
          <w:rFonts w:ascii="Arial" w:hAnsi="Arial" w:cs="Arial"/>
          <w:i/>
          <w:color w:val="000000" w:themeColor="text1"/>
          <w:sz w:val="18"/>
          <w:szCs w:val="14"/>
        </w:rPr>
        <w:t xml:space="preserve"> fundaciones y las sociedades anónimas que no tengan el carácter de abiertas, así como las sociedades de responsabilidad limitada y las demás sociedades de personas </w:t>
      </w:r>
      <w:r>
        <w:rPr>
          <w:rFonts w:ascii="Arial" w:hAnsi="Arial" w:cs="Arial"/>
          <w:i/>
          <w:color w:val="000000" w:themeColor="text1"/>
          <w:sz w:val="18"/>
          <w:szCs w:val="14"/>
          <w:u w:val="single"/>
        </w:rPr>
        <w:t>en las que el servidor público en los niveles directivo</w:t>
      </w:r>
      <w:r>
        <w:rPr>
          <w:rFonts w:ascii="Arial" w:hAnsi="Arial" w:cs="Arial"/>
          <w:i/>
          <w:color w:val="000000" w:themeColor="text1"/>
          <w:sz w:val="18"/>
          <w:szCs w:val="14"/>
        </w:rPr>
        <w:t xml:space="preserve">, asesor o ejecutivo, o </w:t>
      </w:r>
      <w:r>
        <w:rPr>
          <w:rFonts w:ascii="Arial" w:hAnsi="Arial" w:cs="Arial"/>
          <w:i/>
          <w:color w:val="000000" w:themeColor="text1"/>
          <w:sz w:val="18"/>
          <w:szCs w:val="14"/>
          <w:u w:val="single"/>
        </w:rPr>
        <w:t>el miembro de la junta o consejo directivo</w:t>
      </w:r>
      <w:r>
        <w:rPr>
          <w:rFonts w:ascii="Arial" w:hAnsi="Arial" w:cs="Arial"/>
          <w:i/>
          <w:color w:val="000000" w:themeColor="text1"/>
          <w:sz w:val="18"/>
          <w:szCs w:val="14"/>
        </w:rPr>
        <w:t>, o el cónyuge,</w:t>
      </w:r>
      <w:r w:rsidR="00386C79">
        <w:rPr>
          <w:rFonts w:ascii="Arial" w:hAnsi="Arial" w:cs="Arial"/>
          <w:i/>
          <w:color w:val="000000" w:themeColor="text1"/>
          <w:sz w:val="18"/>
          <w:szCs w:val="14"/>
        </w:rPr>
        <w:t xml:space="preserve"> </w:t>
      </w:r>
      <w:r>
        <w:rPr>
          <w:rFonts w:ascii="Arial" w:hAnsi="Arial" w:cs="Arial"/>
          <w:i/>
          <w:color w:val="000000" w:themeColor="text1"/>
          <w:sz w:val="18"/>
          <w:szCs w:val="14"/>
        </w:rPr>
        <w:t>compañero o compañera permanente</w:t>
      </w:r>
      <w:r w:rsidR="00386C79">
        <w:rPr>
          <w:rFonts w:ascii="Arial" w:hAnsi="Arial" w:cs="Arial"/>
          <w:i/>
          <w:color w:val="000000" w:themeColor="text1"/>
          <w:sz w:val="18"/>
          <w:szCs w:val="14"/>
        </w:rPr>
        <w:t xml:space="preserve"> </w:t>
      </w:r>
      <w:r>
        <w:rPr>
          <w:rFonts w:ascii="Arial" w:hAnsi="Arial" w:cs="Arial"/>
          <w:i/>
          <w:color w:val="000000" w:themeColor="text1"/>
          <w:sz w:val="18"/>
          <w:szCs w:val="14"/>
        </w:rPr>
        <w:t xml:space="preserve">o los parientes hasta el segundo grado de consanguinidad, afinidad o civil de cualquiera de ellos, </w:t>
      </w:r>
      <w:r>
        <w:rPr>
          <w:rFonts w:ascii="Arial" w:hAnsi="Arial" w:cs="Arial"/>
          <w:i/>
          <w:color w:val="000000" w:themeColor="text1"/>
          <w:sz w:val="18"/>
          <w:szCs w:val="14"/>
          <w:u w:val="single"/>
        </w:rPr>
        <w:t>tenga participación</w:t>
      </w:r>
      <w:r>
        <w:rPr>
          <w:rFonts w:ascii="Arial" w:hAnsi="Arial" w:cs="Arial"/>
          <w:i/>
          <w:color w:val="000000" w:themeColor="text1"/>
          <w:sz w:val="18"/>
          <w:szCs w:val="14"/>
        </w:rPr>
        <w:t xml:space="preserve"> o desempeñe cargos de dirección o manejo” (Subrayado fuera de texto)</w:t>
      </w:r>
      <w:r w:rsidR="00736D41">
        <w:rPr>
          <w:rFonts w:ascii="Arial" w:hAnsi="Arial" w:cs="Arial"/>
          <w:i/>
          <w:color w:val="000000" w:themeColor="text1"/>
          <w:sz w:val="18"/>
          <w:szCs w:val="14"/>
        </w:rPr>
        <w:t>.</w:t>
      </w:r>
    </w:p>
    <w:p w14:paraId="6C5DA588" w14:textId="77777777" w:rsidR="003D47D6" w:rsidRDefault="003D47D6" w:rsidP="00BF081D">
      <w:pPr>
        <w:contextualSpacing/>
        <w:jc w:val="both"/>
        <w:rPr>
          <w:rFonts w:ascii="Arial" w:hAnsi="Arial" w:cs="Arial"/>
          <w:sz w:val="22"/>
          <w:szCs w:val="22"/>
        </w:rPr>
      </w:pPr>
    </w:p>
    <w:p w14:paraId="5FA454B4" w14:textId="77777777" w:rsidR="00761301" w:rsidRDefault="00761301" w:rsidP="00BF081D">
      <w:pPr>
        <w:contextualSpacing/>
        <w:jc w:val="both"/>
        <w:rPr>
          <w:rFonts w:ascii="Arial" w:hAnsi="Arial" w:cs="Arial"/>
          <w:sz w:val="22"/>
          <w:szCs w:val="21"/>
        </w:rPr>
      </w:pPr>
      <w:r>
        <w:rPr>
          <w:rFonts w:ascii="Arial" w:hAnsi="Arial" w:cs="Arial"/>
          <w:sz w:val="22"/>
          <w:szCs w:val="21"/>
        </w:rPr>
        <w:t xml:space="preserve">De lo anterior, que no se puedan suscribir contratos entre una entidad pública </w:t>
      </w:r>
      <w:r w:rsidR="004A5A9A">
        <w:rPr>
          <w:rFonts w:ascii="Arial" w:hAnsi="Arial" w:cs="Arial"/>
          <w:sz w:val="22"/>
          <w:szCs w:val="21"/>
        </w:rPr>
        <w:t>y otra entidad privada, cuando la entidad pública</w:t>
      </w:r>
      <w:r>
        <w:rPr>
          <w:rFonts w:ascii="Arial" w:hAnsi="Arial" w:cs="Arial"/>
          <w:sz w:val="22"/>
          <w:szCs w:val="21"/>
        </w:rPr>
        <w:t xml:space="preserve"> tenga un funcionario</w:t>
      </w:r>
      <w:r w:rsidR="00CE6BE1">
        <w:rPr>
          <w:rFonts w:ascii="Arial" w:hAnsi="Arial" w:cs="Arial"/>
          <w:sz w:val="22"/>
          <w:szCs w:val="21"/>
        </w:rPr>
        <w:t xml:space="preserve"> que ejerza</w:t>
      </w:r>
      <w:r>
        <w:rPr>
          <w:rFonts w:ascii="Arial" w:hAnsi="Arial" w:cs="Arial"/>
          <w:sz w:val="22"/>
          <w:szCs w:val="21"/>
        </w:rPr>
        <w:t xml:space="preserve"> en su </w:t>
      </w:r>
      <w:r w:rsidR="00CE6BE1">
        <w:rPr>
          <w:rFonts w:ascii="Arial" w:hAnsi="Arial" w:cs="Arial"/>
          <w:sz w:val="22"/>
          <w:szCs w:val="21"/>
        </w:rPr>
        <w:t>nivel directivo o</w:t>
      </w:r>
      <w:r>
        <w:rPr>
          <w:rFonts w:ascii="Arial" w:hAnsi="Arial" w:cs="Arial"/>
          <w:sz w:val="22"/>
          <w:szCs w:val="21"/>
        </w:rPr>
        <w:t xml:space="preserve"> ejerza como asesor o ejecutivo</w:t>
      </w:r>
      <w:r w:rsidR="00CE6BE1">
        <w:rPr>
          <w:rFonts w:ascii="Arial" w:hAnsi="Arial" w:cs="Arial"/>
          <w:sz w:val="22"/>
          <w:szCs w:val="21"/>
        </w:rPr>
        <w:t xml:space="preserve">, y </w:t>
      </w:r>
      <w:r w:rsidR="009D0ACC">
        <w:rPr>
          <w:rFonts w:ascii="Arial" w:hAnsi="Arial" w:cs="Arial"/>
          <w:sz w:val="22"/>
          <w:szCs w:val="21"/>
        </w:rPr>
        <w:t xml:space="preserve">este, </w:t>
      </w:r>
      <w:r w:rsidR="00CE6BE1">
        <w:rPr>
          <w:rFonts w:ascii="Arial" w:hAnsi="Arial" w:cs="Arial"/>
          <w:sz w:val="22"/>
          <w:szCs w:val="21"/>
        </w:rPr>
        <w:t xml:space="preserve">al tiempo tenga participación </w:t>
      </w:r>
      <w:r w:rsidR="00C37400">
        <w:rPr>
          <w:rFonts w:ascii="Arial" w:hAnsi="Arial" w:cs="Arial"/>
          <w:sz w:val="22"/>
          <w:szCs w:val="21"/>
        </w:rPr>
        <w:t>o desempeñe cargos de dirección en la entidad a contratar.</w:t>
      </w:r>
    </w:p>
    <w:p w14:paraId="3E5278CC" w14:textId="77777777" w:rsidR="00761301" w:rsidRDefault="00761301" w:rsidP="00BF081D">
      <w:pPr>
        <w:contextualSpacing/>
        <w:jc w:val="both"/>
        <w:rPr>
          <w:rFonts w:ascii="Arial" w:hAnsi="Arial" w:cs="Arial"/>
          <w:sz w:val="22"/>
          <w:szCs w:val="21"/>
        </w:rPr>
      </w:pPr>
    </w:p>
    <w:p w14:paraId="7CF10A2A" w14:textId="77777777" w:rsidR="003D47D6" w:rsidRDefault="00386C79" w:rsidP="00BF081D">
      <w:pPr>
        <w:contextualSpacing/>
        <w:jc w:val="both"/>
        <w:rPr>
          <w:rFonts w:ascii="Arial" w:hAnsi="Arial" w:cs="Arial"/>
          <w:sz w:val="22"/>
          <w:szCs w:val="21"/>
        </w:rPr>
      </w:pPr>
      <w:r>
        <w:rPr>
          <w:rFonts w:ascii="Arial" w:hAnsi="Arial" w:cs="Arial"/>
          <w:sz w:val="22"/>
          <w:szCs w:val="21"/>
        </w:rPr>
        <w:t>Teniendo como fundamento este</w:t>
      </w:r>
      <w:r w:rsidR="003D47D6">
        <w:rPr>
          <w:rFonts w:ascii="Arial" w:hAnsi="Arial" w:cs="Arial"/>
          <w:sz w:val="22"/>
          <w:szCs w:val="21"/>
        </w:rPr>
        <w:t xml:space="preserve"> referente </w:t>
      </w:r>
      <w:r w:rsidR="003D47D6">
        <w:rPr>
          <w:rFonts w:ascii="Arial" w:hAnsi="Arial" w:cs="Arial"/>
          <w:sz w:val="22"/>
          <w:szCs w:val="22"/>
        </w:rPr>
        <w:t xml:space="preserve">normativo se </w:t>
      </w:r>
      <w:r>
        <w:rPr>
          <w:rFonts w:ascii="Arial" w:hAnsi="Arial" w:cs="Arial"/>
          <w:sz w:val="22"/>
          <w:szCs w:val="22"/>
        </w:rPr>
        <w:t>evidenció</w:t>
      </w:r>
      <w:r w:rsidR="003D47D6">
        <w:rPr>
          <w:rFonts w:ascii="Arial" w:hAnsi="Arial" w:cs="Arial"/>
          <w:sz w:val="22"/>
          <w:szCs w:val="22"/>
        </w:rPr>
        <w:t xml:space="preserve"> que el Resguardo Indígena suscribió los Contratos </w:t>
      </w:r>
      <w:r w:rsidR="003D47D6">
        <w:rPr>
          <w:rFonts w:ascii="Arial" w:eastAsia="Times New Roman" w:hAnsi="Arial" w:cs="Arial"/>
          <w:color w:val="000000"/>
          <w:sz w:val="22"/>
          <w:szCs w:val="22"/>
          <w:lang w:val="es-CO" w:eastAsia="es-CO"/>
        </w:rPr>
        <w:t>MC 010 – 2018, MC 008 – 2018</w:t>
      </w:r>
      <w:r w:rsidR="003D47D6">
        <w:rPr>
          <w:rFonts w:ascii="Arial" w:hAnsi="Arial" w:cs="Arial"/>
          <w:sz w:val="22"/>
          <w:szCs w:val="22"/>
        </w:rPr>
        <w:t xml:space="preserve">, </w:t>
      </w:r>
      <w:r w:rsidR="003D47D6">
        <w:rPr>
          <w:rFonts w:ascii="Arial" w:eastAsia="Times New Roman" w:hAnsi="Arial" w:cs="Arial"/>
          <w:color w:val="000000"/>
          <w:sz w:val="22"/>
          <w:szCs w:val="22"/>
          <w:lang w:val="es-CO" w:eastAsia="es-CO"/>
        </w:rPr>
        <w:t>CPS – 2018001, RACD-001 de 2019, RA-CD-013 de 2019</w:t>
      </w:r>
      <w:r w:rsidR="003D47D6">
        <w:rPr>
          <w:rFonts w:ascii="Arial" w:hAnsi="Arial" w:cs="Arial"/>
          <w:sz w:val="22"/>
          <w:szCs w:val="22"/>
        </w:rPr>
        <w:t xml:space="preserve">, </w:t>
      </w:r>
      <w:r w:rsidR="003D47D6">
        <w:rPr>
          <w:rFonts w:ascii="Arial" w:eastAsia="Times New Roman" w:hAnsi="Arial" w:cs="Arial"/>
          <w:color w:val="000000"/>
          <w:sz w:val="22"/>
          <w:szCs w:val="22"/>
          <w:lang w:val="es-CO" w:eastAsia="es-CO"/>
        </w:rPr>
        <w:t>RA-CD-012 de 2019</w:t>
      </w:r>
      <w:r w:rsidR="003D47D6">
        <w:rPr>
          <w:rFonts w:ascii="Arial" w:hAnsi="Arial" w:cs="Arial"/>
          <w:sz w:val="22"/>
          <w:szCs w:val="22"/>
        </w:rPr>
        <w:t xml:space="preserve">, </w:t>
      </w:r>
      <w:r w:rsidR="003D47D6">
        <w:rPr>
          <w:rFonts w:ascii="Arial" w:eastAsia="Times New Roman" w:hAnsi="Arial" w:cs="Arial"/>
          <w:color w:val="000000"/>
          <w:sz w:val="22"/>
          <w:szCs w:val="22"/>
          <w:lang w:val="es-CO" w:eastAsia="es-CO"/>
        </w:rPr>
        <w:t>RA-CD-011 de 2019</w:t>
      </w:r>
      <w:r w:rsidR="003D47D6">
        <w:rPr>
          <w:rFonts w:ascii="Arial" w:hAnsi="Arial" w:cs="Arial"/>
          <w:sz w:val="22"/>
          <w:szCs w:val="22"/>
        </w:rPr>
        <w:t xml:space="preserve">, </w:t>
      </w:r>
      <w:r w:rsidR="003D47D6">
        <w:rPr>
          <w:rFonts w:ascii="Arial" w:eastAsia="Times New Roman" w:hAnsi="Arial" w:cs="Arial"/>
          <w:color w:val="000000"/>
          <w:sz w:val="22"/>
          <w:szCs w:val="22"/>
          <w:lang w:val="es-CO" w:eastAsia="es-CO"/>
        </w:rPr>
        <w:t>RA-CD-014 de 2019 y RA-CD-016 de 2019</w:t>
      </w:r>
      <w:r w:rsidR="003D47D6">
        <w:rPr>
          <w:rFonts w:ascii="Arial" w:hAnsi="Arial" w:cs="Arial"/>
          <w:sz w:val="22"/>
          <w:szCs w:val="22"/>
        </w:rPr>
        <w:t xml:space="preserve"> con la Asociación de Autoridades Arhuacas de la Sierra Nevada de Santa Marta – ASOCIT en las vigencias 2018</w:t>
      </w:r>
      <w:r w:rsidR="003D47D6">
        <w:rPr>
          <w:rFonts w:ascii="Arial" w:hAnsi="Arial" w:cs="Arial"/>
          <w:sz w:val="22"/>
          <w:szCs w:val="21"/>
        </w:rPr>
        <w:t xml:space="preserve"> y 2019, Entidad Sin Ánimo de Lucro, con número de identificación NIT. 900.559.949.</w:t>
      </w:r>
    </w:p>
    <w:p w14:paraId="461FE837" w14:textId="77777777" w:rsidR="003D47D6" w:rsidRDefault="003D47D6" w:rsidP="00BF081D">
      <w:pPr>
        <w:contextualSpacing/>
        <w:jc w:val="both"/>
        <w:rPr>
          <w:rFonts w:ascii="Arial" w:hAnsi="Arial" w:cs="Arial"/>
          <w:sz w:val="22"/>
          <w:szCs w:val="21"/>
        </w:rPr>
      </w:pPr>
    </w:p>
    <w:p w14:paraId="511C62AB" w14:textId="77777777" w:rsidR="003D47D6" w:rsidRDefault="003D47D6" w:rsidP="00A41E3D">
      <w:pPr>
        <w:contextualSpacing/>
        <w:jc w:val="both"/>
        <w:rPr>
          <w:rFonts w:ascii="Arial" w:eastAsia="Times New Roman" w:hAnsi="Arial" w:cs="Arial"/>
          <w:color w:val="000000"/>
          <w:sz w:val="22"/>
          <w:szCs w:val="22"/>
          <w:lang w:val="es-CO" w:eastAsia="es-CO"/>
        </w:rPr>
      </w:pPr>
      <w:r>
        <w:rPr>
          <w:rFonts w:ascii="Arial" w:hAnsi="Arial" w:cs="Arial"/>
          <w:sz w:val="22"/>
          <w:szCs w:val="21"/>
        </w:rPr>
        <w:t xml:space="preserve">Al respecto de esta Asociación, </w:t>
      </w:r>
      <w:r>
        <w:rPr>
          <w:rFonts w:ascii="Arial" w:hAnsi="Arial" w:cs="Arial"/>
          <w:sz w:val="22"/>
          <w:szCs w:val="22"/>
        </w:rPr>
        <w:t xml:space="preserve">en revisión de los expedientes contractuales de los procesos de Contratación Directa RA CD </w:t>
      </w:r>
      <w:r>
        <w:rPr>
          <w:rFonts w:ascii="Arial" w:eastAsia="Times New Roman" w:hAnsi="Arial" w:cs="Arial"/>
          <w:color w:val="000000"/>
          <w:sz w:val="22"/>
          <w:szCs w:val="22"/>
          <w:lang w:val="es-CO" w:eastAsia="es-CO"/>
        </w:rPr>
        <w:t xml:space="preserve">001, RA-CD-013, RA-CD-012, RA-CD-011, RA-CD-014 y RA-CD-016 </w:t>
      </w:r>
      <w:r w:rsidR="00B7250E">
        <w:rPr>
          <w:rFonts w:ascii="Arial" w:eastAsia="Times New Roman" w:hAnsi="Arial" w:cs="Arial"/>
          <w:color w:val="000000"/>
          <w:sz w:val="22"/>
          <w:szCs w:val="22"/>
          <w:lang w:val="es-CO" w:eastAsia="es-CO"/>
        </w:rPr>
        <w:t xml:space="preserve">en el SECOP, </w:t>
      </w:r>
      <w:r>
        <w:rPr>
          <w:rFonts w:ascii="Arial" w:eastAsia="Times New Roman" w:hAnsi="Arial" w:cs="Arial"/>
          <w:color w:val="000000"/>
          <w:sz w:val="22"/>
          <w:szCs w:val="22"/>
          <w:lang w:val="es-CO" w:eastAsia="es-CO"/>
        </w:rPr>
        <w:t xml:space="preserve">de la vigencia 2019 se conoció el </w:t>
      </w:r>
      <w:r>
        <w:rPr>
          <w:rFonts w:ascii="Arial" w:eastAsia="Times New Roman" w:hAnsi="Arial" w:cs="Arial"/>
          <w:i/>
          <w:iCs/>
          <w:color w:val="000000"/>
          <w:sz w:val="22"/>
          <w:szCs w:val="22"/>
          <w:lang w:val="es-CO" w:eastAsia="es-CO"/>
        </w:rPr>
        <w:t xml:space="preserve">“Certificado de Existencia y Representación Legal o de inscripción de documentos” </w:t>
      </w:r>
      <w:r>
        <w:rPr>
          <w:rFonts w:ascii="Arial" w:eastAsia="Times New Roman" w:hAnsi="Arial" w:cs="Arial"/>
          <w:color w:val="000000"/>
          <w:sz w:val="22"/>
          <w:szCs w:val="22"/>
          <w:lang w:val="es-CO" w:eastAsia="es-CO"/>
        </w:rPr>
        <w:t>en el cual no se evidencia que los referenciados sean parte del Consejo Directivo. No obstante, en el Registro Único Tributario -</w:t>
      </w:r>
      <w:r w:rsidR="00386C79">
        <w:rPr>
          <w:rFonts w:ascii="Arial" w:eastAsia="Times New Roman" w:hAnsi="Arial" w:cs="Arial"/>
          <w:color w:val="000000"/>
          <w:sz w:val="22"/>
          <w:szCs w:val="22"/>
          <w:lang w:val="es-CO" w:eastAsia="es-CO"/>
        </w:rPr>
        <w:t xml:space="preserve"> </w:t>
      </w:r>
      <w:r>
        <w:rPr>
          <w:rFonts w:ascii="Arial" w:eastAsia="Times New Roman" w:hAnsi="Arial" w:cs="Arial"/>
          <w:color w:val="000000"/>
          <w:sz w:val="22"/>
          <w:szCs w:val="22"/>
          <w:lang w:val="es-CO" w:eastAsia="es-CO"/>
        </w:rPr>
        <w:t>RUT de la ASOCIT</w:t>
      </w:r>
      <w:r w:rsidR="00B24C7E">
        <w:rPr>
          <w:rStyle w:val="Refdenotaalpie"/>
          <w:rFonts w:ascii="Arial" w:eastAsia="Times New Roman" w:hAnsi="Arial" w:cs="Arial"/>
          <w:color w:val="000000"/>
          <w:sz w:val="22"/>
          <w:szCs w:val="22"/>
          <w:lang w:val="es-CO" w:eastAsia="es-CO"/>
        </w:rPr>
        <w:footnoteReference w:id="49"/>
      </w:r>
      <w:r w:rsidR="004D38DE">
        <w:rPr>
          <w:rFonts w:ascii="Arial" w:eastAsia="Times New Roman" w:hAnsi="Arial" w:cs="Arial"/>
          <w:color w:val="000000"/>
          <w:sz w:val="22"/>
          <w:szCs w:val="22"/>
          <w:lang w:val="es-CO" w:eastAsia="es-CO"/>
        </w:rPr>
        <w:t xml:space="preserve">, </w:t>
      </w:r>
      <w:r>
        <w:rPr>
          <w:rFonts w:ascii="Arial" w:eastAsia="Times New Roman" w:hAnsi="Arial" w:cs="Arial"/>
          <w:color w:val="000000"/>
          <w:sz w:val="22"/>
          <w:szCs w:val="22"/>
          <w:lang w:val="es-CO" w:eastAsia="es-CO"/>
        </w:rPr>
        <w:t xml:space="preserve"> aportados en cada uno de los expedientes contractuales relacionados, se encuentra que los listados fungen como socios</w:t>
      </w:r>
      <w:r w:rsidR="004079F5">
        <w:rPr>
          <w:rFonts w:ascii="Arial" w:eastAsia="Times New Roman" w:hAnsi="Arial" w:cs="Arial"/>
          <w:color w:val="000000"/>
          <w:sz w:val="22"/>
          <w:szCs w:val="22"/>
          <w:lang w:val="es-CO" w:eastAsia="es-CO"/>
        </w:rPr>
        <w:t xml:space="preserve"> y/o</w:t>
      </w:r>
      <w:r>
        <w:rPr>
          <w:rFonts w:ascii="Arial" w:eastAsia="Times New Roman" w:hAnsi="Arial" w:cs="Arial"/>
          <w:color w:val="000000"/>
          <w:sz w:val="22"/>
          <w:szCs w:val="22"/>
          <w:lang w:val="es-CO" w:eastAsia="es-CO"/>
        </w:rPr>
        <w:t xml:space="preserve"> miembros de la Asociación: José María Izquierdo Arroyo, Reina</w:t>
      </w:r>
      <w:r w:rsidR="00E70A88">
        <w:rPr>
          <w:rFonts w:ascii="Arial" w:eastAsia="Times New Roman" w:hAnsi="Arial" w:cs="Arial"/>
          <w:color w:val="000000"/>
          <w:sz w:val="22"/>
          <w:szCs w:val="22"/>
          <w:lang w:val="es-CO" w:eastAsia="es-CO"/>
        </w:rPr>
        <w:t xml:space="preserve"> </w:t>
      </w:r>
      <w:r>
        <w:rPr>
          <w:rFonts w:ascii="Arial" w:eastAsia="Times New Roman" w:hAnsi="Arial" w:cs="Arial"/>
          <w:color w:val="000000"/>
          <w:sz w:val="22"/>
          <w:szCs w:val="22"/>
          <w:lang w:val="es-CO" w:eastAsia="es-CO"/>
        </w:rPr>
        <w:t xml:space="preserve">ldo </w:t>
      </w:r>
      <w:r w:rsidR="00D574A8">
        <w:rPr>
          <w:rFonts w:ascii="Arial" w:eastAsia="Times New Roman" w:hAnsi="Arial" w:cs="Arial"/>
          <w:color w:val="000000"/>
          <w:sz w:val="22"/>
          <w:szCs w:val="22"/>
          <w:lang w:val="es-CO" w:eastAsia="es-CO"/>
        </w:rPr>
        <w:t>Solís</w:t>
      </w:r>
      <w:r>
        <w:rPr>
          <w:rFonts w:ascii="Arial" w:eastAsia="Times New Roman" w:hAnsi="Arial" w:cs="Arial"/>
          <w:color w:val="000000"/>
          <w:sz w:val="22"/>
          <w:szCs w:val="22"/>
          <w:lang w:val="es-CO" w:eastAsia="es-CO"/>
        </w:rPr>
        <w:t xml:space="preserve"> Izquierdo, José Trinidad Torres Tamos y Hermes Enrique Torres </w:t>
      </w:r>
      <w:r w:rsidR="00D574A8">
        <w:rPr>
          <w:rFonts w:ascii="Arial" w:eastAsia="Times New Roman" w:hAnsi="Arial" w:cs="Arial"/>
          <w:color w:val="000000"/>
          <w:sz w:val="22"/>
          <w:szCs w:val="22"/>
          <w:lang w:val="es-CO" w:eastAsia="es-CO"/>
        </w:rPr>
        <w:t>Solís</w:t>
      </w:r>
      <w:r>
        <w:rPr>
          <w:rFonts w:ascii="Arial" w:eastAsia="Times New Roman" w:hAnsi="Arial" w:cs="Arial"/>
          <w:color w:val="000000"/>
          <w:sz w:val="22"/>
          <w:szCs w:val="22"/>
          <w:lang w:val="es-CO" w:eastAsia="es-CO"/>
        </w:rPr>
        <w:t xml:space="preserve">. Nuevamente, se remarca </w:t>
      </w:r>
      <w:r>
        <w:rPr>
          <w:rFonts w:ascii="Arial" w:hAnsi="Arial" w:cs="Arial"/>
          <w:sz w:val="22"/>
          <w:szCs w:val="21"/>
        </w:rPr>
        <w:t xml:space="preserve">respecto de ellos que son parte de la </w:t>
      </w:r>
      <w:r w:rsidR="00D574A8">
        <w:rPr>
          <w:rFonts w:ascii="Arial" w:hAnsi="Arial" w:cs="Arial"/>
          <w:sz w:val="22"/>
          <w:szCs w:val="21"/>
        </w:rPr>
        <w:t xml:space="preserve">directiva </w:t>
      </w:r>
      <w:r>
        <w:rPr>
          <w:rFonts w:ascii="Arial" w:hAnsi="Arial" w:cs="Arial"/>
          <w:sz w:val="22"/>
          <w:szCs w:val="21"/>
        </w:rPr>
        <w:t>administrativa del Resguardo Indígena que adelantó los procesos contractuales, en calidad de Representante Legal, Tesorero General, Fiscal General y Secretario General respectivamente.</w:t>
      </w:r>
    </w:p>
    <w:p w14:paraId="4902080C" w14:textId="77777777" w:rsidR="003D47D6" w:rsidRDefault="003D47D6" w:rsidP="00BF081D">
      <w:pPr>
        <w:contextualSpacing/>
        <w:jc w:val="both"/>
        <w:rPr>
          <w:rFonts w:ascii="Arial" w:hAnsi="Arial" w:cs="Arial"/>
          <w:sz w:val="22"/>
          <w:szCs w:val="21"/>
        </w:rPr>
      </w:pPr>
    </w:p>
    <w:p w14:paraId="6DFB8A99" w14:textId="77777777" w:rsidR="00D51464" w:rsidRPr="00D51464" w:rsidRDefault="00D51464" w:rsidP="00A41E3D">
      <w:pPr>
        <w:jc w:val="both"/>
        <w:rPr>
          <w:rFonts w:ascii="Arial" w:hAnsi="Arial" w:cs="Arial"/>
          <w:sz w:val="22"/>
          <w:szCs w:val="21"/>
        </w:rPr>
      </w:pPr>
      <w:r w:rsidRPr="00D51464">
        <w:rPr>
          <w:rFonts w:ascii="Arial" w:hAnsi="Arial" w:cs="Arial"/>
          <w:sz w:val="22"/>
          <w:szCs w:val="21"/>
        </w:rPr>
        <w:t>Así, a partir de</w:t>
      </w:r>
      <w:r w:rsidR="00A41E3D">
        <w:rPr>
          <w:rFonts w:ascii="Arial" w:hAnsi="Arial" w:cs="Arial"/>
          <w:sz w:val="22"/>
          <w:szCs w:val="21"/>
        </w:rPr>
        <w:t>l</w:t>
      </w:r>
      <w:r w:rsidRPr="00D51464">
        <w:rPr>
          <w:rFonts w:ascii="Arial" w:hAnsi="Arial" w:cs="Arial"/>
          <w:sz w:val="22"/>
          <w:szCs w:val="21"/>
        </w:rPr>
        <w:t xml:space="preserve"> documento aportado por la misma ASOCIT para el proceso de contratación, se </w:t>
      </w:r>
      <w:r w:rsidR="00A41E3D">
        <w:rPr>
          <w:rFonts w:ascii="Arial" w:hAnsi="Arial" w:cs="Arial"/>
          <w:sz w:val="22"/>
          <w:szCs w:val="21"/>
        </w:rPr>
        <w:t>e</w:t>
      </w:r>
      <w:r w:rsidRPr="00D51464">
        <w:rPr>
          <w:rFonts w:ascii="Arial" w:hAnsi="Arial" w:cs="Arial"/>
          <w:sz w:val="22"/>
          <w:szCs w:val="21"/>
        </w:rPr>
        <w:t xml:space="preserve">videncia que, al momento de la suscripción de los Contratos en 2018 y 2019, estos funcionarios del nivel Directivo del Resguardo se reconocían como participantes en calidad de socios de la Asociación con quien se suscribieron los contratos de ejecución en mención. Esto implica que se configuraba la inhabilidad para la suscripción de los contratos suscritos, de acuerdo con el literal d) del numeral 2 del artículo 8 de la Ley 80 de 199 en cuanto que estos fungían como Directivos de la Entidad Contratante, para el caso, el Resguardo Indígena, mientras hacían parte de la Asociación en calidad de Socios. A lo anterior, se suma que la Directiva del Resguardo Indígena ejercía funciones de Supervisión sobre los mismos; de tal forma que, el Resguardo no garantizó el establecimiento de una relación de independencia entre el Contratista y el </w:t>
      </w:r>
      <w:r w:rsidR="00A41E3D">
        <w:rPr>
          <w:rFonts w:ascii="Arial" w:hAnsi="Arial" w:cs="Arial"/>
          <w:sz w:val="22"/>
          <w:szCs w:val="21"/>
        </w:rPr>
        <w:t>C</w:t>
      </w:r>
      <w:r w:rsidRPr="00D51464">
        <w:rPr>
          <w:rFonts w:ascii="Arial" w:hAnsi="Arial" w:cs="Arial"/>
          <w:sz w:val="22"/>
          <w:szCs w:val="21"/>
        </w:rPr>
        <w:t>ontratante, como ejecutor y supervisor</w:t>
      </w:r>
      <w:r w:rsidR="00B23CB7">
        <w:rPr>
          <w:rFonts w:ascii="Arial" w:hAnsi="Arial" w:cs="Arial"/>
          <w:sz w:val="22"/>
          <w:szCs w:val="21"/>
        </w:rPr>
        <w:t>.</w:t>
      </w:r>
    </w:p>
    <w:p w14:paraId="66011268" w14:textId="77777777" w:rsidR="00352D3B" w:rsidRDefault="00352D3B" w:rsidP="00352D3B">
      <w:pPr>
        <w:contextualSpacing/>
        <w:jc w:val="both"/>
        <w:rPr>
          <w:rFonts w:ascii="Arial" w:hAnsi="Arial" w:cs="Arial"/>
          <w:sz w:val="22"/>
          <w:szCs w:val="21"/>
          <w:lang w:val="es-CO"/>
        </w:rPr>
      </w:pPr>
    </w:p>
    <w:p w14:paraId="522BFF50" w14:textId="77777777" w:rsidR="003D47D6" w:rsidRDefault="003D47D6" w:rsidP="00352D3B">
      <w:pPr>
        <w:contextualSpacing/>
        <w:jc w:val="both"/>
        <w:rPr>
          <w:rFonts w:ascii="Arial" w:hAnsi="Arial" w:cs="Arial"/>
          <w:b/>
          <w:sz w:val="22"/>
          <w:szCs w:val="21"/>
          <w:lang w:val="es-CO"/>
        </w:rPr>
      </w:pPr>
      <w:r>
        <w:rPr>
          <w:rFonts w:ascii="Arial" w:hAnsi="Arial" w:cs="Arial"/>
          <w:b/>
          <w:sz w:val="22"/>
          <w:szCs w:val="21"/>
          <w:lang w:val="es-CO"/>
        </w:rPr>
        <w:t>EVIDENCIA:</w:t>
      </w:r>
    </w:p>
    <w:p w14:paraId="7CEE909A" w14:textId="77777777" w:rsidR="00C972F7" w:rsidRDefault="00C972F7" w:rsidP="00C972F7">
      <w:pPr>
        <w:contextualSpacing/>
        <w:jc w:val="both"/>
        <w:rPr>
          <w:rFonts w:ascii="Arial" w:hAnsi="Arial" w:cs="Arial"/>
          <w:sz w:val="22"/>
          <w:szCs w:val="22"/>
        </w:rPr>
      </w:pPr>
    </w:p>
    <w:p w14:paraId="672E5D67" w14:textId="77777777" w:rsidR="003D47D6" w:rsidRDefault="003D47D6" w:rsidP="00BF081D">
      <w:pPr>
        <w:contextualSpacing/>
        <w:jc w:val="both"/>
        <w:rPr>
          <w:rFonts w:ascii="Arial" w:hAnsi="Arial" w:cs="Arial"/>
          <w:sz w:val="22"/>
          <w:szCs w:val="22"/>
        </w:rPr>
      </w:pPr>
      <w:r>
        <w:rPr>
          <w:rFonts w:ascii="Arial" w:hAnsi="Arial" w:cs="Arial"/>
          <w:sz w:val="22"/>
          <w:szCs w:val="22"/>
        </w:rPr>
        <w:t>Obra en el expediente digital No. 56/2019/D028-PREDI en el Sistema Integrado Electrónico Documental-SIED del Ministerio de Hacienda y Crédito Público, el siguiente material probatorio:</w:t>
      </w:r>
    </w:p>
    <w:p w14:paraId="78C22330" w14:textId="77777777" w:rsidR="003D47D6" w:rsidRDefault="003D47D6" w:rsidP="00BF081D">
      <w:pPr>
        <w:contextualSpacing/>
        <w:jc w:val="both"/>
        <w:rPr>
          <w:rFonts w:ascii="Arial" w:hAnsi="Arial" w:cs="Arial"/>
          <w:sz w:val="22"/>
          <w:szCs w:val="22"/>
        </w:rPr>
      </w:pPr>
    </w:p>
    <w:p w14:paraId="4ACCE26C" w14:textId="77777777" w:rsidR="003D47D6" w:rsidRDefault="003D47D6" w:rsidP="00CF2D99">
      <w:pPr>
        <w:pStyle w:val="Prrafodelista"/>
        <w:numPr>
          <w:ilvl w:val="0"/>
          <w:numId w:val="27"/>
        </w:numPr>
        <w:ind w:left="284"/>
        <w:jc w:val="both"/>
        <w:rPr>
          <w:rFonts w:ascii="Arial" w:hAnsi="Arial" w:cs="Arial"/>
          <w:sz w:val="22"/>
          <w:szCs w:val="22"/>
        </w:rPr>
      </w:pPr>
      <w:r>
        <w:rPr>
          <w:rFonts w:ascii="Arial" w:hAnsi="Arial" w:cs="Arial"/>
          <w:sz w:val="22"/>
          <w:szCs w:val="22"/>
        </w:rPr>
        <w:t xml:space="preserve">Minutas de los Contratos CPS001– 2018, MC 008 – 2018, MC 010 – 2018. Asignación Especial para Resguardos Indígenas. Resguardo Indígena Arhuaco de la Sierra. Serie: </w:t>
      </w:r>
      <w:r>
        <w:rPr>
          <w:rFonts w:ascii="Arial" w:hAnsi="Arial" w:cs="Arial"/>
          <w:i/>
          <w:iCs/>
          <w:sz w:val="22"/>
          <w:szCs w:val="22"/>
        </w:rPr>
        <w:t>Historial de seguimiento y control a los recursos del Sistema General de Participaciones.</w:t>
      </w:r>
      <w:r>
        <w:rPr>
          <w:rFonts w:ascii="Arial" w:hAnsi="Arial" w:cs="Arial"/>
          <w:sz w:val="22"/>
          <w:szCs w:val="22"/>
        </w:rPr>
        <w:t xml:space="preserve"> Diagnóstico. Expediente digital No. 56/2019/D028-PREDI. </w:t>
      </w:r>
      <w:r>
        <w:rPr>
          <w:rFonts w:ascii="Arial" w:eastAsia="Times New Roman" w:hAnsi="Arial" w:cs="Arial"/>
          <w:color w:val="000000"/>
          <w:sz w:val="22"/>
          <w:szCs w:val="22"/>
          <w:lang w:val="es-CO" w:eastAsia="es-CO"/>
        </w:rPr>
        <w:t xml:space="preserve">Radicado </w:t>
      </w:r>
      <w:r w:rsidR="00675CA0">
        <w:rPr>
          <w:rFonts w:ascii="Arial" w:eastAsia="Times New Roman" w:hAnsi="Arial" w:cs="Arial"/>
          <w:color w:val="000000"/>
          <w:sz w:val="22"/>
          <w:szCs w:val="22"/>
          <w:lang w:val="es-CO" w:eastAsia="es-CO"/>
        </w:rPr>
        <w:t>No.</w:t>
      </w:r>
      <w:r w:rsidR="002233CC">
        <w:rPr>
          <w:rFonts w:ascii="Arial" w:eastAsia="Times New Roman" w:hAnsi="Arial" w:cs="Arial"/>
          <w:color w:val="000000"/>
          <w:sz w:val="22"/>
          <w:szCs w:val="22"/>
          <w:lang w:val="es-CO" w:eastAsia="es-CO"/>
        </w:rPr>
        <w:t xml:space="preserve"> </w:t>
      </w:r>
      <w:r>
        <w:rPr>
          <w:rFonts w:ascii="Arial" w:eastAsia="Times New Roman" w:hAnsi="Arial" w:cs="Arial"/>
          <w:color w:val="000000"/>
          <w:sz w:val="22"/>
          <w:szCs w:val="22"/>
          <w:lang w:val="es-CO" w:eastAsia="es-CO"/>
        </w:rPr>
        <w:t>1-2018-130439 del 28 de diciembre de 2018.</w:t>
      </w:r>
      <w:r>
        <w:rPr>
          <w:rFonts w:ascii="Arial" w:hAnsi="Arial" w:cs="Arial"/>
          <w:sz w:val="22"/>
          <w:szCs w:val="22"/>
        </w:rPr>
        <w:t xml:space="preserve"> Enlace: </w:t>
      </w:r>
      <w:hyperlink r:id="rId50" w:history="1">
        <w:r w:rsidR="001D180B" w:rsidRPr="0061699A">
          <w:rPr>
            <w:rStyle w:val="Hipervnculo"/>
            <w:rFonts w:ascii="Arial" w:hAnsi="Arial" w:cs="Arial"/>
            <w:sz w:val="22"/>
            <w:szCs w:val="22"/>
          </w:rPr>
          <w:t>https://bit.ly/2XRH9zi</w:t>
        </w:r>
      </w:hyperlink>
    </w:p>
    <w:p w14:paraId="311717FC" w14:textId="77777777" w:rsidR="003D47D6" w:rsidRDefault="003D47D6" w:rsidP="00CF2D99">
      <w:pPr>
        <w:pStyle w:val="Prrafodelista"/>
        <w:numPr>
          <w:ilvl w:val="0"/>
          <w:numId w:val="27"/>
        </w:numPr>
        <w:ind w:left="284"/>
        <w:jc w:val="both"/>
        <w:rPr>
          <w:rFonts w:ascii="Arial" w:hAnsi="Arial" w:cs="Arial"/>
          <w:sz w:val="22"/>
          <w:szCs w:val="22"/>
        </w:rPr>
      </w:pPr>
      <w:r>
        <w:rPr>
          <w:rFonts w:ascii="Arial" w:hAnsi="Arial" w:cs="Arial"/>
          <w:sz w:val="22"/>
          <w:szCs w:val="22"/>
        </w:rPr>
        <w:t xml:space="preserve">Minutas de los Contratos RA CD </w:t>
      </w:r>
      <w:r>
        <w:rPr>
          <w:rFonts w:ascii="Arial" w:eastAsia="Times New Roman" w:hAnsi="Arial" w:cs="Arial"/>
          <w:color w:val="000000"/>
          <w:sz w:val="22"/>
          <w:szCs w:val="22"/>
          <w:lang w:val="es-CO" w:eastAsia="es-CO"/>
        </w:rPr>
        <w:t xml:space="preserve">001, RA-CD-011, RA-CD-012, RA-CD-013, RA-CD-014 y RA-CD-016 en la vigencia 2019. </w:t>
      </w:r>
      <w:r>
        <w:rPr>
          <w:rFonts w:ascii="Arial" w:hAnsi="Arial" w:cs="Arial"/>
          <w:sz w:val="22"/>
          <w:szCs w:val="22"/>
        </w:rPr>
        <w:t xml:space="preserve">Asignación Especial para Resguardos Indígenas. Resguardo Indígena Arhuaco de la Sierra. Serie: </w:t>
      </w:r>
      <w:r>
        <w:rPr>
          <w:rFonts w:ascii="Arial" w:hAnsi="Arial" w:cs="Arial"/>
          <w:i/>
          <w:iCs/>
          <w:sz w:val="22"/>
          <w:szCs w:val="22"/>
        </w:rPr>
        <w:t>Historial de seguimiento y control a los recursos del Sistema General de Participaciones.</w:t>
      </w:r>
      <w:r>
        <w:rPr>
          <w:rFonts w:ascii="Arial" w:hAnsi="Arial" w:cs="Arial"/>
          <w:sz w:val="22"/>
          <w:szCs w:val="22"/>
        </w:rPr>
        <w:t xml:space="preserve"> Diagnóstico. Expediente digital No. 56/2019/D028-PREDI. </w:t>
      </w:r>
      <w:r>
        <w:rPr>
          <w:rFonts w:ascii="Arial" w:eastAsia="Times New Roman" w:hAnsi="Arial" w:cs="Arial"/>
          <w:color w:val="000000"/>
          <w:sz w:val="22"/>
          <w:szCs w:val="22"/>
          <w:lang w:val="es-CO" w:eastAsia="es-CO"/>
        </w:rPr>
        <w:t xml:space="preserve">Radicado </w:t>
      </w:r>
      <w:r w:rsidR="00675CA0">
        <w:rPr>
          <w:rFonts w:ascii="Arial" w:eastAsia="Times New Roman" w:hAnsi="Arial" w:cs="Arial"/>
          <w:color w:val="000000"/>
          <w:sz w:val="22"/>
          <w:szCs w:val="22"/>
          <w:lang w:val="es-CO" w:eastAsia="es-CO"/>
        </w:rPr>
        <w:t>No.</w:t>
      </w:r>
      <w:r w:rsidR="002233CC">
        <w:rPr>
          <w:rFonts w:ascii="Arial" w:eastAsia="Times New Roman" w:hAnsi="Arial" w:cs="Arial"/>
          <w:color w:val="000000"/>
          <w:sz w:val="22"/>
          <w:szCs w:val="22"/>
          <w:lang w:val="es-CO" w:eastAsia="es-CO"/>
        </w:rPr>
        <w:t xml:space="preserve"> </w:t>
      </w:r>
      <w:r>
        <w:rPr>
          <w:rFonts w:ascii="Arial" w:eastAsia="Times New Roman" w:hAnsi="Arial" w:cs="Arial"/>
          <w:color w:val="000000"/>
          <w:sz w:val="22"/>
          <w:szCs w:val="22"/>
          <w:lang w:val="es-CO" w:eastAsia="es-CO"/>
        </w:rPr>
        <w:t>1-2021-048141 del 2 de junio de 2021.</w:t>
      </w:r>
      <w:r>
        <w:rPr>
          <w:rFonts w:ascii="Arial" w:hAnsi="Arial" w:cs="Arial"/>
          <w:sz w:val="22"/>
          <w:szCs w:val="22"/>
        </w:rPr>
        <w:t xml:space="preserve"> Enlace: </w:t>
      </w:r>
      <w:hyperlink r:id="rId51" w:history="1">
        <w:r w:rsidR="003D7CB5" w:rsidRPr="0061699A">
          <w:rPr>
            <w:rStyle w:val="Hipervnculo"/>
            <w:rFonts w:ascii="Arial" w:hAnsi="Arial" w:cs="Arial"/>
            <w:sz w:val="22"/>
            <w:szCs w:val="22"/>
          </w:rPr>
          <w:t>https://bit.ly/3pTwpft</w:t>
        </w:r>
      </w:hyperlink>
    </w:p>
    <w:p w14:paraId="5DFFF4B7" w14:textId="77777777" w:rsidR="003D47D6" w:rsidRDefault="003D47D6" w:rsidP="00CF2D99">
      <w:pPr>
        <w:pStyle w:val="Prrafodelista"/>
        <w:numPr>
          <w:ilvl w:val="0"/>
          <w:numId w:val="27"/>
        </w:numPr>
        <w:ind w:left="284"/>
        <w:jc w:val="both"/>
        <w:rPr>
          <w:rFonts w:ascii="Arial" w:hAnsi="Arial" w:cs="Arial"/>
          <w:sz w:val="22"/>
          <w:szCs w:val="22"/>
        </w:rPr>
      </w:pPr>
      <w:r>
        <w:rPr>
          <w:rFonts w:ascii="Arial" w:hAnsi="Arial" w:cs="Arial"/>
          <w:sz w:val="22"/>
          <w:szCs w:val="22"/>
        </w:rPr>
        <w:t xml:space="preserve">Informes de evaluación CPS001– 2018, MC 008 – 2018, MC 010 – 2018. Asignación Especial para Resguardos Indígenas. Resguardo Indígena Arhuaco de la Sierra. Serie: </w:t>
      </w:r>
      <w:r>
        <w:rPr>
          <w:rFonts w:ascii="Arial" w:hAnsi="Arial" w:cs="Arial"/>
          <w:i/>
          <w:iCs/>
          <w:sz w:val="22"/>
          <w:szCs w:val="22"/>
        </w:rPr>
        <w:t>Historial de seguimiento y control a los recursos del Sistema General de Participaciones.</w:t>
      </w:r>
      <w:r>
        <w:rPr>
          <w:rFonts w:ascii="Arial" w:hAnsi="Arial" w:cs="Arial"/>
          <w:sz w:val="22"/>
          <w:szCs w:val="22"/>
        </w:rPr>
        <w:t xml:space="preserve"> Diagnóstico. Expediente digital No. 56/2019/D028-PREDI. </w:t>
      </w:r>
      <w:r>
        <w:rPr>
          <w:rFonts w:ascii="Arial" w:eastAsia="Times New Roman" w:hAnsi="Arial" w:cs="Arial"/>
          <w:color w:val="000000"/>
          <w:sz w:val="22"/>
          <w:szCs w:val="22"/>
          <w:lang w:val="es-CO" w:eastAsia="es-CO"/>
        </w:rPr>
        <w:t xml:space="preserve">Radicado </w:t>
      </w:r>
      <w:r w:rsidR="00675CA0">
        <w:rPr>
          <w:rFonts w:ascii="Arial" w:eastAsia="Times New Roman" w:hAnsi="Arial" w:cs="Arial"/>
          <w:color w:val="000000"/>
          <w:sz w:val="22"/>
          <w:szCs w:val="22"/>
          <w:lang w:val="es-CO" w:eastAsia="es-CO"/>
        </w:rPr>
        <w:t>No.</w:t>
      </w:r>
      <w:r w:rsidR="002233CC">
        <w:rPr>
          <w:rFonts w:ascii="Arial" w:eastAsia="Times New Roman" w:hAnsi="Arial" w:cs="Arial"/>
          <w:color w:val="000000"/>
          <w:sz w:val="22"/>
          <w:szCs w:val="22"/>
          <w:lang w:val="es-CO" w:eastAsia="es-CO"/>
        </w:rPr>
        <w:t xml:space="preserve"> </w:t>
      </w:r>
      <w:r>
        <w:rPr>
          <w:rFonts w:ascii="Arial" w:eastAsia="Times New Roman" w:hAnsi="Arial" w:cs="Arial"/>
          <w:color w:val="000000"/>
          <w:sz w:val="22"/>
          <w:szCs w:val="22"/>
          <w:lang w:val="es-CO" w:eastAsia="es-CO"/>
        </w:rPr>
        <w:t>1-2018-130439 del 28 de diciembre de 2018.</w:t>
      </w:r>
      <w:r>
        <w:rPr>
          <w:rFonts w:ascii="Arial" w:hAnsi="Arial" w:cs="Arial"/>
          <w:sz w:val="22"/>
          <w:szCs w:val="22"/>
        </w:rPr>
        <w:t xml:space="preserve"> Enlace: </w:t>
      </w:r>
      <w:hyperlink r:id="rId52" w:history="1">
        <w:r w:rsidR="003D7CB5" w:rsidRPr="0061699A">
          <w:rPr>
            <w:rStyle w:val="Hipervnculo"/>
            <w:rFonts w:ascii="Arial" w:hAnsi="Arial" w:cs="Arial"/>
            <w:sz w:val="22"/>
            <w:szCs w:val="22"/>
          </w:rPr>
          <w:t>https://bit.ly/3nugFfN</w:t>
        </w:r>
      </w:hyperlink>
    </w:p>
    <w:p w14:paraId="3F5BE5F9" w14:textId="77777777" w:rsidR="003D47D6" w:rsidRDefault="003D47D6" w:rsidP="00CF2D99">
      <w:pPr>
        <w:pStyle w:val="Prrafodelista"/>
        <w:numPr>
          <w:ilvl w:val="0"/>
          <w:numId w:val="27"/>
        </w:numPr>
        <w:ind w:left="284"/>
        <w:jc w:val="both"/>
        <w:rPr>
          <w:rFonts w:ascii="Arial" w:hAnsi="Arial" w:cs="Arial"/>
          <w:sz w:val="22"/>
          <w:szCs w:val="22"/>
        </w:rPr>
      </w:pPr>
      <w:r>
        <w:rPr>
          <w:rFonts w:ascii="Arial" w:hAnsi="Arial" w:cs="Arial"/>
          <w:i/>
          <w:sz w:val="22"/>
          <w:szCs w:val="22"/>
        </w:rPr>
        <w:t xml:space="preserve">“Certificado-antecedentes-Directiva-y-Fundadores” </w:t>
      </w:r>
      <w:r>
        <w:rPr>
          <w:rFonts w:ascii="Arial" w:hAnsi="Arial" w:cs="Arial"/>
          <w:sz w:val="22"/>
          <w:szCs w:val="22"/>
        </w:rPr>
        <w:t xml:space="preserve">del 24 de abril de 2018. Asignación Especial para Resguardos Indígenas. Resguardo Indígena Arhuaco de la Sierra. Serie: </w:t>
      </w:r>
      <w:r>
        <w:rPr>
          <w:rFonts w:ascii="Arial" w:hAnsi="Arial" w:cs="Arial"/>
          <w:i/>
          <w:iCs/>
          <w:sz w:val="22"/>
          <w:szCs w:val="22"/>
        </w:rPr>
        <w:t>Historial de seguimiento y control a los recursos del Sistema General de Participaciones.</w:t>
      </w:r>
      <w:r>
        <w:rPr>
          <w:rFonts w:ascii="Arial" w:hAnsi="Arial" w:cs="Arial"/>
          <w:sz w:val="22"/>
          <w:szCs w:val="22"/>
        </w:rPr>
        <w:t xml:space="preserve"> Diagnóstico. Expediente digital No. 56/2019/D028-PREDI. </w:t>
      </w:r>
      <w:r>
        <w:rPr>
          <w:rFonts w:ascii="Arial" w:eastAsia="Times New Roman" w:hAnsi="Arial" w:cs="Arial"/>
          <w:color w:val="000000"/>
          <w:sz w:val="22"/>
          <w:szCs w:val="22"/>
          <w:lang w:val="es-CO" w:eastAsia="es-CO"/>
        </w:rPr>
        <w:t xml:space="preserve">Radicado </w:t>
      </w:r>
      <w:r w:rsidR="00675CA0">
        <w:rPr>
          <w:rFonts w:ascii="Arial" w:eastAsia="Times New Roman" w:hAnsi="Arial" w:cs="Arial"/>
          <w:color w:val="000000"/>
          <w:sz w:val="22"/>
          <w:szCs w:val="22"/>
          <w:lang w:val="es-CO" w:eastAsia="es-CO"/>
        </w:rPr>
        <w:t>No.</w:t>
      </w:r>
      <w:r w:rsidR="002233CC">
        <w:rPr>
          <w:rFonts w:ascii="Arial" w:eastAsia="Times New Roman" w:hAnsi="Arial" w:cs="Arial"/>
          <w:color w:val="000000"/>
          <w:sz w:val="22"/>
          <w:szCs w:val="22"/>
          <w:lang w:val="es-CO" w:eastAsia="es-CO"/>
        </w:rPr>
        <w:t xml:space="preserve"> </w:t>
      </w:r>
      <w:r>
        <w:rPr>
          <w:rFonts w:ascii="Arial" w:eastAsia="Times New Roman" w:hAnsi="Arial" w:cs="Arial"/>
          <w:color w:val="000000"/>
          <w:sz w:val="22"/>
          <w:szCs w:val="22"/>
          <w:lang w:val="es-CO" w:eastAsia="es-CO"/>
        </w:rPr>
        <w:t>1-2018-130439 del 28 de diciembre de 2018.</w:t>
      </w:r>
      <w:r>
        <w:rPr>
          <w:rFonts w:ascii="Arial" w:hAnsi="Arial" w:cs="Arial"/>
          <w:sz w:val="22"/>
          <w:szCs w:val="22"/>
        </w:rPr>
        <w:t xml:space="preserve"> Enlace: </w:t>
      </w:r>
      <w:hyperlink r:id="rId53" w:history="1">
        <w:r w:rsidR="003D7CB5" w:rsidRPr="0061699A">
          <w:rPr>
            <w:rStyle w:val="Hipervnculo"/>
            <w:rFonts w:ascii="Arial" w:hAnsi="Arial" w:cs="Arial"/>
            <w:sz w:val="22"/>
            <w:szCs w:val="22"/>
          </w:rPr>
          <w:t>https://bit.ly/3BlCItX</w:t>
        </w:r>
      </w:hyperlink>
    </w:p>
    <w:p w14:paraId="439264F6" w14:textId="77777777" w:rsidR="003D47D6" w:rsidRDefault="003D47D6" w:rsidP="00CF2D99">
      <w:pPr>
        <w:pStyle w:val="Prrafodelista"/>
        <w:numPr>
          <w:ilvl w:val="0"/>
          <w:numId w:val="27"/>
        </w:numPr>
        <w:ind w:left="284"/>
        <w:jc w:val="both"/>
        <w:rPr>
          <w:rFonts w:ascii="Arial" w:hAnsi="Arial" w:cs="Arial"/>
          <w:sz w:val="22"/>
          <w:szCs w:val="22"/>
        </w:rPr>
      </w:pPr>
      <w:r>
        <w:rPr>
          <w:rFonts w:ascii="Arial" w:hAnsi="Arial" w:cs="Arial"/>
          <w:i/>
          <w:iCs/>
          <w:sz w:val="22"/>
          <w:szCs w:val="22"/>
        </w:rPr>
        <w:t xml:space="preserve">Acta de constitución y aprobación de estatutos elección de dignatarios y órganos de fiscalización de la Asociación de Autoridades Arhuacas de la Sierra Nevada ACO-CIT. </w:t>
      </w:r>
      <w:r>
        <w:rPr>
          <w:rFonts w:ascii="Arial" w:hAnsi="Arial" w:cs="Arial"/>
          <w:sz w:val="22"/>
          <w:szCs w:val="22"/>
        </w:rPr>
        <w:t xml:space="preserve">Asignación Especial para Resguardos Indígenas. Resguardo Indígena Arhuaco de la Sierra. Serie: </w:t>
      </w:r>
      <w:r>
        <w:rPr>
          <w:rFonts w:ascii="Arial" w:hAnsi="Arial" w:cs="Arial"/>
          <w:i/>
          <w:iCs/>
          <w:sz w:val="22"/>
          <w:szCs w:val="22"/>
        </w:rPr>
        <w:t>Historial de seguimiento y control a los recursos del Sistema General de Participaciones.</w:t>
      </w:r>
      <w:r>
        <w:rPr>
          <w:rFonts w:ascii="Arial" w:hAnsi="Arial" w:cs="Arial"/>
          <w:sz w:val="22"/>
          <w:szCs w:val="22"/>
        </w:rPr>
        <w:t xml:space="preserve"> Diagnóstico. Expediente digital No. 56/2019/D028-PREDI. </w:t>
      </w:r>
      <w:r>
        <w:rPr>
          <w:rFonts w:ascii="Arial" w:eastAsia="Times New Roman" w:hAnsi="Arial" w:cs="Arial"/>
          <w:color w:val="000000"/>
          <w:sz w:val="22"/>
          <w:szCs w:val="22"/>
          <w:lang w:val="es-CO" w:eastAsia="es-CO"/>
        </w:rPr>
        <w:t xml:space="preserve">Radicado </w:t>
      </w:r>
      <w:r w:rsidR="00675CA0">
        <w:rPr>
          <w:rFonts w:ascii="Arial" w:eastAsia="Times New Roman" w:hAnsi="Arial" w:cs="Arial"/>
          <w:color w:val="000000"/>
          <w:sz w:val="22"/>
          <w:szCs w:val="22"/>
          <w:lang w:val="es-CO" w:eastAsia="es-CO"/>
        </w:rPr>
        <w:t>No.</w:t>
      </w:r>
      <w:r w:rsidR="002233CC">
        <w:rPr>
          <w:rFonts w:ascii="Arial" w:eastAsia="Times New Roman" w:hAnsi="Arial" w:cs="Arial"/>
          <w:color w:val="000000"/>
          <w:sz w:val="22"/>
          <w:szCs w:val="22"/>
          <w:lang w:val="es-CO" w:eastAsia="es-CO"/>
        </w:rPr>
        <w:t xml:space="preserve"> </w:t>
      </w:r>
      <w:r>
        <w:rPr>
          <w:rFonts w:ascii="Arial" w:eastAsia="Times New Roman" w:hAnsi="Arial" w:cs="Arial"/>
          <w:color w:val="000000"/>
          <w:sz w:val="22"/>
          <w:szCs w:val="22"/>
          <w:lang w:val="es-CO" w:eastAsia="es-CO"/>
        </w:rPr>
        <w:t>1-2018-130439 del 28 de diciembre de 2018.</w:t>
      </w:r>
      <w:r>
        <w:rPr>
          <w:rFonts w:ascii="Arial" w:hAnsi="Arial" w:cs="Arial"/>
          <w:sz w:val="22"/>
          <w:szCs w:val="22"/>
        </w:rPr>
        <w:t xml:space="preserve"> Enlace:</w:t>
      </w:r>
      <w:r>
        <w:t xml:space="preserve"> </w:t>
      </w:r>
      <w:hyperlink r:id="rId54" w:history="1">
        <w:r w:rsidR="003D7CB5" w:rsidRPr="00505FDE">
          <w:rPr>
            <w:rStyle w:val="Hipervnculo"/>
            <w:rFonts w:ascii="Arial" w:hAnsi="Arial" w:cs="Arial"/>
            <w:sz w:val="22"/>
            <w:szCs w:val="22"/>
          </w:rPr>
          <w:t>https://bit.ly/3nxW5v4</w:t>
        </w:r>
      </w:hyperlink>
    </w:p>
    <w:p w14:paraId="62381399" w14:textId="77777777" w:rsidR="003D47D6" w:rsidRDefault="003D47D6" w:rsidP="00CF2D99">
      <w:pPr>
        <w:pStyle w:val="Prrafodelista"/>
        <w:numPr>
          <w:ilvl w:val="0"/>
          <w:numId w:val="27"/>
        </w:numPr>
        <w:ind w:left="284"/>
        <w:jc w:val="both"/>
        <w:rPr>
          <w:rFonts w:ascii="Arial" w:hAnsi="Arial" w:cs="Arial"/>
          <w:sz w:val="22"/>
          <w:szCs w:val="22"/>
        </w:rPr>
      </w:pPr>
      <w:r>
        <w:rPr>
          <w:rFonts w:ascii="Arial" w:hAnsi="Arial" w:cs="Arial"/>
          <w:i/>
          <w:sz w:val="22"/>
          <w:szCs w:val="22"/>
        </w:rPr>
        <w:t xml:space="preserve">Acta de elección de representación legal de la ASOCIT del 15 de marzo de 2015. </w:t>
      </w:r>
      <w:r>
        <w:rPr>
          <w:rFonts w:ascii="Arial" w:hAnsi="Arial" w:cs="Arial"/>
          <w:sz w:val="22"/>
          <w:szCs w:val="22"/>
        </w:rPr>
        <w:t xml:space="preserve">Asignación Especial para Resguardos Indígenas. Resguardo Indígena Arhuaco de la Sierra. Serie: </w:t>
      </w:r>
      <w:r>
        <w:rPr>
          <w:rFonts w:ascii="Arial" w:hAnsi="Arial" w:cs="Arial"/>
          <w:i/>
          <w:iCs/>
          <w:sz w:val="22"/>
          <w:szCs w:val="22"/>
        </w:rPr>
        <w:t>Historial de seguimiento y control a los recursos del Sistema General de Participaciones.</w:t>
      </w:r>
      <w:r>
        <w:rPr>
          <w:rFonts w:ascii="Arial" w:hAnsi="Arial" w:cs="Arial"/>
          <w:sz w:val="22"/>
          <w:szCs w:val="22"/>
        </w:rPr>
        <w:t xml:space="preserve"> Diagnóstico. Expediente digital No. 56/2019/D028-PREDI. </w:t>
      </w:r>
      <w:r>
        <w:rPr>
          <w:rFonts w:ascii="Arial" w:eastAsia="Times New Roman" w:hAnsi="Arial" w:cs="Arial"/>
          <w:color w:val="000000"/>
          <w:sz w:val="22"/>
          <w:szCs w:val="22"/>
          <w:lang w:val="es-CO" w:eastAsia="es-CO"/>
        </w:rPr>
        <w:t xml:space="preserve">Radicado </w:t>
      </w:r>
      <w:r w:rsidR="00675CA0">
        <w:rPr>
          <w:rFonts w:ascii="Arial" w:eastAsia="Times New Roman" w:hAnsi="Arial" w:cs="Arial"/>
          <w:color w:val="000000"/>
          <w:sz w:val="22"/>
          <w:szCs w:val="22"/>
          <w:lang w:val="es-CO" w:eastAsia="es-CO"/>
        </w:rPr>
        <w:t>No.</w:t>
      </w:r>
      <w:r w:rsidR="002233CC">
        <w:rPr>
          <w:rFonts w:ascii="Arial" w:eastAsia="Times New Roman" w:hAnsi="Arial" w:cs="Arial"/>
          <w:color w:val="000000"/>
          <w:sz w:val="22"/>
          <w:szCs w:val="22"/>
          <w:lang w:val="es-CO" w:eastAsia="es-CO"/>
        </w:rPr>
        <w:t xml:space="preserve"> </w:t>
      </w:r>
      <w:r>
        <w:rPr>
          <w:rFonts w:ascii="Arial" w:eastAsia="Times New Roman" w:hAnsi="Arial" w:cs="Arial"/>
          <w:color w:val="000000"/>
          <w:sz w:val="22"/>
          <w:szCs w:val="22"/>
          <w:lang w:val="es-CO" w:eastAsia="es-CO"/>
        </w:rPr>
        <w:t>1-2018-130439 del 28 de diciembre de 2018.</w:t>
      </w:r>
      <w:r>
        <w:rPr>
          <w:rFonts w:ascii="Arial" w:hAnsi="Arial" w:cs="Arial"/>
          <w:sz w:val="22"/>
          <w:szCs w:val="22"/>
        </w:rPr>
        <w:t xml:space="preserve"> Enlace: </w:t>
      </w:r>
      <w:hyperlink r:id="rId55" w:history="1">
        <w:r w:rsidR="003D7CB5" w:rsidRPr="0061699A">
          <w:rPr>
            <w:rStyle w:val="Hipervnculo"/>
            <w:rFonts w:ascii="Arial" w:hAnsi="Arial" w:cs="Arial"/>
            <w:sz w:val="22"/>
            <w:szCs w:val="22"/>
          </w:rPr>
          <w:t>https://bit.ly/3vMDz5N</w:t>
        </w:r>
      </w:hyperlink>
    </w:p>
    <w:p w14:paraId="1C54B372" w14:textId="77777777" w:rsidR="003D47D6" w:rsidRDefault="003D47D6" w:rsidP="00CF2D99">
      <w:pPr>
        <w:pStyle w:val="Prrafodelista"/>
        <w:numPr>
          <w:ilvl w:val="0"/>
          <w:numId w:val="27"/>
        </w:numPr>
        <w:ind w:left="284"/>
        <w:jc w:val="both"/>
        <w:rPr>
          <w:rFonts w:ascii="Arial" w:hAnsi="Arial" w:cs="Arial"/>
          <w:sz w:val="22"/>
          <w:szCs w:val="22"/>
        </w:rPr>
      </w:pPr>
      <w:r>
        <w:rPr>
          <w:rFonts w:ascii="Arial" w:eastAsia="Times New Roman" w:hAnsi="Arial" w:cs="Arial"/>
          <w:color w:val="000000"/>
          <w:sz w:val="22"/>
          <w:szCs w:val="22"/>
          <w:lang w:val="es-CO" w:eastAsia="es-CO"/>
        </w:rPr>
        <w:t xml:space="preserve">Registro Único Tributario -RUT de la ASOCIT hallado en los expedientes contractuales CPS – 2018001, MC 008 – 2018, MC 010 – 2018. </w:t>
      </w:r>
      <w:r>
        <w:rPr>
          <w:rFonts w:ascii="Arial" w:hAnsi="Arial" w:cs="Arial"/>
          <w:sz w:val="22"/>
          <w:szCs w:val="22"/>
        </w:rPr>
        <w:t xml:space="preserve">Asignación Especial para Resguardos Indígenas. Resguardo Indígena Arhuaco de la Sierra. Serie: </w:t>
      </w:r>
      <w:r>
        <w:rPr>
          <w:rFonts w:ascii="Arial" w:hAnsi="Arial" w:cs="Arial"/>
          <w:i/>
          <w:iCs/>
          <w:sz w:val="22"/>
          <w:szCs w:val="22"/>
        </w:rPr>
        <w:t>Historial de seguimiento y control a los recursos del Sistema General de Participaciones.</w:t>
      </w:r>
      <w:r>
        <w:rPr>
          <w:rFonts w:ascii="Arial" w:hAnsi="Arial" w:cs="Arial"/>
          <w:sz w:val="22"/>
          <w:szCs w:val="22"/>
        </w:rPr>
        <w:t xml:space="preserve"> Diagnóstico. Expediente digital No. 56/2019/D028-PREDI. </w:t>
      </w:r>
      <w:r>
        <w:rPr>
          <w:rFonts w:ascii="Arial" w:eastAsia="Times New Roman" w:hAnsi="Arial" w:cs="Arial"/>
          <w:color w:val="000000"/>
          <w:sz w:val="22"/>
          <w:szCs w:val="22"/>
          <w:lang w:val="es-CO" w:eastAsia="es-CO"/>
        </w:rPr>
        <w:t xml:space="preserve">Radicado </w:t>
      </w:r>
      <w:r w:rsidR="00675CA0">
        <w:rPr>
          <w:rFonts w:ascii="Arial" w:eastAsia="Times New Roman" w:hAnsi="Arial" w:cs="Arial"/>
          <w:color w:val="000000"/>
          <w:sz w:val="22"/>
          <w:szCs w:val="22"/>
          <w:lang w:val="es-CO" w:eastAsia="es-CO"/>
        </w:rPr>
        <w:t>No.</w:t>
      </w:r>
      <w:r w:rsidR="002233CC">
        <w:rPr>
          <w:rFonts w:ascii="Arial" w:eastAsia="Times New Roman" w:hAnsi="Arial" w:cs="Arial"/>
          <w:color w:val="000000"/>
          <w:sz w:val="22"/>
          <w:szCs w:val="22"/>
          <w:lang w:val="es-CO" w:eastAsia="es-CO"/>
        </w:rPr>
        <w:t xml:space="preserve"> </w:t>
      </w:r>
      <w:r>
        <w:rPr>
          <w:rFonts w:ascii="Arial" w:eastAsia="Times New Roman" w:hAnsi="Arial" w:cs="Arial"/>
          <w:color w:val="000000"/>
          <w:sz w:val="22"/>
          <w:szCs w:val="22"/>
          <w:lang w:val="es-CO" w:eastAsia="es-CO"/>
        </w:rPr>
        <w:t>1-2018-130439 del 28 de diciembre de 2018.</w:t>
      </w:r>
      <w:r>
        <w:rPr>
          <w:rFonts w:ascii="Arial" w:hAnsi="Arial" w:cs="Arial"/>
          <w:sz w:val="22"/>
          <w:szCs w:val="22"/>
        </w:rPr>
        <w:t xml:space="preserve"> Enlace: </w:t>
      </w:r>
      <w:hyperlink r:id="rId56" w:history="1">
        <w:r w:rsidR="001F1C24" w:rsidRPr="0061699A">
          <w:rPr>
            <w:rStyle w:val="Hipervnculo"/>
            <w:rFonts w:ascii="Arial" w:hAnsi="Arial" w:cs="Arial"/>
            <w:sz w:val="22"/>
            <w:szCs w:val="22"/>
          </w:rPr>
          <w:t>https://bit.ly/2XNpYij</w:t>
        </w:r>
      </w:hyperlink>
    </w:p>
    <w:p w14:paraId="7874CE3D" w14:textId="77777777" w:rsidR="003D47D6" w:rsidRDefault="003D47D6" w:rsidP="00CF2D99">
      <w:pPr>
        <w:pStyle w:val="Prrafodelista"/>
        <w:numPr>
          <w:ilvl w:val="0"/>
          <w:numId w:val="27"/>
        </w:numPr>
        <w:ind w:left="284"/>
        <w:jc w:val="both"/>
        <w:rPr>
          <w:rFonts w:ascii="Arial" w:hAnsi="Arial" w:cs="Arial"/>
          <w:i/>
          <w:sz w:val="22"/>
          <w:szCs w:val="22"/>
        </w:rPr>
      </w:pPr>
      <w:r>
        <w:rPr>
          <w:rFonts w:ascii="Arial" w:eastAsia="Times New Roman" w:hAnsi="Arial" w:cs="Arial"/>
          <w:color w:val="000000"/>
          <w:sz w:val="22"/>
          <w:szCs w:val="22"/>
          <w:lang w:val="es-CO" w:eastAsia="es-CO"/>
        </w:rPr>
        <w:t xml:space="preserve">Registro Único Tributario -RUT de la ASOCIT hallado en los expedientes contractuales RA CD 001, RA-CD-013, RA-CD-012, RA-CD-011, RA-CD-014, RA-CD-016 de 2019. </w:t>
      </w:r>
      <w:r>
        <w:rPr>
          <w:rFonts w:ascii="Arial" w:hAnsi="Arial" w:cs="Arial"/>
          <w:sz w:val="22"/>
          <w:szCs w:val="22"/>
        </w:rPr>
        <w:t xml:space="preserve">Asignación Especial para Resguardos Indígenas. Resguardo Indígena Arhuaco de la Sierra. Serie: </w:t>
      </w:r>
      <w:r>
        <w:rPr>
          <w:rFonts w:ascii="Arial" w:hAnsi="Arial" w:cs="Arial"/>
          <w:i/>
          <w:iCs/>
          <w:sz w:val="22"/>
          <w:szCs w:val="22"/>
        </w:rPr>
        <w:t>Historial de seguimiento y control a los recursos del Sistema General de Participaciones.</w:t>
      </w:r>
      <w:r>
        <w:rPr>
          <w:rFonts w:ascii="Arial" w:hAnsi="Arial" w:cs="Arial"/>
          <w:sz w:val="22"/>
          <w:szCs w:val="22"/>
        </w:rPr>
        <w:t xml:space="preserve"> Diagnóstico. Expediente digital No. 56/2019/D028-PREDI. </w:t>
      </w:r>
      <w:r>
        <w:rPr>
          <w:rFonts w:ascii="Arial" w:eastAsia="Times New Roman" w:hAnsi="Arial" w:cs="Arial"/>
          <w:color w:val="000000"/>
          <w:sz w:val="22"/>
          <w:szCs w:val="22"/>
          <w:lang w:val="es-CO" w:eastAsia="es-CO"/>
        </w:rPr>
        <w:t xml:space="preserve">Radicado </w:t>
      </w:r>
      <w:r w:rsidR="00675CA0">
        <w:rPr>
          <w:rFonts w:ascii="Arial" w:eastAsia="Times New Roman" w:hAnsi="Arial" w:cs="Arial"/>
          <w:color w:val="000000"/>
          <w:sz w:val="22"/>
          <w:szCs w:val="22"/>
          <w:lang w:val="es-CO" w:eastAsia="es-CO"/>
        </w:rPr>
        <w:t>No.</w:t>
      </w:r>
      <w:r w:rsidR="002233CC">
        <w:rPr>
          <w:rFonts w:ascii="Arial" w:eastAsia="Times New Roman" w:hAnsi="Arial" w:cs="Arial"/>
          <w:color w:val="000000"/>
          <w:sz w:val="22"/>
          <w:szCs w:val="22"/>
          <w:lang w:val="es-CO" w:eastAsia="es-CO"/>
        </w:rPr>
        <w:t xml:space="preserve"> </w:t>
      </w:r>
      <w:r>
        <w:rPr>
          <w:rFonts w:ascii="Arial" w:eastAsia="Times New Roman" w:hAnsi="Arial" w:cs="Arial"/>
          <w:color w:val="000000"/>
          <w:sz w:val="22"/>
          <w:szCs w:val="22"/>
          <w:lang w:val="es-CO" w:eastAsia="es-CO"/>
        </w:rPr>
        <w:t>1-2021-048141 del 2 de junio de 2021.</w:t>
      </w:r>
      <w:r>
        <w:rPr>
          <w:rFonts w:ascii="Arial" w:hAnsi="Arial" w:cs="Arial"/>
          <w:sz w:val="22"/>
          <w:szCs w:val="22"/>
        </w:rPr>
        <w:t xml:space="preserve"> Enlace: </w:t>
      </w:r>
      <w:hyperlink r:id="rId57" w:history="1">
        <w:r w:rsidR="001F1C24" w:rsidRPr="0061699A">
          <w:rPr>
            <w:rStyle w:val="Hipervnculo"/>
            <w:rFonts w:ascii="Arial" w:hAnsi="Arial" w:cs="Arial"/>
            <w:sz w:val="22"/>
            <w:szCs w:val="22"/>
          </w:rPr>
          <w:t>https://bit.ly/313ufiR</w:t>
        </w:r>
      </w:hyperlink>
    </w:p>
    <w:p w14:paraId="3418F259" w14:textId="77777777" w:rsidR="003D47D6" w:rsidRPr="00BF081D" w:rsidRDefault="003D47D6" w:rsidP="00BF081D">
      <w:pPr>
        <w:contextualSpacing/>
        <w:jc w:val="both"/>
        <w:rPr>
          <w:rFonts w:ascii="Arial" w:hAnsi="Arial" w:cs="Arial"/>
          <w:i/>
          <w:sz w:val="22"/>
          <w:szCs w:val="22"/>
        </w:rPr>
      </w:pPr>
    </w:p>
    <w:p w14:paraId="3C16014C" w14:textId="77777777" w:rsidR="003D47D6" w:rsidRDefault="003D47D6" w:rsidP="00CF2D99">
      <w:pPr>
        <w:pStyle w:val="Prrafodelista"/>
        <w:numPr>
          <w:ilvl w:val="0"/>
          <w:numId w:val="20"/>
        </w:numPr>
        <w:jc w:val="both"/>
        <w:rPr>
          <w:rFonts w:ascii="Arial" w:hAnsi="Arial" w:cs="Arial"/>
          <w:b/>
          <w:bCs/>
          <w:sz w:val="22"/>
          <w:szCs w:val="22"/>
        </w:rPr>
      </w:pPr>
      <w:r>
        <w:rPr>
          <w:rFonts w:ascii="Arial" w:hAnsi="Arial" w:cs="Arial"/>
          <w:b/>
          <w:bCs/>
          <w:sz w:val="22"/>
          <w:szCs w:val="22"/>
        </w:rPr>
        <w:t>Faltas al principio de Planeación Contractual</w:t>
      </w:r>
      <w:r w:rsidR="001E1087">
        <w:rPr>
          <w:rFonts w:ascii="Arial" w:hAnsi="Arial" w:cs="Arial"/>
          <w:b/>
          <w:bCs/>
          <w:sz w:val="22"/>
          <w:szCs w:val="22"/>
        </w:rPr>
        <w:t>.</w:t>
      </w:r>
    </w:p>
    <w:p w14:paraId="333C8698" w14:textId="77777777" w:rsidR="003D47D6" w:rsidRDefault="003D47D6" w:rsidP="00BF081D">
      <w:pPr>
        <w:contextualSpacing/>
        <w:jc w:val="both"/>
        <w:rPr>
          <w:rFonts w:ascii="Arial" w:hAnsi="Arial" w:cs="Arial"/>
          <w:b/>
          <w:bCs/>
          <w:sz w:val="22"/>
          <w:szCs w:val="22"/>
        </w:rPr>
      </w:pPr>
    </w:p>
    <w:p w14:paraId="340441B9" w14:textId="77777777" w:rsidR="003D47D6" w:rsidRDefault="003D47D6" w:rsidP="00BF081D">
      <w:pPr>
        <w:contextualSpacing/>
        <w:jc w:val="both"/>
        <w:rPr>
          <w:rFonts w:ascii="Arial" w:hAnsi="Arial" w:cs="Arial"/>
          <w:sz w:val="22"/>
          <w:szCs w:val="22"/>
        </w:rPr>
      </w:pPr>
      <w:r>
        <w:rPr>
          <w:rFonts w:ascii="Arial" w:hAnsi="Arial" w:cs="Arial"/>
          <w:sz w:val="22"/>
          <w:szCs w:val="22"/>
        </w:rPr>
        <w:t>De acuerdo con la Sentencia 31447 de 2007 de la Consejera Ponente Ruth Stella Correa Palacio del Consejo de Estado</w:t>
      </w:r>
      <w:r w:rsidR="00D574A8">
        <w:rPr>
          <w:rFonts w:ascii="Arial" w:hAnsi="Arial" w:cs="Arial"/>
          <w:sz w:val="22"/>
          <w:szCs w:val="22"/>
        </w:rPr>
        <w:t xml:space="preserve"> al abordar los principios de la contratación estatal, indicó que</w:t>
      </w:r>
      <w:r>
        <w:rPr>
          <w:rFonts w:ascii="Arial" w:hAnsi="Arial" w:cs="Arial"/>
          <w:sz w:val="22"/>
          <w:szCs w:val="22"/>
        </w:rPr>
        <w:t>:</w:t>
      </w:r>
    </w:p>
    <w:p w14:paraId="225A1B25" w14:textId="77777777" w:rsidR="003D47D6" w:rsidRDefault="003D47D6" w:rsidP="00BF081D">
      <w:pPr>
        <w:contextualSpacing/>
        <w:jc w:val="both"/>
        <w:rPr>
          <w:rFonts w:ascii="Arial" w:hAnsi="Arial" w:cs="Arial"/>
          <w:b/>
          <w:bCs/>
          <w:sz w:val="22"/>
          <w:szCs w:val="22"/>
        </w:rPr>
      </w:pPr>
    </w:p>
    <w:p w14:paraId="75D0121C" w14:textId="77777777" w:rsidR="003D47D6" w:rsidRDefault="003D47D6" w:rsidP="001E1087">
      <w:pPr>
        <w:ind w:left="1416"/>
        <w:contextualSpacing/>
        <w:jc w:val="both"/>
        <w:rPr>
          <w:rFonts w:ascii="Arial" w:hAnsi="Arial" w:cs="Arial"/>
          <w:i/>
          <w:iCs/>
          <w:color w:val="333333"/>
          <w:sz w:val="18"/>
          <w:szCs w:val="18"/>
          <w:shd w:val="clear" w:color="auto" w:fill="FFFFFF"/>
        </w:rPr>
      </w:pPr>
      <w:r>
        <w:rPr>
          <w:rFonts w:ascii="Arial" w:hAnsi="Arial" w:cs="Arial"/>
          <w:i/>
          <w:iCs/>
          <w:color w:val="333333"/>
          <w:sz w:val="18"/>
          <w:szCs w:val="18"/>
          <w:shd w:val="clear" w:color="auto" w:fill="FFFFFF"/>
        </w:rPr>
        <w:t xml:space="preserve">“Ahora bien, la doctrina y la jurisprudencia han esbozado como principios fundamentales del proceso licitatorio los de libertad de concurrencia, igualdad, publicidad y transparencia. </w:t>
      </w:r>
      <w:r>
        <w:rPr>
          <w:rFonts w:ascii="Arial" w:hAnsi="Arial" w:cs="Arial"/>
          <w:i/>
          <w:iCs/>
          <w:color w:val="333333"/>
          <w:sz w:val="18"/>
          <w:szCs w:val="18"/>
          <w:u w:val="single"/>
          <w:shd w:val="clear" w:color="auto" w:fill="FFFFFF"/>
        </w:rPr>
        <w:t>La Ley 80 de 1993 consagró como principios de la contratación estatal los de transparencia, economía y responsabilidad, a los cuales ha sumado los de planeación</w:t>
      </w:r>
      <w:r>
        <w:rPr>
          <w:rFonts w:ascii="Arial" w:hAnsi="Arial" w:cs="Arial"/>
          <w:i/>
          <w:iCs/>
          <w:color w:val="333333"/>
          <w:sz w:val="18"/>
          <w:szCs w:val="18"/>
          <w:shd w:val="clear" w:color="auto" w:fill="FFFFFF"/>
        </w:rPr>
        <w:t xml:space="preserve"> y el de selección objetiva. Por lo demás, el procedimiento precontractual que adelanta la administración es un típico procedimiento administrativo, sujeto a los principios orientadores de economía, celeridad, eficacia, imparcialidad, publicidad y contradicción, señalados en el artículo 3 del C.C.A. y en el artículo 209 de la Carta.</w:t>
      </w:r>
    </w:p>
    <w:p w14:paraId="4A53BACD" w14:textId="77777777" w:rsidR="003D47D6" w:rsidRDefault="003D47D6" w:rsidP="001E1087">
      <w:pPr>
        <w:ind w:left="1416"/>
        <w:contextualSpacing/>
        <w:jc w:val="both"/>
        <w:rPr>
          <w:rFonts w:ascii="Arial" w:hAnsi="Arial" w:cs="Arial"/>
          <w:i/>
          <w:iCs/>
          <w:color w:val="333333"/>
          <w:sz w:val="18"/>
          <w:szCs w:val="18"/>
          <w:shd w:val="clear" w:color="auto" w:fill="FFFFFF"/>
        </w:rPr>
      </w:pPr>
    </w:p>
    <w:p w14:paraId="0932236B" w14:textId="77777777" w:rsidR="003D47D6" w:rsidRDefault="003D47D6" w:rsidP="001E1087">
      <w:pPr>
        <w:ind w:left="1416"/>
        <w:contextualSpacing/>
        <w:jc w:val="both"/>
        <w:rPr>
          <w:rFonts w:ascii="Arial" w:hAnsi="Arial" w:cs="Arial"/>
          <w:i/>
          <w:iCs/>
          <w:color w:val="333333"/>
          <w:sz w:val="18"/>
          <w:szCs w:val="18"/>
          <w:shd w:val="clear" w:color="auto" w:fill="FFFFFF"/>
          <w:vertAlign w:val="superscript"/>
        </w:rPr>
      </w:pPr>
      <w:r>
        <w:rPr>
          <w:rFonts w:ascii="Arial" w:hAnsi="Arial" w:cs="Arial"/>
          <w:i/>
          <w:iCs/>
          <w:color w:val="333333"/>
          <w:sz w:val="18"/>
          <w:szCs w:val="18"/>
          <w:u w:val="single"/>
          <w:shd w:val="clear" w:color="auto" w:fill="FFFFFF"/>
        </w:rPr>
        <w:t>Por tanto, el principio de economía en cuya esencia se encuentra el deber de planeación del contrato "…significado que el Estado está obligado a actuar con alto grado de eficiencia y eficacia para que se protejan los recursos públicos fiscales, con sujeción estricta al orden jurídico. De tal manera que es cuestionable todo acto de negligencia, desidia o falta de planeación u organización estatal en la toma de decisiones públicas, que generan situaciones contrarias a la ley"</w:t>
      </w:r>
    </w:p>
    <w:p w14:paraId="63856449" w14:textId="77777777" w:rsidR="003D47D6" w:rsidRDefault="003D47D6" w:rsidP="001E1087">
      <w:pPr>
        <w:ind w:left="1416"/>
        <w:contextualSpacing/>
        <w:jc w:val="both"/>
        <w:rPr>
          <w:rFonts w:ascii="Arial" w:hAnsi="Arial" w:cs="Arial"/>
          <w:i/>
          <w:iCs/>
          <w:color w:val="333333"/>
          <w:sz w:val="18"/>
          <w:szCs w:val="18"/>
          <w:shd w:val="clear" w:color="auto" w:fill="FFFFFF"/>
          <w:vertAlign w:val="superscript"/>
        </w:rPr>
      </w:pPr>
    </w:p>
    <w:p w14:paraId="0F652900" w14:textId="77777777" w:rsidR="003D47D6" w:rsidRDefault="003D47D6" w:rsidP="001E1087">
      <w:pPr>
        <w:ind w:left="1416"/>
        <w:contextualSpacing/>
        <w:jc w:val="both"/>
        <w:rPr>
          <w:rFonts w:ascii="Arial" w:hAnsi="Arial" w:cs="Arial"/>
          <w:i/>
          <w:iCs/>
          <w:color w:val="333333"/>
          <w:sz w:val="18"/>
          <w:szCs w:val="18"/>
          <w:shd w:val="clear" w:color="auto" w:fill="FFFFFF"/>
        </w:rPr>
      </w:pPr>
      <w:r>
        <w:rPr>
          <w:rFonts w:ascii="Arial" w:hAnsi="Arial" w:cs="Arial"/>
          <w:i/>
          <w:iCs/>
          <w:color w:val="333333"/>
          <w:sz w:val="18"/>
          <w:szCs w:val="18"/>
          <w:shd w:val="clear" w:color="auto" w:fill="FFFFFF"/>
        </w:rPr>
        <w:t>Según lo expuesto en la anterior jurisprudencia los criterios de selección varían en cada proceso y dependen de una adecuada etapa de planeación que efectúe la entidad para adelantar el proceso de licitación pública o concurso de méritos, es decir, de la realización de unos apropiados estudios previos que aseguren la consagración de unos criterios de selección esenciales, que le permitan a la entidad un grado de certeza de que la propuesta a escoger garantizará el desarrollo del objeto contractual materia de la adjudicación en el proceso de selección (artículos 24 numeral 5, apartes b y c; 25 numeral y ss.; y 26 numerales 1 y 3, entre otros, de la Ley 80 de 1993) con otras palabras, los pliegos de condiciones o los términos de referencia, que se deben elaborar por la entidad pública con la debida antelación a la apertura del proceso (numerales 5 y 12 del artículo 25 en concordancia con el numeral 2º del artículo 30 de la Ley 80 de 1993), son los instrumentos que hacen realidad el deber de selección objetiva, como quiera que determinan las reglas que posibilitan la selección de la propuesta más favorable”</w:t>
      </w:r>
    </w:p>
    <w:p w14:paraId="36E2AEBB" w14:textId="77777777" w:rsidR="003D47D6" w:rsidRDefault="003D47D6" w:rsidP="00BF081D">
      <w:pPr>
        <w:contextualSpacing/>
        <w:jc w:val="both"/>
        <w:rPr>
          <w:rFonts w:ascii="Arial" w:hAnsi="Arial" w:cs="Arial"/>
          <w:color w:val="333333"/>
          <w:sz w:val="25"/>
          <w:szCs w:val="25"/>
          <w:shd w:val="clear" w:color="auto" w:fill="FFFFFF"/>
        </w:rPr>
      </w:pPr>
    </w:p>
    <w:p w14:paraId="31560B95" w14:textId="77777777" w:rsidR="003D47D6" w:rsidRPr="00505FDE" w:rsidRDefault="003D47D6" w:rsidP="00BF081D">
      <w:pPr>
        <w:contextualSpacing/>
        <w:jc w:val="both"/>
        <w:rPr>
          <w:rFonts w:ascii="Arial" w:hAnsi="Arial" w:cs="Arial"/>
          <w:color w:val="333333"/>
          <w:sz w:val="22"/>
          <w:szCs w:val="22"/>
          <w:shd w:val="clear" w:color="auto" w:fill="FFFFFF"/>
        </w:rPr>
      </w:pPr>
      <w:r w:rsidRPr="00505FDE">
        <w:rPr>
          <w:rFonts w:ascii="Arial" w:hAnsi="Arial" w:cs="Arial"/>
          <w:color w:val="333333"/>
          <w:sz w:val="22"/>
          <w:szCs w:val="22"/>
          <w:shd w:val="clear" w:color="auto" w:fill="FFFFFF"/>
        </w:rPr>
        <w:t xml:space="preserve">En esta misma línea </w:t>
      </w:r>
      <w:r w:rsidR="00D574A8">
        <w:rPr>
          <w:rFonts w:ascii="Arial" w:hAnsi="Arial" w:cs="Arial"/>
          <w:color w:val="333333"/>
          <w:sz w:val="22"/>
          <w:szCs w:val="22"/>
          <w:shd w:val="clear" w:color="auto" w:fill="FFFFFF"/>
        </w:rPr>
        <w:t>el Consejo de Estado</w:t>
      </w:r>
      <w:r w:rsidRPr="00505FDE">
        <w:rPr>
          <w:rFonts w:ascii="Arial" w:hAnsi="Arial" w:cs="Arial"/>
          <w:color w:val="333333"/>
          <w:sz w:val="22"/>
          <w:szCs w:val="22"/>
          <w:shd w:val="clear" w:color="auto" w:fill="FFFFFF"/>
        </w:rPr>
        <w:t xml:space="preserve"> ha reiterado</w:t>
      </w:r>
      <w:r w:rsidR="00D574A8">
        <w:rPr>
          <w:rFonts w:ascii="Arial" w:hAnsi="Arial" w:cs="Arial"/>
          <w:color w:val="333333"/>
          <w:sz w:val="22"/>
          <w:szCs w:val="22"/>
          <w:shd w:val="clear" w:color="auto" w:fill="FFFFFF"/>
        </w:rPr>
        <w:t xml:space="preserve"> que</w:t>
      </w:r>
      <w:r w:rsidRPr="00505FDE">
        <w:rPr>
          <w:rFonts w:ascii="Arial" w:hAnsi="Arial" w:cs="Arial"/>
          <w:color w:val="333333"/>
          <w:sz w:val="22"/>
          <w:szCs w:val="22"/>
          <w:shd w:val="clear" w:color="auto" w:fill="FFFFFF"/>
        </w:rPr>
        <w:t>:</w:t>
      </w:r>
    </w:p>
    <w:p w14:paraId="4D073030" w14:textId="77777777" w:rsidR="003D47D6" w:rsidRDefault="003D47D6" w:rsidP="00BF081D">
      <w:pPr>
        <w:contextualSpacing/>
        <w:jc w:val="both"/>
        <w:rPr>
          <w:rFonts w:ascii="Arial" w:hAnsi="Arial" w:cs="Arial"/>
          <w:color w:val="333333"/>
          <w:sz w:val="25"/>
          <w:szCs w:val="25"/>
          <w:shd w:val="clear" w:color="auto" w:fill="FFFFFF"/>
        </w:rPr>
      </w:pPr>
    </w:p>
    <w:p w14:paraId="27D09235" w14:textId="77777777" w:rsidR="003D47D6" w:rsidRPr="001A32C2" w:rsidRDefault="003D47D6" w:rsidP="00164622">
      <w:pPr>
        <w:ind w:left="1416"/>
        <w:contextualSpacing/>
        <w:jc w:val="both"/>
        <w:rPr>
          <w:rFonts w:ascii="Arial" w:hAnsi="Arial" w:cs="Arial"/>
          <w:i/>
          <w:iCs/>
          <w:sz w:val="18"/>
          <w:szCs w:val="18"/>
        </w:rPr>
      </w:pPr>
      <w:r w:rsidRPr="001A32C2">
        <w:rPr>
          <w:rFonts w:ascii="Arial" w:hAnsi="Arial" w:cs="Arial"/>
          <w:i/>
          <w:iCs/>
          <w:sz w:val="18"/>
          <w:szCs w:val="18"/>
        </w:rPr>
        <w:t xml:space="preserve">“En tal virtud, </w:t>
      </w:r>
      <w:r w:rsidRPr="001A32C2">
        <w:rPr>
          <w:rFonts w:ascii="Arial" w:hAnsi="Arial" w:cs="Arial"/>
          <w:i/>
          <w:iCs/>
          <w:sz w:val="18"/>
          <w:szCs w:val="18"/>
          <w:u w:val="single"/>
        </w:rPr>
        <w:t>el deber de planeación</w:t>
      </w:r>
      <w:r w:rsidRPr="001A32C2">
        <w:rPr>
          <w:rFonts w:ascii="Arial" w:hAnsi="Arial" w:cs="Arial"/>
          <w:i/>
          <w:iCs/>
          <w:sz w:val="18"/>
          <w:szCs w:val="18"/>
        </w:rPr>
        <w:t>, en tanto manifestación del principio de economía, tiene por finalidad asegurar que todo proyecto esté precedido de los estudios de orden técnico, financiero y jurídico requeridos para determinar su viabilidad económica y técnica y así poder establecer la conveniencia o no del objeto por contratar; si resulta o no necesario celebrar el respectivo negocio jurídico y su adecuación a los planes de inversión, de adquisición o compras, presupuesto y ley de apropiaciones, según el caso; y de ser necesario, deberá estar acompañado, además, de los diseños, planos y evaluaciones de prefactibilidad o factibilidad</w:t>
      </w:r>
      <w:r w:rsidRPr="001A32C2">
        <w:rPr>
          <w:rFonts w:ascii="Arial" w:hAnsi="Arial" w:cs="Arial"/>
          <w:i/>
          <w:iCs/>
          <w:sz w:val="18"/>
          <w:szCs w:val="18"/>
          <w:u w:val="single"/>
        </w:rPr>
        <w:t>; qué modalidades contractuales pueden utilizarse y cuál de ellas resulta ser la más aconsejable</w:t>
      </w:r>
      <w:r w:rsidRPr="001A32C2">
        <w:rPr>
          <w:rFonts w:ascii="Arial" w:hAnsi="Arial" w:cs="Arial"/>
          <w:i/>
          <w:iCs/>
          <w:sz w:val="18"/>
          <w:szCs w:val="18"/>
        </w:rPr>
        <w:t>; las características que deba reunir el bien o servicio objeto de licitación; así como los costos y recursos que su celebración y ejecución demanden</w:t>
      </w:r>
      <w:r w:rsidR="00D574A8" w:rsidRPr="001A32C2">
        <w:rPr>
          <w:rFonts w:ascii="Arial" w:hAnsi="Arial" w:cs="Arial"/>
          <w:i/>
          <w:iCs/>
          <w:sz w:val="18"/>
          <w:szCs w:val="18"/>
        </w:rPr>
        <w:t>.</w:t>
      </w:r>
    </w:p>
    <w:p w14:paraId="0785BCE5" w14:textId="77777777" w:rsidR="003D47D6" w:rsidRPr="001A32C2" w:rsidRDefault="003D47D6" w:rsidP="00164622">
      <w:pPr>
        <w:ind w:left="1416"/>
        <w:contextualSpacing/>
        <w:jc w:val="both"/>
        <w:rPr>
          <w:rFonts w:ascii="Arial" w:hAnsi="Arial" w:cs="Arial"/>
          <w:i/>
          <w:iCs/>
          <w:sz w:val="18"/>
          <w:szCs w:val="18"/>
        </w:rPr>
      </w:pPr>
    </w:p>
    <w:p w14:paraId="30AC552A" w14:textId="77777777" w:rsidR="003D47D6" w:rsidRPr="001A32C2" w:rsidRDefault="003D47D6" w:rsidP="001A32C2">
      <w:pPr>
        <w:tabs>
          <w:tab w:val="left" w:pos="2977"/>
        </w:tabs>
        <w:ind w:left="1416"/>
        <w:contextualSpacing/>
        <w:jc w:val="both"/>
        <w:rPr>
          <w:rFonts w:ascii="Arial" w:hAnsi="Arial" w:cs="Arial"/>
          <w:i/>
          <w:iCs/>
          <w:sz w:val="18"/>
          <w:szCs w:val="18"/>
        </w:rPr>
      </w:pPr>
      <w:r w:rsidRPr="001A32C2">
        <w:rPr>
          <w:rFonts w:ascii="Arial" w:hAnsi="Arial" w:cs="Arial"/>
          <w:i/>
          <w:iCs/>
          <w:sz w:val="18"/>
          <w:szCs w:val="18"/>
        </w:rPr>
        <w:t xml:space="preserve">En una palabra, el proceso contractual deberá estar precedido de los estudios técnicos, financieros y jurídicos que se requieran en orden a determinar su viabilidad económica y técnica, </w:t>
      </w:r>
      <w:r w:rsidRPr="001A32C2">
        <w:rPr>
          <w:rFonts w:ascii="Arial" w:hAnsi="Arial" w:cs="Arial"/>
          <w:i/>
          <w:iCs/>
          <w:sz w:val="18"/>
          <w:szCs w:val="18"/>
          <w:u w:val="single"/>
        </w:rPr>
        <w:t>así como la modalidad de proceso de selección que debe adelantar la entidad pública, con las finalidades sociales -ínsitas a esa prestación-, alto grado de eficiencia y eficacia en orden no sólo a proteger los recursos públicos fiscales representados en los bienes afectos al servicio</w:t>
      </w:r>
      <w:r w:rsidRPr="001A32C2">
        <w:rPr>
          <w:rFonts w:ascii="Arial" w:hAnsi="Arial" w:cs="Arial"/>
          <w:i/>
          <w:iCs/>
          <w:sz w:val="18"/>
          <w:szCs w:val="18"/>
        </w:rPr>
        <w:t xml:space="preserve">, </w:t>
      </w:r>
      <w:r w:rsidRPr="001A32C2">
        <w:rPr>
          <w:rFonts w:ascii="Arial" w:hAnsi="Arial" w:cs="Arial"/>
          <w:i/>
          <w:iCs/>
          <w:sz w:val="18"/>
          <w:szCs w:val="18"/>
          <w:u w:val="single"/>
        </w:rPr>
        <w:t>con sujeción estricta al orden jurídico</w:t>
      </w:r>
      <w:r w:rsidRPr="001A32C2">
        <w:rPr>
          <w:rFonts w:ascii="Arial" w:hAnsi="Arial" w:cs="Arial"/>
          <w:i/>
          <w:iCs/>
          <w:sz w:val="18"/>
          <w:szCs w:val="18"/>
        </w:rPr>
        <w:t>, sino a garantizar las funciones que en interés general debe desarrollar y una prestación eficiente de los servicios que le son asignados por la ley”</w:t>
      </w:r>
      <w:r w:rsidR="00D574A8" w:rsidRPr="001A32C2">
        <w:rPr>
          <w:rFonts w:ascii="Arial" w:hAnsi="Arial" w:cs="Arial"/>
          <w:i/>
          <w:iCs/>
          <w:sz w:val="18"/>
          <w:szCs w:val="18"/>
        </w:rPr>
        <w:t>.</w:t>
      </w:r>
      <w:r w:rsidR="00D574A8" w:rsidRPr="001A32C2">
        <w:rPr>
          <w:rStyle w:val="Refdenotaalpie"/>
          <w:rFonts w:ascii="Arial" w:hAnsi="Arial" w:cs="Arial"/>
          <w:color w:val="333333"/>
          <w:sz w:val="20"/>
          <w:szCs w:val="20"/>
          <w:shd w:val="clear" w:color="auto" w:fill="FFFFFF"/>
        </w:rPr>
        <w:t xml:space="preserve"> </w:t>
      </w:r>
      <w:r w:rsidR="00D574A8" w:rsidRPr="001A32C2">
        <w:rPr>
          <w:rStyle w:val="Refdenotaalpie"/>
          <w:rFonts w:ascii="Arial" w:hAnsi="Arial" w:cs="Arial"/>
          <w:color w:val="333333"/>
          <w:sz w:val="20"/>
          <w:szCs w:val="20"/>
          <w:shd w:val="clear" w:color="auto" w:fill="FFFFFF"/>
        </w:rPr>
        <w:footnoteReference w:id="50"/>
      </w:r>
    </w:p>
    <w:p w14:paraId="5E4BFA08" w14:textId="77777777" w:rsidR="00537FB5" w:rsidRPr="00BF081D" w:rsidRDefault="00537FB5" w:rsidP="00BF081D">
      <w:pPr>
        <w:contextualSpacing/>
        <w:jc w:val="both"/>
        <w:rPr>
          <w:rFonts w:ascii="Arial" w:hAnsi="Arial" w:cs="Arial"/>
          <w:i/>
          <w:iCs/>
          <w:sz w:val="22"/>
          <w:szCs w:val="22"/>
        </w:rPr>
      </w:pPr>
    </w:p>
    <w:p w14:paraId="23C3F394" w14:textId="77777777" w:rsidR="003D47D6" w:rsidRDefault="003D47D6" w:rsidP="00BF081D">
      <w:pPr>
        <w:contextualSpacing/>
        <w:jc w:val="both"/>
        <w:rPr>
          <w:rFonts w:ascii="Arial" w:hAnsi="Arial" w:cs="Arial"/>
          <w:sz w:val="22"/>
          <w:szCs w:val="22"/>
        </w:rPr>
      </w:pPr>
      <w:r>
        <w:rPr>
          <w:rFonts w:ascii="Arial" w:hAnsi="Arial" w:cs="Arial"/>
          <w:sz w:val="22"/>
          <w:szCs w:val="22"/>
        </w:rPr>
        <w:t>De lo anterior, que los procesos de contratación deban adelantarse con la mayor rigurosidad, previendo aspectos como las figuras contractuales que son aplicables y que se acompasan con las necesidades de contratación de la</w:t>
      </w:r>
      <w:r w:rsidR="00164622">
        <w:rPr>
          <w:rFonts w:ascii="Arial" w:hAnsi="Arial" w:cs="Arial"/>
          <w:sz w:val="22"/>
          <w:szCs w:val="22"/>
        </w:rPr>
        <w:t>s</w:t>
      </w:r>
      <w:r>
        <w:rPr>
          <w:rFonts w:ascii="Arial" w:hAnsi="Arial" w:cs="Arial"/>
          <w:sz w:val="22"/>
          <w:szCs w:val="22"/>
        </w:rPr>
        <w:t xml:space="preserve"> </w:t>
      </w:r>
      <w:r w:rsidR="00164622">
        <w:rPr>
          <w:rFonts w:ascii="Arial" w:hAnsi="Arial" w:cs="Arial"/>
          <w:sz w:val="22"/>
          <w:szCs w:val="22"/>
        </w:rPr>
        <w:t>entidades, incluidos los resguardos indígenas autorizados para la administración directa de la AESGPRI</w:t>
      </w:r>
      <w:r>
        <w:rPr>
          <w:rFonts w:ascii="Arial" w:hAnsi="Arial" w:cs="Arial"/>
          <w:sz w:val="22"/>
          <w:szCs w:val="22"/>
        </w:rPr>
        <w:t>, de tal forma que las actuaciones administrativas en materia de contratación sean eficientes y efectivas de acuerdo con la normatividad.</w:t>
      </w:r>
    </w:p>
    <w:p w14:paraId="2F64331B" w14:textId="77777777" w:rsidR="003D47D6" w:rsidRDefault="003D47D6" w:rsidP="00C972F7">
      <w:pPr>
        <w:pStyle w:val="Prrafodelista"/>
        <w:ind w:left="0"/>
        <w:jc w:val="both"/>
        <w:rPr>
          <w:rFonts w:ascii="Arial" w:hAnsi="Arial" w:cs="Arial"/>
          <w:sz w:val="22"/>
          <w:szCs w:val="22"/>
        </w:rPr>
      </w:pPr>
    </w:p>
    <w:p w14:paraId="32097172" w14:textId="77777777" w:rsidR="003D47D6" w:rsidRDefault="003D47D6" w:rsidP="00C972F7">
      <w:pPr>
        <w:pStyle w:val="Prrafodelista"/>
        <w:ind w:left="0"/>
        <w:jc w:val="both"/>
        <w:rPr>
          <w:rFonts w:ascii="Arial" w:hAnsi="Arial" w:cs="Arial"/>
          <w:sz w:val="22"/>
          <w:szCs w:val="21"/>
          <w:lang w:val="es-CO"/>
        </w:rPr>
      </w:pPr>
      <w:r>
        <w:rPr>
          <w:rFonts w:ascii="Arial" w:hAnsi="Arial" w:cs="Arial"/>
          <w:sz w:val="22"/>
          <w:szCs w:val="22"/>
        </w:rPr>
        <w:t xml:space="preserve">Así, conforme con lo anterior, se evidencia que el Resguardo Indígena Arhuaco </w:t>
      </w:r>
      <w:r>
        <w:rPr>
          <w:rFonts w:ascii="Arial" w:hAnsi="Arial" w:cs="Arial"/>
          <w:sz w:val="22"/>
          <w:szCs w:val="21"/>
          <w:lang w:val="es-CO"/>
        </w:rPr>
        <w:t xml:space="preserve">refleja deficiencia en los ejercicios de planeación contractual en la ejecución de los recursos AESGPRI, en cuanto realizó más de un proceso de selección para la contratación de </w:t>
      </w:r>
      <w:r w:rsidR="00D63DEC">
        <w:rPr>
          <w:rFonts w:ascii="Arial" w:hAnsi="Arial" w:cs="Arial"/>
          <w:sz w:val="22"/>
          <w:szCs w:val="21"/>
          <w:lang w:val="es-CO"/>
        </w:rPr>
        <w:t xml:space="preserve">los </w:t>
      </w:r>
      <w:r>
        <w:rPr>
          <w:rFonts w:ascii="Arial" w:hAnsi="Arial" w:cs="Arial"/>
          <w:sz w:val="22"/>
          <w:szCs w:val="21"/>
          <w:lang w:val="es-CO"/>
        </w:rPr>
        <w:t>mismos bienes, de tal forma que no identificó las demandas contractuales que requería para la vigencia de acuerdo con sus proyectos de inversión priorizados y con base en ello, evaluar y seleccionar la modalidad de selección aplicable de cara a la eficiencia de la actuación administrativa en materia de contratación y la aplicabilidad de la normativa.</w:t>
      </w:r>
    </w:p>
    <w:p w14:paraId="2F51E5B3" w14:textId="77777777" w:rsidR="003D47D6" w:rsidRDefault="003D47D6" w:rsidP="00C972F7">
      <w:pPr>
        <w:pStyle w:val="Prrafodelista"/>
        <w:ind w:left="0"/>
        <w:jc w:val="both"/>
        <w:rPr>
          <w:rFonts w:ascii="Arial" w:hAnsi="Arial" w:cs="Arial"/>
          <w:sz w:val="22"/>
          <w:szCs w:val="21"/>
          <w:lang w:val="es-CO"/>
        </w:rPr>
      </w:pPr>
    </w:p>
    <w:p w14:paraId="73E5E236" w14:textId="77777777" w:rsidR="003D47D6" w:rsidRDefault="003D47D6" w:rsidP="00BF081D">
      <w:pPr>
        <w:contextualSpacing/>
        <w:jc w:val="both"/>
        <w:rPr>
          <w:rFonts w:ascii="Arial" w:hAnsi="Arial" w:cs="Arial"/>
          <w:sz w:val="22"/>
          <w:szCs w:val="21"/>
          <w:lang w:val="es-CO"/>
        </w:rPr>
      </w:pPr>
      <w:bookmarkStart w:id="1" w:name="_Hlk103953996"/>
      <w:r>
        <w:rPr>
          <w:rFonts w:ascii="Arial" w:hAnsi="Arial" w:cs="Arial"/>
          <w:sz w:val="22"/>
          <w:szCs w:val="22"/>
        </w:rPr>
        <w:t xml:space="preserve">Puntualmente, el Resguardo </w:t>
      </w:r>
      <w:r>
        <w:rPr>
          <w:rFonts w:ascii="Arial" w:hAnsi="Arial" w:cs="Arial"/>
          <w:sz w:val="22"/>
          <w:szCs w:val="21"/>
          <w:lang w:val="es-CO"/>
        </w:rPr>
        <w:t>adelantó la contratación de suministro de materiales tradicionales para intervenciones de obra, los cuales fueron adquiridos en un mismo trimestre (sobre los meses de marzo, abril y mayo de 2019), mediante la gestión y la suscripción de 1</w:t>
      </w:r>
      <w:r w:rsidR="00606ADE">
        <w:rPr>
          <w:rFonts w:ascii="Arial" w:hAnsi="Arial" w:cs="Arial"/>
          <w:sz w:val="22"/>
          <w:szCs w:val="21"/>
          <w:lang w:val="es-CO"/>
        </w:rPr>
        <w:t>6</w:t>
      </w:r>
      <w:r>
        <w:rPr>
          <w:rFonts w:ascii="Arial" w:hAnsi="Arial" w:cs="Arial"/>
          <w:sz w:val="22"/>
          <w:szCs w:val="21"/>
          <w:lang w:val="es-CO"/>
        </w:rPr>
        <w:t xml:space="preserve"> contratos de suministro</w:t>
      </w:r>
      <w:r w:rsidR="00606ADE">
        <w:rPr>
          <w:rFonts w:ascii="Arial" w:hAnsi="Arial" w:cs="Arial"/>
          <w:sz w:val="22"/>
          <w:szCs w:val="21"/>
          <w:lang w:val="es-CO"/>
        </w:rPr>
        <w:t>, que coincidían también en la localización donde se asentaban las comunidades indígenas beneficiarias del requerimient</w:t>
      </w:r>
      <w:r w:rsidR="005E1306">
        <w:rPr>
          <w:rFonts w:ascii="Arial" w:hAnsi="Arial" w:cs="Arial"/>
          <w:sz w:val="22"/>
          <w:szCs w:val="21"/>
          <w:lang w:val="es-CO"/>
        </w:rPr>
        <w:t xml:space="preserve">o, siendo demandas para dos municipios: Pueblo Bello y Valledupar en el </w:t>
      </w:r>
      <w:r w:rsidR="00487F03">
        <w:rPr>
          <w:rFonts w:ascii="Arial" w:hAnsi="Arial" w:cs="Arial"/>
          <w:sz w:val="22"/>
          <w:szCs w:val="21"/>
          <w:lang w:val="es-CO"/>
        </w:rPr>
        <w:t>Cesar</w:t>
      </w:r>
      <w:r w:rsidR="005E1306">
        <w:rPr>
          <w:rFonts w:ascii="Arial" w:hAnsi="Arial" w:cs="Arial"/>
          <w:sz w:val="22"/>
          <w:szCs w:val="21"/>
          <w:lang w:val="es-CO"/>
        </w:rPr>
        <w:t>.</w:t>
      </w:r>
      <w:r>
        <w:rPr>
          <w:rFonts w:ascii="Arial" w:hAnsi="Arial" w:cs="Arial"/>
          <w:sz w:val="22"/>
          <w:szCs w:val="21"/>
          <w:lang w:val="es-CO"/>
        </w:rPr>
        <w:t xml:space="preserve"> Sobre estos, se evidencia que correspondían a objetos comunes y sus valores promedio oscilaban entre 21 y 23 millones de pesos.</w:t>
      </w:r>
    </w:p>
    <w:p w14:paraId="552417D2" w14:textId="77777777" w:rsidR="003D47D6" w:rsidRDefault="003D47D6" w:rsidP="00C972F7">
      <w:pPr>
        <w:pStyle w:val="Prrafodelista"/>
        <w:ind w:left="0"/>
        <w:jc w:val="both"/>
        <w:rPr>
          <w:rFonts w:ascii="Arial" w:hAnsi="Arial" w:cs="Arial"/>
          <w:sz w:val="22"/>
          <w:szCs w:val="21"/>
          <w:lang w:val="es-CO"/>
        </w:rPr>
      </w:pPr>
    </w:p>
    <w:p w14:paraId="64B2A3D6" w14:textId="77777777" w:rsidR="003D47D6" w:rsidRDefault="003D47D6" w:rsidP="00C972F7">
      <w:pPr>
        <w:pStyle w:val="Prrafodelista"/>
        <w:ind w:left="0"/>
        <w:jc w:val="both"/>
        <w:rPr>
          <w:rFonts w:ascii="Arial" w:hAnsi="Arial" w:cs="Arial"/>
          <w:sz w:val="22"/>
          <w:szCs w:val="21"/>
          <w:lang w:val="es-CO"/>
        </w:rPr>
      </w:pPr>
      <w:r>
        <w:rPr>
          <w:rFonts w:ascii="Arial" w:hAnsi="Arial" w:cs="Arial"/>
          <w:sz w:val="22"/>
          <w:szCs w:val="21"/>
          <w:lang w:val="es-CO"/>
        </w:rPr>
        <w:t>De estos se constata que mediante los Contratos se adquirieron un sinnúmero de materiales que son comunes entre varios contratos, resaltándose por ejemplo que</w:t>
      </w:r>
      <w:r w:rsidR="00505FDE">
        <w:rPr>
          <w:rFonts w:ascii="Arial" w:hAnsi="Arial" w:cs="Arial"/>
          <w:sz w:val="22"/>
          <w:szCs w:val="21"/>
          <w:lang w:val="es-CO"/>
        </w:rPr>
        <w:t>,</w:t>
      </w:r>
      <w:r>
        <w:rPr>
          <w:rFonts w:ascii="Arial" w:hAnsi="Arial" w:cs="Arial"/>
          <w:sz w:val="22"/>
          <w:szCs w:val="21"/>
          <w:lang w:val="es-CO"/>
        </w:rPr>
        <w:t xml:space="preserve"> en la mayoría de estos</w:t>
      </w:r>
      <w:r w:rsidR="00D63DEC">
        <w:rPr>
          <w:rFonts w:ascii="Arial" w:hAnsi="Arial" w:cs="Arial"/>
          <w:sz w:val="22"/>
          <w:szCs w:val="21"/>
          <w:lang w:val="es-CO"/>
        </w:rPr>
        <w:t>,</w:t>
      </w:r>
      <w:r>
        <w:rPr>
          <w:rFonts w:ascii="Arial" w:hAnsi="Arial" w:cs="Arial"/>
          <w:sz w:val="22"/>
          <w:szCs w:val="21"/>
          <w:lang w:val="es-CO"/>
        </w:rPr>
        <w:t xml:space="preserve"> se contrató el suministro de material en piedra para la estribera, paja de ucha, puertas enterizas tradicionales madera, ventanas de madera enteriza tradicionales, </w:t>
      </w:r>
      <w:r w:rsidR="00D63DEC">
        <w:rPr>
          <w:rFonts w:ascii="Arial" w:hAnsi="Arial" w:cs="Arial"/>
          <w:sz w:val="22"/>
          <w:szCs w:val="21"/>
          <w:lang w:val="es-CO"/>
        </w:rPr>
        <w:t>cabuya</w:t>
      </w:r>
      <w:r>
        <w:rPr>
          <w:rFonts w:ascii="Arial" w:hAnsi="Arial" w:cs="Arial"/>
          <w:sz w:val="22"/>
          <w:szCs w:val="21"/>
          <w:lang w:val="es-CO"/>
        </w:rPr>
        <w:t xml:space="preserve"> de maguey hilado, horcones en madera, entre otros elementos </w:t>
      </w:r>
      <w:r w:rsidR="00FA1E9D">
        <w:rPr>
          <w:rFonts w:ascii="Arial" w:hAnsi="Arial" w:cs="Arial"/>
          <w:sz w:val="22"/>
          <w:szCs w:val="21"/>
          <w:lang w:val="es-CO"/>
        </w:rPr>
        <w:t>similares,</w:t>
      </w:r>
      <w:r w:rsidR="00D63DEC">
        <w:rPr>
          <w:rFonts w:ascii="Arial" w:hAnsi="Arial" w:cs="Arial"/>
          <w:sz w:val="22"/>
          <w:szCs w:val="21"/>
          <w:lang w:val="es-CO"/>
        </w:rPr>
        <w:t xml:space="preserve"> aunque</w:t>
      </w:r>
      <w:r>
        <w:rPr>
          <w:rFonts w:ascii="Arial" w:hAnsi="Arial" w:cs="Arial"/>
          <w:sz w:val="22"/>
          <w:szCs w:val="21"/>
          <w:lang w:val="es-CO"/>
        </w:rPr>
        <w:t xml:space="preserve"> variaban en medidas o denominaciones.</w:t>
      </w:r>
    </w:p>
    <w:p w14:paraId="34442CB3" w14:textId="77777777" w:rsidR="003D47D6" w:rsidRDefault="003D47D6" w:rsidP="00BF081D">
      <w:pPr>
        <w:contextualSpacing/>
        <w:jc w:val="both"/>
        <w:rPr>
          <w:rFonts w:ascii="Arial" w:hAnsi="Arial" w:cs="Arial"/>
          <w:sz w:val="22"/>
          <w:szCs w:val="21"/>
          <w:lang w:val="es-CO"/>
        </w:rPr>
      </w:pPr>
    </w:p>
    <w:tbl>
      <w:tblPr>
        <w:tblW w:w="9142" w:type="dxa"/>
        <w:tblLayout w:type="fixed"/>
        <w:tblCellMar>
          <w:left w:w="70" w:type="dxa"/>
          <w:right w:w="70" w:type="dxa"/>
        </w:tblCellMar>
        <w:tblLook w:val="04A0" w:firstRow="1" w:lastRow="0" w:firstColumn="1" w:lastColumn="0" w:noHBand="0" w:noVBand="1"/>
      </w:tblPr>
      <w:tblGrid>
        <w:gridCol w:w="1063"/>
        <w:gridCol w:w="3402"/>
        <w:gridCol w:w="1984"/>
        <w:gridCol w:w="1134"/>
        <w:gridCol w:w="1559"/>
      </w:tblGrid>
      <w:tr w:rsidR="00A97B34" w:rsidRPr="00635921" w14:paraId="3DEDCDA6" w14:textId="77777777" w:rsidTr="004D1FD5">
        <w:trPr>
          <w:trHeight w:val="450"/>
          <w:tblHeader/>
        </w:trPr>
        <w:tc>
          <w:tcPr>
            <w:tcW w:w="1063" w:type="dxa"/>
            <w:tcBorders>
              <w:top w:val="single" w:sz="8" w:space="0" w:color="auto"/>
              <w:left w:val="single" w:sz="8" w:space="0" w:color="auto"/>
              <w:bottom w:val="single" w:sz="4" w:space="0" w:color="auto"/>
              <w:right w:val="single" w:sz="4" w:space="0" w:color="auto"/>
            </w:tcBorders>
            <w:shd w:val="clear" w:color="000000" w:fill="365F91"/>
            <w:vAlign w:val="center"/>
            <w:hideMark/>
          </w:tcPr>
          <w:p w14:paraId="36738E58" w14:textId="77777777" w:rsidR="00A97B34" w:rsidRPr="00487F03" w:rsidRDefault="00A97B34" w:rsidP="00A97B34">
            <w:pPr>
              <w:jc w:val="center"/>
              <w:rPr>
                <w:rFonts w:ascii="Arial" w:eastAsia="Times New Roman" w:hAnsi="Arial" w:cs="Arial"/>
                <w:b/>
                <w:bCs/>
                <w:color w:val="FFFFFF"/>
                <w:sz w:val="14"/>
                <w:szCs w:val="14"/>
                <w:lang w:val="es-CO" w:eastAsia="es-CO"/>
              </w:rPr>
            </w:pPr>
            <w:r w:rsidRPr="00487F03">
              <w:rPr>
                <w:rFonts w:ascii="Arial" w:eastAsia="Times New Roman" w:hAnsi="Arial" w:cs="Arial"/>
                <w:b/>
                <w:bCs/>
                <w:color w:val="FFFFFF"/>
                <w:sz w:val="14"/>
                <w:szCs w:val="14"/>
                <w:lang w:val="es-CO" w:eastAsia="es-CO"/>
              </w:rPr>
              <w:t>Número de Contrato</w:t>
            </w:r>
          </w:p>
        </w:tc>
        <w:tc>
          <w:tcPr>
            <w:tcW w:w="3402" w:type="dxa"/>
            <w:tcBorders>
              <w:top w:val="single" w:sz="8" w:space="0" w:color="auto"/>
              <w:left w:val="nil"/>
              <w:bottom w:val="single" w:sz="4" w:space="0" w:color="auto"/>
              <w:right w:val="single" w:sz="4" w:space="0" w:color="auto"/>
            </w:tcBorders>
            <w:shd w:val="clear" w:color="000000" w:fill="365F91"/>
            <w:vAlign w:val="center"/>
            <w:hideMark/>
          </w:tcPr>
          <w:p w14:paraId="0A288C1B" w14:textId="77777777" w:rsidR="00A97B34" w:rsidRPr="00487F03" w:rsidRDefault="00A97B34" w:rsidP="00A97B34">
            <w:pPr>
              <w:jc w:val="center"/>
              <w:rPr>
                <w:rFonts w:ascii="Arial" w:eastAsia="Times New Roman" w:hAnsi="Arial" w:cs="Arial"/>
                <w:b/>
                <w:bCs/>
                <w:color w:val="FFFFFF"/>
                <w:sz w:val="14"/>
                <w:szCs w:val="14"/>
                <w:lang w:val="es-CO" w:eastAsia="es-CO"/>
              </w:rPr>
            </w:pPr>
            <w:r w:rsidRPr="00487F03">
              <w:rPr>
                <w:rFonts w:ascii="Arial" w:eastAsia="Times New Roman" w:hAnsi="Arial" w:cs="Arial"/>
                <w:b/>
                <w:bCs/>
                <w:color w:val="FFFFFF"/>
                <w:sz w:val="14"/>
                <w:szCs w:val="14"/>
                <w:lang w:val="es-CO" w:eastAsia="es-CO"/>
              </w:rPr>
              <w:t>Objeto</w:t>
            </w:r>
          </w:p>
        </w:tc>
        <w:tc>
          <w:tcPr>
            <w:tcW w:w="1984" w:type="dxa"/>
            <w:tcBorders>
              <w:top w:val="single" w:sz="8" w:space="0" w:color="auto"/>
              <w:left w:val="nil"/>
              <w:bottom w:val="single" w:sz="4" w:space="0" w:color="auto"/>
              <w:right w:val="single" w:sz="4" w:space="0" w:color="auto"/>
            </w:tcBorders>
            <w:shd w:val="clear" w:color="000000" w:fill="365F91"/>
            <w:vAlign w:val="center"/>
            <w:hideMark/>
          </w:tcPr>
          <w:p w14:paraId="50939BE2" w14:textId="77777777" w:rsidR="00A97B34" w:rsidRPr="00487F03" w:rsidRDefault="00A97B34" w:rsidP="00A97B34">
            <w:pPr>
              <w:jc w:val="center"/>
              <w:rPr>
                <w:rFonts w:ascii="Arial" w:eastAsia="Times New Roman" w:hAnsi="Arial" w:cs="Arial"/>
                <w:b/>
                <w:bCs/>
                <w:color w:val="FFFFFF"/>
                <w:sz w:val="14"/>
                <w:szCs w:val="14"/>
                <w:lang w:val="es-CO" w:eastAsia="es-CO"/>
              </w:rPr>
            </w:pPr>
            <w:r w:rsidRPr="00487F03">
              <w:rPr>
                <w:rFonts w:ascii="Arial" w:eastAsia="Times New Roman" w:hAnsi="Arial" w:cs="Arial"/>
                <w:b/>
                <w:bCs/>
                <w:color w:val="FFFFFF"/>
                <w:sz w:val="14"/>
                <w:szCs w:val="14"/>
                <w:lang w:val="es-CO" w:eastAsia="es-CO"/>
              </w:rPr>
              <w:t>Municipio del requerimiento</w:t>
            </w:r>
          </w:p>
        </w:tc>
        <w:tc>
          <w:tcPr>
            <w:tcW w:w="1134" w:type="dxa"/>
            <w:tcBorders>
              <w:top w:val="single" w:sz="8" w:space="0" w:color="auto"/>
              <w:left w:val="nil"/>
              <w:bottom w:val="single" w:sz="4" w:space="0" w:color="auto"/>
              <w:right w:val="single" w:sz="4" w:space="0" w:color="auto"/>
            </w:tcBorders>
            <w:shd w:val="clear" w:color="000000" w:fill="365F91"/>
            <w:vAlign w:val="center"/>
            <w:hideMark/>
          </w:tcPr>
          <w:p w14:paraId="49D01028" w14:textId="77777777" w:rsidR="00A97B34" w:rsidRPr="00487F03" w:rsidRDefault="00A97B34" w:rsidP="00A97B34">
            <w:pPr>
              <w:jc w:val="center"/>
              <w:rPr>
                <w:rFonts w:ascii="Arial" w:eastAsia="Times New Roman" w:hAnsi="Arial" w:cs="Arial"/>
                <w:b/>
                <w:bCs/>
                <w:color w:val="FFFFFF"/>
                <w:sz w:val="14"/>
                <w:szCs w:val="14"/>
                <w:lang w:val="es-CO" w:eastAsia="es-CO"/>
              </w:rPr>
            </w:pPr>
            <w:r w:rsidRPr="00487F03">
              <w:rPr>
                <w:rFonts w:ascii="Arial" w:eastAsia="Times New Roman" w:hAnsi="Arial" w:cs="Arial"/>
                <w:b/>
                <w:bCs/>
                <w:color w:val="FFFFFF"/>
                <w:sz w:val="14"/>
                <w:szCs w:val="14"/>
                <w:lang w:val="es-CO" w:eastAsia="es-CO"/>
              </w:rPr>
              <w:t xml:space="preserve">Fecha de suscripción </w:t>
            </w:r>
          </w:p>
        </w:tc>
        <w:tc>
          <w:tcPr>
            <w:tcW w:w="1559" w:type="dxa"/>
            <w:tcBorders>
              <w:top w:val="single" w:sz="8" w:space="0" w:color="auto"/>
              <w:left w:val="nil"/>
              <w:bottom w:val="single" w:sz="4" w:space="0" w:color="auto"/>
              <w:right w:val="single" w:sz="8" w:space="0" w:color="auto"/>
            </w:tcBorders>
            <w:shd w:val="clear" w:color="000000" w:fill="365F91"/>
            <w:vAlign w:val="center"/>
            <w:hideMark/>
          </w:tcPr>
          <w:p w14:paraId="4E08AD51" w14:textId="77777777" w:rsidR="00A97B34" w:rsidRPr="00487F03" w:rsidRDefault="00A97B34" w:rsidP="00A97B34">
            <w:pPr>
              <w:jc w:val="center"/>
              <w:rPr>
                <w:rFonts w:ascii="Arial" w:eastAsia="Times New Roman" w:hAnsi="Arial" w:cs="Arial"/>
                <w:b/>
                <w:bCs/>
                <w:color w:val="FFFFFF"/>
                <w:sz w:val="14"/>
                <w:szCs w:val="14"/>
                <w:lang w:val="es-CO" w:eastAsia="es-CO"/>
              </w:rPr>
            </w:pPr>
            <w:r w:rsidRPr="00487F03">
              <w:rPr>
                <w:rFonts w:ascii="Arial" w:eastAsia="Times New Roman" w:hAnsi="Arial" w:cs="Arial"/>
                <w:b/>
                <w:bCs/>
                <w:color w:val="FFFFFF"/>
                <w:sz w:val="14"/>
                <w:szCs w:val="14"/>
                <w:lang w:val="es-CO" w:eastAsia="es-CO"/>
              </w:rPr>
              <w:t>Valor inicial</w:t>
            </w:r>
          </w:p>
        </w:tc>
      </w:tr>
      <w:tr w:rsidR="00A97B34" w:rsidRPr="00635921" w14:paraId="2D25E320" w14:textId="77777777" w:rsidTr="00487F03">
        <w:trPr>
          <w:trHeight w:val="285"/>
        </w:trPr>
        <w:tc>
          <w:tcPr>
            <w:tcW w:w="1063" w:type="dxa"/>
            <w:tcBorders>
              <w:top w:val="nil"/>
              <w:left w:val="single" w:sz="8" w:space="0" w:color="auto"/>
              <w:bottom w:val="single" w:sz="4" w:space="0" w:color="auto"/>
              <w:right w:val="single" w:sz="4" w:space="0" w:color="auto"/>
            </w:tcBorders>
            <w:shd w:val="clear" w:color="auto" w:fill="auto"/>
            <w:noWrap/>
            <w:vAlign w:val="center"/>
            <w:hideMark/>
          </w:tcPr>
          <w:p w14:paraId="66F72F3F" w14:textId="77777777" w:rsidR="00A97B34" w:rsidRPr="00487F03" w:rsidRDefault="00A97B34" w:rsidP="00A97B34">
            <w:pPr>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RA-MC –003-2019</w:t>
            </w:r>
          </w:p>
        </w:tc>
        <w:tc>
          <w:tcPr>
            <w:tcW w:w="3402" w:type="dxa"/>
            <w:tcBorders>
              <w:top w:val="nil"/>
              <w:left w:val="nil"/>
              <w:bottom w:val="single" w:sz="4" w:space="0" w:color="auto"/>
              <w:right w:val="single" w:sz="4" w:space="0" w:color="auto"/>
            </w:tcBorders>
            <w:shd w:val="clear" w:color="auto" w:fill="auto"/>
            <w:noWrap/>
            <w:vAlign w:val="center"/>
            <w:hideMark/>
          </w:tcPr>
          <w:p w14:paraId="33DC6AD7" w14:textId="77777777" w:rsidR="00A97B34" w:rsidRPr="00487F03" w:rsidRDefault="00A97B34" w:rsidP="00A97B34">
            <w:pPr>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xml:space="preserve">Contratar el </w:t>
            </w:r>
            <w:r w:rsidRPr="00487F03">
              <w:rPr>
                <w:rFonts w:ascii="Arial" w:eastAsia="Times New Roman" w:hAnsi="Arial" w:cs="Arial"/>
                <w:b/>
                <w:bCs/>
                <w:color w:val="000000"/>
                <w:sz w:val="14"/>
                <w:szCs w:val="14"/>
                <w:lang w:val="es-CO" w:eastAsia="es-CO"/>
              </w:rPr>
              <w:t>suministro de materiales propios</w:t>
            </w:r>
            <w:r w:rsidRPr="00487F03">
              <w:rPr>
                <w:rFonts w:ascii="Arial" w:eastAsia="Times New Roman" w:hAnsi="Arial" w:cs="Arial"/>
                <w:color w:val="000000"/>
                <w:sz w:val="14"/>
                <w:szCs w:val="14"/>
                <w:lang w:val="es-CO" w:eastAsia="es-CO"/>
              </w:rPr>
              <w:t xml:space="preserve">, para realizar </w:t>
            </w:r>
            <w:r w:rsidRPr="00487F03">
              <w:rPr>
                <w:rFonts w:ascii="Arial" w:eastAsia="Times New Roman" w:hAnsi="Arial" w:cs="Arial"/>
                <w:b/>
                <w:bCs/>
                <w:color w:val="000000"/>
                <w:sz w:val="14"/>
                <w:szCs w:val="14"/>
                <w:lang w:val="es-CO" w:eastAsia="es-CO"/>
              </w:rPr>
              <w:t>la construcción de una infraestructura tradicional</w:t>
            </w:r>
            <w:r w:rsidRPr="00487F03">
              <w:rPr>
                <w:rFonts w:ascii="Arial" w:eastAsia="Times New Roman" w:hAnsi="Arial" w:cs="Arial"/>
                <w:color w:val="000000"/>
                <w:sz w:val="14"/>
                <w:szCs w:val="14"/>
                <w:lang w:val="es-CO" w:eastAsia="es-CO"/>
              </w:rPr>
              <w:t xml:space="preserve"> para casa de comisaría en la comunidad de Seyúmuke, Resguardo Indígena Arhuaco de la Sierra Nevada - Departamento del Cesar – Municipio de Pueblo Bello</w:t>
            </w:r>
          </w:p>
        </w:tc>
        <w:tc>
          <w:tcPr>
            <w:tcW w:w="1984" w:type="dxa"/>
            <w:tcBorders>
              <w:top w:val="nil"/>
              <w:left w:val="nil"/>
              <w:bottom w:val="single" w:sz="4" w:space="0" w:color="auto"/>
              <w:right w:val="single" w:sz="4" w:space="0" w:color="auto"/>
            </w:tcBorders>
            <w:shd w:val="clear" w:color="auto" w:fill="auto"/>
            <w:vAlign w:val="center"/>
            <w:hideMark/>
          </w:tcPr>
          <w:p w14:paraId="29FB839D"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xml:space="preserve">Pueblo Bello - </w:t>
            </w:r>
            <w:r w:rsidR="00487F03" w:rsidRPr="00487F03">
              <w:rPr>
                <w:rFonts w:ascii="Arial" w:eastAsia="Times New Roman" w:hAnsi="Arial" w:cs="Arial"/>
                <w:color w:val="000000"/>
                <w:sz w:val="14"/>
                <w:szCs w:val="14"/>
                <w:lang w:val="es-CO" w:eastAsia="es-CO"/>
              </w:rPr>
              <w:t>Cesar</w:t>
            </w:r>
          </w:p>
        </w:tc>
        <w:tc>
          <w:tcPr>
            <w:tcW w:w="1134" w:type="dxa"/>
            <w:tcBorders>
              <w:top w:val="nil"/>
              <w:left w:val="nil"/>
              <w:bottom w:val="single" w:sz="4" w:space="0" w:color="auto"/>
              <w:right w:val="single" w:sz="4" w:space="0" w:color="auto"/>
            </w:tcBorders>
            <w:shd w:val="clear" w:color="auto" w:fill="auto"/>
            <w:noWrap/>
            <w:vAlign w:val="center"/>
            <w:hideMark/>
          </w:tcPr>
          <w:p w14:paraId="30F4D8C8"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5/03/2019</w:t>
            </w:r>
          </w:p>
        </w:tc>
        <w:tc>
          <w:tcPr>
            <w:tcW w:w="1559" w:type="dxa"/>
            <w:tcBorders>
              <w:top w:val="nil"/>
              <w:left w:val="nil"/>
              <w:bottom w:val="single" w:sz="4" w:space="0" w:color="auto"/>
              <w:right w:val="single" w:sz="8" w:space="0" w:color="auto"/>
            </w:tcBorders>
            <w:shd w:val="clear" w:color="auto" w:fill="auto"/>
            <w:noWrap/>
            <w:vAlign w:val="center"/>
            <w:hideMark/>
          </w:tcPr>
          <w:p w14:paraId="3C2D33B8"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$ 21.800.000</w:t>
            </w:r>
          </w:p>
        </w:tc>
      </w:tr>
      <w:tr w:rsidR="00A97B34" w:rsidRPr="00635921" w14:paraId="37872234" w14:textId="77777777" w:rsidTr="00487F03">
        <w:trPr>
          <w:trHeight w:val="285"/>
        </w:trPr>
        <w:tc>
          <w:tcPr>
            <w:tcW w:w="1063" w:type="dxa"/>
            <w:tcBorders>
              <w:top w:val="nil"/>
              <w:left w:val="single" w:sz="8" w:space="0" w:color="auto"/>
              <w:bottom w:val="single" w:sz="4" w:space="0" w:color="auto"/>
              <w:right w:val="single" w:sz="4" w:space="0" w:color="auto"/>
            </w:tcBorders>
            <w:shd w:val="clear" w:color="auto" w:fill="auto"/>
            <w:noWrap/>
            <w:vAlign w:val="center"/>
            <w:hideMark/>
          </w:tcPr>
          <w:p w14:paraId="21870ED4" w14:textId="77777777" w:rsidR="00A97B34" w:rsidRPr="00487F03" w:rsidRDefault="00A97B34" w:rsidP="00A97B34">
            <w:pPr>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RA MC - 05 de 2019</w:t>
            </w:r>
          </w:p>
        </w:tc>
        <w:tc>
          <w:tcPr>
            <w:tcW w:w="3402" w:type="dxa"/>
            <w:tcBorders>
              <w:top w:val="nil"/>
              <w:left w:val="nil"/>
              <w:bottom w:val="single" w:sz="4" w:space="0" w:color="auto"/>
              <w:right w:val="single" w:sz="4" w:space="0" w:color="auto"/>
            </w:tcBorders>
            <w:shd w:val="clear" w:color="auto" w:fill="auto"/>
            <w:noWrap/>
            <w:vAlign w:val="center"/>
            <w:hideMark/>
          </w:tcPr>
          <w:p w14:paraId="5550AA70" w14:textId="77777777" w:rsidR="00A97B34" w:rsidRPr="00487F03" w:rsidRDefault="00A97B34" w:rsidP="00A97B34">
            <w:pPr>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xml:space="preserve">Contratar el </w:t>
            </w:r>
            <w:r w:rsidRPr="00487F03">
              <w:rPr>
                <w:rFonts w:ascii="Arial" w:eastAsia="Times New Roman" w:hAnsi="Arial" w:cs="Arial"/>
                <w:b/>
                <w:bCs/>
                <w:color w:val="000000"/>
                <w:sz w:val="14"/>
                <w:szCs w:val="14"/>
                <w:lang w:val="es-CO" w:eastAsia="es-CO"/>
              </w:rPr>
              <w:t>suministro de materiales tradicionales</w:t>
            </w:r>
            <w:r w:rsidRPr="00487F03">
              <w:rPr>
                <w:rFonts w:ascii="Arial" w:eastAsia="Times New Roman" w:hAnsi="Arial" w:cs="Arial"/>
                <w:color w:val="000000"/>
                <w:sz w:val="14"/>
                <w:szCs w:val="14"/>
                <w:lang w:val="es-CO" w:eastAsia="es-CO"/>
              </w:rPr>
              <w:t xml:space="preserve"> para el trabajo comunitario de </w:t>
            </w:r>
            <w:r w:rsidRPr="00487F03">
              <w:rPr>
                <w:rFonts w:ascii="Arial" w:eastAsia="Times New Roman" w:hAnsi="Arial" w:cs="Arial"/>
                <w:b/>
                <w:bCs/>
                <w:color w:val="000000"/>
                <w:sz w:val="14"/>
                <w:szCs w:val="14"/>
                <w:lang w:val="es-CO" w:eastAsia="es-CO"/>
              </w:rPr>
              <w:t>una infraestructura tradicional</w:t>
            </w:r>
            <w:r w:rsidRPr="00487F03">
              <w:rPr>
                <w:rFonts w:ascii="Arial" w:eastAsia="Times New Roman" w:hAnsi="Arial" w:cs="Arial"/>
                <w:color w:val="000000"/>
                <w:sz w:val="14"/>
                <w:szCs w:val="14"/>
                <w:lang w:val="es-CO" w:eastAsia="es-CO"/>
              </w:rPr>
              <w:t xml:space="preserve"> para oficina en la Comunidad de Gunarinchukwa Resguardo Indígena Arhuaco de la Sierra</w:t>
            </w:r>
          </w:p>
        </w:tc>
        <w:tc>
          <w:tcPr>
            <w:tcW w:w="1984" w:type="dxa"/>
            <w:tcBorders>
              <w:top w:val="nil"/>
              <w:left w:val="nil"/>
              <w:bottom w:val="single" w:sz="4" w:space="0" w:color="auto"/>
              <w:right w:val="single" w:sz="4" w:space="0" w:color="auto"/>
            </w:tcBorders>
            <w:shd w:val="clear" w:color="auto" w:fill="auto"/>
            <w:vAlign w:val="center"/>
            <w:hideMark/>
          </w:tcPr>
          <w:p w14:paraId="12A77936"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xml:space="preserve">Pueblo Bello - </w:t>
            </w:r>
            <w:r w:rsidR="00487F03" w:rsidRPr="00487F03">
              <w:rPr>
                <w:rFonts w:ascii="Arial" w:eastAsia="Times New Roman" w:hAnsi="Arial" w:cs="Arial"/>
                <w:color w:val="000000"/>
                <w:sz w:val="14"/>
                <w:szCs w:val="14"/>
                <w:lang w:val="es-CO" w:eastAsia="es-CO"/>
              </w:rPr>
              <w:t>Cesar</w:t>
            </w:r>
          </w:p>
        </w:tc>
        <w:tc>
          <w:tcPr>
            <w:tcW w:w="1134" w:type="dxa"/>
            <w:tcBorders>
              <w:top w:val="nil"/>
              <w:left w:val="nil"/>
              <w:bottom w:val="single" w:sz="4" w:space="0" w:color="auto"/>
              <w:right w:val="single" w:sz="4" w:space="0" w:color="auto"/>
            </w:tcBorders>
            <w:shd w:val="clear" w:color="auto" w:fill="auto"/>
            <w:noWrap/>
            <w:vAlign w:val="center"/>
            <w:hideMark/>
          </w:tcPr>
          <w:p w14:paraId="3DE1BD05"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13/03/2019</w:t>
            </w:r>
          </w:p>
        </w:tc>
        <w:tc>
          <w:tcPr>
            <w:tcW w:w="1559" w:type="dxa"/>
            <w:tcBorders>
              <w:top w:val="nil"/>
              <w:left w:val="nil"/>
              <w:bottom w:val="single" w:sz="4" w:space="0" w:color="auto"/>
              <w:right w:val="single" w:sz="8" w:space="0" w:color="auto"/>
            </w:tcBorders>
            <w:shd w:val="clear" w:color="auto" w:fill="auto"/>
            <w:noWrap/>
            <w:vAlign w:val="center"/>
            <w:hideMark/>
          </w:tcPr>
          <w:p w14:paraId="181D4FB2"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$ 21.560.000</w:t>
            </w:r>
          </w:p>
        </w:tc>
      </w:tr>
      <w:tr w:rsidR="00A97B34" w:rsidRPr="00635921" w14:paraId="1C901432" w14:textId="77777777" w:rsidTr="00487F03">
        <w:trPr>
          <w:trHeight w:val="285"/>
        </w:trPr>
        <w:tc>
          <w:tcPr>
            <w:tcW w:w="1063" w:type="dxa"/>
            <w:tcBorders>
              <w:top w:val="nil"/>
              <w:left w:val="single" w:sz="8" w:space="0" w:color="auto"/>
              <w:bottom w:val="single" w:sz="4" w:space="0" w:color="auto"/>
              <w:right w:val="single" w:sz="4" w:space="0" w:color="auto"/>
            </w:tcBorders>
            <w:shd w:val="clear" w:color="auto" w:fill="auto"/>
            <w:noWrap/>
            <w:vAlign w:val="center"/>
            <w:hideMark/>
          </w:tcPr>
          <w:p w14:paraId="5637E3C1" w14:textId="77777777" w:rsidR="00A97B34" w:rsidRPr="00487F03" w:rsidRDefault="00A97B34" w:rsidP="00A97B34">
            <w:pPr>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RA MC - 04 de 2019</w:t>
            </w:r>
          </w:p>
        </w:tc>
        <w:tc>
          <w:tcPr>
            <w:tcW w:w="3402" w:type="dxa"/>
            <w:tcBorders>
              <w:top w:val="nil"/>
              <w:left w:val="nil"/>
              <w:bottom w:val="single" w:sz="4" w:space="0" w:color="auto"/>
              <w:right w:val="single" w:sz="4" w:space="0" w:color="auto"/>
            </w:tcBorders>
            <w:shd w:val="clear" w:color="auto" w:fill="auto"/>
            <w:noWrap/>
            <w:vAlign w:val="center"/>
            <w:hideMark/>
          </w:tcPr>
          <w:p w14:paraId="39294C2A" w14:textId="77777777" w:rsidR="00A97B34" w:rsidRPr="00487F03" w:rsidRDefault="00A97B34" w:rsidP="00A97B34">
            <w:pPr>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xml:space="preserve">Contratar el </w:t>
            </w:r>
            <w:r w:rsidRPr="00487F03">
              <w:rPr>
                <w:rFonts w:ascii="Arial" w:eastAsia="Times New Roman" w:hAnsi="Arial" w:cs="Arial"/>
                <w:b/>
                <w:bCs/>
                <w:color w:val="000000"/>
                <w:sz w:val="14"/>
                <w:szCs w:val="14"/>
                <w:lang w:val="es-CO" w:eastAsia="es-CO"/>
              </w:rPr>
              <w:t>suministro de materiales tradicionales</w:t>
            </w:r>
            <w:r w:rsidRPr="00487F03">
              <w:rPr>
                <w:rFonts w:ascii="Arial" w:eastAsia="Times New Roman" w:hAnsi="Arial" w:cs="Arial"/>
                <w:color w:val="000000"/>
                <w:sz w:val="14"/>
                <w:szCs w:val="14"/>
                <w:lang w:val="es-CO" w:eastAsia="es-CO"/>
              </w:rPr>
              <w:t xml:space="preserve"> para el trabajo comunitario en Zikuta resguardo Indígena Arhuaco de la Sierra Nevada, con el fin de lograr la restauración, y adecuación de la oficina comunitaria</w:t>
            </w:r>
          </w:p>
        </w:tc>
        <w:tc>
          <w:tcPr>
            <w:tcW w:w="1984" w:type="dxa"/>
            <w:tcBorders>
              <w:top w:val="nil"/>
              <w:left w:val="nil"/>
              <w:bottom w:val="single" w:sz="4" w:space="0" w:color="auto"/>
              <w:right w:val="single" w:sz="4" w:space="0" w:color="auto"/>
            </w:tcBorders>
            <w:shd w:val="clear" w:color="auto" w:fill="auto"/>
            <w:vAlign w:val="center"/>
            <w:hideMark/>
          </w:tcPr>
          <w:p w14:paraId="005BB410"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xml:space="preserve">Pueblo Bello - </w:t>
            </w:r>
            <w:r w:rsidR="00487F03" w:rsidRPr="00487F03">
              <w:rPr>
                <w:rFonts w:ascii="Arial" w:eastAsia="Times New Roman" w:hAnsi="Arial" w:cs="Arial"/>
                <w:color w:val="000000"/>
                <w:sz w:val="14"/>
                <w:szCs w:val="14"/>
                <w:lang w:val="es-CO" w:eastAsia="es-CO"/>
              </w:rPr>
              <w:t>Cesar</w:t>
            </w:r>
          </w:p>
        </w:tc>
        <w:tc>
          <w:tcPr>
            <w:tcW w:w="1134" w:type="dxa"/>
            <w:tcBorders>
              <w:top w:val="nil"/>
              <w:left w:val="nil"/>
              <w:bottom w:val="single" w:sz="4" w:space="0" w:color="auto"/>
              <w:right w:val="single" w:sz="4" w:space="0" w:color="auto"/>
            </w:tcBorders>
            <w:shd w:val="clear" w:color="auto" w:fill="auto"/>
            <w:noWrap/>
            <w:vAlign w:val="center"/>
            <w:hideMark/>
          </w:tcPr>
          <w:p w14:paraId="59178441"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15/03/2019</w:t>
            </w:r>
          </w:p>
        </w:tc>
        <w:tc>
          <w:tcPr>
            <w:tcW w:w="1559" w:type="dxa"/>
            <w:tcBorders>
              <w:top w:val="nil"/>
              <w:left w:val="nil"/>
              <w:bottom w:val="single" w:sz="4" w:space="0" w:color="auto"/>
              <w:right w:val="single" w:sz="8" w:space="0" w:color="auto"/>
            </w:tcBorders>
            <w:shd w:val="clear" w:color="auto" w:fill="auto"/>
            <w:noWrap/>
            <w:vAlign w:val="center"/>
            <w:hideMark/>
          </w:tcPr>
          <w:p w14:paraId="7639A587"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$ 15.733.000</w:t>
            </w:r>
          </w:p>
        </w:tc>
      </w:tr>
      <w:tr w:rsidR="00A97B34" w:rsidRPr="00635921" w14:paraId="065D1EA2" w14:textId="77777777" w:rsidTr="00487F03">
        <w:trPr>
          <w:trHeight w:val="285"/>
        </w:trPr>
        <w:tc>
          <w:tcPr>
            <w:tcW w:w="1063" w:type="dxa"/>
            <w:tcBorders>
              <w:top w:val="nil"/>
              <w:left w:val="single" w:sz="8" w:space="0" w:color="auto"/>
              <w:bottom w:val="single" w:sz="4" w:space="0" w:color="auto"/>
              <w:right w:val="single" w:sz="4" w:space="0" w:color="auto"/>
            </w:tcBorders>
            <w:shd w:val="clear" w:color="auto" w:fill="auto"/>
            <w:noWrap/>
            <w:vAlign w:val="center"/>
            <w:hideMark/>
          </w:tcPr>
          <w:p w14:paraId="5E638838" w14:textId="77777777" w:rsidR="00A97B34" w:rsidRPr="00487F03" w:rsidRDefault="00A97B34" w:rsidP="00A97B34">
            <w:pPr>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RA-MC-010 de 2019</w:t>
            </w:r>
          </w:p>
        </w:tc>
        <w:tc>
          <w:tcPr>
            <w:tcW w:w="3402" w:type="dxa"/>
            <w:tcBorders>
              <w:top w:val="nil"/>
              <w:left w:val="nil"/>
              <w:bottom w:val="single" w:sz="4" w:space="0" w:color="auto"/>
              <w:right w:val="single" w:sz="4" w:space="0" w:color="auto"/>
            </w:tcBorders>
            <w:shd w:val="clear" w:color="auto" w:fill="auto"/>
            <w:noWrap/>
            <w:vAlign w:val="center"/>
            <w:hideMark/>
          </w:tcPr>
          <w:p w14:paraId="2B6DC62E" w14:textId="77777777" w:rsidR="00A97B34" w:rsidRPr="00487F03" w:rsidRDefault="00A97B34" w:rsidP="00A97B34">
            <w:pPr>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xml:space="preserve">Contratar el </w:t>
            </w:r>
            <w:r w:rsidRPr="00487F03">
              <w:rPr>
                <w:rFonts w:ascii="Arial" w:eastAsia="Times New Roman" w:hAnsi="Arial" w:cs="Arial"/>
                <w:b/>
                <w:bCs/>
                <w:color w:val="000000"/>
                <w:sz w:val="14"/>
                <w:szCs w:val="14"/>
                <w:lang w:val="es-CO" w:eastAsia="es-CO"/>
              </w:rPr>
              <w:t>suministro de materiales propios</w:t>
            </w:r>
            <w:r w:rsidRPr="00487F03">
              <w:rPr>
                <w:rFonts w:ascii="Arial" w:eastAsia="Times New Roman" w:hAnsi="Arial" w:cs="Arial"/>
                <w:color w:val="000000"/>
                <w:sz w:val="14"/>
                <w:szCs w:val="14"/>
                <w:lang w:val="es-CO" w:eastAsia="es-CO"/>
              </w:rPr>
              <w:t xml:space="preserve"> para la </w:t>
            </w:r>
            <w:r w:rsidRPr="00487F03">
              <w:rPr>
                <w:rFonts w:ascii="Arial" w:eastAsia="Times New Roman" w:hAnsi="Arial" w:cs="Arial"/>
                <w:b/>
                <w:bCs/>
                <w:color w:val="000000"/>
                <w:sz w:val="14"/>
                <w:szCs w:val="14"/>
                <w:lang w:val="es-CO" w:eastAsia="es-CO"/>
              </w:rPr>
              <w:t>construcción desde la ley de orige</w:t>
            </w:r>
            <w:r w:rsidRPr="00487F03">
              <w:rPr>
                <w:rFonts w:ascii="Arial" w:eastAsia="Times New Roman" w:hAnsi="Arial" w:cs="Arial"/>
                <w:color w:val="000000"/>
                <w:sz w:val="14"/>
                <w:szCs w:val="14"/>
                <w:lang w:val="es-CO" w:eastAsia="es-CO"/>
              </w:rPr>
              <w:t>n del pueblo Arhuaco de la kankurwa de Numaka - comunidad de Nabusímake</w:t>
            </w:r>
          </w:p>
        </w:tc>
        <w:tc>
          <w:tcPr>
            <w:tcW w:w="1984" w:type="dxa"/>
            <w:tcBorders>
              <w:top w:val="nil"/>
              <w:left w:val="nil"/>
              <w:bottom w:val="single" w:sz="4" w:space="0" w:color="auto"/>
              <w:right w:val="single" w:sz="4" w:space="0" w:color="auto"/>
            </w:tcBorders>
            <w:shd w:val="clear" w:color="auto" w:fill="auto"/>
            <w:vAlign w:val="center"/>
            <w:hideMark/>
          </w:tcPr>
          <w:p w14:paraId="2D589386"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xml:space="preserve">Pueblo Bello - </w:t>
            </w:r>
            <w:r w:rsidR="00487F03" w:rsidRPr="00487F03">
              <w:rPr>
                <w:rFonts w:ascii="Arial" w:eastAsia="Times New Roman" w:hAnsi="Arial" w:cs="Arial"/>
                <w:color w:val="000000"/>
                <w:sz w:val="14"/>
                <w:szCs w:val="14"/>
                <w:lang w:val="es-CO" w:eastAsia="es-CO"/>
              </w:rPr>
              <w:t>Cesar</w:t>
            </w:r>
          </w:p>
        </w:tc>
        <w:tc>
          <w:tcPr>
            <w:tcW w:w="1134" w:type="dxa"/>
            <w:tcBorders>
              <w:top w:val="nil"/>
              <w:left w:val="nil"/>
              <w:bottom w:val="single" w:sz="4" w:space="0" w:color="auto"/>
              <w:right w:val="single" w:sz="4" w:space="0" w:color="auto"/>
            </w:tcBorders>
            <w:shd w:val="clear" w:color="auto" w:fill="auto"/>
            <w:noWrap/>
            <w:vAlign w:val="center"/>
            <w:hideMark/>
          </w:tcPr>
          <w:p w14:paraId="3A205A17"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29/03/2019</w:t>
            </w:r>
          </w:p>
        </w:tc>
        <w:tc>
          <w:tcPr>
            <w:tcW w:w="1559" w:type="dxa"/>
            <w:tcBorders>
              <w:top w:val="nil"/>
              <w:left w:val="nil"/>
              <w:bottom w:val="single" w:sz="4" w:space="0" w:color="auto"/>
              <w:right w:val="single" w:sz="8" w:space="0" w:color="auto"/>
            </w:tcBorders>
            <w:shd w:val="clear" w:color="auto" w:fill="auto"/>
            <w:noWrap/>
            <w:vAlign w:val="center"/>
            <w:hideMark/>
          </w:tcPr>
          <w:p w14:paraId="062CF91A"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$ 23.128.000</w:t>
            </w:r>
          </w:p>
        </w:tc>
      </w:tr>
      <w:tr w:rsidR="00A97B34" w:rsidRPr="00635921" w14:paraId="68E886BC" w14:textId="77777777" w:rsidTr="00487F03">
        <w:trPr>
          <w:trHeight w:val="285"/>
        </w:trPr>
        <w:tc>
          <w:tcPr>
            <w:tcW w:w="1063" w:type="dxa"/>
            <w:tcBorders>
              <w:top w:val="nil"/>
              <w:left w:val="single" w:sz="8" w:space="0" w:color="auto"/>
              <w:bottom w:val="single" w:sz="4" w:space="0" w:color="auto"/>
              <w:right w:val="single" w:sz="4" w:space="0" w:color="auto"/>
            </w:tcBorders>
            <w:shd w:val="clear" w:color="auto" w:fill="auto"/>
            <w:noWrap/>
            <w:vAlign w:val="center"/>
            <w:hideMark/>
          </w:tcPr>
          <w:p w14:paraId="3D6CEB91" w14:textId="77777777" w:rsidR="00A97B34" w:rsidRPr="00487F03" w:rsidRDefault="00A97B34" w:rsidP="00A97B34">
            <w:pPr>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RA-MC-017 de 2019</w:t>
            </w:r>
          </w:p>
        </w:tc>
        <w:tc>
          <w:tcPr>
            <w:tcW w:w="3402" w:type="dxa"/>
            <w:tcBorders>
              <w:top w:val="nil"/>
              <w:left w:val="nil"/>
              <w:bottom w:val="single" w:sz="4" w:space="0" w:color="auto"/>
              <w:right w:val="single" w:sz="4" w:space="0" w:color="auto"/>
            </w:tcBorders>
            <w:shd w:val="clear" w:color="auto" w:fill="auto"/>
            <w:noWrap/>
            <w:vAlign w:val="center"/>
            <w:hideMark/>
          </w:tcPr>
          <w:p w14:paraId="1695F4CB" w14:textId="77777777" w:rsidR="00A97B34" w:rsidRPr="00487F03" w:rsidRDefault="00A97B34" w:rsidP="00A97B34">
            <w:pPr>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xml:space="preserve">Contratar el </w:t>
            </w:r>
            <w:r w:rsidRPr="00487F03">
              <w:rPr>
                <w:rFonts w:ascii="Arial" w:eastAsia="Times New Roman" w:hAnsi="Arial" w:cs="Arial"/>
                <w:b/>
                <w:bCs/>
                <w:color w:val="000000"/>
                <w:sz w:val="14"/>
                <w:szCs w:val="14"/>
                <w:lang w:val="es-CO" w:eastAsia="es-CO"/>
              </w:rPr>
              <w:t>suministro de materiales propios</w:t>
            </w:r>
            <w:r w:rsidRPr="00487F03">
              <w:rPr>
                <w:rFonts w:ascii="Arial" w:eastAsia="Times New Roman" w:hAnsi="Arial" w:cs="Arial"/>
                <w:color w:val="000000"/>
                <w:sz w:val="14"/>
                <w:szCs w:val="14"/>
                <w:lang w:val="es-CO" w:eastAsia="es-CO"/>
              </w:rPr>
              <w:t xml:space="preserve"> para la construcción de una casa tradicional en la Kankurwa de Seykwinkuta, Comunidad de Nabusimake</w:t>
            </w:r>
          </w:p>
        </w:tc>
        <w:tc>
          <w:tcPr>
            <w:tcW w:w="1984" w:type="dxa"/>
            <w:tcBorders>
              <w:top w:val="nil"/>
              <w:left w:val="nil"/>
              <w:bottom w:val="single" w:sz="4" w:space="0" w:color="auto"/>
              <w:right w:val="single" w:sz="4" w:space="0" w:color="auto"/>
            </w:tcBorders>
            <w:shd w:val="clear" w:color="auto" w:fill="auto"/>
            <w:vAlign w:val="center"/>
            <w:hideMark/>
          </w:tcPr>
          <w:p w14:paraId="11DCBE6E"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xml:space="preserve">Pueblo Bello - </w:t>
            </w:r>
            <w:r w:rsidR="00487F03" w:rsidRPr="00487F03">
              <w:rPr>
                <w:rFonts w:ascii="Arial" w:eastAsia="Times New Roman" w:hAnsi="Arial" w:cs="Arial"/>
                <w:color w:val="000000"/>
                <w:sz w:val="14"/>
                <w:szCs w:val="14"/>
                <w:lang w:val="es-CO" w:eastAsia="es-CO"/>
              </w:rPr>
              <w:t>Cesar</w:t>
            </w:r>
          </w:p>
        </w:tc>
        <w:tc>
          <w:tcPr>
            <w:tcW w:w="1134" w:type="dxa"/>
            <w:tcBorders>
              <w:top w:val="nil"/>
              <w:left w:val="nil"/>
              <w:bottom w:val="single" w:sz="4" w:space="0" w:color="auto"/>
              <w:right w:val="single" w:sz="4" w:space="0" w:color="auto"/>
            </w:tcBorders>
            <w:shd w:val="clear" w:color="auto" w:fill="auto"/>
            <w:noWrap/>
            <w:vAlign w:val="center"/>
            <w:hideMark/>
          </w:tcPr>
          <w:p w14:paraId="5C823BA8"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10/05/2019</w:t>
            </w:r>
          </w:p>
        </w:tc>
        <w:tc>
          <w:tcPr>
            <w:tcW w:w="1559" w:type="dxa"/>
            <w:tcBorders>
              <w:top w:val="nil"/>
              <w:left w:val="nil"/>
              <w:bottom w:val="single" w:sz="4" w:space="0" w:color="auto"/>
              <w:right w:val="single" w:sz="8" w:space="0" w:color="auto"/>
            </w:tcBorders>
            <w:shd w:val="clear" w:color="auto" w:fill="auto"/>
            <w:noWrap/>
            <w:vAlign w:val="center"/>
            <w:hideMark/>
          </w:tcPr>
          <w:p w14:paraId="0B3770A1"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$ 23.000.000</w:t>
            </w:r>
          </w:p>
        </w:tc>
      </w:tr>
      <w:tr w:rsidR="00A97B34" w:rsidRPr="00635921" w14:paraId="03136129" w14:textId="77777777" w:rsidTr="00487F03">
        <w:trPr>
          <w:trHeight w:val="285"/>
        </w:trPr>
        <w:tc>
          <w:tcPr>
            <w:tcW w:w="1063" w:type="dxa"/>
            <w:tcBorders>
              <w:top w:val="nil"/>
              <w:left w:val="single" w:sz="8" w:space="0" w:color="auto"/>
              <w:bottom w:val="single" w:sz="4" w:space="0" w:color="auto"/>
              <w:right w:val="single" w:sz="4" w:space="0" w:color="auto"/>
            </w:tcBorders>
            <w:shd w:val="clear" w:color="auto" w:fill="auto"/>
            <w:noWrap/>
            <w:vAlign w:val="center"/>
            <w:hideMark/>
          </w:tcPr>
          <w:p w14:paraId="3B85C79E" w14:textId="77777777" w:rsidR="00A97B34" w:rsidRPr="00487F03" w:rsidRDefault="00A97B34" w:rsidP="00A97B34">
            <w:pPr>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RA-MC-022 de 2019</w:t>
            </w:r>
          </w:p>
        </w:tc>
        <w:tc>
          <w:tcPr>
            <w:tcW w:w="3402" w:type="dxa"/>
            <w:tcBorders>
              <w:top w:val="nil"/>
              <w:left w:val="nil"/>
              <w:bottom w:val="single" w:sz="4" w:space="0" w:color="auto"/>
              <w:right w:val="single" w:sz="4" w:space="0" w:color="auto"/>
            </w:tcBorders>
            <w:shd w:val="clear" w:color="auto" w:fill="auto"/>
            <w:noWrap/>
            <w:vAlign w:val="center"/>
            <w:hideMark/>
          </w:tcPr>
          <w:p w14:paraId="1647D2C4" w14:textId="77777777" w:rsidR="00A97B34" w:rsidRPr="00487F03" w:rsidRDefault="00A97B34" w:rsidP="00A97B34">
            <w:pPr>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Contratar el suministro de materiales tradicionales para la construcción de una casa tradicional en la comunidad de Mamunkuna, Resguardo Indígena Arhuaco de la sierra nevada, Departamento del Cesar, Municipio de Pueblo Bello</w:t>
            </w:r>
          </w:p>
        </w:tc>
        <w:tc>
          <w:tcPr>
            <w:tcW w:w="1984" w:type="dxa"/>
            <w:tcBorders>
              <w:top w:val="nil"/>
              <w:left w:val="nil"/>
              <w:bottom w:val="single" w:sz="4" w:space="0" w:color="auto"/>
              <w:right w:val="single" w:sz="4" w:space="0" w:color="auto"/>
            </w:tcBorders>
            <w:shd w:val="clear" w:color="auto" w:fill="auto"/>
            <w:vAlign w:val="center"/>
            <w:hideMark/>
          </w:tcPr>
          <w:p w14:paraId="5C6D5EED"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xml:space="preserve">Pueblo Bello - </w:t>
            </w:r>
            <w:r w:rsidR="00487F03" w:rsidRPr="00487F03">
              <w:rPr>
                <w:rFonts w:ascii="Arial" w:eastAsia="Times New Roman" w:hAnsi="Arial" w:cs="Arial"/>
                <w:color w:val="000000"/>
                <w:sz w:val="14"/>
                <w:szCs w:val="14"/>
                <w:lang w:val="es-CO" w:eastAsia="es-CO"/>
              </w:rPr>
              <w:t>Cesar</w:t>
            </w:r>
          </w:p>
        </w:tc>
        <w:tc>
          <w:tcPr>
            <w:tcW w:w="1134" w:type="dxa"/>
            <w:tcBorders>
              <w:top w:val="nil"/>
              <w:left w:val="nil"/>
              <w:bottom w:val="single" w:sz="4" w:space="0" w:color="auto"/>
              <w:right w:val="single" w:sz="4" w:space="0" w:color="auto"/>
            </w:tcBorders>
            <w:shd w:val="clear" w:color="auto" w:fill="auto"/>
            <w:noWrap/>
            <w:vAlign w:val="center"/>
            <w:hideMark/>
          </w:tcPr>
          <w:p w14:paraId="6ADF8D00"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30/05/2019</w:t>
            </w:r>
          </w:p>
        </w:tc>
        <w:tc>
          <w:tcPr>
            <w:tcW w:w="1559" w:type="dxa"/>
            <w:tcBorders>
              <w:top w:val="nil"/>
              <w:left w:val="nil"/>
              <w:bottom w:val="single" w:sz="4" w:space="0" w:color="auto"/>
              <w:right w:val="single" w:sz="8" w:space="0" w:color="auto"/>
            </w:tcBorders>
            <w:shd w:val="clear" w:color="auto" w:fill="auto"/>
            <w:noWrap/>
            <w:vAlign w:val="center"/>
            <w:hideMark/>
          </w:tcPr>
          <w:p w14:paraId="1D313037"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$ 23.000.000</w:t>
            </w:r>
          </w:p>
        </w:tc>
      </w:tr>
      <w:tr w:rsidR="00A97B34" w:rsidRPr="00635921" w14:paraId="1DE0CA4E" w14:textId="77777777" w:rsidTr="00487F03">
        <w:trPr>
          <w:trHeight w:val="285"/>
        </w:trPr>
        <w:tc>
          <w:tcPr>
            <w:tcW w:w="1063" w:type="dxa"/>
            <w:tcBorders>
              <w:top w:val="nil"/>
              <w:left w:val="single" w:sz="8" w:space="0" w:color="auto"/>
              <w:bottom w:val="single" w:sz="4" w:space="0" w:color="auto"/>
              <w:right w:val="single" w:sz="4" w:space="0" w:color="auto"/>
            </w:tcBorders>
            <w:shd w:val="clear" w:color="auto" w:fill="auto"/>
            <w:noWrap/>
            <w:vAlign w:val="center"/>
            <w:hideMark/>
          </w:tcPr>
          <w:p w14:paraId="198317B2" w14:textId="77777777" w:rsidR="00A97B34" w:rsidRPr="00487F03" w:rsidRDefault="00A97B34" w:rsidP="00A97B34">
            <w:pPr>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RA-MC-023-2019</w:t>
            </w:r>
          </w:p>
        </w:tc>
        <w:tc>
          <w:tcPr>
            <w:tcW w:w="3402" w:type="dxa"/>
            <w:tcBorders>
              <w:top w:val="nil"/>
              <w:left w:val="nil"/>
              <w:bottom w:val="single" w:sz="4" w:space="0" w:color="auto"/>
              <w:right w:val="single" w:sz="4" w:space="0" w:color="auto"/>
            </w:tcBorders>
            <w:shd w:val="clear" w:color="auto" w:fill="auto"/>
            <w:noWrap/>
            <w:vAlign w:val="center"/>
            <w:hideMark/>
          </w:tcPr>
          <w:p w14:paraId="5530CB2D" w14:textId="77777777" w:rsidR="00A97B34" w:rsidRPr="00487F03" w:rsidRDefault="00A97B34" w:rsidP="00A97B34">
            <w:pPr>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Contratar el suministro de materiales tradicionales para la construcción de la casa tradicional en la comunidad de (Nabusímake) para el alojamiento de las autoridades tradicionales y Gunamus de la comunidad de Jechikin, durante reuniones y asambleas.</w:t>
            </w:r>
          </w:p>
        </w:tc>
        <w:tc>
          <w:tcPr>
            <w:tcW w:w="1984" w:type="dxa"/>
            <w:tcBorders>
              <w:top w:val="nil"/>
              <w:left w:val="nil"/>
              <w:bottom w:val="single" w:sz="4" w:space="0" w:color="auto"/>
              <w:right w:val="single" w:sz="4" w:space="0" w:color="auto"/>
            </w:tcBorders>
            <w:shd w:val="clear" w:color="auto" w:fill="auto"/>
            <w:vAlign w:val="center"/>
            <w:hideMark/>
          </w:tcPr>
          <w:p w14:paraId="4BEF6114"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xml:space="preserve">Pueblo Bello - </w:t>
            </w:r>
            <w:r w:rsidR="00487F03" w:rsidRPr="00487F03">
              <w:rPr>
                <w:rFonts w:ascii="Arial" w:eastAsia="Times New Roman" w:hAnsi="Arial" w:cs="Arial"/>
                <w:color w:val="000000"/>
                <w:sz w:val="14"/>
                <w:szCs w:val="14"/>
                <w:lang w:val="es-CO" w:eastAsia="es-CO"/>
              </w:rPr>
              <w:t>Cesar</w:t>
            </w:r>
          </w:p>
        </w:tc>
        <w:tc>
          <w:tcPr>
            <w:tcW w:w="1134" w:type="dxa"/>
            <w:tcBorders>
              <w:top w:val="nil"/>
              <w:left w:val="nil"/>
              <w:bottom w:val="single" w:sz="4" w:space="0" w:color="auto"/>
              <w:right w:val="single" w:sz="4" w:space="0" w:color="auto"/>
            </w:tcBorders>
            <w:shd w:val="clear" w:color="auto" w:fill="auto"/>
            <w:noWrap/>
            <w:vAlign w:val="center"/>
            <w:hideMark/>
          </w:tcPr>
          <w:p w14:paraId="396C0D0A"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17/06/2019</w:t>
            </w:r>
          </w:p>
        </w:tc>
        <w:tc>
          <w:tcPr>
            <w:tcW w:w="1559" w:type="dxa"/>
            <w:tcBorders>
              <w:top w:val="nil"/>
              <w:left w:val="nil"/>
              <w:bottom w:val="single" w:sz="4" w:space="0" w:color="auto"/>
              <w:right w:val="single" w:sz="8" w:space="0" w:color="auto"/>
            </w:tcBorders>
            <w:shd w:val="clear" w:color="auto" w:fill="auto"/>
            <w:noWrap/>
            <w:vAlign w:val="center"/>
            <w:hideMark/>
          </w:tcPr>
          <w:p w14:paraId="013D0B22"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$ 23.000.000</w:t>
            </w:r>
          </w:p>
        </w:tc>
      </w:tr>
      <w:tr w:rsidR="00A97B34" w:rsidRPr="00635921" w14:paraId="65F0D0E8" w14:textId="77777777" w:rsidTr="00487F03">
        <w:trPr>
          <w:trHeight w:val="285"/>
        </w:trPr>
        <w:tc>
          <w:tcPr>
            <w:tcW w:w="1063" w:type="dxa"/>
            <w:tcBorders>
              <w:top w:val="nil"/>
              <w:left w:val="single" w:sz="8" w:space="0" w:color="auto"/>
              <w:bottom w:val="single" w:sz="4" w:space="0" w:color="auto"/>
              <w:right w:val="single" w:sz="4" w:space="0" w:color="auto"/>
            </w:tcBorders>
            <w:shd w:val="clear" w:color="auto" w:fill="auto"/>
            <w:noWrap/>
            <w:vAlign w:val="center"/>
            <w:hideMark/>
          </w:tcPr>
          <w:p w14:paraId="53BDD998" w14:textId="77777777" w:rsidR="00A97B34" w:rsidRPr="00487F03" w:rsidRDefault="00A97B34" w:rsidP="00A97B34">
            <w:pPr>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RA-MC-028-2019</w:t>
            </w:r>
          </w:p>
        </w:tc>
        <w:tc>
          <w:tcPr>
            <w:tcW w:w="3402" w:type="dxa"/>
            <w:tcBorders>
              <w:top w:val="nil"/>
              <w:left w:val="nil"/>
              <w:bottom w:val="single" w:sz="4" w:space="0" w:color="auto"/>
              <w:right w:val="single" w:sz="4" w:space="0" w:color="auto"/>
            </w:tcBorders>
            <w:shd w:val="clear" w:color="auto" w:fill="auto"/>
            <w:noWrap/>
            <w:vAlign w:val="center"/>
            <w:hideMark/>
          </w:tcPr>
          <w:p w14:paraId="35517798" w14:textId="77777777" w:rsidR="00A97B34" w:rsidRPr="00487F03" w:rsidRDefault="00A97B34" w:rsidP="00A97B34">
            <w:pPr>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Contratar el suministro de materiales tradicionales para la construcción de la casa tradicional en la comunidad de (Nabusimake) para el alojamiento de las autoridades tradicionales y Gunamus de la comunidad de Jewrwa, durante reuniones y asambleas</w:t>
            </w:r>
          </w:p>
        </w:tc>
        <w:tc>
          <w:tcPr>
            <w:tcW w:w="1984" w:type="dxa"/>
            <w:tcBorders>
              <w:top w:val="nil"/>
              <w:left w:val="nil"/>
              <w:bottom w:val="single" w:sz="4" w:space="0" w:color="auto"/>
              <w:right w:val="single" w:sz="4" w:space="0" w:color="auto"/>
            </w:tcBorders>
            <w:shd w:val="clear" w:color="auto" w:fill="auto"/>
            <w:vAlign w:val="center"/>
            <w:hideMark/>
          </w:tcPr>
          <w:p w14:paraId="1165DC70"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xml:space="preserve">Pueblo Bello - </w:t>
            </w:r>
            <w:r w:rsidR="00487F03" w:rsidRPr="00487F03">
              <w:rPr>
                <w:rFonts w:ascii="Arial" w:eastAsia="Times New Roman" w:hAnsi="Arial" w:cs="Arial"/>
                <w:color w:val="000000"/>
                <w:sz w:val="14"/>
                <w:szCs w:val="14"/>
                <w:lang w:val="es-CO" w:eastAsia="es-CO"/>
              </w:rPr>
              <w:t>Cesar</w:t>
            </w:r>
          </w:p>
        </w:tc>
        <w:tc>
          <w:tcPr>
            <w:tcW w:w="1134" w:type="dxa"/>
            <w:tcBorders>
              <w:top w:val="nil"/>
              <w:left w:val="nil"/>
              <w:bottom w:val="single" w:sz="4" w:space="0" w:color="auto"/>
              <w:right w:val="single" w:sz="4" w:space="0" w:color="auto"/>
            </w:tcBorders>
            <w:shd w:val="clear" w:color="auto" w:fill="auto"/>
            <w:noWrap/>
            <w:vAlign w:val="center"/>
            <w:hideMark/>
          </w:tcPr>
          <w:p w14:paraId="0BC65C7A"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19/06/2019</w:t>
            </w:r>
          </w:p>
        </w:tc>
        <w:tc>
          <w:tcPr>
            <w:tcW w:w="1559" w:type="dxa"/>
            <w:tcBorders>
              <w:top w:val="nil"/>
              <w:left w:val="nil"/>
              <w:bottom w:val="single" w:sz="4" w:space="0" w:color="auto"/>
              <w:right w:val="single" w:sz="8" w:space="0" w:color="auto"/>
            </w:tcBorders>
            <w:shd w:val="clear" w:color="auto" w:fill="auto"/>
            <w:noWrap/>
            <w:vAlign w:val="center"/>
            <w:hideMark/>
          </w:tcPr>
          <w:p w14:paraId="53D6791B"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$ 23.000.000</w:t>
            </w:r>
          </w:p>
        </w:tc>
      </w:tr>
      <w:tr w:rsidR="00A97B34" w:rsidRPr="00635921" w14:paraId="31B3AE61" w14:textId="77777777" w:rsidTr="00487F03">
        <w:trPr>
          <w:trHeight w:val="285"/>
        </w:trPr>
        <w:tc>
          <w:tcPr>
            <w:tcW w:w="1063" w:type="dxa"/>
            <w:tcBorders>
              <w:top w:val="nil"/>
              <w:left w:val="single" w:sz="8" w:space="0" w:color="auto"/>
              <w:bottom w:val="single" w:sz="4" w:space="0" w:color="auto"/>
              <w:right w:val="single" w:sz="4" w:space="0" w:color="auto"/>
            </w:tcBorders>
            <w:shd w:val="clear" w:color="auto" w:fill="auto"/>
            <w:noWrap/>
            <w:vAlign w:val="center"/>
            <w:hideMark/>
          </w:tcPr>
          <w:p w14:paraId="628B34C9" w14:textId="77777777" w:rsidR="00A97B34" w:rsidRPr="00487F03" w:rsidRDefault="00A97B34" w:rsidP="00A97B34">
            <w:pPr>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RA-MC-07 de 2019</w:t>
            </w:r>
          </w:p>
        </w:tc>
        <w:tc>
          <w:tcPr>
            <w:tcW w:w="3402" w:type="dxa"/>
            <w:tcBorders>
              <w:top w:val="nil"/>
              <w:left w:val="nil"/>
              <w:bottom w:val="single" w:sz="4" w:space="0" w:color="auto"/>
              <w:right w:val="single" w:sz="4" w:space="0" w:color="auto"/>
            </w:tcBorders>
            <w:shd w:val="clear" w:color="auto" w:fill="auto"/>
            <w:noWrap/>
            <w:vAlign w:val="center"/>
            <w:hideMark/>
          </w:tcPr>
          <w:p w14:paraId="1175016D" w14:textId="77777777" w:rsidR="00A97B34" w:rsidRPr="00487F03" w:rsidRDefault="00A97B34" w:rsidP="00A97B34">
            <w:pPr>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xml:space="preserve">Contratar el </w:t>
            </w:r>
            <w:r w:rsidRPr="00487F03">
              <w:rPr>
                <w:rFonts w:ascii="Arial" w:eastAsia="Times New Roman" w:hAnsi="Arial" w:cs="Arial"/>
                <w:b/>
                <w:bCs/>
                <w:color w:val="000000"/>
                <w:sz w:val="14"/>
                <w:szCs w:val="14"/>
                <w:lang w:val="es-CO" w:eastAsia="es-CO"/>
              </w:rPr>
              <w:t>suministro de materiales propios</w:t>
            </w:r>
            <w:r w:rsidRPr="00487F03">
              <w:rPr>
                <w:rFonts w:ascii="Arial" w:eastAsia="Times New Roman" w:hAnsi="Arial" w:cs="Arial"/>
                <w:color w:val="000000"/>
                <w:sz w:val="14"/>
                <w:szCs w:val="14"/>
                <w:lang w:val="es-CO" w:eastAsia="es-CO"/>
              </w:rPr>
              <w:t xml:space="preserve"> para la </w:t>
            </w:r>
            <w:r w:rsidRPr="00487F03">
              <w:rPr>
                <w:rFonts w:ascii="Arial" w:eastAsia="Times New Roman" w:hAnsi="Arial" w:cs="Arial"/>
                <w:b/>
                <w:bCs/>
                <w:color w:val="000000"/>
                <w:sz w:val="14"/>
                <w:szCs w:val="14"/>
                <w:lang w:val="es-CO" w:eastAsia="es-CO"/>
              </w:rPr>
              <w:t>construcción desde la ley de origen</w:t>
            </w:r>
            <w:r w:rsidRPr="00487F03">
              <w:rPr>
                <w:rFonts w:ascii="Arial" w:eastAsia="Times New Roman" w:hAnsi="Arial" w:cs="Arial"/>
                <w:color w:val="000000"/>
                <w:sz w:val="14"/>
                <w:szCs w:val="14"/>
                <w:lang w:val="es-CO" w:eastAsia="es-CO"/>
              </w:rPr>
              <w:t xml:space="preserve"> del Pueblo Arhuaco una Kankurwa Cheyrwa en la comunidad de Sogrome</w:t>
            </w:r>
          </w:p>
        </w:tc>
        <w:tc>
          <w:tcPr>
            <w:tcW w:w="1984" w:type="dxa"/>
            <w:tcBorders>
              <w:top w:val="nil"/>
              <w:left w:val="nil"/>
              <w:bottom w:val="single" w:sz="4" w:space="0" w:color="auto"/>
              <w:right w:val="single" w:sz="4" w:space="0" w:color="auto"/>
            </w:tcBorders>
            <w:shd w:val="clear" w:color="auto" w:fill="auto"/>
            <w:vAlign w:val="center"/>
            <w:hideMark/>
          </w:tcPr>
          <w:p w14:paraId="50C4767B"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xml:space="preserve">Valledupar- </w:t>
            </w:r>
            <w:r w:rsidR="00487F03" w:rsidRPr="00487F03">
              <w:rPr>
                <w:rFonts w:ascii="Arial" w:eastAsia="Times New Roman" w:hAnsi="Arial" w:cs="Arial"/>
                <w:color w:val="000000"/>
                <w:sz w:val="14"/>
                <w:szCs w:val="14"/>
                <w:lang w:val="es-CO" w:eastAsia="es-CO"/>
              </w:rPr>
              <w:t>Cesar</w:t>
            </w:r>
          </w:p>
        </w:tc>
        <w:tc>
          <w:tcPr>
            <w:tcW w:w="1134" w:type="dxa"/>
            <w:tcBorders>
              <w:top w:val="nil"/>
              <w:left w:val="nil"/>
              <w:bottom w:val="single" w:sz="4" w:space="0" w:color="auto"/>
              <w:right w:val="single" w:sz="4" w:space="0" w:color="auto"/>
            </w:tcBorders>
            <w:shd w:val="clear" w:color="auto" w:fill="auto"/>
            <w:noWrap/>
            <w:vAlign w:val="center"/>
            <w:hideMark/>
          </w:tcPr>
          <w:p w14:paraId="1C023C41"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21/03/2019</w:t>
            </w:r>
          </w:p>
        </w:tc>
        <w:tc>
          <w:tcPr>
            <w:tcW w:w="1559" w:type="dxa"/>
            <w:tcBorders>
              <w:top w:val="nil"/>
              <w:left w:val="nil"/>
              <w:bottom w:val="single" w:sz="4" w:space="0" w:color="auto"/>
              <w:right w:val="single" w:sz="8" w:space="0" w:color="auto"/>
            </w:tcBorders>
            <w:shd w:val="clear" w:color="auto" w:fill="auto"/>
            <w:noWrap/>
            <w:vAlign w:val="center"/>
            <w:hideMark/>
          </w:tcPr>
          <w:p w14:paraId="1CCE4ED9"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$ 20.160.000</w:t>
            </w:r>
          </w:p>
        </w:tc>
      </w:tr>
      <w:tr w:rsidR="00A97B34" w:rsidRPr="00635921" w14:paraId="15719C2F" w14:textId="77777777" w:rsidTr="00487F03">
        <w:trPr>
          <w:trHeight w:val="285"/>
        </w:trPr>
        <w:tc>
          <w:tcPr>
            <w:tcW w:w="1063" w:type="dxa"/>
            <w:tcBorders>
              <w:top w:val="nil"/>
              <w:left w:val="single" w:sz="8" w:space="0" w:color="auto"/>
              <w:bottom w:val="single" w:sz="4" w:space="0" w:color="auto"/>
              <w:right w:val="single" w:sz="4" w:space="0" w:color="auto"/>
            </w:tcBorders>
            <w:shd w:val="clear" w:color="auto" w:fill="auto"/>
            <w:noWrap/>
            <w:vAlign w:val="center"/>
            <w:hideMark/>
          </w:tcPr>
          <w:p w14:paraId="55358705" w14:textId="77777777" w:rsidR="00A97B34" w:rsidRPr="00487F03" w:rsidRDefault="00A97B34" w:rsidP="00A97B34">
            <w:pPr>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RA-MC-06 de 2019</w:t>
            </w:r>
          </w:p>
        </w:tc>
        <w:tc>
          <w:tcPr>
            <w:tcW w:w="3402" w:type="dxa"/>
            <w:tcBorders>
              <w:top w:val="nil"/>
              <w:left w:val="nil"/>
              <w:bottom w:val="single" w:sz="4" w:space="0" w:color="auto"/>
              <w:right w:val="single" w:sz="4" w:space="0" w:color="auto"/>
            </w:tcBorders>
            <w:shd w:val="clear" w:color="auto" w:fill="auto"/>
            <w:noWrap/>
            <w:vAlign w:val="center"/>
            <w:hideMark/>
          </w:tcPr>
          <w:p w14:paraId="0189A51C" w14:textId="77777777" w:rsidR="00A97B34" w:rsidRPr="00487F03" w:rsidRDefault="00A97B34" w:rsidP="00A97B34">
            <w:pPr>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xml:space="preserve">Contratar el </w:t>
            </w:r>
            <w:r w:rsidRPr="00487F03">
              <w:rPr>
                <w:rFonts w:ascii="Arial" w:eastAsia="Times New Roman" w:hAnsi="Arial" w:cs="Arial"/>
                <w:b/>
                <w:bCs/>
                <w:color w:val="000000"/>
                <w:sz w:val="14"/>
                <w:szCs w:val="14"/>
                <w:lang w:val="es-CO" w:eastAsia="es-CO"/>
              </w:rPr>
              <w:t>suministro de materiales propios</w:t>
            </w:r>
            <w:r w:rsidRPr="00487F03">
              <w:rPr>
                <w:rFonts w:ascii="Arial" w:eastAsia="Times New Roman" w:hAnsi="Arial" w:cs="Arial"/>
                <w:color w:val="000000"/>
                <w:sz w:val="14"/>
                <w:szCs w:val="14"/>
                <w:lang w:val="es-CO" w:eastAsia="es-CO"/>
              </w:rPr>
              <w:t xml:space="preserve"> para la </w:t>
            </w:r>
            <w:r w:rsidRPr="00487F03">
              <w:rPr>
                <w:rFonts w:ascii="Arial" w:eastAsia="Times New Roman" w:hAnsi="Arial" w:cs="Arial"/>
                <w:b/>
                <w:bCs/>
                <w:color w:val="000000"/>
                <w:sz w:val="14"/>
                <w:szCs w:val="14"/>
                <w:lang w:val="es-CO" w:eastAsia="es-CO"/>
              </w:rPr>
              <w:t>construcción desde la ley de origen</w:t>
            </w:r>
            <w:r w:rsidRPr="00487F03">
              <w:rPr>
                <w:rFonts w:ascii="Arial" w:eastAsia="Times New Roman" w:hAnsi="Arial" w:cs="Arial"/>
                <w:color w:val="000000"/>
                <w:sz w:val="14"/>
                <w:szCs w:val="14"/>
                <w:lang w:val="es-CO" w:eastAsia="es-CO"/>
              </w:rPr>
              <w:t xml:space="preserve"> del pueblo Arhuaco una kankururwa a'mia en la comunidad de Sogrome</w:t>
            </w:r>
          </w:p>
        </w:tc>
        <w:tc>
          <w:tcPr>
            <w:tcW w:w="1984" w:type="dxa"/>
            <w:tcBorders>
              <w:top w:val="nil"/>
              <w:left w:val="nil"/>
              <w:bottom w:val="single" w:sz="4" w:space="0" w:color="auto"/>
              <w:right w:val="single" w:sz="4" w:space="0" w:color="auto"/>
            </w:tcBorders>
            <w:shd w:val="clear" w:color="auto" w:fill="auto"/>
            <w:vAlign w:val="center"/>
            <w:hideMark/>
          </w:tcPr>
          <w:p w14:paraId="188FD1EE"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xml:space="preserve">Valledupar- </w:t>
            </w:r>
            <w:r w:rsidR="00487F03" w:rsidRPr="00487F03">
              <w:rPr>
                <w:rFonts w:ascii="Arial" w:eastAsia="Times New Roman" w:hAnsi="Arial" w:cs="Arial"/>
                <w:color w:val="000000"/>
                <w:sz w:val="14"/>
                <w:szCs w:val="14"/>
                <w:lang w:val="es-CO" w:eastAsia="es-CO"/>
              </w:rPr>
              <w:t>Cesar</w:t>
            </w:r>
          </w:p>
        </w:tc>
        <w:tc>
          <w:tcPr>
            <w:tcW w:w="1134" w:type="dxa"/>
            <w:tcBorders>
              <w:top w:val="nil"/>
              <w:left w:val="nil"/>
              <w:bottom w:val="single" w:sz="4" w:space="0" w:color="auto"/>
              <w:right w:val="single" w:sz="4" w:space="0" w:color="auto"/>
            </w:tcBorders>
            <w:shd w:val="clear" w:color="auto" w:fill="auto"/>
            <w:noWrap/>
            <w:vAlign w:val="center"/>
            <w:hideMark/>
          </w:tcPr>
          <w:p w14:paraId="60755820"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22/03/2019</w:t>
            </w:r>
          </w:p>
        </w:tc>
        <w:tc>
          <w:tcPr>
            <w:tcW w:w="1559" w:type="dxa"/>
            <w:tcBorders>
              <w:top w:val="nil"/>
              <w:left w:val="nil"/>
              <w:bottom w:val="single" w:sz="4" w:space="0" w:color="auto"/>
              <w:right w:val="single" w:sz="8" w:space="0" w:color="auto"/>
            </w:tcBorders>
            <w:shd w:val="clear" w:color="auto" w:fill="auto"/>
            <w:noWrap/>
            <w:vAlign w:val="center"/>
            <w:hideMark/>
          </w:tcPr>
          <w:p w14:paraId="10C29F9A"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$ 23.160.000</w:t>
            </w:r>
          </w:p>
        </w:tc>
      </w:tr>
      <w:tr w:rsidR="00A97B34" w:rsidRPr="00635921" w14:paraId="5EF99B4A" w14:textId="77777777" w:rsidTr="00487F03">
        <w:trPr>
          <w:trHeight w:val="285"/>
        </w:trPr>
        <w:tc>
          <w:tcPr>
            <w:tcW w:w="1063" w:type="dxa"/>
            <w:tcBorders>
              <w:top w:val="nil"/>
              <w:left w:val="single" w:sz="8" w:space="0" w:color="auto"/>
              <w:bottom w:val="single" w:sz="4" w:space="0" w:color="auto"/>
              <w:right w:val="single" w:sz="4" w:space="0" w:color="auto"/>
            </w:tcBorders>
            <w:shd w:val="clear" w:color="auto" w:fill="auto"/>
            <w:noWrap/>
            <w:vAlign w:val="center"/>
            <w:hideMark/>
          </w:tcPr>
          <w:p w14:paraId="42816442" w14:textId="77777777" w:rsidR="00A97B34" w:rsidRPr="00487F03" w:rsidRDefault="00A97B34" w:rsidP="00A97B34">
            <w:pPr>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RA-MC-009 de 2019</w:t>
            </w:r>
          </w:p>
        </w:tc>
        <w:tc>
          <w:tcPr>
            <w:tcW w:w="3402" w:type="dxa"/>
            <w:tcBorders>
              <w:top w:val="nil"/>
              <w:left w:val="nil"/>
              <w:bottom w:val="single" w:sz="4" w:space="0" w:color="auto"/>
              <w:right w:val="single" w:sz="4" w:space="0" w:color="auto"/>
            </w:tcBorders>
            <w:shd w:val="clear" w:color="auto" w:fill="auto"/>
            <w:noWrap/>
            <w:vAlign w:val="center"/>
            <w:hideMark/>
          </w:tcPr>
          <w:p w14:paraId="78EFFFC1" w14:textId="77777777" w:rsidR="00A97B34" w:rsidRPr="00487F03" w:rsidRDefault="00A97B34" w:rsidP="00A97B34">
            <w:pPr>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xml:space="preserve">Contratar el </w:t>
            </w:r>
            <w:r w:rsidRPr="00487F03">
              <w:rPr>
                <w:rFonts w:ascii="Arial" w:eastAsia="Times New Roman" w:hAnsi="Arial" w:cs="Arial"/>
                <w:b/>
                <w:bCs/>
                <w:color w:val="000000"/>
                <w:sz w:val="14"/>
                <w:szCs w:val="14"/>
                <w:lang w:val="es-CO" w:eastAsia="es-CO"/>
              </w:rPr>
              <w:t>suministro de materiales tradicionales</w:t>
            </w:r>
            <w:r w:rsidRPr="00487F03">
              <w:rPr>
                <w:rFonts w:ascii="Arial" w:eastAsia="Times New Roman" w:hAnsi="Arial" w:cs="Arial"/>
                <w:color w:val="000000"/>
                <w:sz w:val="14"/>
                <w:szCs w:val="14"/>
                <w:lang w:val="es-CO" w:eastAsia="es-CO"/>
              </w:rPr>
              <w:t xml:space="preserve"> para la </w:t>
            </w:r>
            <w:r w:rsidRPr="00487F03">
              <w:rPr>
                <w:rFonts w:ascii="Arial" w:eastAsia="Times New Roman" w:hAnsi="Arial" w:cs="Arial"/>
                <w:b/>
                <w:bCs/>
                <w:color w:val="000000"/>
                <w:sz w:val="14"/>
                <w:szCs w:val="14"/>
                <w:lang w:val="es-CO" w:eastAsia="es-CO"/>
              </w:rPr>
              <w:t>construcción de la casa tradicional</w:t>
            </w:r>
            <w:r w:rsidRPr="00487F03">
              <w:rPr>
                <w:rFonts w:ascii="Arial" w:eastAsia="Times New Roman" w:hAnsi="Arial" w:cs="Arial"/>
                <w:color w:val="000000"/>
                <w:sz w:val="14"/>
                <w:szCs w:val="14"/>
                <w:lang w:val="es-CO" w:eastAsia="es-CO"/>
              </w:rPr>
              <w:t xml:space="preserve"> para comisaría en la comunidad de timaka resguardo indígena Arhuaco de la sierra nevada Departamento del Cesar municipio Valledupar</w:t>
            </w:r>
          </w:p>
        </w:tc>
        <w:tc>
          <w:tcPr>
            <w:tcW w:w="1984" w:type="dxa"/>
            <w:tcBorders>
              <w:top w:val="nil"/>
              <w:left w:val="nil"/>
              <w:bottom w:val="single" w:sz="4" w:space="0" w:color="auto"/>
              <w:right w:val="single" w:sz="4" w:space="0" w:color="auto"/>
            </w:tcBorders>
            <w:shd w:val="clear" w:color="auto" w:fill="auto"/>
            <w:vAlign w:val="center"/>
            <w:hideMark/>
          </w:tcPr>
          <w:p w14:paraId="2A338FC4"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xml:space="preserve">Valledupar- </w:t>
            </w:r>
            <w:r w:rsidR="00487F03" w:rsidRPr="00487F03">
              <w:rPr>
                <w:rFonts w:ascii="Arial" w:eastAsia="Times New Roman" w:hAnsi="Arial" w:cs="Arial"/>
                <w:color w:val="000000"/>
                <w:sz w:val="14"/>
                <w:szCs w:val="14"/>
                <w:lang w:val="es-CO" w:eastAsia="es-CO"/>
              </w:rPr>
              <w:t>Cesar</w:t>
            </w:r>
          </w:p>
        </w:tc>
        <w:tc>
          <w:tcPr>
            <w:tcW w:w="1134" w:type="dxa"/>
            <w:tcBorders>
              <w:top w:val="nil"/>
              <w:left w:val="nil"/>
              <w:bottom w:val="single" w:sz="4" w:space="0" w:color="auto"/>
              <w:right w:val="single" w:sz="4" w:space="0" w:color="auto"/>
            </w:tcBorders>
            <w:shd w:val="clear" w:color="auto" w:fill="auto"/>
            <w:noWrap/>
            <w:vAlign w:val="center"/>
            <w:hideMark/>
          </w:tcPr>
          <w:p w14:paraId="171F2766"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29/03/2019</w:t>
            </w:r>
          </w:p>
        </w:tc>
        <w:tc>
          <w:tcPr>
            <w:tcW w:w="1559" w:type="dxa"/>
            <w:tcBorders>
              <w:top w:val="nil"/>
              <w:left w:val="nil"/>
              <w:bottom w:val="single" w:sz="4" w:space="0" w:color="auto"/>
              <w:right w:val="single" w:sz="8" w:space="0" w:color="auto"/>
            </w:tcBorders>
            <w:shd w:val="clear" w:color="auto" w:fill="auto"/>
            <w:noWrap/>
            <w:vAlign w:val="center"/>
            <w:hideMark/>
          </w:tcPr>
          <w:p w14:paraId="21373BB0"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$ 20.800.000</w:t>
            </w:r>
          </w:p>
        </w:tc>
      </w:tr>
      <w:tr w:rsidR="00A97B34" w:rsidRPr="00635921" w14:paraId="042217E2" w14:textId="77777777" w:rsidTr="00487F03">
        <w:trPr>
          <w:trHeight w:val="285"/>
        </w:trPr>
        <w:tc>
          <w:tcPr>
            <w:tcW w:w="1063" w:type="dxa"/>
            <w:tcBorders>
              <w:top w:val="nil"/>
              <w:left w:val="single" w:sz="8" w:space="0" w:color="auto"/>
              <w:bottom w:val="single" w:sz="4" w:space="0" w:color="auto"/>
              <w:right w:val="single" w:sz="4" w:space="0" w:color="auto"/>
            </w:tcBorders>
            <w:shd w:val="clear" w:color="auto" w:fill="auto"/>
            <w:noWrap/>
            <w:vAlign w:val="center"/>
            <w:hideMark/>
          </w:tcPr>
          <w:p w14:paraId="28C7433F" w14:textId="77777777" w:rsidR="00A97B34" w:rsidRPr="00487F03" w:rsidRDefault="00A97B34" w:rsidP="00A97B34">
            <w:pPr>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RA-MC-008 de 2019</w:t>
            </w:r>
          </w:p>
        </w:tc>
        <w:tc>
          <w:tcPr>
            <w:tcW w:w="3402" w:type="dxa"/>
            <w:tcBorders>
              <w:top w:val="nil"/>
              <w:left w:val="nil"/>
              <w:bottom w:val="single" w:sz="4" w:space="0" w:color="auto"/>
              <w:right w:val="single" w:sz="4" w:space="0" w:color="auto"/>
            </w:tcBorders>
            <w:shd w:val="clear" w:color="auto" w:fill="auto"/>
            <w:noWrap/>
            <w:vAlign w:val="center"/>
            <w:hideMark/>
          </w:tcPr>
          <w:p w14:paraId="7F6B87CC" w14:textId="77777777" w:rsidR="00A97B34" w:rsidRPr="00487F03" w:rsidRDefault="00A97B34" w:rsidP="00A97B34">
            <w:pPr>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xml:space="preserve">contratar el </w:t>
            </w:r>
            <w:r w:rsidRPr="00487F03">
              <w:rPr>
                <w:rFonts w:ascii="Arial" w:eastAsia="Times New Roman" w:hAnsi="Arial" w:cs="Arial"/>
                <w:b/>
                <w:bCs/>
                <w:color w:val="000000"/>
                <w:sz w:val="14"/>
                <w:szCs w:val="14"/>
                <w:lang w:val="es-CO" w:eastAsia="es-CO"/>
              </w:rPr>
              <w:t>suministro de materiales tradicionales</w:t>
            </w:r>
            <w:r w:rsidRPr="00487F03">
              <w:rPr>
                <w:rFonts w:ascii="Arial" w:eastAsia="Times New Roman" w:hAnsi="Arial" w:cs="Arial"/>
                <w:color w:val="000000"/>
                <w:sz w:val="14"/>
                <w:szCs w:val="14"/>
                <w:lang w:val="es-CO" w:eastAsia="es-CO"/>
              </w:rPr>
              <w:t xml:space="preserve"> para la </w:t>
            </w:r>
            <w:r w:rsidRPr="00487F03">
              <w:rPr>
                <w:rFonts w:ascii="Arial" w:eastAsia="Times New Roman" w:hAnsi="Arial" w:cs="Arial"/>
                <w:b/>
                <w:bCs/>
                <w:color w:val="000000"/>
                <w:sz w:val="14"/>
                <w:szCs w:val="14"/>
                <w:lang w:val="es-CO" w:eastAsia="es-CO"/>
              </w:rPr>
              <w:t>construcción de una casa tradicional</w:t>
            </w:r>
            <w:r w:rsidRPr="00487F03">
              <w:rPr>
                <w:rFonts w:ascii="Arial" w:eastAsia="Times New Roman" w:hAnsi="Arial" w:cs="Arial"/>
                <w:color w:val="000000"/>
                <w:sz w:val="14"/>
                <w:szCs w:val="14"/>
                <w:lang w:val="es-CO" w:eastAsia="es-CO"/>
              </w:rPr>
              <w:t xml:space="preserve"> para reuniones en la comunidad de Jwano'swi Resguardo Indígena Arhuaco de la Sierra nevada Departamento del cesar municipio de Valledupar</w:t>
            </w:r>
          </w:p>
        </w:tc>
        <w:tc>
          <w:tcPr>
            <w:tcW w:w="1984" w:type="dxa"/>
            <w:tcBorders>
              <w:top w:val="nil"/>
              <w:left w:val="nil"/>
              <w:bottom w:val="single" w:sz="4" w:space="0" w:color="auto"/>
              <w:right w:val="single" w:sz="4" w:space="0" w:color="auto"/>
            </w:tcBorders>
            <w:shd w:val="clear" w:color="auto" w:fill="auto"/>
            <w:vAlign w:val="center"/>
            <w:hideMark/>
          </w:tcPr>
          <w:p w14:paraId="5B459AFD"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xml:space="preserve">Valledupar- </w:t>
            </w:r>
            <w:r w:rsidR="00487F03" w:rsidRPr="00487F03">
              <w:rPr>
                <w:rFonts w:ascii="Arial" w:eastAsia="Times New Roman" w:hAnsi="Arial" w:cs="Arial"/>
                <w:color w:val="000000"/>
                <w:sz w:val="14"/>
                <w:szCs w:val="14"/>
                <w:lang w:val="es-CO" w:eastAsia="es-CO"/>
              </w:rPr>
              <w:t>Cesar</w:t>
            </w:r>
          </w:p>
        </w:tc>
        <w:tc>
          <w:tcPr>
            <w:tcW w:w="1134" w:type="dxa"/>
            <w:tcBorders>
              <w:top w:val="nil"/>
              <w:left w:val="nil"/>
              <w:bottom w:val="single" w:sz="4" w:space="0" w:color="auto"/>
              <w:right w:val="single" w:sz="4" w:space="0" w:color="auto"/>
            </w:tcBorders>
            <w:shd w:val="clear" w:color="auto" w:fill="auto"/>
            <w:noWrap/>
            <w:vAlign w:val="center"/>
            <w:hideMark/>
          </w:tcPr>
          <w:p w14:paraId="1857BBBF"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29/03/2019</w:t>
            </w:r>
          </w:p>
        </w:tc>
        <w:tc>
          <w:tcPr>
            <w:tcW w:w="1559" w:type="dxa"/>
            <w:tcBorders>
              <w:top w:val="nil"/>
              <w:left w:val="nil"/>
              <w:bottom w:val="single" w:sz="4" w:space="0" w:color="auto"/>
              <w:right w:val="single" w:sz="8" w:space="0" w:color="auto"/>
            </w:tcBorders>
            <w:shd w:val="clear" w:color="auto" w:fill="auto"/>
            <w:noWrap/>
            <w:vAlign w:val="center"/>
            <w:hideMark/>
          </w:tcPr>
          <w:p w14:paraId="78CA4E13"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$ 21.500.000</w:t>
            </w:r>
          </w:p>
        </w:tc>
      </w:tr>
      <w:tr w:rsidR="00A97B34" w:rsidRPr="00635921" w14:paraId="02028ECD" w14:textId="77777777" w:rsidTr="00487F03">
        <w:trPr>
          <w:trHeight w:val="285"/>
        </w:trPr>
        <w:tc>
          <w:tcPr>
            <w:tcW w:w="1063" w:type="dxa"/>
            <w:tcBorders>
              <w:top w:val="nil"/>
              <w:left w:val="single" w:sz="8" w:space="0" w:color="auto"/>
              <w:bottom w:val="single" w:sz="4" w:space="0" w:color="auto"/>
              <w:right w:val="single" w:sz="4" w:space="0" w:color="auto"/>
            </w:tcBorders>
            <w:shd w:val="clear" w:color="auto" w:fill="auto"/>
            <w:noWrap/>
            <w:vAlign w:val="center"/>
            <w:hideMark/>
          </w:tcPr>
          <w:p w14:paraId="2AFAD8A6" w14:textId="77777777" w:rsidR="00A97B34" w:rsidRPr="00487F03" w:rsidRDefault="00A97B34" w:rsidP="00A97B34">
            <w:pPr>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RA-MC-015 de 2019</w:t>
            </w:r>
          </w:p>
        </w:tc>
        <w:tc>
          <w:tcPr>
            <w:tcW w:w="3402" w:type="dxa"/>
            <w:tcBorders>
              <w:top w:val="nil"/>
              <w:left w:val="nil"/>
              <w:bottom w:val="single" w:sz="4" w:space="0" w:color="auto"/>
              <w:right w:val="single" w:sz="4" w:space="0" w:color="auto"/>
            </w:tcBorders>
            <w:shd w:val="clear" w:color="auto" w:fill="auto"/>
            <w:noWrap/>
            <w:vAlign w:val="center"/>
            <w:hideMark/>
          </w:tcPr>
          <w:p w14:paraId="74561DD6" w14:textId="77777777" w:rsidR="00A97B34" w:rsidRPr="00487F03" w:rsidRDefault="00A97B34" w:rsidP="00A97B34">
            <w:pPr>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xml:space="preserve">Contratar el </w:t>
            </w:r>
            <w:r w:rsidRPr="00487F03">
              <w:rPr>
                <w:rFonts w:ascii="Arial" w:eastAsia="Times New Roman" w:hAnsi="Arial" w:cs="Arial"/>
                <w:b/>
                <w:bCs/>
                <w:color w:val="000000"/>
                <w:sz w:val="14"/>
                <w:szCs w:val="14"/>
                <w:lang w:val="es-CO" w:eastAsia="es-CO"/>
              </w:rPr>
              <w:t xml:space="preserve">suministro de materiales tradicionales </w:t>
            </w:r>
            <w:r w:rsidRPr="00487F03">
              <w:rPr>
                <w:rFonts w:ascii="Arial" w:eastAsia="Times New Roman" w:hAnsi="Arial" w:cs="Arial"/>
                <w:color w:val="000000"/>
                <w:sz w:val="14"/>
                <w:szCs w:val="14"/>
                <w:lang w:val="es-CO" w:eastAsia="es-CO"/>
              </w:rPr>
              <w:t xml:space="preserve">para la </w:t>
            </w:r>
            <w:r w:rsidRPr="00487F03">
              <w:rPr>
                <w:rFonts w:ascii="Arial" w:eastAsia="Times New Roman" w:hAnsi="Arial" w:cs="Arial"/>
                <w:b/>
                <w:bCs/>
                <w:color w:val="000000"/>
                <w:sz w:val="14"/>
                <w:szCs w:val="14"/>
                <w:lang w:val="es-CO" w:eastAsia="es-CO"/>
              </w:rPr>
              <w:t>construcción de una casa tradiciona</w:t>
            </w:r>
            <w:r w:rsidRPr="00487F03">
              <w:rPr>
                <w:rFonts w:ascii="Arial" w:eastAsia="Times New Roman" w:hAnsi="Arial" w:cs="Arial"/>
                <w:color w:val="000000"/>
                <w:sz w:val="14"/>
                <w:szCs w:val="14"/>
                <w:lang w:val="es-CO" w:eastAsia="es-CO"/>
              </w:rPr>
              <w:t>l para cocina en la comunidad de Seyumuke, Resguardo Indígena Arhuaco de la Sierra Nevada, Departamento del Cesar, municipio de Valledupar</w:t>
            </w:r>
          </w:p>
        </w:tc>
        <w:tc>
          <w:tcPr>
            <w:tcW w:w="1984" w:type="dxa"/>
            <w:tcBorders>
              <w:top w:val="nil"/>
              <w:left w:val="nil"/>
              <w:bottom w:val="single" w:sz="4" w:space="0" w:color="auto"/>
              <w:right w:val="single" w:sz="4" w:space="0" w:color="auto"/>
            </w:tcBorders>
            <w:shd w:val="clear" w:color="auto" w:fill="auto"/>
            <w:vAlign w:val="center"/>
            <w:hideMark/>
          </w:tcPr>
          <w:p w14:paraId="26C38A2A"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xml:space="preserve">Valledupar- </w:t>
            </w:r>
            <w:r w:rsidR="00487F03" w:rsidRPr="00487F03">
              <w:rPr>
                <w:rFonts w:ascii="Arial" w:eastAsia="Times New Roman" w:hAnsi="Arial" w:cs="Arial"/>
                <w:color w:val="000000"/>
                <w:sz w:val="14"/>
                <w:szCs w:val="14"/>
                <w:lang w:val="es-CO" w:eastAsia="es-CO"/>
              </w:rPr>
              <w:t>Cesar</w:t>
            </w:r>
          </w:p>
        </w:tc>
        <w:tc>
          <w:tcPr>
            <w:tcW w:w="1134" w:type="dxa"/>
            <w:tcBorders>
              <w:top w:val="nil"/>
              <w:left w:val="nil"/>
              <w:bottom w:val="single" w:sz="4" w:space="0" w:color="auto"/>
              <w:right w:val="single" w:sz="4" w:space="0" w:color="auto"/>
            </w:tcBorders>
            <w:shd w:val="clear" w:color="auto" w:fill="auto"/>
            <w:noWrap/>
            <w:vAlign w:val="center"/>
            <w:hideMark/>
          </w:tcPr>
          <w:p w14:paraId="369824A1"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30/04/2019</w:t>
            </w:r>
          </w:p>
        </w:tc>
        <w:tc>
          <w:tcPr>
            <w:tcW w:w="1559" w:type="dxa"/>
            <w:tcBorders>
              <w:top w:val="nil"/>
              <w:left w:val="nil"/>
              <w:bottom w:val="single" w:sz="4" w:space="0" w:color="auto"/>
              <w:right w:val="single" w:sz="8" w:space="0" w:color="auto"/>
            </w:tcBorders>
            <w:shd w:val="clear" w:color="auto" w:fill="auto"/>
            <w:noWrap/>
            <w:vAlign w:val="center"/>
            <w:hideMark/>
          </w:tcPr>
          <w:p w14:paraId="05C2173F"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$ 23.128.000</w:t>
            </w:r>
          </w:p>
        </w:tc>
      </w:tr>
      <w:tr w:rsidR="00A97B34" w:rsidRPr="00635921" w14:paraId="2C14D679" w14:textId="77777777" w:rsidTr="00487F03">
        <w:trPr>
          <w:trHeight w:val="285"/>
        </w:trPr>
        <w:tc>
          <w:tcPr>
            <w:tcW w:w="1063" w:type="dxa"/>
            <w:tcBorders>
              <w:top w:val="nil"/>
              <w:left w:val="single" w:sz="8" w:space="0" w:color="auto"/>
              <w:bottom w:val="single" w:sz="4" w:space="0" w:color="auto"/>
              <w:right w:val="single" w:sz="4" w:space="0" w:color="auto"/>
            </w:tcBorders>
            <w:shd w:val="clear" w:color="auto" w:fill="auto"/>
            <w:noWrap/>
            <w:vAlign w:val="center"/>
            <w:hideMark/>
          </w:tcPr>
          <w:p w14:paraId="372D09D1" w14:textId="77777777" w:rsidR="00A97B34" w:rsidRPr="00487F03" w:rsidRDefault="00A97B34" w:rsidP="00A97B34">
            <w:pPr>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RA-MC-014 de 2019</w:t>
            </w:r>
          </w:p>
        </w:tc>
        <w:tc>
          <w:tcPr>
            <w:tcW w:w="3402" w:type="dxa"/>
            <w:tcBorders>
              <w:top w:val="nil"/>
              <w:left w:val="nil"/>
              <w:bottom w:val="single" w:sz="4" w:space="0" w:color="auto"/>
              <w:right w:val="single" w:sz="4" w:space="0" w:color="auto"/>
            </w:tcBorders>
            <w:shd w:val="clear" w:color="auto" w:fill="auto"/>
            <w:noWrap/>
            <w:vAlign w:val="center"/>
            <w:hideMark/>
          </w:tcPr>
          <w:p w14:paraId="55DE6B5F" w14:textId="77777777" w:rsidR="00A97B34" w:rsidRPr="00487F03" w:rsidRDefault="00A97B34" w:rsidP="00A97B34">
            <w:pPr>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xml:space="preserve">Contratar el </w:t>
            </w:r>
            <w:r w:rsidRPr="00487F03">
              <w:rPr>
                <w:rFonts w:ascii="Arial" w:eastAsia="Times New Roman" w:hAnsi="Arial" w:cs="Arial"/>
                <w:b/>
                <w:bCs/>
                <w:color w:val="000000"/>
                <w:sz w:val="14"/>
                <w:szCs w:val="14"/>
                <w:lang w:val="es-CO" w:eastAsia="es-CO"/>
              </w:rPr>
              <w:t>suministro de materiales propios</w:t>
            </w:r>
            <w:r w:rsidRPr="00487F03">
              <w:rPr>
                <w:rFonts w:ascii="Arial" w:eastAsia="Times New Roman" w:hAnsi="Arial" w:cs="Arial"/>
                <w:color w:val="000000"/>
                <w:sz w:val="14"/>
                <w:szCs w:val="14"/>
                <w:lang w:val="es-CO" w:eastAsia="es-CO"/>
              </w:rPr>
              <w:t xml:space="preserve"> para la </w:t>
            </w:r>
            <w:r w:rsidRPr="00487F03">
              <w:rPr>
                <w:rFonts w:ascii="Arial" w:eastAsia="Times New Roman" w:hAnsi="Arial" w:cs="Arial"/>
                <w:b/>
                <w:bCs/>
                <w:color w:val="000000"/>
                <w:sz w:val="14"/>
                <w:szCs w:val="14"/>
                <w:lang w:val="es-CO" w:eastAsia="es-CO"/>
              </w:rPr>
              <w:t>restauración y adecuación desde la ley de origen</w:t>
            </w:r>
            <w:r w:rsidRPr="00487F03">
              <w:rPr>
                <w:rFonts w:ascii="Arial" w:eastAsia="Times New Roman" w:hAnsi="Arial" w:cs="Arial"/>
                <w:color w:val="000000"/>
                <w:sz w:val="14"/>
                <w:szCs w:val="14"/>
                <w:lang w:val="es-CO" w:eastAsia="es-CO"/>
              </w:rPr>
              <w:t xml:space="preserve"> del pueblo Arhuaco de una Kankurwa en la Comunidad de Ikarwa</w:t>
            </w:r>
          </w:p>
        </w:tc>
        <w:tc>
          <w:tcPr>
            <w:tcW w:w="1984" w:type="dxa"/>
            <w:tcBorders>
              <w:top w:val="nil"/>
              <w:left w:val="nil"/>
              <w:bottom w:val="single" w:sz="4" w:space="0" w:color="auto"/>
              <w:right w:val="single" w:sz="4" w:space="0" w:color="auto"/>
            </w:tcBorders>
            <w:shd w:val="clear" w:color="auto" w:fill="auto"/>
            <w:vAlign w:val="center"/>
            <w:hideMark/>
          </w:tcPr>
          <w:p w14:paraId="50CA0130"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xml:space="preserve">Valledupar- </w:t>
            </w:r>
            <w:r w:rsidR="00487F03" w:rsidRPr="00487F03">
              <w:rPr>
                <w:rFonts w:ascii="Arial" w:eastAsia="Times New Roman" w:hAnsi="Arial" w:cs="Arial"/>
                <w:color w:val="000000"/>
                <w:sz w:val="14"/>
                <w:szCs w:val="14"/>
                <w:lang w:val="es-CO" w:eastAsia="es-CO"/>
              </w:rPr>
              <w:t>Cesar</w:t>
            </w:r>
          </w:p>
        </w:tc>
        <w:tc>
          <w:tcPr>
            <w:tcW w:w="1134" w:type="dxa"/>
            <w:tcBorders>
              <w:top w:val="nil"/>
              <w:left w:val="nil"/>
              <w:bottom w:val="single" w:sz="4" w:space="0" w:color="auto"/>
              <w:right w:val="single" w:sz="4" w:space="0" w:color="auto"/>
            </w:tcBorders>
            <w:shd w:val="clear" w:color="auto" w:fill="auto"/>
            <w:noWrap/>
            <w:vAlign w:val="center"/>
            <w:hideMark/>
          </w:tcPr>
          <w:p w14:paraId="709C7AEE"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30/04/2019</w:t>
            </w:r>
          </w:p>
        </w:tc>
        <w:tc>
          <w:tcPr>
            <w:tcW w:w="1559" w:type="dxa"/>
            <w:tcBorders>
              <w:top w:val="nil"/>
              <w:left w:val="nil"/>
              <w:bottom w:val="single" w:sz="4" w:space="0" w:color="auto"/>
              <w:right w:val="single" w:sz="8" w:space="0" w:color="auto"/>
            </w:tcBorders>
            <w:shd w:val="clear" w:color="auto" w:fill="auto"/>
            <w:noWrap/>
            <w:vAlign w:val="center"/>
            <w:hideMark/>
          </w:tcPr>
          <w:p w14:paraId="3E24FD43"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$ 23.184.000</w:t>
            </w:r>
          </w:p>
        </w:tc>
      </w:tr>
      <w:tr w:rsidR="00A97B34" w:rsidRPr="00635921" w14:paraId="3F8384E4" w14:textId="77777777" w:rsidTr="00487F03">
        <w:trPr>
          <w:trHeight w:val="285"/>
        </w:trPr>
        <w:tc>
          <w:tcPr>
            <w:tcW w:w="1063" w:type="dxa"/>
            <w:tcBorders>
              <w:top w:val="nil"/>
              <w:left w:val="single" w:sz="8" w:space="0" w:color="auto"/>
              <w:bottom w:val="single" w:sz="4" w:space="0" w:color="auto"/>
              <w:right w:val="single" w:sz="4" w:space="0" w:color="auto"/>
            </w:tcBorders>
            <w:shd w:val="clear" w:color="auto" w:fill="auto"/>
            <w:noWrap/>
            <w:vAlign w:val="center"/>
            <w:hideMark/>
          </w:tcPr>
          <w:p w14:paraId="36749F59" w14:textId="77777777" w:rsidR="00A97B34" w:rsidRPr="00487F03" w:rsidRDefault="00A97B34" w:rsidP="00A97B34">
            <w:pPr>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RA-MC-011 de 2019</w:t>
            </w:r>
          </w:p>
        </w:tc>
        <w:tc>
          <w:tcPr>
            <w:tcW w:w="3402" w:type="dxa"/>
            <w:tcBorders>
              <w:top w:val="nil"/>
              <w:left w:val="nil"/>
              <w:bottom w:val="single" w:sz="4" w:space="0" w:color="auto"/>
              <w:right w:val="single" w:sz="4" w:space="0" w:color="auto"/>
            </w:tcBorders>
            <w:shd w:val="clear" w:color="auto" w:fill="auto"/>
            <w:noWrap/>
            <w:vAlign w:val="center"/>
            <w:hideMark/>
          </w:tcPr>
          <w:p w14:paraId="3311E66F" w14:textId="77777777" w:rsidR="00A97B34" w:rsidRPr="00487F03" w:rsidRDefault="00A97B34" w:rsidP="00A97B34">
            <w:pPr>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xml:space="preserve">Contratar el </w:t>
            </w:r>
            <w:r w:rsidRPr="00487F03">
              <w:rPr>
                <w:rFonts w:ascii="Arial" w:eastAsia="Times New Roman" w:hAnsi="Arial" w:cs="Arial"/>
                <w:b/>
                <w:bCs/>
                <w:color w:val="000000"/>
                <w:sz w:val="14"/>
                <w:szCs w:val="14"/>
                <w:lang w:val="es-CO" w:eastAsia="es-CO"/>
              </w:rPr>
              <w:t>suministro de materiales propios</w:t>
            </w:r>
            <w:r w:rsidRPr="00487F03">
              <w:rPr>
                <w:rFonts w:ascii="Arial" w:eastAsia="Times New Roman" w:hAnsi="Arial" w:cs="Arial"/>
                <w:color w:val="000000"/>
                <w:sz w:val="14"/>
                <w:szCs w:val="14"/>
                <w:lang w:val="es-CO" w:eastAsia="es-CO"/>
              </w:rPr>
              <w:t xml:space="preserve"> para la </w:t>
            </w:r>
            <w:r w:rsidRPr="00487F03">
              <w:rPr>
                <w:rFonts w:ascii="Arial" w:eastAsia="Times New Roman" w:hAnsi="Arial" w:cs="Arial"/>
                <w:b/>
                <w:bCs/>
                <w:color w:val="000000"/>
                <w:sz w:val="14"/>
                <w:szCs w:val="14"/>
                <w:lang w:val="es-CO" w:eastAsia="es-CO"/>
              </w:rPr>
              <w:t>construcción desde la ley de origen</w:t>
            </w:r>
            <w:r w:rsidRPr="00487F03">
              <w:rPr>
                <w:rFonts w:ascii="Arial" w:eastAsia="Times New Roman" w:hAnsi="Arial" w:cs="Arial"/>
                <w:color w:val="000000"/>
                <w:sz w:val="14"/>
                <w:szCs w:val="14"/>
                <w:lang w:val="es-CO" w:eastAsia="es-CO"/>
              </w:rPr>
              <w:t xml:space="preserve"> del pueblo Arhuaco una kankururwa a’mia en la comunidad de Arwamake</w:t>
            </w:r>
          </w:p>
        </w:tc>
        <w:tc>
          <w:tcPr>
            <w:tcW w:w="1984" w:type="dxa"/>
            <w:tcBorders>
              <w:top w:val="nil"/>
              <w:left w:val="nil"/>
              <w:bottom w:val="single" w:sz="4" w:space="0" w:color="auto"/>
              <w:right w:val="single" w:sz="4" w:space="0" w:color="auto"/>
            </w:tcBorders>
            <w:shd w:val="clear" w:color="auto" w:fill="auto"/>
            <w:vAlign w:val="center"/>
            <w:hideMark/>
          </w:tcPr>
          <w:p w14:paraId="50C206A4"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xml:space="preserve">Valledupar- </w:t>
            </w:r>
            <w:r w:rsidR="00487F03" w:rsidRPr="00487F03">
              <w:rPr>
                <w:rFonts w:ascii="Arial" w:eastAsia="Times New Roman" w:hAnsi="Arial" w:cs="Arial"/>
                <w:color w:val="000000"/>
                <w:sz w:val="14"/>
                <w:szCs w:val="14"/>
                <w:lang w:val="es-CO" w:eastAsia="es-CO"/>
              </w:rPr>
              <w:t>Cesar</w:t>
            </w:r>
          </w:p>
        </w:tc>
        <w:tc>
          <w:tcPr>
            <w:tcW w:w="1134" w:type="dxa"/>
            <w:tcBorders>
              <w:top w:val="nil"/>
              <w:left w:val="nil"/>
              <w:bottom w:val="single" w:sz="4" w:space="0" w:color="auto"/>
              <w:right w:val="single" w:sz="4" w:space="0" w:color="auto"/>
            </w:tcBorders>
            <w:shd w:val="clear" w:color="auto" w:fill="auto"/>
            <w:noWrap/>
            <w:vAlign w:val="center"/>
            <w:hideMark/>
          </w:tcPr>
          <w:p w14:paraId="3E85A502"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5/04/2019</w:t>
            </w:r>
          </w:p>
        </w:tc>
        <w:tc>
          <w:tcPr>
            <w:tcW w:w="1559" w:type="dxa"/>
            <w:tcBorders>
              <w:top w:val="nil"/>
              <w:left w:val="nil"/>
              <w:bottom w:val="single" w:sz="4" w:space="0" w:color="auto"/>
              <w:right w:val="single" w:sz="8" w:space="0" w:color="auto"/>
            </w:tcBorders>
            <w:shd w:val="clear" w:color="auto" w:fill="auto"/>
            <w:noWrap/>
            <w:vAlign w:val="center"/>
            <w:hideMark/>
          </w:tcPr>
          <w:p w14:paraId="281818FE"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$ 21.495.000</w:t>
            </w:r>
          </w:p>
        </w:tc>
      </w:tr>
      <w:tr w:rsidR="00A97B34" w:rsidRPr="00635921" w14:paraId="26D9B0D7" w14:textId="77777777" w:rsidTr="00487F03">
        <w:trPr>
          <w:trHeight w:val="285"/>
        </w:trPr>
        <w:tc>
          <w:tcPr>
            <w:tcW w:w="1063" w:type="dxa"/>
            <w:tcBorders>
              <w:top w:val="nil"/>
              <w:left w:val="single" w:sz="8" w:space="0" w:color="auto"/>
              <w:bottom w:val="single" w:sz="4" w:space="0" w:color="auto"/>
              <w:right w:val="single" w:sz="4" w:space="0" w:color="auto"/>
            </w:tcBorders>
            <w:shd w:val="clear" w:color="auto" w:fill="auto"/>
            <w:noWrap/>
            <w:vAlign w:val="center"/>
            <w:hideMark/>
          </w:tcPr>
          <w:p w14:paraId="338DF6A5" w14:textId="77777777" w:rsidR="00A97B34" w:rsidRPr="00487F03" w:rsidRDefault="00A97B34" w:rsidP="00A97B34">
            <w:pPr>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RA-MC-018 de 2019</w:t>
            </w:r>
          </w:p>
        </w:tc>
        <w:tc>
          <w:tcPr>
            <w:tcW w:w="3402" w:type="dxa"/>
            <w:tcBorders>
              <w:top w:val="nil"/>
              <w:left w:val="nil"/>
              <w:bottom w:val="single" w:sz="4" w:space="0" w:color="auto"/>
              <w:right w:val="single" w:sz="4" w:space="0" w:color="auto"/>
            </w:tcBorders>
            <w:shd w:val="clear" w:color="auto" w:fill="auto"/>
            <w:noWrap/>
            <w:vAlign w:val="center"/>
            <w:hideMark/>
          </w:tcPr>
          <w:p w14:paraId="683BED48" w14:textId="77777777" w:rsidR="00A97B34" w:rsidRPr="00487F03" w:rsidRDefault="00A97B34" w:rsidP="00A97B34">
            <w:pPr>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xml:space="preserve">Contratar el </w:t>
            </w:r>
            <w:r w:rsidRPr="00487F03">
              <w:rPr>
                <w:rFonts w:ascii="Arial" w:eastAsia="Times New Roman" w:hAnsi="Arial" w:cs="Arial"/>
                <w:b/>
                <w:bCs/>
                <w:color w:val="000000"/>
                <w:sz w:val="14"/>
                <w:szCs w:val="14"/>
                <w:lang w:val="es-CO" w:eastAsia="es-CO"/>
              </w:rPr>
              <w:t>suministro de materiales propios</w:t>
            </w:r>
            <w:r w:rsidRPr="00487F03">
              <w:rPr>
                <w:rFonts w:ascii="Arial" w:eastAsia="Times New Roman" w:hAnsi="Arial" w:cs="Arial"/>
                <w:color w:val="000000"/>
                <w:sz w:val="14"/>
                <w:szCs w:val="14"/>
                <w:lang w:val="es-CO" w:eastAsia="es-CO"/>
              </w:rPr>
              <w:t xml:space="preserve"> para la </w:t>
            </w:r>
            <w:r w:rsidRPr="00487F03">
              <w:rPr>
                <w:rFonts w:ascii="Arial" w:eastAsia="Times New Roman" w:hAnsi="Arial" w:cs="Arial"/>
                <w:b/>
                <w:bCs/>
                <w:color w:val="000000"/>
                <w:sz w:val="14"/>
                <w:szCs w:val="14"/>
                <w:lang w:val="es-CO" w:eastAsia="es-CO"/>
              </w:rPr>
              <w:t>construcción desde la ley de origen</w:t>
            </w:r>
            <w:r w:rsidRPr="00487F03">
              <w:rPr>
                <w:rFonts w:ascii="Arial" w:eastAsia="Times New Roman" w:hAnsi="Arial" w:cs="Arial"/>
                <w:color w:val="000000"/>
                <w:sz w:val="14"/>
                <w:szCs w:val="14"/>
                <w:lang w:val="es-CO" w:eastAsia="es-CO"/>
              </w:rPr>
              <w:t xml:space="preserve"> del pueblo arhuaco una kankurwa cheyrwa en la comunidad de Arwamake</w:t>
            </w:r>
          </w:p>
        </w:tc>
        <w:tc>
          <w:tcPr>
            <w:tcW w:w="1984" w:type="dxa"/>
            <w:tcBorders>
              <w:top w:val="nil"/>
              <w:left w:val="nil"/>
              <w:bottom w:val="single" w:sz="4" w:space="0" w:color="auto"/>
              <w:right w:val="single" w:sz="4" w:space="0" w:color="auto"/>
            </w:tcBorders>
            <w:shd w:val="clear" w:color="auto" w:fill="auto"/>
            <w:vAlign w:val="center"/>
            <w:hideMark/>
          </w:tcPr>
          <w:p w14:paraId="5E0ADF16"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xml:space="preserve">Valledupar- </w:t>
            </w:r>
            <w:r w:rsidR="00487F03" w:rsidRPr="00487F03">
              <w:rPr>
                <w:rFonts w:ascii="Arial" w:eastAsia="Times New Roman" w:hAnsi="Arial" w:cs="Arial"/>
                <w:color w:val="000000"/>
                <w:sz w:val="14"/>
                <w:szCs w:val="14"/>
                <w:lang w:val="es-CO" w:eastAsia="es-CO"/>
              </w:rPr>
              <w:t>Cesar</w:t>
            </w:r>
          </w:p>
        </w:tc>
        <w:tc>
          <w:tcPr>
            <w:tcW w:w="1134" w:type="dxa"/>
            <w:tcBorders>
              <w:top w:val="nil"/>
              <w:left w:val="nil"/>
              <w:bottom w:val="single" w:sz="4" w:space="0" w:color="auto"/>
              <w:right w:val="single" w:sz="4" w:space="0" w:color="auto"/>
            </w:tcBorders>
            <w:shd w:val="clear" w:color="auto" w:fill="auto"/>
            <w:noWrap/>
            <w:vAlign w:val="center"/>
            <w:hideMark/>
          </w:tcPr>
          <w:p w14:paraId="621D3977"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10/05/2019</w:t>
            </w:r>
          </w:p>
        </w:tc>
        <w:tc>
          <w:tcPr>
            <w:tcW w:w="1559" w:type="dxa"/>
            <w:tcBorders>
              <w:top w:val="nil"/>
              <w:left w:val="nil"/>
              <w:bottom w:val="single" w:sz="4" w:space="0" w:color="auto"/>
              <w:right w:val="single" w:sz="8" w:space="0" w:color="auto"/>
            </w:tcBorders>
            <w:shd w:val="clear" w:color="auto" w:fill="auto"/>
            <w:noWrap/>
            <w:vAlign w:val="center"/>
            <w:hideMark/>
          </w:tcPr>
          <w:p w14:paraId="16326858"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$ 21.495.000</w:t>
            </w:r>
          </w:p>
        </w:tc>
      </w:tr>
      <w:tr w:rsidR="00A97B34" w:rsidRPr="00635921" w14:paraId="3ACB336D" w14:textId="77777777" w:rsidTr="00487F03">
        <w:trPr>
          <w:trHeight w:val="315"/>
        </w:trPr>
        <w:tc>
          <w:tcPr>
            <w:tcW w:w="7583" w:type="dxa"/>
            <w:gridSpan w:val="4"/>
            <w:tcBorders>
              <w:top w:val="single" w:sz="4" w:space="0" w:color="auto"/>
              <w:left w:val="single" w:sz="8" w:space="0" w:color="auto"/>
              <w:bottom w:val="single" w:sz="8" w:space="0" w:color="auto"/>
              <w:right w:val="single" w:sz="4" w:space="0" w:color="auto"/>
            </w:tcBorders>
            <w:shd w:val="clear" w:color="000000" w:fill="365F91"/>
            <w:noWrap/>
            <w:vAlign w:val="center"/>
            <w:hideMark/>
          </w:tcPr>
          <w:p w14:paraId="0861FCC7" w14:textId="77777777" w:rsidR="00A97B34" w:rsidRPr="00487F03" w:rsidRDefault="00A97B34" w:rsidP="00A97B34">
            <w:pPr>
              <w:jc w:val="center"/>
              <w:rPr>
                <w:rFonts w:ascii="Arial" w:eastAsia="Times New Roman" w:hAnsi="Arial" w:cs="Arial"/>
                <w:b/>
                <w:bCs/>
                <w:color w:val="FFFFFF"/>
                <w:sz w:val="14"/>
                <w:szCs w:val="14"/>
                <w:lang w:val="es-CO" w:eastAsia="es-CO"/>
              </w:rPr>
            </w:pPr>
            <w:r w:rsidRPr="00487F03">
              <w:rPr>
                <w:rFonts w:ascii="Arial" w:eastAsia="Times New Roman" w:hAnsi="Arial" w:cs="Arial"/>
                <w:b/>
                <w:bCs/>
                <w:color w:val="FFFFFF"/>
                <w:sz w:val="14"/>
                <w:szCs w:val="14"/>
                <w:lang w:val="es-CO" w:eastAsia="es-CO"/>
              </w:rPr>
              <w:t>TOTAL</w:t>
            </w:r>
          </w:p>
        </w:tc>
        <w:tc>
          <w:tcPr>
            <w:tcW w:w="1559" w:type="dxa"/>
            <w:tcBorders>
              <w:top w:val="nil"/>
              <w:left w:val="nil"/>
              <w:bottom w:val="single" w:sz="8" w:space="0" w:color="auto"/>
              <w:right w:val="single" w:sz="8" w:space="0" w:color="auto"/>
            </w:tcBorders>
            <w:shd w:val="clear" w:color="000000" w:fill="C6D9F1"/>
            <w:noWrap/>
            <w:vAlign w:val="center"/>
            <w:hideMark/>
          </w:tcPr>
          <w:p w14:paraId="322B1B83" w14:textId="77777777" w:rsidR="00A97B34" w:rsidRPr="00487F03" w:rsidRDefault="00A97B34" w:rsidP="00A97B34">
            <w:pPr>
              <w:jc w:val="right"/>
              <w:rPr>
                <w:rFonts w:ascii="Arial" w:eastAsia="Times New Roman" w:hAnsi="Arial" w:cs="Arial"/>
                <w:b/>
                <w:bCs/>
                <w:color w:val="000000"/>
                <w:sz w:val="14"/>
                <w:szCs w:val="14"/>
                <w:lang w:val="es-CO" w:eastAsia="es-CO"/>
              </w:rPr>
            </w:pPr>
            <w:r w:rsidRPr="00487F03">
              <w:rPr>
                <w:rFonts w:ascii="Arial" w:eastAsia="Times New Roman" w:hAnsi="Arial" w:cs="Arial"/>
                <w:b/>
                <w:bCs/>
                <w:color w:val="000000"/>
                <w:sz w:val="14"/>
                <w:szCs w:val="14"/>
                <w:lang w:val="es-CO" w:eastAsia="es-CO"/>
              </w:rPr>
              <w:t>$ 349.143.000</w:t>
            </w:r>
          </w:p>
        </w:tc>
      </w:tr>
    </w:tbl>
    <w:p w14:paraId="2080B757" w14:textId="77777777" w:rsidR="007A50C3" w:rsidRDefault="007A50C3" w:rsidP="007A50C3">
      <w:pPr>
        <w:contextualSpacing/>
        <w:jc w:val="center"/>
        <w:rPr>
          <w:rFonts w:ascii="Arial" w:hAnsi="Arial" w:cs="Arial"/>
          <w:sz w:val="16"/>
          <w:szCs w:val="16"/>
          <w:lang w:val="es-CO"/>
        </w:rPr>
      </w:pPr>
      <w:r w:rsidRPr="00BF081D">
        <w:rPr>
          <w:rFonts w:ascii="Arial" w:hAnsi="Arial" w:cs="Arial"/>
          <w:b/>
          <w:sz w:val="16"/>
          <w:szCs w:val="16"/>
          <w:lang w:val="es-CO"/>
        </w:rPr>
        <w:t>Fuente:</w:t>
      </w:r>
      <w:r w:rsidRPr="00BF081D">
        <w:rPr>
          <w:rFonts w:ascii="Arial" w:hAnsi="Arial" w:cs="Arial"/>
          <w:sz w:val="16"/>
          <w:szCs w:val="16"/>
          <w:lang w:val="es-CO"/>
        </w:rPr>
        <w:t xml:space="preserve"> DAF. Resguardo Indígena Arhuaco de la Sierra. Vigencias 2018-2020.</w:t>
      </w:r>
    </w:p>
    <w:p w14:paraId="050636D0" w14:textId="77777777" w:rsidR="00A97B34" w:rsidRPr="00BF081D" w:rsidRDefault="00A97B34" w:rsidP="007A50C3">
      <w:pPr>
        <w:contextualSpacing/>
        <w:jc w:val="center"/>
        <w:rPr>
          <w:rFonts w:ascii="Arial" w:hAnsi="Arial" w:cs="Arial"/>
          <w:sz w:val="16"/>
          <w:szCs w:val="16"/>
          <w:lang w:val="es-CO"/>
        </w:rPr>
      </w:pPr>
    </w:p>
    <w:p w14:paraId="5A71717F" w14:textId="77777777" w:rsidR="003D47D6" w:rsidRDefault="003D47D6" w:rsidP="00C972F7">
      <w:pPr>
        <w:pStyle w:val="Prrafodelista"/>
        <w:ind w:left="0"/>
        <w:jc w:val="both"/>
        <w:rPr>
          <w:rFonts w:ascii="Arial" w:hAnsi="Arial" w:cs="Arial"/>
          <w:sz w:val="22"/>
          <w:szCs w:val="21"/>
          <w:lang w:val="es-CO"/>
        </w:rPr>
      </w:pPr>
      <w:r>
        <w:rPr>
          <w:rFonts w:ascii="Arial" w:hAnsi="Arial" w:cs="Arial"/>
          <w:sz w:val="22"/>
          <w:szCs w:val="21"/>
          <w:lang w:val="es-CO"/>
        </w:rPr>
        <w:t xml:space="preserve">De igual forma se encuentran los Contratos de Suministro para la adquisición de bienes de ferretería, los cuales se adelantaron por Mínima Cuantía sobre los meses de mayo y junio de 2019, mediante la suscripción de 5 contratos. </w:t>
      </w:r>
    </w:p>
    <w:p w14:paraId="4D1C0E38" w14:textId="77777777" w:rsidR="00A97B34" w:rsidRDefault="00A97B34" w:rsidP="007A50C3">
      <w:pPr>
        <w:contextualSpacing/>
        <w:jc w:val="center"/>
        <w:rPr>
          <w:rFonts w:ascii="Arial" w:hAnsi="Arial" w:cs="Arial"/>
          <w:b/>
          <w:sz w:val="16"/>
          <w:szCs w:val="16"/>
          <w:lang w:val="es-CO"/>
        </w:rPr>
      </w:pPr>
    </w:p>
    <w:tbl>
      <w:tblPr>
        <w:tblW w:w="9142" w:type="dxa"/>
        <w:tblCellMar>
          <w:left w:w="70" w:type="dxa"/>
          <w:right w:w="70" w:type="dxa"/>
        </w:tblCellMar>
        <w:tblLook w:val="04A0" w:firstRow="1" w:lastRow="0" w:firstColumn="1" w:lastColumn="0" w:noHBand="0" w:noVBand="1"/>
      </w:tblPr>
      <w:tblGrid>
        <w:gridCol w:w="979"/>
        <w:gridCol w:w="3486"/>
        <w:gridCol w:w="1984"/>
        <w:gridCol w:w="1134"/>
        <w:gridCol w:w="1559"/>
      </w:tblGrid>
      <w:tr w:rsidR="00A97B34" w:rsidRPr="00635921" w14:paraId="42677F12" w14:textId="77777777" w:rsidTr="004D1FD5">
        <w:trPr>
          <w:trHeight w:val="450"/>
          <w:tblHeader/>
        </w:trPr>
        <w:tc>
          <w:tcPr>
            <w:tcW w:w="979" w:type="dxa"/>
            <w:tcBorders>
              <w:top w:val="single" w:sz="8" w:space="0" w:color="auto"/>
              <w:left w:val="single" w:sz="8" w:space="0" w:color="auto"/>
              <w:bottom w:val="single" w:sz="4" w:space="0" w:color="auto"/>
              <w:right w:val="single" w:sz="4" w:space="0" w:color="auto"/>
            </w:tcBorders>
            <w:shd w:val="clear" w:color="000000" w:fill="365F91"/>
            <w:vAlign w:val="center"/>
            <w:hideMark/>
          </w:tcPr>
          <w:p w14:paraId="485A6890" w14:textId="77777777" w:rsidR="00A97B34" w:rsidRPr="00487F03" w:rsidRDefault="00A97B34" w:rsidP="00A97B34">
            <w:pPr>
              <w:jc w:val="center"/>
              <w:rPr>
                <w:rFonts w:ascii="Arial" w:eastAsia="Times New Roman" w:hAnsi="Arial" w:cs="Arial"/>
                <w:b/>
                <w:bCs/>
                <w:color w:val="FFFFFF"/>
                <w:sz w:val="14"/>
                <w:szCs w:val="14"/>
                <w:lang w:val="es-CO" w:eastAsia="es-CO"/>
              </w:rPr>
            </w:pPr>
            <w:r w:rsidRPr="00487F03">
              <w:rPr>
                <w:rFonts w:ascii="Arial" w:eastAsia="Times New Roman" w:hAnsi="Arial" w:cs="Arial"/>
                <w:b/>
                <w:bCs/>
                <w:color w:val="FFFFFF"/>
                <w:sz w:val="14"/>
                <w:szCs w:val="14"/>
                <w:lang w:val="es-CO" w:eastAsia="es-CO"/>
              </w:rPr>
              <w:t>Número de Contrato</w:t>
            </w:r>
          </w:p>
        </w:tc>
        <w:tc>
          <w:tcPr>
            <w:tcW w:w="3486" w:type="dxa"/>
            <w:tcBorders>
              <w:top w:val="single" w:sz="8" w:space="0" w:color="auto"/>
              <w:left w:val="nil"/>
              <w:bottom w:val="single" w:sz="4" w:space="0" w:color="auto"/>
              <w:right w:val="single" w:sz="4" w:space="0" w:color="auto"/>
            </w:tcBorders>
            <w:shd w:val="clear" w:color="000000" w:fill="365F91"/>
            <w:vAlign w:val="center"/>
            <w:hideMark/>
          </w:tcPr>
          <w:p w14:paraId="4F6A3D92" w14:textId="77777777" w:rsidR="00A97B34" w:rsidRPr="00487F03" w:rsidRDefault="00A97B34" w:rsidP="00A97B34">
            <w:pPr>
              <w:jc w:val="center"/>
              <w:rPr>
                <w:rFonts w:ascii="Arial" w:eastAsia="Times New Roman" w:hAnsi="Arial" w:cs="Arial"/>
                <w:b/>
                <w:bCs/>
                <w:color w:val="FFFFFF"/>
                <w:sz w:val="14"/>
                <w:szCs w:val="14"/>
                <w:lang w:val="es-CO" w:eastAsia="es-CO"/>
              </w:rPr>
            </w:pPr>
            <w:r w:rsidRPr="00487F03">
              <w:rPr>
                <w:rFonts w:ascii="Arial" w:eastAsia="Times New Roman" w:hAnsi="Arial" w:cs="Arial"/>
                <w:b/>
                <w:bCs/>
                <w:color w:val="FFFFFF"/>
                <w:sz w:val="14"/>
                <w:szCs w:val="14"/>
                <w:lang w:val="es-CO" w:eastAsia="es-CO"/>
              </w:rPr>
              <w:t>Objeto</w:t>
            </w:r>
          </w:p>
        </w:tc>
        <w:tc>
          <w:tcPr>
            <w:tcW w:w="1984" w:type="dxa"/>
            <w:tcBorders>
              <w:top w:val="single" w:sz="8" w:space="0" w:color="auto"/>
              <w:left w:val="nil"/>
              <w:bottom w:val="single" w:sz="4" w:space="0" w:color="auto"/>
              <w:right w:val="single" w:sz="4" w:space="0" w:color="auto"/>
            </w:tcBorders>
            <w:shd w:val="clear" w:color="000000" w:fill="365F91"/>
            <w:vAlign w:val="center"/>
            <w:hideMark/>
          </w:tcPr>
          <w:p w14:paraId="39C8DB0A" w14:textId="77777777" w:rsidR="00A97B34" w:rsidRPr="00487F03" w:rsidRDefault="00A97B34" w:rsidP="00A97B34">
            <w:pPr>
              <w:jc w:val="center"/>
              <w:rPr>
                <w:rFonts w:ascii="Arial" w:eastAsia="Times New Roman" w:hAnsi="Arial" w:cs="Arial"/>
                <w:b/>
                <w:bCs/>
                <w:color w:val="FFFFFF"/>
                <w:sz w:val="14"/>
                <w:szCs w:val="14"/>
                <w:lang w:val="es-CO" w:eastAsia="es-CO"/>
              </w:rPr>
            </w:pPr>
            <w:r w:rsidRPr="00487F03">
              <w:rPr>
                <w:rFonts w:ascii="Arial" w:eastAsia="Times New Roman" w:hAnsi="Arial" w:cs="Arial"/>
                <w:b/>
                <w:bCs/>
                <w:color w:val="FFFFFF"/>
                <w:sz w:val="14"/>
                <w:szCs w:val="14"/>
                <w:lang w:val="es-CO" w:eastAsia="es-CO"/>
              </w:rPr>
              <w:t>Municipio del requerimiento</w:t>
            </w:r>
          </w:p>
        </w:tc>
        <w:tc>
          <w:tcPr>
            <w:tcW w:w="1134" w:type="dxa"/>
            <w:tcBorders>
              <w:top w:val="single" w:sz="8" w:space="0" w:color="auto"/>
              <w:left w:val="nil"/>
              <w:bottom w:val="single" w:sz="4" w:space="0" w:color="auto"/>
              <w:right w:val="single" w:sz="4" w:space="0" w:color="auto"/>
            </w:tcBorders>
            <w:shd w:val="clear" w:color="000000" w:fill="365F91"/>
            <w:vAlign w:val="center"/>
            <w:hideMark/>
          </w:tcPr>
          <w:p w14:paraId="6987CFAB" w14:textId="77777777" w:rsidR="00A97B34" w:rsidRPr="00487F03" w:rsidRDefault="00A97B34" w:rsidP="00A97B34">
            <w:pPr>
              <w:jc w:val="center"/>
              <w:rPr>
                <w:rFonts w:ascii="Arial" w:eastAsia="Times New Roman" w:hAnsi="Arial" w:cs="Arial"/>
                <w:b/>
                <w:bCs/>
                <w:color w:val="FFFFFF"/>
                <w:sz w:val="14"/>
                <w:szCs w:val="14"/>
                <w:lang w:val="es-CO" w:eastAsia="es-CO"/>
              </w:rPr>
            </w:pPr>
            <w:r w:rsidRPr="00487F03">
              <w:rPr>
                <w:rFonts w:ascii="Arial" w:eastAsia="Times New Roman" w:hAnsi="Arial" w:cs="Arial"/>
                <w:b/>
                <w:bCs/>
                <w:color w:val="FFFFFF"/>
                <w:sz w:val="14"/>
                <w:szCs w:val="14"/>
                <w:lang w:val="es-CO" w:eastAsia="es-CO"/>
              </w:rPr>
              <w:t xml:space="preserve">Fecha de suscripción </w:t>
            </w:r>
          </w:p>
        </w:tc>
        <w:tc>
          <w:tcPr>
            <w:tcW w:w="1559" w:type="dxa"/>
            <w:tcBorders>
              <w:top w:val="single" w:sz="8" w:space="0" w:color="auto"/>
              <w:left w:val="nil"/>
              <w:bottom w:val="single" w:sz="4" w:space="0" w:color="auto"/>
              <w:right w:val="single" w:sz="8" w:space="0" w:color="auto"/>
            </w:tcBorders>
            <w:shd w:val="clear" w:color="000000" w:fill="365F91"/>
            <w:vAlign w:val="center"/>
            <w:hideMark/>
          </w:tcPr>
          <w:p w14:paraId="1A36C670" w14:textId="77777777" w:rsidR="00A97B34" w:rsidRPr="00487F03" w:rsidRDefault="00A97B34" w:rsidP="00A97B34">
            <w:pPr>
              <w:jc w:val="center"/>
              <w:rPr>
                <w:rFonts w:ascii="Arial" w:eastAsia="Times New Roman" w:hAnsi="Arial" w:cs="Arial"/>
                <w:b/>
                <w:bCs/>
                <w:color w:val="FFFFFF"/>
                <w:sz w:val="14"/>
                <w:szCs w:val="14"/>
                <w:lang w:val="es-CO" w:eastAsia="es-CO"/>
              </w:rPr>
            </w:pPr>
            <w:r w:rsidRPr="00487F03">
              <w:rPr>
                <w:rFonts w:ascii="Arial" w:eastAsia="Times New Roman" w:hAnsi="Arial" w:cs="Arial"/>
                <w:b/>
                <w:bCs/>
                <w:color w:val="FFFFFF"/>
                <w:sz w:val="14"/>
                <w:szCs w:val="14"/>
                <w:lang w:val="es-CO" w:eastAsia="es-CO"/>
              </w:rPr>
              <w:t>Valor inicial</w:t>
            </w:r>
          </w:p>
        </w:tc>
      </w:tr>
      <w:tr w:rsidR="00A97B34" w:rsidRPr="00635921" w14:paraId="71A3B141" w14:textId="77777777" w:rsidTr="00487F03">
        <w:trPr>
          <w:trHeight w:val="285"/>
        </w:trPr>
        <w:tc>
          <w:tcPr>
            <w:tcW w:w="979" w:type="dxa"/>
            <w:tcBorders>
              <w:top w:val="nil"/>
              <w:left w:val="single" w:sz="8" w:space="0" w:color="auto"/>
              <w:bottom w:val="single" w:sz="4" w:space="0" w:color="auto"/>
              <w:right w:val="single" w:sz="4" w:space="0" w:color="auto"/>
            </w:tcBorders>
            <w:shd w:val="clear" w:color="000000" w:fill="FFFFFF"/>
            <w:noWrap/>
            <w:vAlign w:val="center"/>
            <w:hideMark/>
          </w:tcPr>
          <w:p w14:paraId="17829ADA" w14:textId="77777777" w:rsidR="00A97B34" w:rsidRPr="00487F03" w:rsidRDefault="00A97B34" w:rsidP="00A97B34">
            <w:pPr>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RA-MC-021-2019</w:t>
            </w:r>
          </w:p>
        </w:tc>
        <w:tc>
          <w:tcPr>
            <w:tcW w:w="3486" w:type="dxa"/>
            <w:tcBorders>
              <w:top w:val="nil"/>
              <w:left w:val="nil"/>
              <w:bottom w:val="single" w:sz="4" w:space="0" w:color="auto"/>
              <w:right w:val="single" w:sz="4" w:space="0" w:color="auto"/>
            </w:tcBorders>
            <w:shd w:val="clear" w:color="000000" w:fill="FFFFFF"/>
            <w:noWrap/>
            <w:vAlign w:val="center"/>
            <w:hideMark/>
          </w:tcPr>
          <w:p w14:paraId="087B5159" w14:textId="77777777" w:rsidR="00A97B34" w:rsidRPr="00487F03" w:rsidRDefault="00A97B34" w:rsidP="00A97B34">
            <w:pPr>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xml:space="preserve">Contratar el </w:t>
            </w:r>
            <w:r w:rsidRPr="00487F03">
              <w:rPr>
                <w:rFonts w:ascii="Arial" w:eastAsia="Times New Roman" w:hAnsi="Arial" w:cs="Arial"/>
                <w:b/>
                <w:bCs/>
                <w:color w:val="000000"/>
                <w:sz w:val="14"/>
                <w:szCs w:val="14"/>
                <w:lang w:val="es-CO" w:eastAsia="es-CO"/>
              </w:rPr>
              <w:t>suministro de materiales de ferretería</w:t>
            </w:r>
            <w:r w:rsidRPr="00487F03">
              <w:rPr>
                <w:rFonts w:ascii="Arial" w:eastAsia="Times New Roman" w:hAnsi="Arial" w:cs="Arial"/>
                <w:color w:val="000000"/>
                <w:sz w:val="14"/>
                <w:szCs w:val="14"/>
                <w:lang w:val="es-CO" w:eastAsia="es-CO"/>
              </w:rPr>
              <w:t xml:space="preserve"> para las comunidades de: mamarwa, gunarinchukwa y seykun, con el fin de fortalecer el sistema socio-organizativo interno de cada comunidad, resguardo indígena arhuaco de la sierra nevada - Departamento del Cesar – municipio de Pueblo Bello</w:t>
            </w:r>
          </w:p>
        </w:tc>
        <w:tc>
          <w:tcPr>
            <w:tcW w:w="1984" w:type="dxa"/>
            <w:tcBorders>
              <w:top w:val="nil"/>
              <w:left w:val="nil"/>
              <w:bottom w:val="single" w:sz="4" w:space="0" w:color="auto"/>
              <w:right w:val="single" w:sz="4" w:space="0" w:color="auto"/>
            </w:tcBorders>
            <w:shd w:val="clear" w:color="auto" w:fill="auto"/>
            <w:vAlign w:val="center"/>
            <w:hideMark/>
          </w:tcPr>
          <w:p w14:paraId="7DEC86FD"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xml:space="preserve">Pueblo Bello - </w:t>
            </w:r>
            <w:r w:rsidR="00487F03" w:rsidRPr="00487F03">
              <w:rPr>
                <w:rFonts w:ascii="Arial" w:eastAsia="Times New Roman" w:hAnsi="Arial" w:cs="Arial"/>
                <w:color w:val="000000"/>
                <w:sz w:val="14"/>
                <w:szCs w:val="14"/>
                <w:lang w:val="es-CO" w:eastAsia="es-CO"/>
              </w:rPr>
              <w:t>Cesar</w:t>
            </w:r>
          </w:p>
        </w:tc>
        <w:tc>
          <w:tcPr>
            <w:tcW w:w="1134" w:type="dxa"/>
            <w:tcBorders>
              <w:top w:val="nil"/>
              <w:left w:val="nil"/>
              <w:bottom w:val="single" w:sz="4" w:space="0" w:color="auto"/>
              <w:right w:val="single" w:sz="4" w:space="0" w:color="auto"/>
            </w:tcBorders>
            <w:shd w:val="clear" w:color="000000" w:fill="FFFFFF"/>
            <w:noWrap/>
            <w:vAlign w:val="center"/>
            <w:hideMark/>
          </w:tcPr>
          <w:p w14:paraId="760398EF"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30/05/2019</w:t>
            </w:r>
          </w:p>
        </w:tc>
        <w:tc>
          <w:tcPr>
            <w:tcW w:w="1559" w:type="dxa"/>
            <w:tcBorders>
              <w:top w:val="nil"/>
              <w:left w:val="nil"/>
              <w:bottom w:val="single" w:sz="4" w:space="0" w:color="auto"/>
              <w:right w:val="single" w:sz="8" w:space="0" w:color="auto"/>
            </w:tcBorders>
            <w:shd w:val="clear" w:color="000000" w:fill="FFFFFF"/>
            <w:noWrap/>
            <w:vAlign w:val="center"/>
            <w:hideMark/>
          </w:tcPr>
          <w:p w14:paraId="030F00F0"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$ 19.490.550</w:t>
            </w:r>
          </w:p>
        </w:tc>
      </w:tr>
      <w:tr w:rsidR="00A97B34" w:rsidRPr="00635921" w14:paraId="2A6FFE17" w14:textId="77777777" w:rsidTr="00487F03">
        <w:trPr>
          <w:trHeight w:val="285"/>
        </w:trPr>
        <w:tc>
          <w:tcPr>
            <w:tcW w:w="979" w:type="dxa"/>
            <w:tcBorders>
              <w:top w:val="nil"/>
              <w:left w:val="single" w:sz="8" w:space="0" w:color="auto"/>
              <w:bottom w:val="single" w:sz="4" w:space="0" w:color="auto"/>
              <w:right w:val="single" w:sz="4" w:space="0" w:color="auto"/>
            </w:tcBorders>
            <w:shd w:val="clear" w:color="000000" w:fill="FFFFFF"/>
            <w:noWrap/>
            <w:vAlign w:val="center"/>
            <w:hideMark/>
          </w:tcPr>
          <w:p w14:paraId="2FD4020D" w14:textId="77777777" w:rsidR="00A97B34" w:rsidRPr="00487F03" w:rsidRDefault="00A97B34" w:rsidP="00A97B34">
            <w:pPr>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RA-MC-020 -2019</w:t>
            </w:r>
          </w:p>
        </w:tc>
        <w:tc>
          <w:tcPr>
            <w:tcW w:w="3486" w:type="dxa"/>
            <w:tcBorders>
              <w:top w:val="nil"/>
              <w:left w:val="nil"/>
              <w:bottom w:val="single" w:sz="4" w:space="0" w:color="auto"/>
              <w:right w:val="single" w:sz="4" w:space="0" w:color="auto"/>
            </w:tcBorders>
            <w:shd w:val="clear" w:color="000000" w:fill="FFFFFF"/>
            <w:noWrap/>
            <w:vAlign w:val="center"/>
            <w:hideMark/>
          </w:tcPr>
          <w:p w14:paraId="735F8BCE" w14:textId="77777777" w:rsidR="00A97B34" w:rsidRPr="00487F03" w:rsidRDefault="00A97B34" w:rsidP="00A97B34">
            <w:pPr>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xml:space="preserve">Contratar el </w:t>
            </w:r>
            <w:r w:rsidRPr="00487F03">
              <w:rPr>
                <w:rFonts w:ascii="Arial" w:eastAsia="Times New Roman" w:hAnsi="Arial" w:cs="Arial"/>
                <w:b/>
                <w:bCs/>
                <w:color w:val="000000"/>
                <w:sz w:val="14"/>
                <w:szCs w:val="14"/>
                <w:lang w:val="es-CO" w:eastAsia="es-CO"/>
              </w:rPr>
              <w:t>suministro de materiales de ferretería</w:t>
            </w:r>
            <w:r w:rsidRPr="00487F03">
              <w:rPr>
                <w:rFonts w:ascii="Arial" w:eastAsia="Times New Roman" w:hAnsi="Arial" w:cs="Arial"/>
                <w:color w:val="000000"/>
                <w:sz w:val="14"/>
                <w:szCs w:val="14"/>
                <w:lang w:val="es-CO" w:eastAsia="es-CO"/>
              </w:rPr>
              <w:t xml:space="preserve"> para el mejoramiento de huerta tradicional en la comunidad de seykumuke, Resguardo Indígena Arhuaco de la sierra nevada - departamento del cesar – municipio de Pueblo Bello</w:t>
            </w:r>
          </w:p>
        </w:tc>
        <w:tc>
          <w:tcPr>
            <w:tcW w:w="1984" w:type="dxa"/>
            <w:tcBorders>
              <w:top w:val="nil"/>
              <w:left w:val="nil"/>
              <w:bottom w:val="single" w:sz="4" w:space="0" w:color="auto"/>
              <w:right w:val="single" w:sz="4" w:space="0" w:color="auto"/>
            </w:tcBorders>
            <w:shd w:val="clear" w:color="auto" w:fill="auto"/>
            <w:vAlign w:val="center"/>
            <w:hideMark/>
          </w:tcPr>
          <w:p w14:paraId="33834AEF"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xml:space="preserve">Pueblo Bello - </w:t>
            </w:r>
            <w:r w:rsidR="00487F03" w:rsidRPr="00487F03">
              <w:rPr>
                <w:rFonts w:ascii="Arial" w:eastAsia="Times New Roman" w:hAnsi="Arial" w:cs="Arial"/>
                <w:color w:val="000000"/>
                <w:sz w:val="14"/>
                <w:szCs w:val="14"/>
                <w:lang w:val="es-CO" w:eastAsia="es-CO"/>
              </w:rPr>
              <w:t>Cesar</w:t>
            </w:r>
          </w:p>
        </w:tc>
        <w:tc>
          <w:tcPr>
            <w:tcW w:w="1134" w:type="dxa"/>
            <w:tcBorders>
              <w:top w:val="nil"/>
              <w:left w:val="nil"/>
              <w:bottom w:val="single" w:sz="4" w:space="0" w:color="auto"/>
              <w:right w:val="single" w:sz="4" w:space="0" w:color="auto"/>
            </w:tcBorders>
            <w:shd w:val="clear" w:color="000000" w:fill="FFFFFF"/>
            <w:noWrap/>
            <w:vAlign w:val="center"/>
            <w:hideMark/>
          </w:tcPr>
          <w:p w14:paraId="4EDE7848"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30/05/2019</w:t>
            </w:r>
          </w:p>
        </w:tc>
        <w:tc>
          <w:tcPr>
            <w:tcW w:w="1559" w:type="dxa"/>
            <w:tcBorders>
              <w:top w:val="nil"/>
              <w:left w:val="nil"/>
              <w:bottom w:val="single" w:sz="4" w:space="0" w:color="auto"/>
              <w:right w:val="single" w:sz="8" w:space="0" w:color="auto"/>
            </w:tcBorders>
            <w:shd w:val="clear" w:color="000000" w:fill="FFFFFF"/>
            <w:noWrap/>
            <w:vAlign w:val="center"/>
            <w:hideMark/>
          </w:tcPr>
          <w:p w14:paraId="47B94A9B"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$ 4.495.800</w:t>
            </w:r>
          </w:p>
        </w:tc>
      </w:tr>
      <w:tr w:rsidR="00A97B34" w:rsidRPr="00635921" w14:paraId="69168254" w14:textId="77777777" w:rsidTr="00487F03">
        <w:trPr>
          <w:trHeight w:val="285"/>
        </w:trPr>
        <w:tc>
          <w:tcPr>
            <w:tcW w:w="979" w:type="dxa"/>
            <w:tcBorders>
              <w:top w:val="nil"/>
              <w:left w:val="single" w:sz="8" w:space="0" w:color="auto"/>
              <w:bottom w:val="single" w:sz="4" w:space="0" w:color="auto"/>
              <w:right w:val="single" w:sz="4" w:space="0" w:color="auto"/>
            </w:tcBorders>
            <w:shd w:val="clear" w:color="000000" w:fill="FFFFFF"/>
            <w:noWrap/>
            <w:vAlign w:val="center"/>
            <w:hideMark/>
          </w:tcPr>
          <w:p w14:paraId="257393C5" w14:textId="77777777" w:rsidR="00A97B34" w:rsidRPr="00487F03" w:rsidRDefault="00A97B34" w:rsidP="00A97B34">
            <w:pPr>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RA-MC-027-2019</w:t>
            </w:r>
          </w:p>
        </w:tc>
        <w:tc>
          <w:tcPr>
            <w:tcW w:w="3486" w:type="dxa"/>
            <w:tcBorders>
              <w:top w:val="nil"/>
              <w:left w:val="nil"/>
              <w:bottom w:val="single" w:sz="4" w:space="0" w:color="auto"/>
              <w:right w:val="single" w:sz="4" w:space="0" w:color="auto"/>
            </w:tcBorders>
            <w:shd w:val="clear" w:color="000000" w:fill="FFFFFF"/>
            <w:noWrap/>
            <w:vAlign w:val="center"/>
            <w:hideMark/>
          </w:tcPr>
          <w:p w14:paraId="5DF8B71E" w14:textId="77777777" w:rsidR="00A97B34" w:rsidRPr="00487F03" w:rsidRDefault="00A97B34" w:rsidP="00A97B34">
            <w:pPr>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xml:space="preserve">Contratar el </w:t>
            </w:r>
            <w:r w:rsidRPr="00487F03">
              <w:rPr>
                <w:rFonts w:ascii="Arial" w:eastAsia="Times New Roman" w:hAnsi="Arial" w:cs="Arial"/>
                <w:b/>
                <w:bCs/>
                <w:color w:val="000000"/>
                <w:sz w:val="14"/>
                <w:szCs w:val="14"/>
                <w:lang w:val="es-CO" w:eastAsia="es-CO"/>
              </w:rPr>
              <w:t>suministro de materiales de ferretería</w:t>
            </w:r>
            <w:r w:rsidRPr="00487F03">
              <w:rPr>
                <w:rFonts w:ascii="Arial" w:eastAsia="Times New Roman" w:hAnsi="Arial" w:cs="Arial"/>
                <w:color w:val="000000"/>
                <w:sz w:val="14"/>
                <w:szCs w:val="14"/>
                <w:lang w:val="es-CO" w:eastAsia="es-CO"/>
              </w:rPr>
              <w:t xml:space="preserve"> para 10 hectáreas de paja ucha comunitaria en la comunidad de Nabusímake, específicamente en el sector de san francisco con el fin de proteger el mantenimiento y la conservación de la ucha comunitaria; Resguardo Indígena Arhuaco de la Sierra nevada- departamento del cesar- Municipio de Pueblo Bello</w:t>
            </w:r>
          </w:p>
        </w:tc>
        <w:tc>
          <w:tcPr>
            <w:tcW w:w="1984" w:type="dxa"/>
            <w:tcBorders>
              <w:top w:val="nil"/>
              <w:left w:val="nil"/>
              <w:bottom w:val="single" w:sz="4" w:space="0" w:color="auto"/>
              <w:right w:val="single" w:sz="4" w:space="0" w:color="auto"/>
            </w:tcBorders>
            <w:shd w:val="clear" w:color="auto" w:fill="auto"/>
            <w:vAlign w:val="center"/>
            <w:hideMark/>
          </w:tcPr>
          <w:p w14:paraId="2995EFD6"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xml:space="preserve">Pueblo Bello - </w:t>
            </w:r>
            <w:r w:rsidR="00487F03" w:rsidRPr="00487F03">
              <w:rPr>
                <w:rFonts w:ascii="Arial" w:eastAsia="Times New Roman" w:hAnsi="Arial" w:cs="Arial"/>
                <w:color w:val="000000"/>
                <w:sz w:val="14"/>
                <w:szCs w:val="14"/>
                <w:lang w:val="es-CO" w:eastAsia="es-CO"/>
              </w:rPr>
              <w:t>Cesar</w:t>
            </w:r>
          </w:p>
        </w:tc>
        <w:tc>
          <w:tcPr>
            <w:tcW w:w="1134" w:type="dxa"/>
            <w:tcBorders>
              <w:top w:val="nil"/>
              <w:left w:val="nil"/>
              <w:bottom w:val="single" w:sz="4" w:space="0" w:color="auto"/>
              <w:right w:val="single" w:sz="4" w:space="0" w:color="auto"/>
            </w:tcBorders>
            <w:shd w:val="clear" w:color="000000" w:fill="FFFFFF"/>
            <w:noWrap/>
            <w:vAlign w:val="center"/>
            <w:hideMark/>
          </w:tcPr>
          <w:p w14:paraId="781EBAD5"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17/06/2019</w:t>
            </w:r>
          </w:p>
        </w:tc>
        <w:tc>
          <w:tcPr>
            <w:tcW w:w="1559" w:type="dxa"/>
            <w:tcBorders>
              <w:top w:val="nil"/>
              <w:left w:val="nil"/>
              <w:bottom w:val="single" w:sz="4" w:space="0" w:color="auto"/>
              <w:right w:val="single" w:sz="8" w:space="0" w:color="auto"/>
            </w:tcBorders>
            <w:shd w:val="clear" w:color="000000" w:fill="FFFFFF"/>
            <w:noWrap/>
            <w:vAlign w:val="center"/>
            <w:hideMark/>
          </w:tcPr>
          <w:p w14:paraId="4DF27244"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$ 3.469.000</w:t>
            </w:r>
          </w:p>
        </w:tc>
      </w:tr>
      <w:tr w:rsidR="00A97B34" w:rsidRPr="00635921" w14:paraId="74D6763D" w14:textId="77777777" w:rsidTr="00487F03">
        <w:trPr>
          <w:trHeight w:val="285"/>
        </w:trPr>
        <w:tc>
          <w:tcPr>
            <w:tcW w:w="979" w:type="dxa"/>
            <w:tcBorders>
              <w:top w:val="nil"/>
              <w:left w:val="single" w:sz="8" w:space="0" w:color="auto"/>
              <w:bottom w:val="single" w:sz="4" w:space="0" w:color="auto"/>
              <w:right w:val="single" w:sz="4" w:space="0" w:color="auto"/>
            </w:tcBorders>
            <w:shd w:val="clear" w:color="000000" w:fill="FFFFFF"/>
            <w:noWrap/>
            <w:vAlign w:val="center"/>
            <w:hideMark/>
          </w:tcPr>
          <w:p w14:paraId="1F92B260" w14:textId="77777777" w:rsidR="00A97B34" w:rsidRPr="00487F03" w:rsidRDefault="00A97B34" w:rsidP="00A97B34">
            <w:pPr>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RA-MC-025-2019</w:t>
            </w:r>
          </w:p>
        </w:tc>
        <w:tc>
          <w:tcPr>
            <w:tcW w:w="3486" w:type="dxa"/>
            <w:tcBorders>
              <w:top w:val="nil"/>
              <w:left w:val="nil"/>
              <w:bottom w:val="single" w:sz="4" w:space="0" w:color="auto"/>
              <w:right w:val="single" w:sz="4" w:space="0" w:color="auto"/>
            </w:tcBorders>
            <w:shd w:val="clear" w:color="000000" w:fill="FFFFFF"/>
            <w:noWrap/>
            <w:vAlign w:val="center"/>
            <w:hideMark/>
          </w:tcPr>
          <w:p w14:paraId="59D1C8E4" w14:textId="77777777" w:rsidR="00A97B34" w:rsidRPr="00487F03" w:rsidRDefault="00A97B34" w:rsidP="00A97B34">
            <w:pPr>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xml:space="preserve">Contratar el </w:t>
            </w:r>
            <w:r w:rsidRPr="00487F03">
              <w:rPr>
                <w:rFonts w:ascii="Arial" w:eastAsia="Times New Roman" w:hAnsi="Arial" w:cs="Arial"/>
                <w:b/>
                <w:bCs/>
                <w:color w:val="000000"/>
                <w:sz w:val="14"/>
                <w:szCs w:val="14"/>
                <w:lang w:val="es-CO" w:eastAsia="es-CO"/>
              </w:rPr>
              <w:t>suministro de materiales de ferretería</w:t>
            </w:r>
            <w:r w:rsidRPr="00487F03">
              <w:rPr>
                <w:rFonts w:ascii="Arial" w:eastAsia="Times New Roman" w:hAnsi="Arial" w:cs="Arial"/>
                <w:color w:val="000000"/>
                <w:sz w:val="14"/>
                <w:szCs w:val="14"/>
                <w:lang w:val="es-CO" w:eastAsia="es-CO"/>
              </w:rPr>
              <w:t xml:space="preserve"> para 12.5 hectáreas de paja de ucha comunitaria en la comunidad de Nabusímake, específicamente en los sectores de sirkario y makogeka con el fin de contribuir y fortalecer la identidad cultural del pueblo Arhuaco, a partir de la protección y conservación de la ucha comunitaria; Resguardo Indígena Arhuaco de la sierra nevada- departamento del cesar- municipio de Pueblo Bello</w:t>
            </w:r>
          </w:p>
        </w:tc>
        <w:tc>
          <w:tcPr>
            <w:tcW w:w="1984" w:type="dxa"/>
            <w:tcBorders>
              <w:top w:val="nil"/>
              <w:left w:val="nil"/>
              <w:bottom w:val="single" w:sz="4" w:space="0" w:color="auto"/>
              <w:right w:val="single" w:sz="4" w:space="0" w:color="auto"/>
            </w:tcBorders>
            <w:shd w:val="clear" w:color="auto" w:fill="auto"/>
            <w:vAlign w:val="center"/>
            <w:hideMark/>
          </w:tcPr>
          <w:p w14:paraId="6014BF9F"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xml:space="preserve">Pueblo Bello - </w:t>
            </w:r>
            <w:r w:rsidR="00487F03" w:rsidRPr="00487F03">
              <w:rPr>
                <w:rFonts w:ascii="Arial" w:eastAsia="Times New Roman" w:hAnsi="Arial" w:cs="Arial"/>
                <w:color w:val="000000"/>
                <w:sz w:val="14"/>
                <w:szCs w:val="14"/>
                <w:lang w:val="es-CO" w:eastAsia="es-CO"/>
              </w:rPr>
              <w:t>Cesar</w:t>
            </w:r>
          </w:p>
        </w:tc>
        <w:tc>
          <w:tcPr>
            <w:tcW w:w="1134" w:type="dxa"/>
            <w:tcBorders>
              <w:top w:val="nil"/>
              <w:left w:val="nil"/>
              <w:bottom w:val="single" w:sz="4" w:space="0" w:color="auto"/>
              <w:right w:val="single" w:sz="4" w:space="0" w:color="auto"/>
            </w:tcBorders>
            <w:shd w:val="clear" w:color="000000" w:fill="FFFFFF"/>
            <w:noWrap/>
            <w:vAlign w:val="center"/>
            <w:hideMark/>
          </w:tcPr>
          <w:p w14:paraId="17082D14"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17/06/2019</w:t>
            </w:r>
          </w:p>
        </w:tc>
        <w:tc>
          <w:tcPr>
            <w:tcW w:w="1559" w:type="dxa"/>
            <w:tcBorders>
              <w:top w:val="nil"/>
              <w:left w:val="nil"/>
              <w:bottom w:val="single" w:sz="4" w:space="0" w:color="auto"/>
              <w:right w:val="single" w:sz="8" w:space="0" w:color="auto"/>
            </w:tcBorders>
            <w:shd w:val="clear" w:color="000000" w:fill="FFFFFF"/>
            <w:noWrap/>
            <w:vAlign w:val="center"/>
            <w:hideMark/>
          </w:tcPr>
          <w:p w14:paraId="2FB6047A" w14:textId="77777777" w:rsidR="00A97B34" w:rsidRPr="00487F03" w:rsidRDefault="00A97B34" w:rsidP="00A97B34">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$ 4.632.200</w:t>
            </w:r>
          </w:p>
        </w:tc>
      </w:tr>
      <w:tr w:rsidR="00A97B34" w:rsidRPr="00635921" w14:paraId="767BBC05" w14:textId="77777777" w:rsidTr="00487F03">
        <w:trPr>
          <w:trHeight w:val="315"/>
        </w:trPr>
        <w:tc>
          <w:tcPr>
            <w:tcW w:w="7583" w:type="dxa"/>
            <w:gridSpan w:val="4"/>
            <w:tcBorders>
              <w:top w:val="single" w:sz="4" w:space="0" w:color="auto"/>
              <w:left w:val="single" w:sz="8" w:space="0" w:color="auto"/>
              <w:bottom w:val="single" w:sz="8" w:space="0" w:color="auto"/>
              <w:right w:val="single" w:sz="4" w:space="0" w:color="auto"/>
            </w:tcBorders>
            <w:shd w:val="clear" w:color="000000" w:fill="365F91"/>
            <w:noWrap/>
            <w:vAlign w:val="center"/>
            <w:hideMark/>
          </w:tcPr>
          <w:p w14:paraId="6282EBA8" w14:textId="77777777" w:rsidR="00A97B34" w:rsidRPr="00487F03" w:rsidRDefault="00A97B34" w:rsidP="00A97B34">
            <w:pPr>
              <w:jc w:val="center"/>
              <w:rPr>
                <w:rFonts w:ascii="Arial" w:eastAsia="Times New Roman" w:hAnsi="Arial" w:cs="Arial"/>
                <w:b/>
                <w:bCs/>
                <w:color w:val="FFFFFF"/>
                <w:sz w:val="14"/>
                <w:szCs w:val="14"/>
                <w:lang w:val="es-CO" w:eastAsia="es-CO"/>
              </w:rPr>
            </w:pPr>
            <w:r w:rsidRPr="00487F03">
              <w:rPr>
                <w:rFonts w:ascii="Arial" w:eastAsia="Times New Roman" w:hAnsi="Arial" w:cs="Arial"/>
                <w:b/>
                <w:bCs/>
                <w:color w:val="FFFFFF"/>
                <w:sz w:val="14"/>
                <w:szCs w:val="14"/>
                <w:lang w:val="es-CO" w:eastAsia="es-CO"/>
              </w:rPr>
              <w:t>TOTAL</w:t>
            </w:r>
          </w:p>
        </w:tc>
        <w:tc>
          <w:tcPr>
            <w:tcW w:w="1559" w:type="dxa"/>
            <w:tcBorders>
              <w:top w:val="nil"/>
              <w:left w:val="nil"/>
              <w:bottom w:val="single" w:sz="8" w:space="0" w:color="auto"/>
              <w:right w:val="single" w:sz="8" w:space="0" w:color="auto"/>
            </w:tcBorders>
            <w:shd w:val="clear" w:color="000000" w:fill="B8CCE4"/>
            <w:noWrap/>
            <w:vAlign w:val="center"/>
            <w:hideMark/>
          </w:tcPr>
          <w:p w14:paraId="539782A4" w14:textId="77777777" w:rsidR="00A97B34" w:rsidRPr="00487F03" w:rsidRDefault="00A97B34" w:rsidP="00A97B34">
            <w:pPr>
              <w:jc w:val="right"/>
              <w:rPr>
                <w:rFonts w:ascii="Arial" w:eastAsia="Times New Roman" w:hAnsi="Arial" w:cs="Arial"/>
                <w:b/>
                <w:bCs/>
                <w:color w:val="000000"/>
                <w:sz w:val="14"/>
                <w:szCs w:val="14"/>
                <w:lang w:val="es-CO" w:eastAsia="es-CO"/>
              </w:rPr>
            </w:pPr>
            <w:r w:rsidRPr="00487F03">
              <w:rPr>
                <w:rFonts w:ascii="Arial" w:eastAsia="Times New Roman" w:hAnsi="Arial" w:cs="Arial"/>
                <w:b/>
                <w:bCs/>
                <w:color w:val="000000"/>
                <w:sz w:val="14"/>
                <w:szCs w:val="14"/>
                <w:lang w:val="es-CO" w:eastAsia="es-CO"/>
              </w:rPr>
              <w:t>$ 39.399.050</w:t>
            </w:r>
          </w:p>
        </w:tc>
      </w:tr>
    </w:tbl>
    <w:p w14:paraId="03E901FB" w14:textId="77777777" w:rsidR="007A50C3" w:rsidRPr="00BF081D" w:rsidRDefault="007A50C3" w:rsidP="007A50C3">
      <w:pPr>
        <w:contextualSpacing/>
        <w:jc w:val="center"/>
        <w:rPr>
          <w:rFonts w:ascii="Arial" w:hAnsi="Arial" w:cs="Arial"/>
          <w:sz w:val="16"/>
          <w:szCs w:val="16"/>
          <w:lang w:val="es-CO"/>
        </w:rPr>
      </w:pPr>
      <w:r w:rsidRPr="007A50C3">
        <w:rPr>
          <w:rFonts w:ascii="Arial" w:hAnsi="Arial" w:cs="Arial"/>
          <w:b/>
          <w:sz w:val="16"/>
          <w:szCs w:val="16"/>
          <w:lang w:val="es-CO"/>
        </w:rPr>
        <w:t xml:space="preserve"> </w:t>
      </w:r>
      <w:r w:rsidRPr="00BF081D">
        <w:rPr>
          <w:rFonts w:ascii="Arial" w:hAnsi="Arial" w:cs="Arial"/>
          <w:b/>
          <w:sz w:val="16"/>
          <w:szCs w:val="16"/>
          <w:lang w:val="es-CO"/>
        </w:rPr>
        <w:t>Fuente:</w:t>
      </w:r>
      <w:r w:rsidRPr="00BF081D">
        <w:rPr>
          <w:rFonts w:ascii="Arial" w:hAnsi="Arial" w:cs="Arial"/>
          <w:sz w:val="16"/>
          <w:szCs w:val="16"/>
          <w:lang w:val="es-CO"/>
        </w:rPr>
        <w:t xml:space="preserve"> DAF. Resguardo Indígena Arhuaco de la Sierra. Vigencias 2018-2020.</w:t>
      </w:r>
    </w:p>
    <w:p w14:paraId="1CFDBEE5" w14:textId="77777777" w:rsidR="003D47D6" w:rsidRDefault="003D47D6" w:rsidP="00C972F7">
      <w:pPr>
        <w:pStyle w:val="Prrafodelista"/>
        <w:ind w:left="0"/>
        <w:jc w:val="both"/>
        <w:rPr>
          <w:rFonts w:ascii="Arial" w:hAnsi="Arial" w:cs="Arial"/>
          <w:b/>
          <w:bCs/>
          <w:sz w:val="22"/>
          <w:szCs w:val="21"/>
          <w:lang w:val="es-CO"/>
        </w:rPr>
      </w:pPr>
    </w:p>
    <w:p w14:paraId="4D912052" w14:textId="77777777" w:rsidR="003D47D6" w:rsidRDefault="00D63DEC" w:rsidP="00C972F7">
      <w:pPr>
        <w:pStyle w:val="Prrafodelista"/>
        <w:ind w:left="0"/>
        <w:jc w:val="both"/>
        <w:rPr>
          <w:rFonts w:ascii="Arial" w:hAnsi="Arial" w:cs="Arial"/>
          <w:sz w:val="22"/>
          <w:szCs w:val="21"/>
          <w:lang w:val="es-CO"/>
        </w:rPr>
      </w:pPr>
      <w:r>
        <w:rPr>
          <w:rFonts w:ascii="Arial" w:hAnsi="Arial" w:cs="Arial"/>
          <w:sz w:val="22"/>
          <w:szCs w:val="21"/>
          <w:lang w:val="es-CO"/>
        </w:rPr>
        <w:t xml:space="preserve">Similar </w:t>
      </w:r>
      <w:r w:rsidR="003D47D6">
        <w:rPr>
          <w:rFonts w:ascii="Arial" w:hAnsi="Arial" w:cs="Arial"/>
          <w:sz w:val="22"/>
          <w:szCs w:val="21"/>
          <w:lang w:val="es-CO"/>
        </w:rPr>
        <w:t xml:space="preserve">situación </w:t>
      </w:r>
      <w:r>
        <w:rPr>
          <w:rFonts w:ascii="Arial" w:hAnsi="Arial" w:cs="Arial"/>
          <w:sz w:val="22"/>
          <w:szCs w:val="21"/>
          <w:lang w:val="es-CO"/>
        </w:rPr>
        <w:t>se evidencia en</w:t>
      </w:r>
      <w:r w:rsidR="003D47D6">
        <w:rPr>
          <w:rFonts w:ascii="Arial" w:hAnsi="Arial" w:cs="Arial"/>
          <w:sz w:val="22"/>
          <w:szCs w:val="21"/>
          <w:lang w:val="es-CO"/>
        </w:rPr>
        <w:t xml:space="preserve"> la adquisición de materiales propios para la reestructuración de hectáreas de ucha, adelantados de igual forma por Mínima Cuantía, sobre los cuales </w:t>
      </w:r>
      <w:r>
        <w:rPr>
          <w:rFonts w:ascii="Arial" w:hAnsi="Arial" w:cs="Arial"/>
          <w:sz w:val="22"/>
          <w:szCs w:val="21"/>
          <w:lang w:val="es-CO"/>
        </w:rPr>
        <w:t>se destaca</w:t>
      </w:r>
      <w:r w:rsidR="003D47D6">
        <w:rPr>
          <w:rFonts w:ascii="Arial" w:hAnsi="Arial" w:cs="Arial"/>
          <w:sz w:val="22"/>
          <w:szCs w:val="21"/>
          <w:lang w:val="es-CO"/>
        </w:rPr>
        <w:t xml:space="preserve"> la suscripción de 2 contratos en el mismo día 17 de junio de 2019.</w:t>
      </w:r>
    </w:p>
    <w:p w14:paraId="5391CE6B" w14:textId="77777777" w:rsidR="005867DD" w:rsidRDefault="005867DD" w:rsidP="00C972F7">
      <w:pPr>
        <w:pStyle w:val="Prrafodelista"/>
        <w:ind w:left="0"/>
        <w:jc w:val="both"/>
        <w:rPr>
          <w:rFonts w:ascii="Arial" w:hAnsi="Arial" w:cs="Arial"/>
          <w:b/>
          <w:bCs/>
          <w:sz w:val="22"/>
          <w:szCs w:val="21"/>
          <w:lang w:val="es-CO"/>
        </w:rPr>
      </w:pPr>
    </w:p>
    <w:tbl>
      <w:tblPr>
        <w:tblW w:w="5000" w:type="pct"/>
        <w:tblLayout w:type="fixed"/>
        <w:tblCellMar>
          <w:left w:w="70" w:type="dxa"/>
          <w:right w:w="70" w:type="dxa"/>
        </w:tblCellMar>
        <w:tblLook w:val="04A0" w:firstRow="1" w:lastRow="0" w:firstColumn="1" w:lastColumn="0" w:noHBand="0" w:noVBand="1"/>
      </w:tblPr>
      <w:tblGrid>
        <w:gridCol w:w="904"/>
        <w:gridCol w:w="2924"/>
        <w:gridCol w:w="1947"/>
        <w:gridCol w:w="1533"/>
        <w:gridCol w:w="1510"/>
      </w:tblGrid>
      <w:tr w:rsidR="00635921" w:rsidRPr="00635921" w14:paraId="6E55E914" w14:textId="77777777" w:rsidTr="00487F03">
        <w:trPr>
          <w:trHeight w:val="450"/>
        </w:trPr>
        <w:tc>
          <w:tcPr>
            <w:tcW w:w="513" w:type="pct"/>
            <w:tcBorders>
              <w:top w:val="single" w:sz="8" w:space="0" w:color="auto"/>
              <w:left w:val="single" w:sz="8" w:space="0" w:color="auto"/>
              <w:bottom w:val="single" w:sz="4" w:space="0" w:color="auto"/>
              <w:right w:val="single" w:sz="4" w:space="0" w:color="auto"/>
            </w:tcBorders>
            <w:shd w:val="clear" w:color="000000" w:fill="365F91"/>
            <w:vAlign w:val="center"/>
            <w:hideMark/>
          </w:tcPr>
          <w:p w14:paraId="1BA8B68A" w14:textId="77777777" w:rsidR="00635921" w:rsidRPr="00487F03" w:rsidRDefault="00635921" w:rsidP="00635921">
            <w:pPr>
              <w:jc w:val="center"/>
              <w:rPr>
                <w:rFonts w:ascii="Arial" w:eastAsia="Times New Roman" w:hAnsi="Arial" w:cs="Arial"/>
                <w:b/>
                <w:bCs/>
                <w:color w:val="FFFFFF"/>
                <w:sz w:val="14"/>
                <w:szCs w:val="14"/>
                <w:lang w:val="es-CO" w:eastAsia="es-CO"/>
              </w:rPr>
            </w:pPr>
            <w:r w:rsidRPr="00487F03">
              <w:rPr>
                <w:rFonts w:ascii="Arial" w:eastAsia="Times New Roman" w:hAnsi="Arial" w:cs="Arial"/>
                <w:b/>
                <w:bCs/>
                <w:color w:val="FFFFFF"/>
                <w:sz w:val="14"/>
                <w:szCs w:val="14"/>
                <w:lang w:val="es-CO" w:eastAsia="es-CO"/>
              </w:rPr>
              <w:t>Número de Contrato</w:t>
            </w:r>
          </w:p>
        </w:tc>
        <w:tc>
          <w:tcPr>
            <w:tcW w:w="1658" w:type="pct"/>
            <w:tcBorders>
              <w:top w:val="single" w:sz="8" w:space="0" w:color="auto"/>
              <w:left w:val="nil"/>
              <w:bottom w:val="single" w:sz="4" w:space="0" w:color="auto"/>
              <w:right w:val="single" w:sz="4" w:space="0" w:color="auto"/>
            </w:tcBorders>
            <w:shd w:val="clear" w:color="000000" w:fill="365F91"/>
            <w:vAlign w:val="center"/>
            <w:hideMark/>
          </w:tcPr>
          <w:p w14:paraId="326F938A" w14:textId="77777777" w:rsidR="00635921" w:rsidRPr="00487F03" w:rsidRDefault="00635921" w:rsidP="00635921">
            <w:pPr>
              <w:jc w:val="center"/>
              <w:rPr>
                <w:rFonts w:ascii="Arial" w:eastAsia="Times New Roman" w:hAnsi="Arial" w:cs="Arial"/>
                <w:b/>
                <w:bCs/>
                <w:color w:val="FFFFFF"/>
                <w:sz w:val="14"/>
                <w:szCs w:val="14"/>
                <w:lang w:val="es-CO" w:eastAsia="es-CO"/>
              </w:rPr>
            </w:pPr>
            <w:r w:rsidRPr="00487F03">
              <w:rPr>
                <w:rFonts w:ascii="Arial" w:eastAsia="Times New Roman" w:hAnsi="Arial" w:cs="Arial"/>
                <w:b/>
                <w:bCs/>
                <w:color w:val="FFFFFF"/>
                <w:sz w:val="14"/>
                <w:szCs w:val="14"/>
                <w:lang w:val="es-CO" w:eastAsia="es-CO"/>
              </w:rPr>
              <w:t>Objeto</w:t>
            </w:r>
          </w:p>
        </w:tc>
        <w:tc>
          <w:tcPr>
            <w:tcW w:w="1104" w:type="pct"/>
            <w:tcBorders>
              <w:top w:val="single" w:sz="8" w:space="0" w:color="auto"/>
              <w:left w:val="nil"/>
              <w:bottom w:val="single" w:sz="4" w:space="0" w:color="auto"/>
              <w:right w:val="single" w:sz="4" w:space="0" w:color="auto"/>
            </w:tcBorders>
            <w:shd w:val="clear" w:color="000000" w:fill="365F91"/>
            <w:vAlign w:val="center"/>
            <w:hideMark/>
          </w:tcPr>
          <w:p w14:paraId="7D7BF2F1" w14:textId="77777777" w:rsidR="00635921" w:rsidRPr="00487F03" w:rsidRDefault="00635921" w:rsidP="00635921">
            <w:pPr>
              <w:jc w:val="center"/>
              <w:rPr>
                <w:rFonts w:ascii="Arial" w:eastAsia="Times New Roman" w:hAnsi="Arial" w:cs="Arial"/>
                <w:b/>
                <w:bCs/>
                <w:color w:val="FFFFFF"/>
                <w:sz w:val="14"/>
                <w:szCs w:val="14"/>
                <w:lang w:val="es-CO" w:eastAsia="es-CO"/>
              </w:rPr>
            </w:pPr>
            <w:r w:rsidRPr="00487F03">
              <w:rPr>
                <w:rFonts w:ascii="Arial" w:eastAsia="Times New Roman" w:hAnsi="Arial" w:cs="Arial"/>
                <w:b/>
                <w:bCs/>
                <w:color w:val="FFFFFF"/>
                <w:sz w:val="14"/>
                <w:szCs w:val="14"/>
                <w:lang w:val="es-CO" w:eastAsia="es-CO"/>
              </w:rPr>
              <w:t>Lugar del requerimiento</w:t>
            </w:r>
          </w:p>
        </w:tc>
        <w:tc>
          <w:tcPr>
            <w:tcW w:w="869" w:type="pct"/>
            <w:tcBorders>
              <w:top w:val="single" w:sz="8" w:space="0" w:color="auto"/>
              <w:left w:val="nil"/>
              <w:bottom w:val="single" w:sz="4" w:space="0" w:color="auto"/>
              <w:right w:val="single" w:sz="4" w:space="0" w:color="auto"/>
            </w:tcBorders>
            <w:shd w:val="clear" w:color="000000" w:fill="365F91"/>
            <w:vAlign w:val="center"/>
            <w:hideMark/>
          </w:tcPr>
          <w:p w14:paraId="1723F147" w14:textId="77777777" w:rsidR="00635921" w:rsidRPr="00487F03" w:rsidRDefault="00635921" w:rsidP="00635921">
            <w:pPr>
              <w:jc w:val="center"/>
              <w:rPr>
                <w:rFonts w:ascii="Arial" w:eastAsia="Times New Roman" w:hAnsi="Arial" w:cs="Arial"/>
                <w:b/>
                <w:bCs/>
                <w:color w:val="FFFFFF"/>
                <w:sz w:val="14"/>
                <w:szCs w:val="14"/>
                <w:lang w:val="es-CO" w:eastAsia="es-CO"/>
              </w:rPr>
            </w:pPr>
            <w:r w:rsidRPr="00487F03">
              <w:rPr>
                <w:rFonts w:ascii="Arial" w:eastAsia="Times New Roman" w:hAnsi="Arial" w:cs="Arial"/>
                <w:b/>
                <w:bCs/>
                <w:color w:val="FFFFFF"/>
                <w:sz w:val="14"/>
                <w:szCs w:val="14"/>
                <w:lang w:val="es-CO" w:eastAsia="es-CO"/>
              </w:rPr>
              <w:t xml:space="preserve">Fecha de suscripción </w:t>
            </w:r>
          </w:p>
        </w:tc>
        <w:tc>
          <w:tcPr>
            <w:tcW w:w="856" w:type="pct"/>
            <w:tcBorders>
              <w:top w:val="single" w:sz="8" w:space="0" w:color="auto"/>
              <w:left w:val="nil"/>
              <w:bottom w:val="single" w:sz="4" w:space="0" w:color="auto"/>
              <w:right w:val="single" w:sz="8" w:space="0" w:color="auto"/>
            </w:tcBorders>
            <w:shd w:val="clear" w:color="000000" w:fill="365F91"/>
            <w:vAlign w:val="center"/>
            <w:hideMark/>
          </w:tcPr>
          <w:p w14:paraId="58EBEFA8" w14:textId="77777777" w:rsidR="00635921" w:rsidRPr="00487F03" w:rsidRDefault="00635921" w:rsidP="00635921">
            <w:pPr>
              <w:jc w:val="center"/>
              <w:rPr>
                <w:rFonts w:ascii="Arial" w:eastAsia="Times New Roman" w:hAnsi="Arial" w:cs="Arial"/>
                <w:b/>
                <w:bCs/>
                <w:color w:val="FFFFFF"/>
                <w:sz w:val="14"/>
                <w:szCs w:val="14"/>
                <w:lang w:val="es-CO" w:eastAsia="es-CO"/>
              </w:rPr>
            </w:pPr>
            <w:r w:rsidRPr="00487F03">
              <w:rPr>
                <w:rFonts w:ascii="Arial" w:eastAsia="Times New Roman" w:hAnsi="Arial" w:cs="Arial"/>
                <w:b/>
                <w:bCs/>
                <w:color w:val="FFFFFF"/>
                <w:sz w:val="14"/>
                <w:szCs w:val="14"/>
                <w:lang w:val="es-CO" w:eastAsia="es-CO"/>
              </w:rPr>
              <w:t>Valor inicial</w:t>
            </w:r>
          </w:p>
        </w:tc>
      </w:tr>
      <w:tr w:rsidR="00635921" w:rsidRPr="00635921" w14:paraId="3B7705F4" w14:textId="77777777" w:rsidTr="00487F03">
        <w:trPr>
          <w:trHeight w:val="285"/>
        </w:trPr>
        <w:tc>
          <w:tcPr>
            <w:tcW w:w="513" w:type="pct"/>
            <w:tcBorders>
              <w:top w:val="nil"/>
              <w:left w:val="single" w:sz="8" w:space="0" w:color="auto"/>
              <w:bottom w:val="single" w:sz="4" w:space="0" w:color="auto"/>
              <w:right w:val="single" w:sz="4" w:space="0" w:color="auto"/>
            </w:tcBorders>
            <w:shd w:val="clear" w:color="000000" w:fill="FFFFFF"/>
            <w:noWrap/>
            <w:vAlign w:val="center"/>
            <w:hideMark/>
          </w:tcPr>
          <w:p w14:paraId="70DB976E" w14:textId="77777777" w:rsidR="00635921" w:rsidRPr="00487F03" w:rsidRDefault="00635921" w:rsidP="00635921">
            <w:pPr>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RA-MC-026-2019</w:t>
            </w:r>
          </w:p>
        </w:tc>
        <w:tc>
          <w:tcPr>
            <w:tcW w:w="1658" w:type="pct"/>
            <w:tcBorders>
              <w:top w:val="nil"/>
              <w:left w:val="nil"/>
              <w:bottom w:val="single" w:sz="4" w:space="0" w:color="auto"/>
              <w:right w:val="single" w:sz="4" w:space="0" w:color="auto"/>
            </w:tcBorders>
            <w:shd w:val="clear" w:color="000000" w:fill="FFFFFF"/>
            <w:noWrap/>
            <w:vAlign w:val="center"/>
            <w:hideMark/>
          </w:tcPr>
          <w:p w14:paraId="334D37D8" w14:textId="77777777" w:rsidR="00635921" w:rsidRPr="00487F03" w:rsidRDefault="00635921" w:rsidP="00635921">
            <w:pPr>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xml:space="preserve">Contratar el </w:t>
            </w:r>
            <w:r w:rsidRPr="00487F03">
              <w:rPr>
                <w:rFonts w:ascii="Arial" w:eastAsia="Times New Roman" w:hAnsi="Arial" w:cs="Arial"/>
                <w:b/>
                <w:bCs/>
                <w:color w:val="000000"/>
                <w:sz w:val="14"/>
                <w:szCs w:val="14"/>
                <w:lang w:val="es-CO" w:eastAsia="es-CO"/>
              </w:rPr>
              <w:t>suministro de materiales tradicionales para 10 hectáreas de paja</w:t>
            </w:r>
            <w:r w:rsidRPr="00487F03">
              <w:rPr>
                <w:rFonts w:ascii="Arial" w:eastAsia="Times New Roman" w:hAnsi="Arial" w:cs="Arial"/>
                <w:color w:val="000000"/>
                <w:sz w:val="14"/>
                <w:szCs w:val="14"/>
                <w:lang w:val="es-CO" w:eastAsia="es-CO"/>
              </w:rPr>
              <w:t xml:space="preserve"> de ucha comunitaria en la comunidad de Nabusímake, específicamente en el sector de san francisco con el fin de proteger el mantenimiento y la conservación de la ucha comunitaria; Resguardo Indígena Arhuaco de la sierra nevada- departamento del Cesar- municipio de Pueblo Bello.</w:t>
            </w:r>
          </w:p>
        </w:tc>
        <w:tc>
          <w:tcPr>
            <w:tcW w:w="1104" w:type="pct"/>
            <w:tcBorders>
              <w:top w:val="nil"/>
              <w:left w:val="nil"/>
              <w:bottom w:val="single" w:sz="4" w:space="0" w:color="auto"/>
              <w:right w:val="single" w:sz="4" w:space="0" w:color="auto"/>
            </w:tcBorders>
            <w:shd w:val="clear" w:color="auto" w:fill="auto"/>
            <w:vAlign w:val="center"/>
            <w:hideMark/>
          </w:tcPr>
          <w:p w14:paraId="34642E10" w14:textId="77777777" w:rsidR="00635921" w:rsidRPr="00487F03" w:rsidRDefault="00635921" w:rsidP="00635921">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xml:space="preserve">Pueblo Bello - </w:t>
            </w:r>
            <w:r w:rsidR="00487F03" w:rsidRPr="00487F03">
              <w:rPr>
                <w:rFonts w:ascii="Arial" w:eastAsia="Times New Roman" w:hAnsi="Arial" w:cs="Arial"/>
                <w:color w:val="000000"/>
                <w:sz w:val="14"/>
                <w:szCs w:val="14"/>
                <w:lang w:val="es-CO" w:eastAsia="es-CO"/>
              </w:rPr>
              <w:t>Cesar</w:t>
            </w:r>
          </w:p>
        </w:tc>
        <w:tc>
          <w:tcPr>
            <w:tcW w:w="869" w:type="pct"/>
            <w:tcBorders>
              <w:top w:val="nil"/>
              <w:left w:val="nil"/>
              <w:bottom w:val="single" w:sz="4" w:space="0" w:color="auto"/>
              <w:right w:val="single" w:sz="4" w:space="0" w:color="auto"/>
            </w:tcBorders>
            <w:shd w:val="clear" w:color="000000" w:fill="FFFFFF"/>
            <w:noWrap/>
            <w:vAlign w:val="center"/>
            <w:hideMark/>
          </w:tcPr>
          <w:p w14:paraId="0247F86E" w14:textId="77777777" w:rsidR="00635921" w:rsidRPr="00487F03" w:rsidRDefault="00635921" w:rsidP="00635921">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17/06/2019</w:t>
            </w:r>
          </w:p>
        </w:tc>
        <w:tc>
          <w:tcPr>
            <w:tcW w:w="856" w:type="pct"/>
            <w:tcBorders>
              <w:top w:val="nil"/>
              <w:left w:val="nil"/>
              <w:bottom w:val="single" w:sz="4" w:space="0" w:color="auto"/>
              <w:right w:val="single" w:sz="8" w:space="0" w:color="auto"/>
            </w:tcBorders>
            <w:shd w:val="clear" w:color="000000" w:fill="FFFFFF"/>
            <w:noWrap/>
            <w:vAlign w:val="center"/>
            <w:hideMark/>
          </w:tcPr>
          <w:p w14:paraId="1E12348F" w14:textId="77777777" w:rsidR="00635921" w:rsidRPr="00487F03" w:rsidRDefault="00635921" w:rsidP="00635921">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$ 18.023.500</w:t>
            </w:r>
          </w:p>
        </w:tc>
      </w:tr>
      <w:tr w:rsidR="00635921" w:rsidRPr="00635921" w14:paraId="0CAF9D41" w14:textId="77777777" w:rsidTr="00487F03">
        <w:trPr>
          <w:trHeight w:val="285"/>
        </w:trPr>
        <w:tc>
          <w:tcPr>
            <w:tcW w:w="513" w:type="pct"/>
            <w:tcBorders>
              <w:top w:val="nil"/>
              <w:left w:val="single" w:sz="8" w:space="0" w:color="auto"/>
              <w:bottom w:val="single" w:sz="4" w:space="0" w:color="auto"/>
              <w:right w:val="single" w:sz="4" w:space="0" w:color="auto"/>
            </w:tcBorders>
            <w:shd w:val="clear" w:color="000000" w:fill="FFFFFF"/>
            <w:noWrap/>
            <w:vAlign w:val="center"/>
            <w:hideMark/>
          </w:tcPr>
          <w:p w14:paraId="602C2E5E" w14:textId="77777777" w:rsidR="00635921" w:rsidRPr="00487F03" w:rsidRDefault="00635921" w:rsidP="00635921">
            <w:pPr>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RA-MC-024-2019</w:t>
            </w:r>
          </w:p>
        </w:tc>
        <w:tc>
          <w:tcPr>
            <w:tcW w:w="1658" w:type="pct"/>
            <w:tcBorders>
              <w:top w:val="nil"/>
              <w:left w:val="nil"/>
              <w:bottom w:val="single" w:sz="4" w:space="0" w:color="auto"/>
              <w:right w:val="single" w:sz="4" w:space="0" w:color="auto"/>
            </w:tcBorders>
            <w:shd w:val="clear" w:color="000000" w:fill="FFFFFF"/>
            <w:noWrap/>
            <w:vAlign w:val="center"/>
            <w:hideMark/>
          </w:tcPr>
          <w:p w14:paraId="19FBA5FD" w14:textId="77777777" w:rsidR="00635921" w:rsidRPr="00487F03" w:rsidRDefault="00635921" w:rsidP="00635921">
            <w:pPr>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xml:space="preserve">Contratar el </w:t>
            </w:r>
            <w:r w:rsidRPr="00487F03">
              <w:rPr>
                <w:rFonts w:ascii="Arial" w:eastAsia="Times New Roman" w:hAnsi="Arial" w:cs="Arial"/>
                <w:b/>
                <w:bCs/>
                <w:color w:val="000000"/>
                <w:sz w:val="14"/>
                <w:szCs w:val="14"/>
                <w:lang w:val="es-CO" w:eastAsia="es-CO"/>
              </w:rPr>
              <w:t>suministro de materiales tradicionales para 12.5 hectáreas de paja de ucha</w:t>
            </w:r>
            <w:r w:rsidRPr="00487F03">
              <w:rPr>
                <w:rFonts w:ascii="Arial" w:eastAsia="Times New Roman" w:hAnsi="Arial" w:cs="Arial"/>
                <w:color w:val="000000"/>
                <w:sz w:val="14"/>
                <w:szCs w:val="14"/>
                <w:lang w:val="es-CO" w:eastAsia="es-CO"/>
              </w:rPr>
              <w:t xml:space="preserve"> comunitaria en la comunidad de Nabusímake, específicamente en los sectores de Sirkario y Makogeka con el fin de contribuir y fortalecer la identidad cultural del pueblo Arhuaco, a partir de la protección y conservación de la ucha comunitaria; Resguardo Indígena Arhuaco de la Sierra Nevada- departamento del Cesar- municipio de Pueblo Bello.</w:t>
            </w:r>
          </w:p>
        </w:tc>
        <w:tc>
          <w:tcPr>
            <w:tcW w:w="1104" w:type="pct"/>
            <w:tcBorders>
              <w:top w:val="nil"/>
              <w:left w:val="nil"/>
              <w:bottom w:val="single" w:sz="4" w:space="0" w:color="auto"/>
              <w:right w:val="single" w:sz="4" w:space="0" w:color="auto"/>
            </w:tcBorders>
            <w:shd w:val="clear" w:color="auto" w:fill="auto"/>
            <w:vAlign w:val="center"/>
            <w:hideMark/>
          </w:tcPr>
          <w:p w14:paraId="661BAC94" w14:textId="77777777" w:rsidR="00635921" w:rsidRPr="00487F03" w:rsidRDefault="00635921" w:rsidP="00635921">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xml:space="preserve">Pueblo Bello - </w:t>
            </w:r>
            <w:r w:rsidR="00487F03" w:rsidRPr="00487F03">
              <w:rPr>
                <w:rFonts w:ascii="Arial" w:eastAsia="Times New Roman" w:hAnsi="Arial" w:cs="Arial"/>
                <w:color w:val="000000"/>
                <w:sz w:val="14"/>
                <w:szCs w:val="14"/>
                <w:lang w:val="es-CO" w:eastAsia="es-CO"/>
              </w:rPr>
              <w:t>Cesar</w:t>
            </w:r>
          </w:p>
        </w:tc>
        <w:tc>
          <w:tcPr>
            <w:tcW w:w="869" w:type="pct"/>
            <w:tcBorders>
              <w:top w:val="nil"/>
              <w:left w:val="nil"/>
              <w:bottom w:val="single" w:sz="4" w:space="0" w:color="auto"/>
              <w:right w:val="single" w:sz="4" w:space="0" w:color="auto"/>
            </w:tcBorders>
            <w:shd w:val="clear" w:color="000000" w:fill="FFFFFF"/>
            <w:noWrap/>
            <w:vAlign w:val="center"/>
            <w:hideMark/>
          </w:tcPr>
          <w:p w14:paraId="4EB8A985" w14:textId="77777777" w:rsidR="00635921" w:rsidRPr="00487F03" w:rsidRDefault="00635921" w:rsidP="00635921">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17/06/2019</w:t>
            </w:r>
          </w:p>
        </w:tc>
        <w:tc>
          <w:tcPr>
            <w:tcW w:w="856" w:type="pct"/>
            <w:tcBorders>
              <w:top w:val="nil"/>
              <w:left w:val="nil"/>
              <w:bottom w:val="single" w:sz="4" w:space="0" w:color="auto"/>
              <w:right w:val="single" w:sz="8" w:space="0" w:color="auto"/>
            </w:tcBorders>
            <w:shd w:val="clear" w:color="000000" w:fill="FFFFFF"/>
            <w:noWrap/>
            <w:vAlign w:val="center"/>
            <w:hideMark/>
          </w:tcPr>
          <w:p w14:paraId="1D4C218B" w14:textId="77777777" w:rsidR="00635921" w:rsidRPr="00487F03" w:rsidRDefault="00635921" w:rsidP="00635921">
            <w:pPr>
              <w:jc w:val="right"/>
              <w:rPr>
                <w:rFonts w:ascii="Arial" w:eastAsia="Times New Roman" w:hAnsi="Arial" w:cs="Arial"/>
                <w:color w:val="000000"/>
                <w:sz w:val="14"/>
                <w:szCs w:val="14"/>
                <w:lang w:val="es-CO" w:eastAsia="es-CO"/>
              </w:rPr>
            </w:pPr>
            <w:r w:rsidRPr="00487F03">
              <w:rPr>
                <w:rFonts w:ascii="Arial" w:eastAsia="Times New Roman" w:hAnsi="Arial" w:cs="Arial"/>
                <w:color w:val="000000"/>
                <w:sz w:val="14"/>
                <w:szCs w:val="14"/>
                <w:lang w:val="es-CO" w:eastAsia="es-CO"/>
              </w:rPr>
              <w:t>$ 16.851.000</w:t>
            </w:r>
          </w:p>
        </w:tc>
      </w:tr>
      <w:tr w:rsidR="00635921" w:rsidRPr="00635921" w14:paraId="274DDE29" w14:textId="77777777" w:rsidTr="00635921">
        <w:trPr>
          <w:trHeight w:val="315"/>
        </w:trPr>
        <w:tc>
          <w:tcPr>
            <w:tcW w:w="4144" w:type="pct"/>
            <w:gridSpan w:val="4"/>
            <w:tcBorders>
              <w:top w:val="single" w:sz="4" w:space="0" w:color="auto"/>
              <w:left w:val="single" w:sz="8" w:space="0" w:color="auto"/>
              <w:bottom w:val="single" w:sz="8" w:space="0" w:color="auto"/>
              <w:right w:val="single" w:sz="4" w:space="0" w:color="auto"/>
            </w:tcBorders>
            <w:shd w:val="clear" w:color="000000" w:fill="365F91"/>
            <w:noWrap/>
            <w:vAlign w:val="center"/>
            <w:hideMark/>
          </w:tcPr>
          <w:p w14:paraId="48306C3A" w14:textId="77777777" w:rsidR="00635921" w:rsidRPr="00487F03" w:rsidRDefault="00635921" w:rsidP="00635921">
            <w:pPr>
              <w:jc w:val="center"/>
              <w:rPr>
                <w:rFonts w:ascii="Arial" w:eastAsia="Times New Roman" w:hAnsi="Arial" w:cs="Arial"/>
                <w:b/>
                <w:bCs/>
                <w:color w:val="FFFFFF"/>
                <w:sz w:val="14"/>
                <w:szCs w:val="14"/>
                <w:lang w:val="es-CO" w:eastAsia="es-CO"/>
              </w:rPr>
            </w:pPr>
            <w:r w:rsidRPr="00487F03">
              <w:rPr>
                <w:rFonts w:ascii="Arial" w:eastAsia="Times New Roman" w:hAnsi="Arial" w:cs="Arial"/>
                <w:b/>
                <w:bCs/>
                <w:color w:val="FFFFFF"/>
                <w:sz w:val="14"/>
                <w:szCs w:val="14"/>
                <w:lang w:val="es-CO" w:eastAsia="es-CO"/>
              </w:rPr>
              <w:t>TOTAL</w:t>
            </w:r>
          </w:p>
        </w:tc>
        <w:tc>
          <w:tcPr>
            <w:tcW w:w="856" w:type="pct"/>
            <w:tcBorders>
              <w:top w:val="nil"/>
              <w:left w:val="nil"/>
              <w:bottom w:val="single" w:sz="8" w:space="0" w:color="auto"/>
              <w:right w:val="single" w:sz="8" w:space="0" w:color="auto"/>
            </w:tcBorders>
            <w:shd w:val="clear" w:color="000000" w:fill="B8CCE4"/>
            <w:noWrap/>
            <w:vAlign w:val="center"/>
            <w:hideMark/>
          </w:tcPr>
          <w:p w14:paraId="04B4CDF5" w14:textId="77777777" w:rsidR="00635921" w:rsidRPr="00487F03" w:rsidRDefault="00635921" w:rsidP="00635921">
            <w:pPr>
              <w:jc w:val="right"/>
              <w:rPr>
                <w:rFonts w:ascii="Arial" w:eastAsia="Times New Roman" w:hAnsi="Arial" w:cs="Arial"/>
                <w:b/>
                <w:bCs/>
                <w:color w:val="000000"/>
                <w:sz w:val="14"/>
                <w:szCs w:val="14"/>
                <w:lang w:val="es-CO" w:eastAsia="es-CO"/>
              </w:rPr>
            </w:pPr>
            <w:r w:rsidRPr="00487F03">
              <w:rPr>
                <w:rFonts w:ascii="Arial" w:eastAsia="Times New Roman" w:hAnsi="Arial" w:cs="Arial"/>
                <w:b/>
                <w:bCs/>
                <w:color w:val="000000"/>
                <w:sz w:val="14"/>
                <w:szCs w:val="14"/>
                <w:lang w:val="es-CO" w:eastAsia="es-CO"/>
              </w:rPr>
              <w:t>$ 34.874.500</w:t>
            </w:r>
          </w:p>
        </w:tc>
      </w:tr>
    </w:tbl>
    <w:p w14:paraId="7150A089" w14:textId="77777777" w:rsidR="009F395B" w:rsidRPr="00BF081D" w:rsidRDefault="009F395B" w:rsidP="009F395B">
      <w:pPr>
        <w:contextualSpacing/>
        <w:jc w:val="center"/>
        <w:rPr>
          <w:rFonts w:ascii="Arial" w:hAnsi="Arial" w:cs="Arial"/>
          <w:sz w:val="16"/>
          <w:szCs w:val="16"/>
          <w:lang w:val="es-CO"/>
        </w:rPr>
      </w:pPr>
      <w:r w:rsidRPr="00BF081D">
        <w:rPr>
          <w:rFonts w:ascii="Arial" w:hAnsi="Arial" w:cs="Arial"/>
          <w:b/>
          <w:sz w:val="16"/>
          <w:szCs w:val="16"/>
          <w:lang w:val="es-CO"/>
        </w:rPr>
        <w:t>Fuente:</w:t>
      </w:r>
      <w:r w:rsidRPr="00BF081D">
        <w:rPr>
          <w:rFonts w:ascii="Arial" w:hAnsi="Arial" w:cs="Arial"/>
          <w:sz w:val="16"/>
          <w:szCs w:val="16"/>
          <w:lang w:val="es-CO"/>
        </w:rPr>
        <w:t xml:space="preserve"> DAF. Resguardo Indígena Arhuaco de la Sierra. Vigencias 2018-2020.</w:t>
      </w:r>
    </w:p>
    <w:p w14:paraId="3D2B9936" w14:textId="77777777" w:rsidR="009F395B" w:rsidRDefault="009F395B" w:rsidP="00C972F7">
      <w:pPr>
        <w:pStyle w:val="Prrafodelista"/>
        <w:ind w:left="0"/>
        <w:jc w:val="both"/>
        <w:rPr>
          <w:rFonts w:ascii="Arial" w:hAnsi="Arial" w:cs="Arial"/>
          <w:b/>
          <w:bCs/>
          <w:sz w:val="22"/>
          <w:szCs w:val="21"/>
          <w:lang w:val="es-CO"/>
        </w:rPr>
      </w:pPr>
    </w:p>
    <w:bookmarkEnd w:id="1"/>
    <w:p w14:paraId="4CA186C1" w14:textId="77777777" w:rsidR="00CE3C80" w:rsidRDefault="003D47D6" w:rsidP="00CE3C80">
      <w:pPr>
        <w:contextualSpacing/>
        <w:jc w:val="both"/>
        <w:rPr>
          <w:rFonts w:ascii="Arial" w:hAnsi="Arial" w:cs="Arial"/>
          <w:sz w:val="22"/>
          <w:szCs w:val="22"/>
        </w:rPr>
      </w:pPr>
      <w:r w:rsidRPr="00B13FEE">
        <w:rPr>
          <w:rFonts w:ascii="Arial" w:hAnsi="Arial" w:cs="Arial"/>
          <w:sz w:val="22"/>
          <w:szCs w:val="22"/>
        </w:rPr>
        <w:t>Así, se remarca que en la vigencia 2019 el Resguardo Indígena Arhuaco de la Sierra</w:t>
      </w:r>
      <w:r w:rsidRPr="00602687">
        <w:rPr>
          <w:rFonts w:ascii="Arial" w:hAnsi="Arial" w:cs="Arial"/>
          <w:b/>
          <w:bCs/>
          <w:sz w:val="22"/>
          <w:szCs w:val="22"/>
        </w:rPr>
        <w:t xml:space="preserve"> </w:t>
      </w:r>
      <w:r w:rsidR="00B13FEE">
        <w:rPr>
          <w:rFonts w:ascii="Arial" w:hAnsi="Arial" w:cs="Arial"/>
          <w:sz w:val="22"/>
          <w:szCs w:val="22"/>
        </w:rPr>
        <w:t>faltó a su deber de</w:t>
      </w:r>
      <w:r w:rsidRPr="00B13FEE">
        <w:rPr>
          <w:rFonts w:ascii="Arial" w:hAnsi="Arial" w:cs="Arial"/>
          <w:sz w:val="22"/>
          <w:szCs w:val="22"/>
        </w:rPr>
        <w:t xml:space="preserve"> planeación en la Contratación que adelantó en ejecución de los recursos de la AESGPRI, </w:t>
      </w:r>
      <w:r w:rsidR="001446C8" w:rsidRPr="00B13FEE">
        <w:rPr>
          <w:rFonts w:ascii="Arial" w:hAnsi="Arial" w:cs="Arial"/>
          <w:sz w:val="22"/>
          <w:szCs w:val="22"/>
        </w:rPr>
        <w:t xml:space="preserve">puesto que se </w:t>
      </w:r>
      <w:r w:rsidR="004E5ECC">
        <w:rPr>
          <w:rFonts w:ascii="Arial" w:hAnsi="Arial" w:cs="Arial"/>
          <w:sz w:val="22"/>
          <w:szCs w:val="22"/>
        </w:rPr>
        <w:t xml:space="preserve">presenta </w:t>
      </w:r>
      <w:r w:rsidR="00487F3C">
        <w:rPr>
          <w:rFonts w:ascii="Arial" w:hAnsi="Arial" w:cs="Arial"/>
          <w:sz w:val="22"/>
          <w:szCs w:val="22"/>
        </w:rPr>
        <w:t>la suscripción</w:t>
      </w:r>
      <w:r w:rsidR="004E5ECC">
        <w:rPr>
          <w:rFonts w:ascii="Arial" w:hAnsi="Arial" w:cs="Arial"/>
          <w:sz w:val="22"/>
          <w:szCs w:val="22"/>
        </w:rPr>
        <w:t xml:space="preserve"> de procesos cont</w:t>
      </w:r>
      <w:r w:rsidR="00653751">
        <w:rPr>
          <w:rFonts w:ascii="Arial" w:hAnsi="Arial" w:cs="Arial"/>
          <w:sz w:val="22"/>
          <w:szCs w:val="22"/>
        </w:rPr>
        <w:t>r</w:t>
      </w:r>
      <w:r w:rsidR="004E5ECC">
        <w:rPr>
          <w:rFonts w:ascii="Arial" w:hAnsi="Arial" w:cs="Arial"/>
          <w:sz w:val="22"/>
          <w:szCs w:val="22"/>
        </w:rPr>
        <w:t xml:space="preserve">actuales </w:t>
      </w:r>
      <w:r w:rsidR="00487F3C">
        <w:rPr>
          <w:rFonts w:ascii="Arial" w:hAnsi="Arial" w:cs="Arial"/>
          <w:sz w:val="22"/>
          <w:szCs w:val="22"/>
        </w:rPr>
        <w:t xml:space="preserve">separados </w:t>
      </w:r>
      <w:r w:rsidR="004E5ECC">
        <w:rPr>
          <w:rFonts w:ascii="Arial" w:hAnsi="Arial" w:cs="Arial"/>
          <w:sz w:val="22"/>
          <w:szCs w:val="22"/>
        </w:rPr>
        <w:t>para la adquisici</w:t>
      </w:r>
      <w:r w:rsidR="00602687">
        <w:rPr>
          <w:rFonts w:ascii="Arial" w:hAnsi="Arial" w:cs="Arial"/>
          <w:sz w:val="22"/>
          <w:szCs w:val="22"/>
        </w:rPr>
        <w:t>ón</w:t>
      </w:r>
      <w:r w:rsidR="004E5ECC">
        <w:rPr>
          <w:rFonts w:ascii="Arial" w:hAnsi="Arial" w:cs="Arial"/>
          <w:sz w:val="22"/>
          <w:szCs w:val="22"/>
        </w:rPr>
        <w:t xml:space="preserve"> de bienes similares</w:t>
      </w:r>
      <w:r w:rsidR="00E472C4">
        <w:rPr>
          <w:rFonts w:ascii="Arial" w:hAnsi="Arial" w:cs="Arial"/>
          <w:sz w:val="22"/>
          <w:szCs w:val="22"/>
        </w:rPr>
        <w:t>,</w:t>
      </w:r>
      <w:r w:rsidR="004E5ECC">
        <w:rPr>
          <w:rFonts w:ascii="Arial" w:hAnsi="Arial" w:cs="Arial"/>
          <w:sz w:val="22"/>
          <w:szCs w:val="22"/>
        </w:rPr>
        <w:t xml:space="preserve"> comunes en </w:t>
      </w:r>
      <w:r w:rsidR="00602687">
        <w:rPr>
          <w:rFonts w:ascii="Arial" w:hAnsi="Arial" w:cs="Arial"/>
          <w:sz w:val="22"/>
          <w:szCs w:val="22"/>
        </w:rPr>
        <w:t xml:space="preserve">los </w:t>
      </w:r>
      <w:r w:rsidR="004E5ECC">
        <w:rPr>
          <w:rFonts w:ascii="Arial" w:hAnsi="Arial" w:cs="Arial"/>
          <w:sz w:val="22"/>
          <w:szCs w:val="22"/>
        </w:rPr>
        <w:t>mismos lapsos de tiempo</w:t>
      </w:r>
      <w:r w:rsidR="00E472C4">
        <w:rPr>
          <w:rFonts w:ascii="Arial" w:hAnsi="Arial" w:cs="Arial"/>
          <w:sz w:val="22"/>
          <w:szCs w:val="22"/>
        </w:rPr>
        <w:t xml:space="preserve"> y de mismas localizaciones geográficas de acuerdo con el asentamiento de la comunidad beneficiaria.</w:t>
      </w:r>
      <w:r w:rsidR="00487F03">
        <w:rPr>
          <w:rFonts w:ascii="Arial" w:hAnsi="Arial" w:cs="Arial"/>
          <w:sz w:val="22"/>
          <w:szCs w:val="22"/>
        </w:rPr>
        <w:t xml:space="preserve"> </w:t>
      </w:r>
      <w:r w:rsidR="00CE3C80">
        <w:rPr>
          <w:rFonts w:ascii="Arial" w:hAnsi="Arial" w:cs="Arial"/>
          <w:sz w:val="22"/>
          <w:szCs w:val="22"/>
        </w:rPr>
        <w:t xml:space="preserve">De lo anterior que, la </w:t>
      </w:r>
      <w:r w:rsidR="00487F3C">
        <w:rPr>
          <w:rFonts w:ascii="Arial" w:hAnsi="Arial" w:cs="Arial"/>
          <w:sz w:val="22"/>
          <w:szCs w:val="22"/>
        </w:rPr>
        <w:t>separación</w:t>
      </w:r>
      <w:r w:rsidR="00CE3C80">
        <w:rPr>
          <w:rFonts w:ascii="Arial" w:hAnsi="Arial" w:cs="Arial"/>
          <w:sz w:val="22"/>
          <w:szCs w:val="22"/>
        </w:rPr>
        <w:t xml:space="preserve"> de contratos refleje que no hubo una identificación previa de las características del bien que le hubieran podido indicar al Resguardo que se trataban de una misma lista de bienes, de requerimientos en lapsos cercanos y de </w:t>
      </w:r>
      <w:r w:rsidR="00487F3C">
        <w:rPr>
          <w:rFonts w:ascii="Arial" w:hAnsi="Arial" w:cs="Arial"/>
          <w:sz w:val="22"/>
          <w:szCs w:val="22"/>
        </w:rPr>
        <w:t xml:space="preserve">la </w:t>
      </w:r>
      <w:r w:rsidR="00CE3C80">
        <w:rPr>
          <w:rFonts w:ascii="Arial" w:hAnsi="Arial" w:cs="Arial"/>
          <w:sz w:val="22"/>
          <w:szCs w:val="22"/>
        </w:rPr>
        <w:t xml:space="preserve">misma ubicación del requerimiento, de tal forma que, con base en ello, se apelara a menos procesos de contratación que hubiera hecho de </w:t>
      </w:r>
      <w:r w:rsidR="00487F3C">
        <w:rPr>
          <w:rFonts w:ascii="Arial" w:hAnsi="Arial" w:cs="Arial"/>
          <w:sz w:val="22"/>
          <w:szCs w:val="22"/>
        </w:rPr>
        <w:t>estas, gestiones contractuales más eficientes</w:t>
      </w:r>
      <w:r w:rsidR="00CE3C80">
        <w:rPr>
          <w:rFonts w:ascii="Arial" w:hAnsi="Arial" w:cs="Arial"/>
          <w:sz w:val="22"/>
          <w:szCs w:val="22"/>
        </w:rPr>
        <w:t xml:space="preserve"> en términos de tiempos y costos de transacción. Asimismo, le hubiera permitido una modalidad de contratación más acorde con el requerimiento y los montos, en línea con la normativa de contratación estatal.</w:t>
      </w:r>
    </w:p>
    <w:p w14:paraId="6BBB87A8" w14:textId="77777777" w:rsidR="00CE3C80" w:rsidRDefault="00CE3C80" w:rsidP="00BF081D">
      <w:pPr>
        <w:contextualSpacing/>
        <w:jc w:val="both"/>
        <w:rPr>
          <w:rFonts w:ascii="Arial" w:hAnsi="Arial" w:cs="Arial"/>
          <w:sz w:val="22"/>
          <w:szCs w:val="22"/>
        </w:rPr>
      </w:pPr>
    </w:p>
    <w:p w14:paraId="1450274E" w14:textId="77777777" w:rsidR="005C4EA8" w:rsidRDefault="004E5ECC" w:rsidP="00BF081D">
      <w:pPr>
        <w:contextualSpacing/>
        <w:jc w:val="both"/>
        <w:rPr>
          <w:rFonts w:ascii="Arial" w:hAnsi="Arial" w:cs="Arial"/>
          <w:sz w:val="22"/>
          <w:szCs w:val="22"/>
        </w:rPr>
      </w:pPr>
      <w:r>
        <w:rPr>
          <w:rFonts w:ascii="Arial" w:hAnsi="Arial" w:cs="Arial"/>
          <w:sz w:val="22"/>
          <w:szCs w:val="22"/>
        </w:rPr>
        <w:t xml:space="preserve">Lo anterior, </w:t>
      </w:r>
      <w:r w:rsidR="00653751">
        <w:rPr>
          <w:rFonts w:ascii="Arial" w:hAnsi="Arial" w:cs="Arial"/>
          <w:sz w:val="22"/>
          <w:szCs w:val="22"/>
        </w:rPr>
        <w:t>re</w:t>
      </w:r>
      <w:r w:rsidR="001446C8" w:rsidRPr="00B13FEE">
        <w:rPr>
          <w:rFonts w:ascii="Arial" w:hAnsi="Arial" w:cs="Arial"/>
          <w:sz w:val="22"/>
          <w:szCs w:val="22"/>
        </w:rPr>
        <w:t>fleja</w:t>
      </w:r>
      <w:r w:rsidR="003D47D6" w:rsidRPr="00B13FEE">
        <w:rPr>
          <w:rFonts w:ascii="Arial" w:hAnsi="Arial" w:cs="Arial"/>
          <w:sz w:val="22"/>
          <w:szCs w:val="22"/>
        </w:rPr>
        <w:t xml:space="preserve"> que </w:t>
      </w:r>
      <w:r w:rsidR="00602687">
        <w:rPr>
          <w:rFonts w:ascii="Arial" w:hAnsi="Arial" w:cs="Arial"/>
          <w:sz w:val="22"/>
          <w:szCs w:val="22"/>
        </w:rPr>
        <w:t xml:space="preserve"> en el</w:t>
      </w:r>
      <w:r w:rsidR="003D47D6" w:rsidRPr="00B13FEE">
        <w:rPr>
          <w:rFonts w:ascii="Arial" w:hAnsi="Arial" w:cs="Arial"/>
          <w:sz w:val="22"/>
          <w:szCs w:val="22"/>
        </w:rPr>
        <w:t xml:space="preserve"> análisis previo de demandas contractuales y de las modalidades contractuales aplicables,</w:t>
      </w:r>
      <w:r w:rsidR="001446C8" w:rsidRPr="00B13FEE">
        <w:rPr>
          <w:rFonts w:ascii="Arial" w:hAnsi="Arial" w:cs="Arial"/>
          <w:sz w:val="22"/>
          <w:szCs w:val="22"/>
        </w:rPr>
        <w:t xml:space="preserve"> </w:t>
      </w:r>
      <w:r w:rsidR="00756C80">
        <w:rPr>
          <w:rFonts w:ascii="Arial" w:hAnsi="Arial" w:cs="Arial"/>
          <w:sz w:val="22"/>
          <w:szCs w:val="22"/>
        </w:rPr>
        <w:t xml:space="preserve">no primó el principio de economía </w:t>
      </w:r>
      <w:r w:rsidR="001446C8" w:rsidRPr="00B13FEE">
        <w:rPr>
          <w:rFonts w:ascii="Arial" w:hAnsi="Arial" w:cs="Arial"/>
          <w:sz w:val="22"/>
          <w:szCs w:val="22"/>
        </w:rPr>
        <w:t xml:space="preserve">tal como se espera de los ejercicios de planeación en los cuales se debe determinar </w:t>
      </w:r>
      <w:r w:rsidR="001446C8" w:rsidRPr="00602687">
        <w:rPr>
          <w:rFonts w:ascii="Arial" w:hAnsi="Arial" w:cs="Arial"/>
          <w:i/>
          <w:iCs/>
          <w:sz w:val="22"/>
          <w:szCs w:val="22"/>
        </w:rPr>
        <w:t>“qué modalidades contractuales pueden utilizarse y cuál de ellas resulta ser la más aconsejable; las características que deba reunir el bien o servicio objeto de licitación; así como los costos y recursos que su celebración y ejecución demanden”</w:t>
      </w:r>
      <w:r w:rsidR="00653751" w:rsidRPr="001F406A">
        <w:rPr>
          <w:rFonts w:ascii="Arial" w:hAnsi="Arial" w:cs="Arial"/>
          <w:i/>
          <w:iCs/>
          <w:sz w:val="22"/>
          <w:szCs w:val="22"/>
        </w:rPr>
        <w:t>,</w:t>
      </w:r>
      <w:r w:rsidR="00653751" w:rsidRPr="00602687">
        <w:rPr>
          <w:rFonts w:ascii="Arial" w:hAnsi="Arial" w:cs="Arial"/>
          <w:sz w:val="22"/>
          <w:szCs w:val="22"/>
        </w:rPr>
        <w:t xml:space="preserve"> </w:t>
      </w:r>
      <w:r w:rsidR="009E185B">
        <w:rPr>
          <w:rFonts w:ascii="Arial" w:hAnsi="Arial" w:cs="Arial"/>
          <w:sz w:val="22"/>
          <w:szCs w:val="22"/>
        </w:rPr>
        <w:t xml:space="preserve">esto, </w:t>
      </w:r>
      <w:r w:rsidR="00756C80">
        <w:rPr>
          <w:rFonts w:ascii="Arial" w:hAnsi="Arial" w:cs="Arial"/>
          <w:sz w:val="22"/>
          <w:szCs w:val="22"/>
        </w:rPr>
        <w:t>con el propósito</w:t>
      </w:r>
      <w:r w:rsidR="00653751" w:rsidRPr="00602687">
        <w:rPr>
          <w:rFonts w:ascii="Arial" w:hAnsi="Arial" w:cs="Arial"/>
          <w:sz w:val="22"/>
          <w:szCs w:val="22"/>
        </w:rPr>
        <w:t xml:space="preserve"> que las Entidades</w:t>
      </w:r>
      <w:r w:rsidR="001F406A" w:rsidRPr="001F406A">
        <w:t xml:space="preserve"> </w:t>
      </w:r>
      <w:r w:rsidR="001F406A" w:rsidRPr="00602687">
        <w:rPr>
          <w:rFonts w:ascii="Arial" w:hAnsi="Arial" w:cs="Arial"/>
          <w:sz w:val="22"/>
          <w:szCs w:val="22"/>
        </w:rPr>
        <w:t>actúen con alto grado de eficiencia y eficacia para que se protejan los recursos públicos fiscales</w:t>
      </w:r>
      <w:r w:rsidR="001F406A">
        <w:rPr>
          <w:rFonts w:ascii="Arial" w:hAnsi="Arial" w:cs="Arial"/>
          <w:sz w:val="22"/>
          <w:szCs w:val="22"/>
        </w:rPr>
        <w:t>.</w:t>
      </w:r>
    </w:p>
    <w:p w14:paraId="620084C5" w14:textId="77777777" w:rsidR="003309A7" w:rsidRDefault="003309A7" w:rsidP="00BF081D">
      <w:pPr>
        <w:contextualSpacing/>
        <w:jc w:val="both"/>
        <w:rPr>
          <w:rFonts w:ascii="Arial" w:hAnsi="Arial" w:cs="Arial"/>
          <w:sz w:val="22"/>
          <w:szCs w:val="22"/>
        </w:rPr>
      </w:pPr>
    </w:p>
    <w:p w14:paraId="48F26490" w14:textId="77777777" w:rsidR="006112E3" w:rsidRDefault="0047207F" w:rsidP="00BF081D">
      <w:pPr>
        <w:contextualSpacing/>
        <w:jc w:val="both"/>
        <w:rPr>
          <w:rFonts w:ascii="Arial" w:hAnsi="Arial" w:cs="Arial"/>
          <w:sz w:val="22"/>
          <w:szCs w:val="22"/>
        </w:rPr>
      </w:pPr>
      <w:r>
        <w:rPr>
          <w:rFonts w:ascii="Arial" w:hAnsi="Arial" w:cs="Arial"/>
          <w:sz w:val="22"/>
          <w:szCs w:val="22"/>
        </w:rPr>
        <w:t xml:space="preserve">Todo lo anteriormente expuesto, </w:t>
      </w:r>
      <w:r w:rsidR="00DA3B01">
        <w:rPr>
          <w:rFonts w:ascii="Arial" w:hAnsi="Arial" w:cs="Arial"/>
          <w:sz w:val="22"/>
          <w:szCs w:val="22"/>
        </w:rPr>
        <w:t>pone de manifiesto</w:t>
      </w:r>
      <w:r>
        <w:rPr>
          <w:rFonts w:ascii="Arial" w:hAnsi="Arial" w:cs="Arial"/>
          <w:sz w:val="22"/>
          <w:szCs w:val="22"/>
        </w:rPr>
        <w:t xml:space="preserve"> que </w:t>
      </w:r>
      <w:r w:rsidR="00774000">
        <w:rPr>
          <w:rFonts w:ascii="Arial" w:hAnsi="Arial" w:cs="Arial"/>
          <w:sz w:val="22"/>
          <w:szCs w:val="22"/>
        </w:rPr>
        <w:t>el Resguardo Indígena no realiza ejercicios de planeación que garanticen la ejecución de los recursos de</w:t>
      </w:r>
      <w:r w:rsidR="000E59CB">
        <w:rPr>
          <w:rFonts w:ascii="Arial" w:hAnsi="Arial" w:cs="Arial"/>
          <w:sz w:val="22"/>
          <w:szCs w:val="22"/>
        </w:rPr>
        <w:t xml:space="preserve"> </w:t>
      </w:r>
      <w:r w:rsidR="00774000">
        <w:rPr>
          <w:rFonts w:ascii="Arial" w:hAnsi="Arial" w:cs="Arial"/>
          <w:sz w:val="22"/>
          <w:szCs w:val="22"/>
        </w:rPr>
        <w:t xml:space="preserve">la AESPGRI de manera eficiente en términos del tiempo y los costos </w:t>
      </w:r>
      <w:r w:rsidR="000E59CB">
        <w:rPr>
          <w:rFonts w:ascii="Arial" w:hAnsi="Arial" w:cs="Arial"/>
          <w:sz w:val="22"/>
          <w:szCs w:val="22"/>
        </w:rPr>
        <w:t>de transacción asociados</w:t>
      </w:r>
      <w:r w:rsidR="00561B7A">
        <w:rPr>
          <w:rFonts w:ascii="Arial" w:hAnsi="Arial" w:cs="Arial"/>
          <w:sz w:val="22"/>
          <w:szCs w:val="22"/>
        </w:rPr>
        <w:t>,</w:t>
      </w:r>
      <w:r w:rsidR="008E47AC">
        <w:rPr>
          <w:rFonts w:ascii="Arial" w:hAnsi="Arial" w:cs="Arial"/>
          <w:sz w:val="22"/>
          <w:szCs w:val="22"/>
        </w:rPr>
        <w:t xml:space="preserve"> </w:t>
      </w:r>
      <w:r w:rsidR="00223F3B">
        <w:rPr>
          <w:rFonts w:ascii="Arial" w:hAnsi="Arial" w:cs="Arial"/>
          <w:sz w:val="22"/>
          <w:szCs w:val="22"/>
        </w:rPr>
        <w:t>en desaprovecho de</w:t>
      </w:r>
      <w:r w:rsidR="000E59CB">
        <w:rPr>
          <w:rFonts w:ascii="Arial" w:hAnsi="Arial" w:cs="Arial"/>
          <w:sz w:val="22"/>
          <w:szCs w:val="22"/>
        </w:rPr>
        <w:t xml:space="preserve"> economías </w:t>
      </w:r>
      <w:r w:rsidR="00561B7A">
        <w:rPr>
          <w:rFonts w:ascii="Arial" w:hAnsi="Arial" w:cs="Arial"/>
          <w:sz w:val="22"/>
          <w:szCs w:val="22"/>
        </w:rPr>
        <w:t>de</w:t>
      </w:r>
      <w:r w:rsidR="000E59CB">
        <w:rPr>
          <w:rFonts w:ascii="Arial" w:hAnsi="Arial" w:cs="Arial"/>
          <w:sz w:val="22"/>
          <w:szCs w:val="22"/>
        </w:rPr>
        <w:t xml:space="preserve"> escala</w:t>
      </w:r>
      <w:r w:rsidR="00223F3B">
        <w:rPr>
          <w:rFonts w:ascii="Arial" w:hAnsi="Arial" w:cs="Arial"/>
          <w:sz w:val="22"/>
          <w:szCs w:val="22"/>
        </w:rPr>
        <w:t>, por ejemplo, c</w:t>
      </w:r>
      <w:r w:rsidR="000E59CB">
        <w:rPr>
          <w:rFonts w:ascii="Arial" w:hAnsi="Arial" w:cs="Arial"/>
          <w:sz w:val="22"/>
          <w:szCs w:val="22"/>
        </w:rPr>
        <w:t xml:space="preserve">uando se contratan mayores cantidades </w:t>
      </w:r>
      <w:r w:rsidR="00223F3B">
        <w:rPr>
          <w:rFonts w:ascii="Arial" w:hAnsi="Arial" w:cs="Arial"/>
          <w:sz w:val="22"/>
          <w:szCs w:val="22"/>
        </w:rPr>
        <w:t>dentro de un solo proceso contractual de acuerdo con la temporalidad del requerimiento del bien o insumo.</w:t>
      </w:r>
    </w:p>
    <w:p w14:paraId="1608D0D7" w14:textId="77777777" w:rsidR="00DC3418" w:rsidRDefault="00DC3418" w:rsidP="00BF081D">
      <w:pPr>
        <w:contextualSpacing/>
        <w:jc w:val="both"/>
        <w:rPr>
          <w:rFonts w:ascii="Arial" w:hAnsi="Arial" w:cs="Arial"/>
          <w:b/>
          <w:sz w:val="22"/>
          <w:szCs w:val="21"/>
          <w:lang w:val="es-CO"/>
        </w:rPr>
      </w:pPr>
    </w:p>
    <w:p w14:paraId="6B408A7D" w14:textId="77777777" w:rsidR="003D47D6" w:rsidRDefault="003D47D6" w:rsidP="00BF081D">
      <w:pPr>
        <w:contextualSpacing/>
        <w:jc w:val="both"/>
        <w:rPr>
          <w:rFonts w:ascii="Arial" w:hAnsi="Arial" w:cs="Arial"/>
          <w:b/>
          <w:sz w:val="22"/>
          <w:szCs w:val="21"/>
          <w:lang w:val="es-CO"/>
        </w:rPr>
      </w:pPr>
      <w:r>
        <w:rPr>
          <w:rFonts w:ascii="Arial" w:hAnsi="Arial" w:cs="Arial"/>
          <w:b/>
          <w:sz w:val="22"/>
          <w:szCs w:val="21"/>
          <w:lang w:val="es-CO"/>
        </w:rPr>
        <w:t xml:space="preserve">EVIDENCIA: </w:t>
      </w:r>
    </w:p>
    <w:p w14:paraId="260DDB11" w14:textId="77777777" w:rsidR="003D47D6" w:rsidRDefault="003D47D6" w:rsidP="00BF081D">
      <w:pPr>
        <w:contextualSpacing/>
        <w:jc w:val="both"/>
        <w:rPr>
          <w:rFonts w:ascii="Arial" w:hAnsi="Arial" w:cs="Arial"/>
          <w:sz w:val="22"/>
          <w:szCs w:val="22"/>
        </w:rPr>
      </w:pPr>
    </w:p>
    <w:p w14:paraId="7C99E62D" w14:textId="77777777" w:rsidR="003D47D6" w:rsidRDefault="003D47D6" w:rsidP="00BF081D">
      <w:pPr>
        <w:contextualSpacing/>
        <w:jc w:val="both"/>
        <w:rPr>
          <w:rFonts w:ascii="Arial" w:hAnsi="Arial" w:cs="Arial"/>
          <w:sz w:val="22"/>
          <w:szCs w:val="22"/>
        </w:rPr>
      </w:pPr>
      <w:r>
        <w:rPr>
          <w:rFonts w:ascii="Arial" w:hAnsi="Arial" w:cs="Arial"/>
          <w:sz w:val="22"/>
          <w:szCs w:val="22"/>
        </w:rPr>
        <w:t>Obra en el expediente digital No. 56/2019/D028-PREDI en el Sistema Integrado Electrónico Documental-SIED del Ministerio de Hacienda y Crédito Público, el siguiente material probatorio:</w:t>
      </w:r>
    </w:p>
    <w:p w14:paraId="372045BB" w14:textId="77777777" w:rsidR="003D47D6" w:rsidRDefault="003D47D6" w:rsidP="00BF081D">
      <w:pPr>
        <w:contextualSpacing/>
        <w:jc w:val="both"/>
        <w:rPr>
          <w:rFonts w:ascii="Arial" w:hAnsi="Arial" w:cs="Arial"/>
          <w:sz w:val="22"/>
          <w:szCs w:val="22"/>
        </w:rPr>
      </w:pPr>
    </w:p>
    <w:p w14:paraId="6C1FFAA9" w14:textId="77777777" w:rsidR="003D47D6" w:rsidRPr="00505FDE" w:rsidRDefault="003D47D6" w:rsidP="00CF2D99">
      <w:pPr>
        <w:pStyle w:val="Prrafodelista"/>
        <w:numPr>
          <w:ilvl w:val="0"/>
          <w:numId w:val="28"/>
        </w:numPr>
        <w:ind w:left="426"/>
        <w:jc w:val="both"/>
        <w:rPr>
          <w:rFonts w:ascii="Arial" w:hAnsi="Arial" w:cs="Arial"/>
          <w:sz w:val="22"/>
          <w:szCs w:val="22"/>
        </w:rPr>
      </w:pPr>
      <w:r>
        <w:rPr>
          <w:rFonts w:ascii="Arial" w:hAnsi="Arial" w:cs="Arial"/>
          <w:sz w:val="22"/>
          <w:szCs w:val="22"/>
        </w:rPr>
        <w:t xml:space="preserve">Minutas de los Contratos RA-MC –003-2019, RA MC - 05 de 2019, RA MC - 04 de 2019, RA-MC-07 de 2019, RA-MC-06 de 2019, RA-MC-010 de 2019, RA-MC-009 de 2019, RA-MC-011 de 2019, RA-MC-015 de 2019, RA-MC-014 de 2019, RA-MC-018 de 2019, RA-MC-017 de 2019, RA-MC-022 de 2019, RA-MC-023-2019, RA-MC-028-2019 suscritos por el Resguardo Indígena Arhuaco de la Sierra. Asignación Especial para Resguardos Indígenas. Resguardo Indígena Arhuaco de la Sierra. Serie: </w:t>
      </w:r>
      <w:r>
        <w:rPr>
          <w:rFonts w:ascii="Arial" w:hAnsi="Arial" w:cs="Arial"/>
          <w:i/>
          <w:iCs/>
          <w:sz w:val="22"/>
          <w:szCs w:val="22"/>
        </w:rPr>
        <w:t>Historial de seguimiento y control a los recursos del Sistema General de Participaciones.</w:t>
      </w:r>
      <w:r>
        <w:rPr>
          <w:rFonts w:ascii="Arial" w:hAnsi="Arial" w:cs="Arial"/>
          <w:sz w:val="22"/>
          <w:szCs w:val="22"/>
        </w:rPr>
        <w:t xml:space="preserve"> Diagnóstico. Expediente digital No. 56/2019/D028-PREDI. </w:t>
      </w:r>
      <w:r>
        <w:rPr>
          <w:rFonts w:ascii="Arial" w:eastAsia="Times New Roman" w:hAnsi="Arial" w:cs="Arial"/>
          <w:color w:val="000000"/>
          <w:sz w:val="22"/>
          <w:szCs w:val="22"/>
          <w:lang w:val="es-CO" w:eastAsia="es-CO"/>
        </w:rPr>
        <w:t xml:space="preserve">Radicado </w:t>
      </w:r>
      <w:r w:rsidR="00675CA0">
        <w:rPr>
          <w:rFonts w:ascii="Arial" w:eastAsia="Times New Roman" w:hAnsi="Arial" w:cs="Arial"/>
          <w:color w:val="000000"/>
          <w:sz w:val="22"/>
          <w:szCs w:val="22"/>
          <w:lang w:val="es-CO" w:eastAsia="es-CO"/>
        </w:rPr>
        <w:t>No.</w:t>
      </w:r>
      <w:r w:rsidR="002233CC">
        <w:rPr>
          <w:rFonts w:ascii="Arial" w:eastAsia="Times New Roman" w:hAnsi="Arial" w:cs="Arial"/>
          <w:color w:val="000000"/>
          <w:sz w:val="22"/>
          <w:szCs w:val="22"/>
          <w:lang w:val="es-CO" w:eastAsia="es-CO"/>
        </w:rPr>
        <w:t xml:space="preserve"> </w:t>
      </w:r>
      <w:r>
        <w:rPr>
          <w:rFonts w:ascii="Arial" w:eastAsia="Times New Roman" w:hAnsi="Arial" w:cs="Arial"/>
          <w:color w:val="000000"/>
          <w:sz w:val="22"/>
          <w:szCs w:val="22"/>
          <w:lang w:val="es-CO" w:eastAsia="es-CO"/>
        </w:rPr>
        <w:t>1-2021-048141 del 2 de junio de 2021.</w:t>
      </w:r>
      <w:r>
        <w:rPr>
          <w:rFonts w:ascii="Arial" w:hAnsi="Arial" w:cs="Arial"/>
          <w:sz w:val="22"/>
          <w:szCs w:val="22"/>
        </w:rPr>
        <w:t xml:space="preserve"> Enlace: </w:t>
      </w:r>
      <w:hyperlink r:id="rId58" w:history="1">
        <w:r w:rsidR="001F7580" w:rsidRPr="0061699A">
          <w:rPr>
            <w:rStyle w:val="Hipervnculo"/>
            <w:rFonts w:ascii="Arial" w:hAnsi="Arial" w:cs="Arial"/>
            <w:sz w:val="22"/>
            <w:szCs w:val="22"/>
          </w:rPr>
          <w:t>https://bit.ly/3Bb4mtO</w:t>
        </w:r>
      </w:hyperlink>
    </w:p>
    <w:p w14:paraId="21E01C88" w14:textId="77777777" w:rsidR="003D47D6" w:rsidRPr="00505FDE" w:rsidRDefault="003D47D6" w:rsidP="00CF2D99">
      <w:pPr>
        <w:pStyle w:val="Prrafodelista"/>
        <w:numPr>
          <w:ilvl w:val="0"/>
          <w:numId w:val="28"/>
        </w:numPr>
        <w:ind w:left="426"/>
        <w:jc w:val="both"/>
        <w:rPr>
          <w:rFonts w:ascii="Arial" w:hAnsi="Arial" w:cs="Arial"/>
          <w:sz w:val="22"/>
          <w:szCs w:val="22"/>
        </w:rPr>
      </w:pPr>
      <w:r>
        <w:rPr>
          <w:rFonts w:ascii="Arial" w:hAnsi="Arial" w:cs="Arial"/>
          <w:sz w:val="22"/>
          <w:szCs w:val="22"/>
        </w:rPr>
        <w:t>Minutas de los Contratos RA-MC-016 de 2019,</w:t>
      </w:r>
      <w:r>
        <w:rPr>
          <w:rFonts w:ascii="Arial" w:eastAsia="Times New Roman" w:hAnsi="Arial" w:cs="Arial"/>
          <w:color w:val="000000"/>
          <w:sz w:val="22"/>
          <w:szCs w:val="22"/>
          <w:lang w:val="es-CO" w:eastAsia="es-CO"/>
        </w:rPr>
        <w:t xml:space="preserve"> RA-MC-021-2019, RA-MC-020 -2019, RA-MC-027-2019 y RA-MC-025-2019</w:t>
      </w:r>
      <w:r>
        <w:rPr>
          <w:rFonts w:ascii="Arial" w:hAnsi="Arial" w:cs="Arial"/>
          <w:sz w:val="22"/>
          <w:szCs w:val="22"/>
        </w:rPr>
        <w:t xml:space="preserve"> suscritos por el Resguardo Indígena Arhuaco de la Sierra. Asignación Especial para Resguardos Indígenas. Resguardo Indígena Arhuaco de la Sierra. Serie: </w:t>
      </w:r>
      <w:r>
        <w:rPr>
          <w:rFonts w:ascii="Arial" w:hAnsi="Arial" w:cs="Arial"/>
          <w:i/>
          <w:iCs/>
          <w:sz w:val="22"/>
          <w:szCs w:val="22"/>
        </w:rPr>
        <w:t>Historial de seguimiento y control a los recursos del Sistema General de Participaciones.</w:t>
      </w:r>
      <w:r>
        <w:rPr>
          <w:rFonts w:ascii="Arial" w:hAnsi="Arial" w:cs="Arial"/>
          <w:sz w:val="22"/>
          <w:szCs w:val="22"/>
        </w:rPr>
        <w:t xml:space="preserve"> Diagnóstico. Expediente digital No. 56/2019/D028-PREDI. </w:t>
      </w:r>
      <w:r>
        <w:rPr>
          <w:rFonts w:ascii="Arial" w:eastAsia="Times New Roman" w:hAnsi="Arial" w:cs="Arial"/>
          <w:color w:val="000000"/>
          <w:sz w:val="22"/>
          <w:szCs w:val="22"/>
          <w:lang w:val="es-CO" w:eastAsia="es-CO"/>
        </w:rPr>
        <w:t xml:space="preserve">Radicado </w:t>
      </w:r>
      <w:r w:rsidR="00675CA0">
        <w:rPr>
          <w:rFonts w:ascii="Arial" w:eastAsia="Times New Roman" w:hAnsi="Arial" w:cs="Arial"/>
          <w:color w:val="000000"/>
          <w:sz w:val="22"/>
          <w:szCs w:val="22"/>
          <w:lang w:val="es-CO" w:eastAsia="es-CO"/>
        </w:rPr>
        <w:t>No.</w:t>
      </w:r>
      <w:r w:rsidR="002233CC">
        <w:rPr>
          <w:rFonts w:ascii="Arial" w:eastAsia="Times New Roman" w:hAnsi="Arial" w:cs="Arial"/>
          <w:color w:val="000000"/>
          <w:sz w:val="22"/>
          <w:szCs w:val="22"/>
          <w:lang w:val="es-CO" w:eastAsia="es-CO"/>
        </w:rPr>
        <w:t xml:space="preserve"> </w:t>
      </w:r>
      <w:r>
        <w:rPr>
          <w:rFonts w:ascii="Arial" w:eastAsia="Times New Roman" w:hAnsi="Arial" w:cs="Arial"/>
          <w:color w:val="000000"/>
          <w:sz w:val="22"/>
          <w:szCs w:val="22"/>
          <w:lang w:val="es-CO" w:eastAsia="es-CO"/>
        </w:rPr>
        <w:t>1-2021-048141 del 2 de junio de 2021.</w:t>
      </w:r>
      <w:r>
        <w:rPr>
          <w:rFonts w:ascii="Arial" w:hAnsi="Arial" w:cs="Arial"/>
          <w:sz w:val="22"/>
          <w:szCs w:val="22"/>
        </w:rPr>
        <w:t xml:space="preserve"> Enlace: </w:t>
      </w:r>
      <w:hyperlink r:id="rId59" w:history="1">
        <w:r w:rsidR="001F7580" w:rsidRPr="0061699A">
          <w:rPr>
            <w:rStyle w:val="Hipervnculo"/>
            <w:rFonts w:ascii="Arial" w:hAnsi="Arial" w:cs="Arial"/>
            <w:sz w:val="22"/>
            <w:szCs w:val="22"/>
          </w:rPr>
          <w:t>https://bit.ly/3vNH1NR</w:t>
        </w:r>
      </w:hyperlink>
    </w:p>
    <w:p w14:paraId="2DB3600E" w14:textId="77777777" w:rsidR="003D47D6" w:rsidRDefault="003D47D6" w:rsidP="00CF2D99">
      <w:pPr>
        <w:pStyle w:val="Prrafodelista"/>
        <w:numPr>
          <w:ilvl w:val="0"/>
          <w:numId w:val="28"/>
        </w:numPr>
        <w:ind w:left="426"/>
        <w:jc w:val="both"/>
        <w:rPr>
          <w:rFonts w:ascii="Arial" w:hAnsi="Arial" w:cs="Arial"/>
          <w:sz w:val="22"/>
          <w:szCs w:val="22"/>
        </w:rPr>
      </w:pPr>
      <w:r>
        <w:rPr>
          <w:rFonts w:ascii="Arial" w:hAnsi="Arial" w:cs="Arial"/>
          <w:sz w:val="22"/>
          <w:szCs w:val="22"/>
        </w:rPr>
        <w:t xml:space="preserve">Minutas de los Contratos RA-MC-026-2019 y RA-MC-024-2019 suscritos por el Resguardo Indígena Arhuaco de la Sierra. Asignación Especial para Resguardos Indígenas. Resguardo Indígena Arhuaco de la Sierra. Serie: </w:t>
      </w:r>
      <w:r>
        <w:rPr>
          <w:rFonts w:ascii="Arial" w:hAnsi="Arial" w:cs="Arial"/>
          <w:i/>
          <w:iCs/>
          <w:sz w:val="22"/>
          <w:szCs w:val="22"/>
        </w:rPr>
        <w:t>Historial de seguimiento y control a los recursos del Sistema General de Participaciones.</w:t>
      </w:r>
      <w:r>
        <w:rPr>
          <w:rFonts w:ascii="Arial" w:hAnsi="Arial" w:cs="Arial"/>
          <w:sz w:val="22"/>
          <w:szCs w:val="22"/>
        </w:rPr>
        <w:t xml:space="preserve"> Diagnóstico. Expediente digital No. 56/2019/D028-PREDI. </w:t>
      </w:r>
      <w:r>
        <w:rPr>
          <w:rFonts w:ascii="Arial" w:eastAsia="Times New Roman" w:hAnsi="Arial" w:cs="Arial"/>
          <w:color w:val="000000"/>
          <w:sz w:val="22"/>
          <w:szCs w:val="22"/>
          <w:lang w:val="es-CO" w:eastAsia="es-CO"/>
        </w:rPr>
        <w:t xml:space="preserve">Radicado </w:t>
      </w:r>
      <w:r w:rsidR="00675CA0">
        <w:rPr>
          <w:rFonts w:ascii="Arial" w:eastAsia="Times New Roman" w:hAnsi="Arial" w:cs="Arial"/>
          <w:color w:val="000000"/>
          <w:sz w:val="22"/>
          <w:szCs w:val="22"/>
          <w:lang w:val="es-CO" w:eastAsia="es-CO"/>
        </w:rPr>
        <w:t>No.</w:t>
      </w:r>
      <w:r w:rsidR="002233CC">
        <w:rPr>
          <w:rFonts w:ascii="Arial" w:eastAsia="Times New Roman" w:hAnsi="Arial" w:cs="Arial"/>
          <w:color w:val="000000"/>
          <w:sz w:val="22"/>
          <w:szCs w:val="22"/>
          <w:lang w:val="es-CO" w:eastAsia="es-CO"/>
        </w:rPr>
        <w:t xml:space="preserve"> </w:t>
      </w:r>
      <w:r>
        <w:rPr>
          <w:rFonts w:ascii="Arial" w:eastAsia="Times New Roman" w:hAnsi="Arial" w:cs="Arial"/>
          <w:color w:val="000000"/>
          <w:sz w:val="22"/>
          <w:szCs w:val="22"/>
          <w:lang w:val="es-CO" w:eastAsia="es-CO"/>
        </w:rPr>
        <w:t>1-2021-048141 del 2 de junio de 2021.</w:t>
      </w:r>
      <w:r>
        <w:rPr>
          <w:rFonts w:ascii="Arial" w:hAnsi="Arial" w:cs="Arial"/>
          <w:sz w:val="22"/>
          <w:szCs w:val="22"/>
        </w:rPr>
        <w:t xml:space="preserve"> Enlace: </w:t>
      </w:r>
      <w:hyperlink r:id="rId60" w:history="1">
        <w:r w:rsidR="001F7580" w:rsidRPr="0061699A">
          <w:rPr>
            <w:rStyle w:val="Hipervnculo"/>
            <w:rFonts w:ascii="Arial" w:hAnsi="Arial" w:cs="Arial"/>
            <w:sz w:val="22"/>
            <w:szCs w:val="22"/>
          </w:rPr>
          <w:t>https://bit.ly/3Efp91a</w:t>
        </w:r>
      </w:hyperlink>
    </w:p>
    <w:p w14:paraId="5578B9F9" w14:textId="77777777" w:rsidR="003D47D6" w:rsidRDefault="003D47D6" w:rsidP="00BF081D">
      <w:pPr>
        <w:contextualSpacing/>
        <w:jc w:val="both"/>
        <w:rPr>
          <w:rFonts w:ascii="Arial" w:hAnsi="Arial" w:cs="Arial"/>
          <w:sz w:val="22"/>
          <w:szCs w:val="22"/>
        </w:rPr>
      </w:pPr>
    </w:p>
    <w:p w14:paraId="13836AD7" w14:textId="77777777" w:rsidR="00331C3D" w:rsidRPr="00331C3D" w:rsidRDefault="00331C3D" w:rsidP="00BF081D">
      <w:pPr>
        <w:contextualSpacing/>
        <w:jc w:val="both"/>
        <w:rPr>
          <w:rFonts w:ascii="Arial" w:hAnsi="Arial" w:cs="Arial"/>
          <w:b/>
          <w:bCs/>
          <w:sz w:val="16"/>
          <w:szCs w:val="16"/>
        </w:rPr>
      </w:pPr>
      <w:r w:rsidRPr="00331C3D">
        <w:rPr>
          <w:rFonts w:ascii="Arial" w:hAnsi="Arial" w:cs="Arial"/>
          <w:b/>
          <w:bCs/>
          <w:sz w:val="16"/>
          <w:szCs w:val="16"/>
        </w:rPr>
        <w:t>APROBACIÓN: Fernando Olivera</w:t>
      </w:r>
    </w:p>
    <w:p w14:paraId="33A6645E" w14:textId="77777777" w:rsidR="00331C3D" w:rsidRPr="00331C3D" w:rsidRDefault="00331C3D" w:rsidP="00BF081D">
      <w:pPr>
        <w:contextualSpacing/>
        <w:jc w:val="both"/>
        <w:rPr>
          <w:rFonts w:ascii="Arial" w:hAnsi="Arial" w:cs="Arial"/>
          <w:b/>
          <w:bCs/>
          <w:sz w:val="16"/>
          <w:szCs w:val="16"/>
        </w:rPr>
      </w:pPr>
      <w:r w:rsidRPr="00331C3D">
        <w:rPr>
          <w:rFonts w:ascii="Arial" w:hAnsi="Arial" w:cs="Arial"/>
          <w:b/>
          <w:bCs/>
          <w:sz w:val="16"/>
          <w:szCs w:val="16"/>
        </w:rPr>
        <w:t>REVISIÓN JURÍDICA: Carlos Barona</w:t>
      </w:r>
    </w:p>
    <w:p w14:paraId="11652EB6" w14:textId="77777777" w:rsidR="00331C3D" w:rsidRPr="00331C3D" w:rsidRDefault="00331C3D" w:rsidP="00BF081D">
      <w:pPr>
        <w:contextualSpacing/>
        <w:jc w:val="both"/>
        <w:rPr>
          <w:rFonts w:ascii="Arial" w:hAnsi="Arial" w:cs="Arial"/>
          <w:b/>
          <w:bCs/>
          <w:sz w:val="16"/>
          <w:szCs w:val="16"/>
        </w:rPr>
      </w:pPr>
      <w:r w:rsidRPr="00331C3D">
        <w:rPr>
          <w:rFonts w:ascii="Arial" w:hAnsi="Arial" w:cs="Arial"/>
          <w:b/>
          <w:bCs/>
          <w:sz w:val="16"/>
          <w:szCs w:val="16"/>
        </w:rPr>
        <w:t>REVISIÓN TÉCNICA: Carlos Mendoza</w:t>
      </w:r>
    </w:p>
    <w:p w14:paraId="71BDB74F" w14:textId="77777777" w:rsidR="000D2941" w:rsidRDefault="00331C3D" w:rsidP="00BF081D">
      <w:pPr>
        <w:contextualSpacing/>
        <w:jc w:val="both"/>
        <w:rPr>
          <w:rFonts w:ascii="Arial" w:hAnsi="Arial" w:cs="Arial"/>
          <w:b/>
          <w:bCs/>
          <w:sz w:val="16"/>
          <w:szCs w:val="16"/>
        </w:rPr>
      </w:pPr>
      <w:r w:rsidRPr="00331C3D">
        <w:rPr>
          <w:rFonts w:ascii="Arial" w:hAnsi="Arial" w:cs="Arial"/>
          <w:b/>
          <w:bCs/>
          <w:sz w:val="16"/>
          <w:szCs w:val="16"/>
        </w:rPr>
        <w:t>ELABORACIÓN: Lady Rodríguez</w:t>
      </w:r>
    </w:p>
    <w:p w14:paraId="162E3E93" w14:textId="77777777" w:rsidR="00CA599A" w:rsidRPr="00505FDE" w:rsidRDefault="00CA599A" w:rsidP="00BF081D">
      <w:pPr>
        <w:contextualSpacing/>
        <w:rPr>
          <w:rFonts w:ascii="Arial" w:hAnsi="Arial" w:cs="Arial"/>
          <w:sz w:val="16"/>
          <w:szCs w:val="16"/>
        </w:rPr>
        <w:sectPr w:rsidR="00CA599A" w:rsidRPr="00505FDE" w:rsidSect="00BF081D">
          <w:headerReference w:type="default" r:id="rId61"/>
          <w:footerReference w:type="default" r:id="rId62"/>
          <w:headerReference w:type="first" r:id="rId63"/>
          <w:footerReference w:type="first" r:id="rId64"/>
          <w:type w:val="continuous"/>
          <w:pgSz w:w="12240" w:h="15840" w:code="1"/>
          <w:pgMar w:top="1418" w:right="1701" w:bottom="1418" w:left="1701" w:header="284" w:footer="284" w:gutter="0"/>
          <w:cols w:space="708"/>
          <w:titlePg/>
          <w:docGrid w:linePitch="360"/>
        </w:sectPr>
      </w:pPr>
    </w:p>
    <w:p w14:paraId="07233E09" w14:textId="77777777" w:rsidR="000D2941" w:rsidRDefault="0045059B" w:rsidP="00BF081D">
      <w:pPr>
        <w:contextualSpacing/>
        <w:jc w:val="both"/>
        <w:rPr>
          <w:rFonts w:ascii="Arial" w:hAnsi="Arial" w:cs="Arial"/>
          <w:b/>
          <w:bCs/>
          <w:sz w:val="16"/>
          <w:szCs w:val="16"/>
        </w:rPr>
      </w:pPr>
      <w:r w:rsidRPr="00505FDE">
        <w:rPr>
          <w:rFonts w:ascii="Arial" w:hAnsi="Arial" w:cs="Arial"/>
          <w:b/>
          <w:bCs/>
          <w:sz w:val="22"/>
          <w:szCs w:val="22"/>
        </w:rPr>
        <w:t xml:space="preserve">ANEXO 1: </w:t>
      </w:r>
      <w:r w:rsidRPr="00505FDE">
        <w:rPr>
          <w:rFonts w:ascii="Arial" w:hAnsi="Arial" w:cs="Arial"/>
          <w:sz w:val="22"/>
          <w:szCs w:val="22"/>
        </w:rPr>
        <w:t>Bienes pretendidos con los contratos de suministro de materiales tradicionales. Vigencia 201</w:t>
      </w:r>
    </w:p>
    <w:p w14:paraId="6E0F8E52" w14:textId="77777777" w:rsidR="0045059B" w:rsidRDefault="0045059B" w:rsidP="00BF081D">
      <w:pPr>
        <w:contextualSpacing/>
        <w:jc w:val="both"/>
        <w:rPr>
          <w:rFonts w:ascii="Arial" w:hAnsi="Arial" w:cs="Arial"/>
          <w:b/>
          <w:bCs/>
          <w:sz w:val="16"/>
          <w:szCs w:val="16"/>
        </w:rPr>
      </w:pPr>
    </w:p>
    <w:tbl>
      <w:tblPr>
        <w:tblW w:w="5000" w:type="pct"/>
        <w:tblCellMar>
          <w:left w:w="70" w:type="dxa"/>
          <w:right w:w="70" w:type="dxa"/>
        </w:tblCellMar>
        <w:tblLook w:val="04A0" w:firstRow="1" w:lastRow="0" w:firstColumn="1" w:lastColumn="0" w:noHBand="0" w:noVBand="1"/>
      </w:tblPr>
      <w:tblGrid>
        <w:gridCol w:w="4163"/>
        <w:gridCol w:w="718"/>
        <w:gridCol w:w="665"/>
        <w:gridCol w:w="664"/>
        <w:gridCol w:w="717"/>
        <w:gridCol w:w="717"/>
        <w:gridCol w:w="598"/>
        <w:gridCol w:w="598"/>
        <w:gridCol w:w="598"/>
        <w:gridCol w:w="598"/>
        <w:gridCol w:w="598"/>
        <w:gridCol w:w="598"/>
        <w:gridCol w:w="598"/>
        <w:gridCol w:w="598"/>
      </w:tblGrid>
      <w:tr w:rsidR="0045059B" w:rsidRPr="003052E3" w14:paraId="3BDF6344" w14:textId="77777777" w:rsidTr="004D1FD5">
        <w:trPr>
          <w:trHeight w:val="300"/>
          <w:tblHeader/>
        </w:trPr>
        <w:tc>
          <w:tcPr>
            <w:tcW w:w="1286" w:type="pct"/>
            <w:tcBorders>
              <w:top w:val="single" w:sz="4" w:space="0" w:color="auto"/>
              <w:left w:val="single" w:sz="4" w:space="0" w:color="auto"/>
              <w:bottom w:val="single" w:sz="4" w:space="0" w:color="auto"/>
              <w:right w:val="single" w:sz="4" w:space="0" w:color="auto"/>
            </w:tcBorders>
            <w:shd w:val="clear" w:color="000000" w:fill="203764"/>
            <w:noWrap/>
            <w:vAlign w:val="center"/>
            <w:hideMark/>
          </w:tcPr>
          <w:p w14:paraId="65D3E2B0" w14:textId="77777777" w:rsidR="0045059B" w:rsidRPr="00505FDE" w:rsidRDefault="0045059B" w:rsidP="003874F5">
            <w:pPr>
              <w:contextualSpacing/>
              <w:jc w:val="center"/>
              <w:rPr>
                <w:rFonts w:ascii="Arial" w:eastAsia="Times New Roman" w:hAnsi="Arial" w:cs="Arial"/>
                <w:b/>
                <w:bCs/>
                <w:color w:val="FFFFFF"/>
                <w:sz w:val="14"/>
                <w:szCs w:val="14"/>
                <w:lang w:val="es-CO" w:eastAsia="es-CO"/>
              </w:rPr>
            </w:pPr>
            <w:r w:rsidRPr="00505FDE">
              <w:rPr>
                <w:rFonts w:ascii="Arial" w:eastAsia="Times New Roman" w:hAnsi="Arial" w:cs="Arial"/>
                <w:b/>
                <w:bCs/>
                <w:color w:val="FFFFFF"/>
                <w:sz w:val="14"/>
                <w:szCs w:val="14"/>
                <w:lang w:val="es-CO" w:eastAsia="es-CO"/>
              </w:rPr>
              <w:t>BIEN</w:t>
            </w:r>
          </w:p>
        </w:tc>
        <w:tc>
          <w:tcPr>
            <w:tcW w:w="516" w:type="pct"/>
            <w:tcBorders>
              <w:top w:val="single" w:sz="4" w:space="0" w:color="auto"/>
              <w:left w:val="nil"/>
              <w:bottom w:val="single" w:sz="4" w:space="0" w:color="auto"/>
              <w:right w:val="single" w:sz="4" w:space="0" w:color="auto"/>
            </w:tcBorders>
            <w:shd w:val="clear" w:color="000000" w:fill="203764"/>
            <w:noWrap/>
            <w:vAlign w:val="center"/>
            <w:hideMark/>
          </w:tcPr>
          <w:p w14:paraId="0CAC605E" w14:textId="77777777" w:rsidR="0045059B" w:rsidRPr="00505FDE" w:rsidRDefault="0045059B" w:rsidP="003874F5">
            <w:pPr>
              <w:contextualSpacing/>
              <w:jc w:val="center"/>
              <w:rPr>
                <w:rFonts w:ascii="Arial" w:eastAsia="Times New Roman" w:hAnsi="Arial" w:cs="Arial"/>
                <w:b/>
                <w:bCs/>
                <w:color w:val="FFFFFF"/>
                <w:sz w:val="14"/>
                <w:szCs w:val="14"/>
                <w:lang w:val="es-CO" w:eastAsia="es-CO"/>
              </w:rPr>
            </w:pPr>
            <w:r w:rsidRPr="00505FDE">
              <w:rPr>
                <w:rFonts w:ascii="Arial" w:eastAsia="Times New Roman" w:hAnsi="Arial" w:cs="Arial"/>
                <w:b/>
                <w:bCs/>
                <w:color w:val="FFFFFF"/>
                <w:sz w:val="14"/>
                <w:szCs w:val="14"/>
                <w:lang w:val="es-CO" w:eastAsia="es-CO"/>
              </w:rPr>
              <w:t>MC 003 2019</w:t>
            </w:r>
          </w:p>
        </w:tc>
        <w:tc>
          <w:tcPr>
            <w:tcW w:w="283" w:type="pct"/>
            <w:tcBorders>
              <w:top w:val="single" w:sz="4" w:space="0" w:color="auto"/>
              <w:left w:val="nil"/>
              <w:bottom w:val="single" w:sz="4" w:space="0" w:color="auto"/>
              <w:right w:val="single" w:sz="4" w:space="0" w:color="auto"/>
            </w:tcBorders>
            <w:shd w:val="clear" w:color="000000" w:fill="203764"/>
            <w:noWrap/>
            <w:vAlign w:val="center"/>
            <w:hideMark/>
          </w:tcPr>
          <w:p w14:paraId="4BF9B53D" w14:textId="77777777" w:rsidR="0045059B" w:rsidRPr="00505FDE" w:rsidRDefault="0045059B" w:rsidP="003874F5">
            <w:pPr>
              <w:contextualSpacing/>
              <w:jc w:val="center"/>
              <w:rPr>
                <w:rFonts w:ascii="Arial" w:eastAsia="Times New Roman" w:hAnsi="Arial" w:cs="Arial"/>
                <w:b/>
                <w:bCs/>
                <w:color w:val="FFFFFF"/>
                <w:sz w:val="14"/>
                <w:szCs w:val="14"/>
                <w:lang w:val="es-CO" w:eastAsia="es-CO"/>
              </w:rPr>
            </w:pPr>
            <w:r w:rsidRPr="00505FDE">
              <w:rPr>
                <w:rFonts w:ascii="Arial" w:eastAsia="Times New Roman" w:hAnsi="Arial" w:cs="Arial"/>
                <w:b/>
                <w:bCs/>
                <w:color w:val="FFFFFF"/>
                <w:sz w:val="14"/>
                <w:szCs w:val="14"/>
                <w:lang w:val="es-CO" w:eastAsia="es-CO"/>
              </w:rPr>
              <w:t>MC 07 2019</w:t>
            </w:r>
          </w:p>
        </w:tc>
        <w:tc>
          <w:tcPr>
            <w:tcW w:w="248" w:type="pct"/>
            <w:tcBorders>
              <w:top w:val="single" w:sz="4" w:space="0" w:color="auto"/>
              <w:left w:val="nil"/>
              <w:bottom w:val="single" w:sz="4" w:space="0" w:color="auto"/>
              <w:right w:val="single" w:sz="4" w:space="0" w:color="auto"/>
            </w:tcBorders>
            <w:shd w:val="clear" w:color="000000" w:fill="203764"/>
            <w:noWrap/>
            <w:vAlign w:val="center"/>
            <w:hideMark/>
          </w:tcPr>
          <w:p w14:paraId="45AABCC0" w14:textId="77777777" w:rsidR="0045059B" w:rsidRPr="00505FDE" w:rsidRDefault="0045059B" w:rsidP="003874F5">
            <w:pPr>
              <w:contextualSpacing/>
              <w:jc w:val="center"/>
              <w:rPr>
                <w:rFonts w:ascii="Arial" w:eastAsia="Times New Roman" w:hAnsi="Arial" w:cs="Arial"/>
                <w:b/>
                <w:bCs/>
                <w:color w:val="FFFFFF"/>
                <w:sz w:val="14"/>
                <w:szCs w:val="14"/>
                <w:lang w:val="es-CO" w:eastAsia="es-CO"/>
              </w:rPr>
            </w:pPr>
            <w:r w:rsidRPr="00505FDE">
              <w:rPr>
                <w:rFonts w:ascii="Arial" w:eastAsia="Times New Roman" w:hAnsi="Arial" w:cs="Arial"/>
                <w:b/>
                <w:bCs/>
                <w:color w:val="FFFFFF"/>
                <w:sz w:val="14"/>
                <w:szCs w:val="14"/>
                <w:lang w:val="es-CO" w:eastAsia="es-CO"/>
              </w:rPr>
              <w:t>MC 06 2019</w:t>
            </w:r>
          </w:p>
        </w:tc>
        <w:tc>
          <w:tcPr>
            <w:tcW w:w="268" w:type="pct"/>
            <w:tcBorders>
              <w:top w:val="single" w:sz="4" w:space="0" w:color="auto"/>
              <w:left w:val="nil"/>
              <w:bottom w:val="single" w:sz="4" w:space="0" w:color="auto"/>
              <w:right w:val="single" w:sz="4" w:space="0" w:color="auto"/>
            </w:tcBorders>
            <w:shd w:val="clear" w:color="000000" w:fill="203764"/>
            <w:noWrap/>
            <w:vAlign w:val="center"/>
            <w:hideMark/>
          </w:tcPr>
          <w:p w14:paraId="4217F88D" w14:textId="77777777" w:rsidR="0045059B" w:rsidRPr="00505FDE" w:rsidRDefault="0045059B" w:rsidP="003874F5">
            <w:pPr>
              <w:contextualSpacing/>
              <w:jc w:val="center"/>
              <w:rPr>
                <w:rFonts w:ascii="Arial" w:eastAsia="Times New Roman" w:hAnsi="Arial" w:cs="Arial"/>
                <w:b/>
                <w:bCs/>
                <w:color w:val="FFFFFF"/>
                <w:sz w:val="14"/>
                <w:szCs w:val="14"/>
                <w:lang w:val="es-CO" w:eastAsia="es-CO"/>
              </w:rPr>
            </w:pPr>
            <w:r w:rsidRPr="00505FDE">
              <w:rPr>
                <w:rFonts w:ascii="Arial" w:eastAsia="Times New Roman" w:hAnsi="Arial" w:cs="Arial"/>
                <w:b/>
                <w:bCs/>
                <w:color w:val="FFFFFF"/>
                <w:sz w:val="14"/>
                <w:szCs w:val="14"/>
                <w:lang w:val="es-CO" w:eastAsia="es-CO"/>
              </w:rPr>
              <w:t>MC 010 2019</w:t>
            </w:r>
          </w:p>
        </w:tc>
        <w:tc>
          <w:tcPr>
            <w:tcW w:w="268" w:type="pct"/>
            <w:tcBorders>
              <w:top w:val="single" w:sz="4" w:space="0" w:color="auto"/>
              <w:left w:val="nil"/>
              <w:bottom w:val="single" w:sz="4" w:space="0" w:color="auto"/>
              <w:right w:val="single" w:sz="4" w:space="0" w:color="auto"/>
            </w:tcBorders>
            <w:shd w:val="clear" w:color="000000" w:fill="203764"/>
            <w:noWrap/>
            <w:vAlign w:val="center"/>
            <w:hideMark/>
          </w:tcPr>
          <w:p w14:paraId="2CA71B28" w14:textId="77777777" w:rsidR="0045059B" w:rsidRPr="00505FDE" w:rsidRDefault="0045059B" w:rsidP="003874F5">
            <w:pPr>
              <w:contextualSpacing/>
              <w:jc w:val="center"/>
              <w:rPr>
                <w:rFonts w:ascii="Arial" w:eastAsia="Times New Roman" w:hAnsi="Arial" w:cs="Arial"/>
                <w:b/>
                <w:bCs/>
                <w:color w:val="FFFFFF"/>
                <w:sz w:val="14"/>
                <w:szCs w:val="14"/>
                <w:lang w:val="es-CO" w:eastAsia="es-CO"/>
              </w:rPr>
            </w:pPr>
            <w:r w:rsidRPr="00505FDE">
              <w:rPr>
                <w:rFonts w:ascii="Arial" w:eastAsia="Times New Roman" w:hAnsi="Arial" w:cs="Arial"/>
                <w:b/>
                <w:bCs/>
                <w:color w:val="FFFFFF"/>
                <w:sz w:val="14"/>
                <w:szCs w:val="14"/>
                <w:lang w:val="es-CO" w:eastAsia="es-CO"/>
              </w:rPr>
              <w:t>MC 008 2019</w:t>
            </w:r>
          </w:p>
        </w:tc>
        <w:tc>
          <w:tcPr>
            <w:tcW w:w="266" w:type="pct"/>
            <w:tcBorders>
              <w:top w:val="single" w:sz="4" w:space="0" w:color="auto"/>
              <w:left w:val="nil"/>
              <w:bottom w:val="single" w:sz="4" w:space="0" w:color="auto"/>
              <w:right w:val="single" w:sz="4" w:space="0" w:color="auto"/>
            </w:tcBorders>
            <w:shd w:val="clear" w:color="000000" w:fill="203764"/>
            <w:noWrap/>
            <w:vAlign w:val="center"/>
            <w:hideMark/>
          </w:tcPr>
          <w:p w14:paraId="21C99085" w14:textId="77777777" w:rsidR="0045059B" w:rsidRPr="00505FDE" w:rsidRDefault="0045059B" w:rsidP="003874F5">
            <w:pPr>
              <w:contextualSpacing/>
              <w:jc w:val="center"/>
              <w:rPr>
                <w:rFonts w:ascii="Arial" w:eastAsia="Times New Roman" w:hAnsi="Arial" w:cs="Arial"/>
                <w:b/>
                <w:bCs/>
                <w:color w:val="FFFFFF"/>
                <w:sz w:val="14"/>
                <w:szCs w:val="14"/>
                <w:lang w:val="es-CO" w:eastAsia="es-CO"/>
              </w:rPr>
            </w:pPr>
            <w:r w:rsidRPr="00505FDE">
              <w:rPr>
                <w:rFonts w:ascii="Arial" w:eastAsia="Times New Roman" w:hAnsi="Arial" w:cs="Arial"/>
                <w:b/>
                <w:bCs/>
                <w:color w:val="FFFFFF"/>
                <w:sz w:val="14"/>
                <w:szCs w:val="14"/>
                <w:lang w:val="es-CO" w:eastAsia="es-CO"/>
              </w:rPr>
              <w:t>MC 011</w:t>
            </w:r>
          </w:p>
        </w:tc>
        <w:tc>
          <w:tcPr>
            <w:tcW w:w="266" w:type="pct"/>
            <w:tcBorders>
              <w:top w:val="single" w:sz="4" w:space="0" w:color="auto"/>
              <w:left w:val="nil"/>
              <w:bottom w:val="single" w:sz="4" w:space="0" w:color="auto"/>
              <w:right w:val="single" w:sz="4" w:space="0" w:color="auto"/>
            </w:tcBorders>
            <w:shd w:val="clear" w:color="000000" w:fill="203764"/>
            <w:noWrap/>
            <w:vAlign w:val="center"/>
            <w:hideMark/>
          </w:tcPr>
          <w:p w14:paraId="4CBA00A1" w14:textId="77777777" w:rsidR="0045059B" w:rsidRPr="00505FDE" w:rsidRDefault="0045059B" w:rsidP="003874F5">
            <w:pPr>
              <w:contextualSpacing/>
              <w:jc w:val="center"/>
              <w:rPr>
                <w:rFonts w:ascii="Arial" w:eastAsia="Times New Roman" w:hAnsi="Arial" w:cs="Arial"/>
                <w:b/>
                <w:bCs/>
                <w:color w:val="FFFFFF"/>
                <w:sz w:val="14"/>
                <w:szCs w:val="14"/>
                <w:lang w:val="es-CO" w:eastAsia="es-CO"/>
              </w:rPr>
            </w:pPr>
            <w:r w:rsidRPr="00505FDE">
              <w:rPr>
                <w:rFonts w:ascii="Arial" w:eastAsia="Times New Roman" w:hAnsi="Arial" w:cs="Arial"/>
                <w:b/>
                <w:bCs/>
                <w:color w:val="FFFFFF"/>
                <w:sz w:val="14"/>
                <w:szCs w:val="14"/>
                <w:lang w:val="es-CO" w:eastAsia="es-CO"/>
              </w:rPr>
              <w:t>MC 015</w:t>
            </w:r>
          </w:p>
        </w:tc>
        <w:tc>
          <w:tcPr>
            <w:tcW w:w="266" w:type="pct"/>
            <w:tcBorders>
              <w:top w:val="single" w:sz="4" w:space="0" w:color="auto"/>
              <w:left w:val="nil"/>
              <w:bottom w:val="single" w:sz="4" w:space="0" w:color="auto"/>
              <w:right w:val="single" w:sz="4" w:space="0" w:color="auto"/>
            </w:tcBorders>
            <w:shd w:val="clear" w:color="000000" w:fill="203764"/>
            <w:noWrap/>
            <w:vAlign w:val="center"/>
            <w:hideMark/>
          </w:tcPr>
          <w:p w14:paraId="16B6F0D0" w14:textId="77777777" w:rsidR="0045059B" w:rsidRPr="00505FDE" w:rsidRDefault="0045059B" w:rsidP="003874F5">
            <w:pPr>
              <w:contextualSpacing/>
              <w:jc w:val="center"/>
              <w:rPr>
                <w:rFonts w:ascii="Arial" w:eastAsia="Times New Roman" w:hAnsi="Arial" w:cs="Arial"/>
                <w:b/>
                <w:bCs/>
                <w:color w:val="FFFFFF"/>
                <w:sz w:val="14"/>
                <w:szCs w:val="14"/>
                <w:lang w:val="es-CO" w:eastAsia="es-CO"/>
              </w:rPr>
            </w:pPr>
            <w:r w:rsidRPr="00505FDE">
              <w:rPr>
                <w:rFonts w:ascii="Arial" w:eastAsia="Times New Roman" w:hAnsi="Arial" w:cs="Arial"/>
                <w:b/>
                <w:bCs/>
                <w:color w:val="FFFFFF"/>
                <w:sz w:val="14"/>
                <w:szCs w:val="14"/>
                <w:lang w:val="es-CO" w:eastAsia="es-CO"/>
              </w:rPr>
              <w:t>MC 014</w:t>
            </w:r>
          </w:p>
        </w:tc>
        <w:tc>
          <w:tcPr>
            <w:tcW w:w="266" w:type="pct"/>
            <w:tcBorders>
              <w:top w:val="single" w:sz="4" w:space="0" w:color="auto"/>
              <w:left w:val="nil"/>
              <w:bottom w:val="single" w:sz="4" w:space="0" w:color="auto"/>
              <w:right w:val="single" w:sz="4" w:space="0" w:color="auto"/>
            </w:tcBorders>
            <w:shd w:val="clear" w:color="000000" w:fill="203764"/>
            <w:noWrap/>
            <w:vAlign w:val="center"/>
            <w:hideMark/>
          </w:tcPr>
          <w:p w14:paraId="03412A9E" w14:textId="77777777" w:rsidR="0045059B" w:rsidRPr="00505FDE" w:rsidRDefault="0045059B" w:rsidP="003874F5">
            <w:pPr>
              <w:contextualSpacing/>
              <w:jc w:val="center"/>
              <w:rPr>
                <w:rFonts w:ascii="Arial" w:eastAsia="Times New Roman" w:hAnsi="Arial" w:cs="Arial"/>
                <w:b/>
                <w:bCs/>
                <w:color w:val="FFFFFF"/>
                <w:sz w:val="14"/>
                <w:szCs w:val="14"/>
                <w:lang w:val="es-CO" w:eastAsia="es-CO"/>
              </w:rPr>
            </w:pPr>
            <w:r w:rsidRPr="00505FDE">
              <w:rPr>
                <w:rFonts w:ascii="Arial" w:eastAsia="Times New Roman" w:hAnsi="Arial" w:cs="Arial"/>
                <w:b/>
                <w:bCs/>
                <w:color w:val="FFFFFF"/>
                <w:sz w:val="14"/>
                <w:szCs w:val="14"/>
                <w:lang w:val="es-CO" w:eastAsia="es-CO"/>
              </w:rPr>
              <w:t>MC 018</w:t>
            </w:r>
          </w:p>
        </w:tc>
        <w:tc>
          <w:tcPr>
            <w:tcW w:w="266" w:type="pct"/>
            <w:tcBorders>
              <w:top w:val="single" w:sz="4" w:space="0" w:color="auto"/>
              <w:left w:val="nil"/>
              <w:bottom w:val="single" w:sz="4" w:space="0" w:color="auto"/>
              <w:right w:val="single" w:sz="4" w:space="0" w:color="auto"/>
            </w:tcBorders>
            <w:shd w:val="clear" w:color="000000" w:fill="203764"/>
            <w:noWrap/>
            <w:vAlign w:val="center"/>
            <w:hideMark/>
          </w:tcPr>
          <w:p w14:paraId="760C94B6" w14:textId="77777777" w:rsidR="0045059B" w:rsidRPr="00505FDE" w:rsidRDefault="0045059B" w:rsidP="003874F5">
            <w:pPr>
              <w:contextualSpacing/>
              <w:jc w:val="center"/>
              <w:rPr>
                <w:rFonts w:ascii="Arial" w:eastAsia="Times New Roman" w:hAnsi="Arial" w:cs="Arial"/>
                <w:b/>
                <w:bCs/>
                <w:color w:val="FFFFFF"/>
                <w:sz w:val="14"/>
                <w:szCs w:val="14"/>
                <w:lang w:val="es-CO" w:eastAsia="es-CO"/>
              </w:rPr>
            </w:pPr>
            <w:r w:rsidRPr="00505FDE">
              <w:rPr>
                <w:rFonts w:ascii="Arial" w:eastAsia="Times New Roman" w:hAnsi="Arial" w:cs="Arial"/>
                <w:b/>
                <w:bCs/>
                <w:color w:val="FFFFFF"/>
                <w:sz w:val="14"/>
                <w:szCs w:val="14"/>
                <w:lang w:val="es-CO" w:eastAsia="es-CO"/>
              </w:rPr>
              <w:t>MC -017</w:t>
            </w:r>
          </w:p>
        </w:tc>
        <w:tc>
          <w:tcPr>
            <w:tcW w:w="266" w:type="pct"/>
            <w:tcBorders>
              <w:top w:val="single" w:sz="4" w:space="0" w:color="auto"/>
              <w:left w:val="nil"/>
              <w:bottom w:val="single" w:sz="4" w:space="0" w:color="auto"/>
              <w:right w:val="single" w:sz="4" w:space="0" w:color="auto"/>
            </w:tcBorders>
            <w:shd w:val="clear" w:color="000000" w:fill="203764"/>
            <w:noWrap/>
            <w:vAlign w:val="center"/>
            <w:hideMark/>
          </w:tcPr>
          <w:p w14:paraId="5BB1F57E" w14:textId="77777777" w:rsidR="0045059B" w:rsidRPr="00505FDE" w:rsidRDefault="0045059B" w:rsidP="003874F5">
            <w:pPr>
              <w:contextualSpacing/>
              <w:jc w:val="center"/>
              <w:rPr>
                <w:rFonts w:ascii="Arial" w:eastAsia="Times New Roman" w:hAnsi="Arial" w:cs="Arial"/>
                <w:b/>
                <w:bCs/>
                <w:color w:val="FFFFFF"/>
                <w:sz w:val="14"/>
                <w:szCs w:val="14"/>
                <w:lang w:val="es-CO" w:eastAsia="es-CO"/>
              </w:rPr>
            </w:pPr>
            <w:r w:rsidRPr="00505FDE">
              <w:rPr>
                <w:rFonts w:ascii="Arial" w:eastAsia="Times New Roman" w:hAnsi="Arial" w:cs="Arial"/>
                <w:b/>
                <w:bCs/>
                <w:color w:val="FFFFFF"/>
                <w:sz w:val="14"/>
                <w:szCs w:val="14"/>
                <w:lang w:val="es-CO" w:eastAsia="es-CO"/>
              </w:rPr>
              <w:t>MC 022</w:t>
            </w:r>
          </w:p>
        </w:tc>
        <w:tc>
          <w:tcPr>
            <w:tcW w:w="266" w:type="pct"/>
            <w:tcBorders>
              <w:top w:val="single" w:sz="4" w:space="0" w:color="auto"/>
              <w:left w:val="nil"/>
              <w:bottom w:val="single" w:sz="4" w:space="0" w:color="auto"/>
              <w:right w:val="single" w:sz="4" w:space="0" w:color="auto"/>
            </w:tcBorders>
            <w:shd w:val="clear" w:color="000000" w:fill="203764"/>
            <w:noWrap/>
            <w:vAlign w:val="center"/>
            <w:hideMark/>
          </w:tcPr>
          <w:p w14:paraId="5523B86A" w14:textId="77777777" w:rsidR="0045059B" w:rsidRPr="00505FDE" w:rsidRDefault="0045059B" w:rsidP="003874F5">
            <w:pPr>
              <w:contextualSpacing/>
              <w:jc w:val="center"/>
              <w:rPr>
                <w:rFonts w:ascii="Arial" w:eastAsia="Times New Roman" w:hAnsi="Arial" w:cs="Arial"/>
                <w:b/>
                <w:bCs/>
                <w:color w:val="FFFFFF"/>
                <w:sz w:val="14"/>
                <w:szCs w:val="14"/>
                <w:lang w:val="es-CO" w:eastAsia="es-CO"/>
              </w:rPr>
            </w:pPr>
            <w:r w:rsidRPr="00505FDE">
              <w:rPr>
                <w:rFonts w:ascii="Arial" w:eastAsia="Times New Roman" w:hAnsi="Arial" w:cs="Arial"/>
                <w:b/>
                <w:bCs/>
                <w:color w:val="FFFFFF"/>
                <w:sz w:val="14"/>
                <w:szCs w:val="14"/>
                <w:lang w:val="es-CO" w:eastAsia="es-CO"/>
              </w:rPr>
              <w:t>MC 023</w:t>
            </w:r>
          </w:p>
        </w:tc>
        <w:tc>
          <w:tcPr>
            <w:tcW w:w="266" w:type="pct"/>
            <w:tcBorders>
              <w:top w:val="single" w:sz="4" w:space="0" w:color="auto"/>
              <w:left w:val="nil"/>
              <w:bottom w:val="single" w:sz="4" w:space="0" w:color="auto"/>
              <w:right w:val="single" w:sz="4" w:space="0" w:color="auto"/>
            </w:tcBorders>
            <w:shd w:val="clear" w:color="000000" w:fill="203764"/>
            <w:noWrap/>
            <w:vAlign w:val="center"/>
            <w:hideMark/>
          </w:tcPr>
          <w:p w14:paraId="5666ABF3" w14:textId="77777777" w:rsidR="0045059B" w:rsidRPr="00505FDE" w:rsidRDefault="0045059B" w:rsidP="003874F5">
            <w:pPr>
              <w:contextualSpacing/>
              <w:jc w:val="center"/>
              <w:rPr>
                <w:rFonts w:ascii="Arial" w:eastAsia="Times New Roman" w:hAnsi="Arial" w:cs="Arial"/>
                <w:b/>
                <w:bCs/>
                <w:color w:val="FFFFFF"/>
                <w:sz w:val="14"/>
                <w:szCs w:val="14"/>
                <w:lang w:val="es-CO" w:eastAsia="es-CO"/>
              </w:rPr>
            </w:pPr>
            <w:r w:rsidRPr="00505FDE">
              <w:rPr>
                <w:rFonts w:ascii="Arial" w:eastAsia="Times New Roman" w:hAnsi="Arial" w:cs="Arial"/>
                <w:b/>
                <w:bCs/>
                <w:color w:val="FFFFFF"/>
                <w:sz w:val="14"/>
                <w:szCs w:val="14"/>
                <w:lang w:val="es-CO" w:eastAsia="es-CO"/>
              </w:rPr>
              <w:t>MC 028</w:t>
            </w:r>
          </w:p>
        </w:tc>
      </w:tr>
      <w:tr w:rsidR="0045059B" w:rsidRPr="003052E3" w14:paraId="6CDC3F0C" w14:textId="77777777" w:rsidTr="008E47AC">
        <w:trPr>
          <w:trHeight w:val="300"/>
        </w:trPr>
        <w:tc>
          <w:tcPr>
            <w:tcW w:w="1286" w:type="pct"/>
            <w:tcBorders>
              <w:top w:val="nil"/>
              <w:left w:val="single" w:sz="4" w:space="0" w:color="auto"/>
              <w:bottom w:val="single" w:sz="4" w:space="0" w:color="auto"/>
              <w:right w:val="single" w:sz="4" w:space="0" w:color="auto"/>
            </w:tcBorders>
            <w:shd w:val="clear" w:color="auto" w:fill="auto"/>
            <w:noWrap/>
            <w:vAlign w:val="center"/>
            <w:hideMark/>
          </w:tcPr>
          <w:p w14:paraId="03F00751" w14:textId="77777777" w:rsidR="0045059B" w:rsidRPr="002308C0" w:rsidRDefault="0045059B" w:rsidP="003874F5">
            <w:pPr>
              <w:contextualSpacing/>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Suministro en sitio de construcción de material en piedra para la estribera</w:t>
            </w:r>
          </w:p>
        </w:tc>
        <w:tc>
          <w:tcPr>
            <w:tcW w:w="516" w:type="pct"/>
            <w:tcBorders>
              <w:top w:val="nil"/>
              <w:left w:val="nil"/>
              <w:bottom w:val="single" w:sz="4" w:space="0" w:color="auto"/>
              <w:right w:val="single" w:sz="4" w:space="0" w:color="auto"/>
            </w:tcBorders>
            <w:shd w:val="clear" w:color="auto" w:fill="FFFFFF" w:themeFill="background1"/>
            <w:noWrap/>
            <w:vAlign w:val="bottom"/>
            <w:hideMark/>
          </w:tcPr>
          <w:p w14:paraId="2A555936"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83" w:type="pct"/>
            <w:tcBorders>
              <w:top w:val="nil"/>
              <w:left w:val="nil"/>
              <w:bottom w:val="single" w:sz="4" w:space="0" w:color="auto"/>
              <w:right w:val="single" w:sz="4" w:space="0" w:color="auto"/>
            </w:tcBorders>
            <w:shd w:val="clear" w:color="auto" w:fill="FFFFFF" w:themeFill="background1"/>
            <w:noWrap/>
            <w:vAlign w:val="bottom"/>
            <w:hideMark/>
          </w:tcPr>
          <w:p w14:paraId="274C3B98"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48" w:type="pct"/>
            <w:tcBorders>
              <w:top w:val="nil"/>
              <w:left w:val="nil"/>
              <w:bottom w:val="single" w:sz="4" w:space="0" w:color="auto"/>
              <w:right w:val="single" w:sz="4" w:space="0" w:color="auto"/>
            </w:tcBorders>
            <w:shd w:val="clear" w:color="auto" w:fill="FFFFFF" w:themeFill="background1"/>
            <w:noWrap/>
            <w:vAlign w:val="bottom"/>
            <w:hideMark/>
          </w:tcPr>
          <w:p w14:paraId="3296FAEE"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65254597"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61EB967B"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25F8EAB7"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595135E3"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1B8D2347"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108F1E28"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5D84A352"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447A62DF"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262FD5F0"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142F1243"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r>
      <w:tr w:rsidR="0045059B" w:rsidRPr="003052E3" w14:paraId="0D8B2317" w14:textId="77777777" w:rsidTr="008E47AC">
        <w:trPr>
          <w:trHeight w:val="300"/>
        </w:trPr>
        <w:tc>
          <w:tcPr>
            <w:tcW w:w="1286" w:type="pct"/>
            <w:tcBorders>
              <w:top w:val="nil"/>
              <w:left w:val="single" w:sz="4" w:space="0" w:color="auto"/>
              <w:bottom w:val="single" w:sz="4" w:space="0" w:color="auto"/>
              <w:right w:val="single" w:sz="4" w:space="0" w:color="auto"/>
            </w:tcBorders>
            <w:shd w:val="clear" w:color="auto" w:fill="auto"/>
            <w:noWrap/>
            <w:vAlign w:val="center"/>
            <w:hideMark/>
          </w:tcPr>
          <w:p w14:paraId="586B9DBA" w14:textId="77777777" w:rsidR="0045059B" w:rsidRPr="002308C0" w:rsidRDefault="0045059B" w:rsidP="003874F5">
            <w:pPr>
              <w:contextualSpacing/>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Suministro en sitio de trabajo de barro pisado para estribera</w:t>
            </w:r>
          </w:p>
        </w:tc>
        <w:tc>
          <w:tcPr>
            <w:tcW w:w="516" w:type="pct"/>
            <w:tcBorders>
              <w:top w:val="nil"/>
              <w:left w:val="nil"/>
              <w:bottom w:val="single" w:sz="4" w:space="0" w:color="auto"/>
              <w:right w:val="single" w:sz="4" w:space="0" w:color="auto"/>
            </w:tcBorders>
            <w:shd w:val="clear" w:color="auto" w:fill="FFFFFF" w:themeFill="background1"/>
            <w:noWrap/>
            <w:vAlign w:val="bottom"/>
            <w:hideMark/>
          </w:tcPr>
          <w:p w14:paraId="338ED7D7"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83" w:type="pct"/>
            <w:tcBorders>
              <w:top w:val="nil"/>
              <w:left w:val="nil"/>
              <w:bottom w:val="single" w:sz="4" w:space="0" w:color="auto"/>
              <w:right w:val="single" w:sz="4" w:space="0" w:color="auto"/>
            </w:tcBorders>
            <w:shd w:val="clear" w:color="auto" w:fill="FFFFFF" w:themeFill="background1"/>
            <w:noWrap/>
            <w:vAlign w:val="bottom"/>
            <w:hideMark/>
          </w:tcPr>
          <w:p w14:paraId="09FB22D5"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48" w:type="pct"/>
            <w:tcBorders>
              <w:top w:val="nil"/>
              <w:left w:val="nil"/>
              <w:bottom w:val="single" w:sz="4" w:space="0" w:color="auto"/>
              <w:right w:val="single" w:sz="4" w:space="0" w:color="auto"/>
            </w:tcBorders>
            <w:shd w:val="clear" w:color="auto" w:fill="FFFFFF" w:themeFill="background1"/>
            <w:noWrap/>
            <w:vAlign w:val="bottom"/>
            <w:hideMark/>
          </w:tcPr>
          <w:p w14:paraId="0274030D"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37A5A9A5"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6969E0F4"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1DE7E276"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63E778F8"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4218B376"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48A988E3"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2AF55032"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20125EF0"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7BD0EFAE"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1987E5E4"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r>
      <w:tr w:rsidR="0045059B" w:rsidRPr="003052E3" w14:paraId="7B5A024D" w14:textId="77777777" w:rsidTr="008E47AC">
        <w:trPr>
          <w:trHeight w:val="300"/>
        </w:trPr>
        <w:tc>
          <w:tcPr>
            <w:tcW w:w="1286" w:type="pct"/>
            <w:tcBorders>
              <w:top w:val="nil"/>
              <w:left w:val="single" w:sz="4" w:space="0" w:color="auto"/>
              <w:bottom w:val="single" w:sz="4" w:space="0" w:color="auto"/>
              <w:right w:val="single" w:sz="4" w:space="0" w:color="auto"/>
            </w:tcBorders>
            <w:shd w:val="clear" w:color="auto" w:fill="auto"/>
            <w:noWrap/>
            <w:vAlign w:val="center"/>
            <w:hideMark/>
          </w:tcPr>
          <w:p w14:paraId="2DCDD2DE" w14:textId="77777777" w:rsidR="0045059B" w:rsidRPr="002308C0" w:rsidRDefault="0045059B" w:rsidP="003874F5">
            <w:pPr>
              <w:contextualSpacing/>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Suministro en sitio de construcción de adobes en barro.</w:t>
            </w:r>
          </w:p>
        </w:tc>
        <w:tc>
          <w:tcPr>
            <w:tcW w:w="516" w:type="pct"/>
            <w:tcBorders>
              <w:top w:val="nil"/>
              <w:left w:val="nil"/>
              <w:bottom w:val="single" w:sz="4" w:space="0" w:color="auto"/>
              <w:right w:val="single" w:sz="4" w:space="0" w:color="auto"/>
            </w:tcBorders>
            <w:shd w:val="clear" w:color="auto" w:fill="FFFFFF" w:themeFill="background1"/>
            <w:noWrap/>
            <w:vAlign w:val="bottom"/>
            <w:hideMark/>
          </w:tcPr>
          <w:p w14:paraId="4C1F5A40"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83" w:type="pct"/>
            <w:tcBorders>
              <w:top w:val="nil"/>
              <w:left w:val="nil"/>
              <w:bottom w:val="single" w:sz="4" w:space="0" w:color="auto"/>
              <w:right w:val="single" w:sz="4" w:space="0" w:color="auto"/>
            </w:tcBorders>
            <w:shd w:val="clear" w:color="auto" w:fill="FFFFFF" w:themeFill="background1"/>
            <w:noWrap/>
            <w:vAlign w:val="bottom"/>
            <w:hideMark/>
          </w:tcPr>
          <w:p w14:paraId="69D62DA7"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48" w:type="pct"/>
            <w:tcBorders>
              <w:top w:val="nil"/>
              <w:left w:val="nil"/>
              <w:bottom w:val="single" w:sz="4" w:space="0" w:color="auto"/>
              <w:right w:val="single" w:sz="4" w:space="0" w:color="auto"/>
            </w:tcBorders>
            <w:shd w:val="clear" w:color="auto" w:fill="FFFFFF" w:themeFill="background1"/>
            <w:noWrap/>
            <w:vAlign w:val="bottom"/>
            <w:hideMark/>
          </w:tcPr>
          <w:p w14:paraId="58A248CB"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64CF6784"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03C30FA5"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6D3BD480"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2B542F1B"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579FFB58"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2F7A4552"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00C23947"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361C0E25"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6D576181"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4C4482C8"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r>
      <w:tr w:rsidR="0045059B" w:rsidRPr="003052E3" w14:paraId="1302C82C" w14:textId="77777777" w:rsidTr="008E47AC">
        <w:trPr>
          <w:trHeight w:val="300"/>
        </w:trPr>
        <w:tc>
          <w:tcPr>
            <w:tcW w:w="1286" w:type="pct"/>
            <w:tcBorders>
              <w:top w:val="nil"/>
              <w:left w:val="single" w:sz="4" w:space="0" w:color="auto"/>
              <w:bottom w:val="single" w:sz="4" w:space="0" w:color="auto"/>
              <w:right w:val="single" w:sz="4" w:space="0" w:color="auto"/>
            </w:tcBorders>
            <w:shd w:val="clear" w:color="auto" w:fill="auto"/>
            <w:noWrap/>
            <w:vAlign w:val="center"/>
            <w:hideMark/>
          </w:tcPr>
          <w:p w14:paraId="47174766" w14:textId="77777777" w:rsidR="0045059B" w:rsidRPr="002308C0" w:rsidRDefault="0045059B" w:rsidP="003874F5">
            <w:pPr>
              <w:contextualSpacing/>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Suministro DE MEPAS DE PALMA DE 4.50 METROS EN SITIO DE CONSTRUCCION</w:t>
            </w:r>
          </w:p>
        </w:tc>
        <w:tc>
          <w:tcPr>
            <w:tcW w:w="516" w:type="pct"/>
            <w:tcBorders>
              <w:top w:val="nil"/>
              <w:left w:val="nil"/>
              <w:bottom w:val="single" w:sz="4" w:space="0" w:color="auto"/>
              <w:right w:val="single" w:sz="4" w:space="0" w:color="auto"/>
            </w:tcBorders>
            <w:shd w:val="clear" w:color="auto" w:fill="FFFFFF" w:themeFill="background1"/>
            <w:noWrap/>
            <w:vAlign w:val="bottom"/>
            <w:hideMark/>
          </w:tcPr>
          <w:p w14:paraId="631ADE9B"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83" w:type="pct"/>
            <w:tcBorders>
              <w:top w:val="nil"/>
              <w:left w:val="nil"/>
              <w:bottom w:val="single" w:sz="4" w:space="0" w:color="auto"/>
              <w:right w:val="single" w:sz="4" w:space="0" w:color="auto"/>
            </w:tcBorders>
            <w:shd w:val="clear" w:color="auto" w:fill="FFFFFF" w:themeFill="background1"/>
            <w:noWrap/>
            <w:vAlign w:val="bottom"/>
            <w:hideMark/>
          </w:tcPr>
          <w:p w14:paraId="18DAD640"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48" w:type="pct"/>
            <w:tcBorders>
              <w:top w:val="nil"/>
              <w:left w:val="nil"/>
              <w:bottom w:val="single" w:sz="4" w:space="0" w:color="auto"/>
              <w:right w:val="single" w:sz="4" w:space="0" w:color="auto"/>
            </w:tcBorders>
            <w:shd w:val="clear" w:color="auto" w:fill="FFFFFF" w:themeFill="background1"/>
            <w:noWrap/>
            <w:vAlign w:val="bottom"/>
            <w:hideMark/>
          </w:tcPr>
          <w:p w14:paraId="1E5A04FB"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7E7DDFB4"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3DFC0A61"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09270D2C"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3A3113F9"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07D7F9C6"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0395CAE5"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24955BE1"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10F2926B"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44E7D7E1"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0D51B7BF"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r>
      <w:tr w:rsidR="0045059B" w:rsidRPr="003052E3" w14:paraId="32CE3732" w14:textId="77777777" w:rsidTr="008E47AC">
        <w:trPr>
          <w:trHeight w:val="300"/>
        </w:trPr>
        <w:tc>
          <w:tcPr>
            <w:tcW w:w="1286" w:type="pct"/>
            <w:tcBorders>
              <w:top w:val="nil"/>
              <w:left w:val="single" w:sz="4" w:space="0" w:color="auto"/>
              <w:bottom w:val="single" w:sz="4" w:space="0" w:color="auto"/>
              <w:right w:val="single" w:sz="4" w:space="0" w:color="auto"/>
            </w:tcBorders>
            <w:shd w:val="clear" w:color="auto" w:fill="auto"/>
            <w:noWrap/>
            <w:vAlign w:val="center"/>
            <w:hideMark/>
          </w:tcPr>
          <w:p w14:paraId="6CC5F2C9" w14:textId="77777777" w:rsidR="0045059B" w:rsidRPr="002308C0" w:rsidRDefault="0045059B" w:rsidP="003874F5">
            <w:pPr>
              <w:contextualSpacing/>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Suministro de arena en sitio de construcción.</w:t>
            </w:r>
          </w:p>
        </w:tc>
        <w:tc>
          <w:tcPr>
            <w:tcW w:w="516" w:type="pct"/>
            <w:tcBorders>
              <w:top w:val="nil"/>
              <w:left w:val="nil"/>
              <w:bottom w:val="single" w:sz="4" w:space="0" w:color="auto"/>
              <w:right w:val="single" w:sz="4" w:space="0" w:color="auto"/>
            </w:tcBorders>
            <w:shd w:val="clear" w:color="auto" w:fill="FFFFFF" w:themeFill="background1"/>
            <w:noWrap/>
            <w:vAlign w:val="bottom"/>
            <w:hideMark/>
          </w:tcPr>
          <w:p w14:paraId="00FFE8B5"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83" w:type="pct"/>
            <w:tcBorders>
              <w:top w:val="nil"/>
              <w:left w:val="nil"/>
              <w:bottom w:val="single" w:sz="4" w:space="0" w:color="auto"/>
              <w:right w:val="single" w:sz="4" w:space="0" w:color="auto"/>
            </w:tcBorders>
            <w:shd w:val="clear" w:color="auto" w:fill="FFFFFF" w:themeFill="background1"/>
            <w:noWrap/>
            <w:vAlign w:val="bottom"/>
            <w:hideMark/>
          </w:tcPr>
          <w:p w14:paraId="748F1994"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48" w:type="pct"/>
            <w:tcBorders>
              <w:top w:val="nil"/>
              <w:left w:val="nil"/>
              <w:bottom w:val="single" w:sz="4" w:space="0" w:color="auto"/>
              <w:right w:val="single" w:sz="4" w:space="0" w:color="auto"/>
            </w:tcBorders>
            <w:shd w:val="clear" w:color="auto" w:fill="FFFFFF" w:themeFill="background1"/>
            <w:noWrap/>
            <w:vAlign w:val="bottom"/>
            <w:hideMark/>
          </w:tcPr>
          <w:p w14:paraId="30D53AF4"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7F436F24"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590BA360"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2E8777E9"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1E0FFDEA"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668CAC6F"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3DC00188"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0A0784C4"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5D7D1C2F"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23AF0DC5"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0DAFF81D"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r>
      <w:tr w:rsidR="0045059B" w:rsidRPr="003052E3" w14:paraId="1C0FA550" w14:textId="77777777" w:rsidTr="008E47AC">
        <w:trPr>
          <w:trHeight w:val="300"/>
        </w:trPr>
        <w:tc>
          <w:tcPr>
            <w:tcW w:w="1286" w:type="pct"/>
            <w:tcBorders>
              <w:top w:val="nil"/>
              <w:left w:val="single" w:sz="4" w:space="0" w:color="auto"/>
              <w:bottom w:val="single" w:sz="4" w:space="0" w:color="auto"/>
              <w:right w:val="single" w:sz="4" w:space="0" w:color="auto"/>
            </w:tcBorders>
            <w:shd w:val="clear" w:color="auto" w:fill="auto"/>
            <w:noWrap/>
            <w:vAlign w:val="center"/>
            <w:hideMark/>
          </w:tcPr>
          <w:p w14:paraId="2C2837A8" w14:textId="77777777" w:rsidR="0045059B" w:rsidRPr="002308C0" w:rsidRDefault="0045059B" w:rsidP="003874F5">
            <w:pPr>
              <w:contextualSpacing/>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Suministro de madera aserrada (sentadera de 5.20 m x 3x4"</w:t>
            </w:r>
          </w:p>
        </w:tc>
        <w:tc>
          <w:tcPr>
            <w:tcW w:w="516" w:type="pct"/>
            <w:tcBorders>
              <w:top w:val="nil"/>
              <w:left w:val="nil"/>
              <w:bottom w:val="single" w:sz="4" w:space="0" w:color="auto"/>
              <w:right w:val="single" w:sz="4" w:space="0" w:color="auto"/>
            </w:tcBorders>
            <w:shd w:val="clear" w:color="auto" w:fill="FFFFFF" w:themeFill="background1"/>
            <w:noWrap/>
            <w:vAlign w:val="bottom"/>
            <w:hideMark/>
          </w:tcPr>
          <w:p w14:paraId="1DEBEE3E"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83" w:type="pct"/>
            <w:tcBorders>
              <w:top w:val="nil"/>
              <w:left w:val="nil"/>
              <w:bottom w:val="single" w:sz="4" w:space="0" w:color="auto"/>
              <w:right w:val="single" w:sz="4" w:space="0" w:color="auto"/>
            </w:tcBorders>
            <w:shd w:val="clear" w:color="auto" w:fill="FFFFFF" w:themeFill="background1"/>
            <w:noWrap/>
            <w:vAlign w:val="bottom"/>
            <w:hideMark/>
          </w:tcPr>
          <w:p w14:paraId="7F1F7B90"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48" w:type="pct"/>
            <w:tcBorders>
              <w:top w:val="nil"/>
              <w:left w:val="nil"/>
              <w:bottom w:val="single" w:sz="4" w:space="0" w:color="auto"/>
              <w:right w:val="single" w:sz="4" w:space="0" w:color="auto"/>
            </w:tcBorders>
            <w:shd w:val="clear" w:color="auto" w:fill="FFFFFF" w:themeFill="background1"/>
            <w:noWrap/>
            <w:vAlign w:val="bottom"/>
            <w:hideMark/>
          </w:tcPr>
          <w:p w14:paraId="75D4489B"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6BF267E7"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4D890406"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1C6C44CE"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00985886"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6F88BD4E"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6BD3551E"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257547FA"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1F5700D6"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67C7E25D"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7A43F4B4"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r>
      <w:tr w:rsidR="0045059B" w:rsidRPr="003052E3" w14:paraId="7C0B3F9E" w14:textId="77777777" w:rsidTr="008E47AC">
        <w:trPr>
          <w:trHeight w:val="300"/>
        </w:trPr>
        <w:tc>
          <w:tcPr>
            <w:tcW w:w="1286" w:type="pct"/>
            <w:tcBorders>
              <w:top w:val="nil"/>
              <w:left w:val="single" w:sz="4" w:space="0" w:color="auto"/>
              <w:bottom w:val="single" w:sz="4" w:space="0" w:color="auto"/>
              <w:right w:val="single" w:sz="4" w:space="0" w:color="auto"/>
            </w:tcBorders>
            <w:shd w:val="clear" w:color="auto" w:fill="auto"/>
            <w:noWrap/>
            <w:vAlign w:val="center"/>
            <w:hideMark/>
          </w:tcPr>
          <w:p w14:paraId="1F45B4B9" w14:textId="77777777" w:rsidR="0045059B" w:rsidRPr="002308C0" w:rsidRDefault="0045059B" w:rsidP="003874F5">
            <w:pPr>
              <w:contextualSpacing/>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SUMINISTRO DE TIRANTAS EN SITIO DE CONSTRUCCION (6.50x4x6)</w:t>
            </w:r>
          </w:p>
        </w:tc>
        <w:tc>
          <w:tcPr>
            <w:tcW w:w="516" w:type="pct"/>
            <w:tcBorders>
              <w:top w:val="nil"/>
              <w:left w:val="nil"/>
              <w:bottom w:val="single" w:sz="4" w:space="0" w:color="auto"/>
              <w:right w:val="single" w:sz="4" w:space="0" w:color="auto"/>
            </w:tcBorders>
            <w:shd w:val="clear" w:color="auto" w:fill="FFFFFF" w:themeFill="background1"/>
            <w:noWrap/>
            <w:vAlign w:val="bottom"/>
            <w:hideMark/>
          </w:tcPr>
          <w:p w14:paraId="5032DBB2"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83" w:type="pct"/>
            <w:tcBorders>
              <w:top w:val="nil"/>
              <w:left w:val="nil"/>
              <w:bottom w:val="single" w:sz="4" w:space="0" w:color="auto"/>
              <w:right w:val="single" w:sz="4" w:space="0" w:color="auto"/>
            </w:tcBorders>
            <w:shd w:val="clear" w:color="auto" w:fill="FFFFFF" w:themeFill="background1"/>
            <w:noWrap/>
            <w:vAlign w:val="bottom"/>
            <w:hideMark/>
          </w:tcPr>
          <w:p w14:paraId="4A23283C"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48" w:type="pct"/>
            <w:tcBorders>
              <w:top w:val="nil"/>
              <w:left w:val="nil"/>
              <w:bottom w:val="single" w:sz="4" w:space="0" w:color="auto"/>
              <w:right w:val="single" w:sz="4" w:space="0" w:color="auto"/>
            </w:tcBorders>
            <w:shd w:val="clear" w:color="auto" w:fill="FFFFFF" w:themeFill="background1"/>
            <w:noWrap/>
            <w:vAlign w:val="bottom"/>
            <w:hideMark/>
          </w:tcPr>
          <w:p w14:paraId="41CB6734"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334314D3"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2F82C1D0"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46521643"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562CF00A"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15019876"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79429EC3"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0BD18C04"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00F51B99"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56305B27"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1825C535"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r>
      <w:tr w:rsidR="0045059B" w:rsidRPr="003052E3" w14:paraId="63C332EA" w14:textId="77777777" w:rsidTr="008E47AC">
        <w:trPr>
          <w:trHeight w:val="300"/>
        </w:trPr>
        <w:tc>
          <w:tcPr>
            <w:tcW w:w="1286" w:type="pct"/>
            <w:tcBorders>
              <w:top w:val="nil"/>
              <w:left w:val="single" w:sz="4" w:space="0" w:color="auto"/>
              <w:bottom w:val="single" w:sz="4" w:space="0" w:color="auto"/>
              <w:right w:val="single" w:sz="4" w:space="0" w:color="auto"/>
            </w:tcBorders>
            <w:shd w:val="clear" w:color="auto" w:fill="auto"/>
            <w:noWrap/>
            <w:vAlign w:val="center"/>
            <w:hideMark/>
          </w:tcPr>
          <w:p w14:paraId="56948789" w14:textId="77777777" w:rsidR="0045059B" w:rsidRPr="002308C0" w:rsidRDefault="0045059B" w:rsidP="003874F5">
            <w:pPr>
              <w:contextualSpacing/>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Suministro de bajantes de madera</w:t>
            </w:r>
          </w:p>
        </w:tc>
        <w:tc>
          <w:tcPr>
            <w:tcW w:w="516" w:type="pct"/>
            <w:tcBorders>
              <w:top w:val="nil"/>
              <w:left w:val="nil"/>
              <w:bottom w:val="single" w:sz="4" w:space="0" w:color="auto"/>
              <w:right w:val="single" w:sz="4" w:space="0" w:color="auto"/>
            </w:tcBorders>
            <w:shd w:val="clear" w:color="auto" w:fill="FFFFFF" w:themeFill="background1"/>
            <w:noWrap/>
            <w:vAlign w:val="bottom"/>
            <w:hideMark/>
          </w:tcPr>
          <w:p w14:paraId="1B20656B"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83" w:type="pct"/>
            <w:tcBorders>
              <w:top w:val="nil"/>
              <w:left w:val="nil"/>
              <w:bottom w:val="single" w:sz="4" w:space="0" w:color="auto"/>
              <w:right w:val="single" w:sz="4" w:space="0" w:color="auto"/>
            </w:tcBorders>
            <w:shd w:val="clear" w:color="auto" w:fill="FFFFFF" w:themeFill="background1"/>
            <w:noWrap/>
            <w:vAlign w:val="bottom"/>
            <w:hideMark/>
          </w:tcPr>
          <w:p w14:paraId="44DF7AC2"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48" w:type="pct"/>
            <w:tcBorders>
              <w:top w:val="nil"/>
              <w:left w:val="nil"/>
              <w:bottom w:val="single" w:sz="4" w:space="0" w:color="auto"/>
              <w:right w:val="single" w:sz="4" w:space="0" w:color="auto"/>
            </w:tcBorders>
            <w:shd w:val="clear" w:color="auto" w:fill="FFFFFF" w:themeFill="background1"/>
            <w:noWrap/>
            <w:vAlign w:val="bottom"/>
            <w:hideMark/>
          </w:tcPr>
          <w:p w14:paraId="4C7549DB"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4A9F272E"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56AEFAA2"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11D1FA69"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3F8054A7"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393C6196"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5C7885F1"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16B74F36"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11668A3C"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25D1DB71"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7EDC4800"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r>
      <w:tr w:rsidR="0045059B" w:rsidRPr="003052E3" w14:paraId="47C41EA6" w14:textId="77777777" w:rsidTr="008E47AC">
        <w:trPr>
          <w:trHeight w:val="300"/>
        </w:trPr>
        <w:tc>
          <w:tcPr>
            <w:tcW w:w="1286" w:type="pct"/>
            <w:tcBorders>
              <w:top w:val="nil"/>
              <w:left w:val="single" w:sz="4" w:space="0" w:color="auto"/>
              <w:bottom w:val="single" w:sz="4" w:space="0" w:color="auto"/>
              <w:right w:val="single" w:sz="4" w:space="0" w:color="auto"/>
            </w:tcBorders>
            <w:shd w:val="clear" w:color="auto" w:fill="auto"/>
            <w:noWrap/>
            <w:vAlign w:val="center"/>
            <w:hideMark/>
          </w:tcPr>
          <w:p w14:paraId="52853238" w14:textId="77777777" w:rsidR="0045059B" w:rsidRPr="002308C0" w:rsidRDefault="0045059B" w:rsidP="003874F5">
            <w:pPr>
              <w:contextualSpacing/>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Suministro de tablas de 2.20x3</w:t>
            </w:r>
          </w:p>
        </w:tc>
        <w:tc>
          <w:tcPr>
            <w:tcW w:w="516" w:type="pct"/>
            <w:tcBorders>
              <w:top w:val="nil"/>
              <w:left w:val="nil"/>
              <w:bottom w:val="single" w:sz="4" w:space="0" w:color="auto"/>
              <w:right w:val="single" w:sz="4" w:space="0" w:color="auto"/>
            </w:tcBorders>
            <w:shd w:val="clear" w:color="auto" w:fill="FFFFFF" w:themeFill="background1"/>
            <w:noWrap/>
            <w:vAlign w:val="bottom"/>
            <w:hideMark/>
          </w:tcPr>
          <w:p w14:paraId="5AE467CF"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83" w:type="pct"/>
            <w:tcBorders>
              <w:top w:val="nil"/>
              <w:left w:val="nil"/>
              <w:bottom w:val="single" w:sz="4" w:space="0" w:color="auto"/>
              <w:right w:val="single" w:sz="4" w:space="0" w:color="auto"/>
            </w:tcBorders>
            <w:shd w:val="clear" w:color="auto" w:fill="FFFFFF" w:themeFill="background1"/>
            <w:noWrap/>
            <w:vAlign w:val="bottom"/>
            <w:hideMark/>
          </w:tcPr>
          <w:p w14:paraId="076F4565"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48" w:type="pct"/>
            <w:tcBorders>
              <w:top w:val="nil"/>
              <w:left w:val="nil"/>
              <w:bottom w:val="single" w:sz="4" w:space="0" w:color="auto"/>
              <w:right w:val="single" w:sz="4" w:space="0" w:color="auto"/>
            </w:tcBorders>
            <w:shd w:val="clear" w:color="auto" w:fill="FFFFFF" w:themeFill="background1"/>
            <w:noWrap/>
            <w:vAlign w:val="bottom"/>
            <w:hideMark/>
          </w:tcPr>
          <w:p w14:paraId="52C5FB52"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10476B82"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1EF4113A"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14459DFD"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4DCAA410"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7204D9A5"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3F1E74FE"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0E7B1D67"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2423A5D4"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069D6C58"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60521387"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r>
      <w:tr w:rsidR="0045059B" w:rsidRPr="003052E3" w14:paraId="333D108D" w14:textId="77777777" w:rsidTr="008E47AC">
        <w:trPr>
          <w:trHeight w:val="300"/>
        </w:trPr>
        <w:tc>
          <w:tcPr>
            <w:tcW w:w="1286" w:type="pct"/>
            <w:tcBorders>
              <w:top w:val="nil"/>
              <w:left w:val="single" w:sz="4" w:space="0" w:color="auto"/>
              <w:bottom w:val="single" w:sz="4" w:space="0" w:color="auto"/>
              <w:right w:val="single" w:sz="4" w:space="0" w:color="auto"/>
            </w:tcBorders>
            <w:shd w:val="clear" w:color="auto" w:fill="auto"/>
            <w:noWrap/>
            <w:vAlign w:val="center"/>
            <w:hideMark/>
          </w:tcPr>
          <w:p w14:paraId="49D8A2C4" w14:textId="77777777" w:rsidR="0045059B" w:rsidRPr="002308C0" w:rsidRDefault="0045059B" w:rsidP="003874F5">
            <w:pPr>
              <w:contextualSpacing/>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Suministro de alfajías</w:t>
            </w:r>
          </w:p>
        </w:tc>
        <w:tc>
          <w:tcPr>
            <w:tcW w:w="516" w:type="pct"/>
            <w:tcBorders>
              <w:top w:val="nil"/>
              <w:left w:val="nil"/>
              <w:bottom w:val="single" w:sz="4" w:space="0" w:color="auto"/>
              <w:right w:val="single" w:sz="4" w:space="0" w:color="auto"/>
            </w:tcBorders>
            <w:shd w:val="clear" w:color="auto" w:fill="FFFFFF" w:themeFill="background1"/>
            <w:noWrap/>
            <w:vAlign w:val="bottom"/>
            <w:hideMark/>
          </w:tcPr>
          <w:p w14:paraId="16E91897"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83" w:type="pct"/>
            <w:tcBorders>
              <w:top w:val="nil"/>
              <w:left w:val="nil"/>
              <w:bottom w:val="single" w:sz="4" w:space="0" w:color="auto"/>
              <w:right w:val="single" w:sz="4" w:space="0" w:color="auto"/>
            </w:tcBorders>
            <w:shd w:val="clear" w:color="auto" w:fill="FFFFFF" w:themeFill="background1"/>
            <w:noWrap/>
            <w:vAlign w:val="bottom"/>
            <w:hideMark/>
          </w:tcPr>
          <w:p w14:paraId="0761151A"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48" w:type="pct"/>
            <w:tcBorders>
              <w:top w:val="nil"/>
              <w:left w:val="nil"/>
              <w:bottom w:val="single" w:sz="4" w:space="0" w:color="auto"/>
              <w:right w:val="single" w:sz="4" w:space="0" w:color="auto"/>
            </w:tcBorders>
            <w:shd w:val="clear" w:color="auto" w:fill="FFFFFF" w:themeFill="background1"/>
            <w:noWrap/>
            <w:vAlign w:val="bottom"/>
            <w:hideMark/>
          </w:tcPr>
          <w:p w14:paraId="32733B6C"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09BB61D3"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74A488FB"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67280143"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04C55FC1"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22F71E9F"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7D5E7361"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2B7D443B"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7FAF45CD"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0215B66C"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160404E9"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r>
      <w:tr w:rsidR="0045059B" w:rsidRPr="003052E3" w14:paraId="401B45F1" w14:textId="77777777" w:rsidTr="008E47AC">
        <w:trPr>
          <w:trHeight w:val="300"/>
        </w:trPr>
        <w:tc>
          <w:tcPr>
            <w:tcW w:w="1286" w:type="pct"/>
            <w:tcBorders>
              <w:top w:val="nil"/>
              <w:left w:val="single" w:sz="4" w:space="0" w:color="auto"/>
              <w:bottom w:val="single" w:sz="4" w:space="0" w:color="auto"/>
              <w:right w:val="single" w:sz="4" w:space="0" w:color="auto"/>
            </w:tcBorders>
            <w:shd w:val="clear" w:color="auto" w:fill="auto"/>
            <w:noWrap/>
            <w:vAlign w:val="center"/>
            <w:hideMark/>
          </w:tcPr>
          <w:p w14:paraId="48B0BAA7" w14:textId="77777777" w:rsidR="0045059B" w:rsidRPr="002308C0" w:rsidRDefault="0045059B" w:rsidP="003874F5">
            <w:pPr>
              <w:contextualSpacing/>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Suministro en sitio de construcción de la paja de ucha</w:t>
            </w:r>
          </w:p>
        </w:tc>
        <w:tc>
          <w:tcPr>
            <w:tcW w:w="516" w:type="pct"/>
            <w:tcBorders>
              <w:top w:val="nil"/>
              <w:left w:val="nil"/>
              <w:bottom w:val="single" w:sz="4" w:space="0" w:color="auto"/>
              <w:right w:val="single" w:sz="4" w:space="0" w:color="auto"/>
            </w:tcBorders>
            <w:shd w:val="clear" w:color="auto" w:fill="FFFFFF" w:themeFill="background1"/>
            <w:noWrap/>
            <w:vAlign w:val="bottom"/>
            <w:hideMark/>
          </w:tcPr>
          <w:p w14:paraId="3EF572CF"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83" w:type="pct"/>
            <w:tcBorders>
              <w:top w:val="nil"/>
              <w:left w:val="nil"/>
              <w:bottom w:val="single" w:sz="4" w:space="0" w:color="auto"/>
              <w:right w:val="single" w:sz="4" w:space="0" w:color="auto"/>
            </w:tcBorders>
            <w:shd w:val="clear" w:color="auto" w:fill="FFFFFF" w:themeFill="background1"/>
            <w:noWrap/>
            <w:vAlign w:val="bottom"/>
            <w:hideMark/>
          </w:tcPr>
          <w:p w14:paraId="69423661"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48" w:type="pct"/>
            <w:tcBorders>
              <w:top w:val="nil"/>
              <w:left w:val="nil"/>
              <w:bottom w:val="single" w:sz="4" w:space="0" w:color="auto"/>
              <w:right w:val="single" w:sz="4" w:space="0" w:color="auto"/>
            </w:tcBorders>
            <w:shd w:val="clear" w:color="auto" w:fill="FFFFFF" w:themeFill="background1"/>
            <w:noWrap/>
            <w:vAlign w:val="bottom"/>
            <w:hideMark/>
          </w:tcPr>
          <w:p w14:paraId="2C2D1682"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58C548F3"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238C764F"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5EA37AFB"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40B1D78F"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01A763C4"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0DAB0F60"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7679A00D"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32FE17AF"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58DF67AB"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0D98F5D3"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r>
      <w:tr w:rsidR="0045059B" w:rsidRPr="003052E3" w14:paraId="77A4B744" w14:textId="77777777" w:rsidTr="008E47AC">
        <w:trPr>
          <w:trHeight w:val="300"/>
        </w:trPr>
        <w:tc>
          <w:tcPr>
            <w:tcW w:w="1286" w:type="pct"/>
            <w:tcBorders>
              <w:top w:val="nil"/>
              <w:left w:val="single" w:sz="4" w:space="0" w:color="auto"/>
              <w:bottom w:val="single" w:sz="4" w:space="0" w:color="auto"/>
              <w:right w:val="single" w:sz="4" w:space="0" w:color="auto"/>
            </w:tcBorders>
            <w:shd w:val="clear" w:color="auto" w:fill="auto"/>
            <w:noWrap/>
            <w:vAlign w:val="center"/>
            <w:hideMark/>
          </w:tcPr>
          <w:p w14:paraId="7157016B" w14:textId="77777777" w:rsidR="0045059B" w:rsidRPr="002308C0" w:rsidRDefault="0045059B" w:rsidP="003874F5">
            <w:pPr>
              <w:contextualSpacing/>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Suministro en sitio de construcción de puerta enterizas tradicionales madera de 1x1.80 metros</w:t>
            </w:r>
          </w:p>
        </w:tc>
        <w:tc>
          <w:tcPr>
            <w:tcW w:w="516" w:type="pct"/>
            <w:tcBorders>
              <w:top w:val="nil"/>
              <w:left w:val="nil"/>
              <w:bottom w:val="single" w:sz="4" w:space="0" w:color="auto"/>
              <w:right w:val="single" w:sz="4" w:space="0" w:color="auto"/>
            </w:tcBorders>
            <w:shd w:val="clear" w:color="auto" w:fill="FFFFFF" w:themeFill="background1"/>
            <w:noWrap/>
            <w:vAlign w:val="bottom"/>
            <w:hideMark/>
          </w:tcPr>
          <w:p w14:paraId="31DE6207"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83" w:type="pct"/>
            <w:tcBorders>
              <w:top w:val="nil"/>
              <w:left w:val="nil"/>
              <w:bottom w:val="single" w:sz="4" w:space="0" w:color="auto"/>
              <w:right w:val="single" w:sz="4" w:space="0" w:color="auto"/>
            </w:tcBorders>
            <w:shd w:val="clear" w:color="auto" w:fill="FFFFFF" w:themeFill="background1"/>
            <w:noWrap/>
            <w:vAlign w:val="bottom"/>
            <w:hideMark/>
          </w:tcPr>
          <w:p w14:paraId="3B637FA2"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48" w:type="pct"/>
            <w:tcBorders>
              <w:top w:val="nil"/>
              <w:left w:val="nil"/>
              <w:bottom w:val="single" w:sz="4" w:space="0" w:color="auto"/>
              <w:right w:val="single" w:sz="4" w:space="0" w:color="auto"/>
            </w:tcBorders>
            <w:shd w:val="clear" w:color="auto" w:fill="FFFFFF" w:themeFill="background1"/>
            <w:noWrap/>
            <w:vAlign w:val="bottom"/>
            <w:hideMark/>
          </w:tcPr>
          <w:p w14:paraId="73244290"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511A90E9"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03362B91"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503202E3"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29A59490"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5041177A"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6C2E81E1"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4F39776B"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6AA72640"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2973520C"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481F664F"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r>
      <w:tr w:rsidR="0045059B" w:rsidRPr="003052E3" w14:paraId="715D63A6" w14:textId="77777777" w:rsidTr="008E47AC">
        <w:trPr>
          <w:trHeight w:val="300"/>
        </w:trPr>
        <w:tc>
          <w:tcPr>
            <w:tcW w:w="1286" w:type="pct"/>
            <w:tcBorders>
              <w:top w:val="nil"/>
              <w:left w:val="single" w:sz="4" w:space="0" w:color="auto"/>
              <w:bottom w:val="single" w:sz="4" w:space="0" w:color="auto"/>
              <w:right w:val="single" w:sz="4" w:space="0" w:color="auto"/>
            </w:tcBorders>
            <w:shd w:val="clear" w:color="auto" w:fill="auto"/>
            <w:noWrap/>
            <w:vAlign w:val="center"/>
            <w:hideMark/>
          </w:tcPr>
          <w:p w14:paraId="0517B25A" w14:textId="77777777" w:rsidR="0045059B" w:rsidRPr="002308C0" w:rsidRDefault="0045059B" w:rsidP="003874F5">
            <w:pPr>
              <w:contextualSpacing/>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Construcción de ventanas de madera enteriza tradicionales de 80x90 cm.</w:t>
            </w:r>
          </w:p>
        </w:tc>
        <w:tc>
          <w:tcPr>
            <w:tcW w:w="516" w:type="pct"/>
            <w:tcBorders>
              <w:top w:val="nil"/>
              <w:left w:val="nil"/>
              <w:bottom w:val="single" w:sz="4" w:space="0" w:color="auto"/>
              <w:right w:val="single" w:sz="4" w:space="0" w:color="auto"/>
            </w:tcBorders>
            <w:shd w:val="clear" w:color="auto" w:fill="FFFFFF" w:themeFill="background1"/>
            <w:noWrap/>
            <w:vAlign w:val="bottom"/>
            <w:hideMark/>
          </w:tcPr>
          <w:p w14:paraId="7921E9E7"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83" w:type="pct"/>
            <w:tcBorders>
              <w:top w:val="nil"/>
              <w:left w:val="nil"/>
              <w:bottom w:val="single" w:sz="4" w:space="0" w:color="auto"/>
              <w:right w:val="single" w:sz="4" w:space="0" w:color="auto"/>
            </w:tcBorders>
            <w:shd w:val="clear" w:color="auto" w:fill="FFFFFF" w:themeFill="background1"/>
            <w:noWrap/>
            <w:vAlign w:val="bottom"/>
            <w:hideMark/>
          </w:tcPr>
          <w:p w14:paraId="25174080"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48" w:type="pct"/>
            <w:tcBorders>
              <w:top w:val="nil"/>
              <w:left w:val="nil"/>
              <w:bottom w:val="single" w:sz="4" w:space="0" w:color="auto"/>
              <w:right w:val="single" w:sz="4" w:space="0" w:color="auto"/>
            </w:tcBorders>
            <w:shd w:val="clear" w:color="auto" w:fill="FFFFFF" w:themeFill="background1"/>
            <w:noWrap/>
            <w:vAlign w:val="bottom"/>
            <w:hideMark/>
          </w:tcPr>
          <w:p w14:paraId="08123277"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3D26A90A"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0F2FCC1D"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37B62218"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6146B6FA"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70E680DD"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55EA9BA4"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2461B813"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53DF6E0B"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3D8D7E3A"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783055ED"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r>
      <w:tr w:rsidR="0045059B" w:rsidRPr="003052E3" w14:paraId="565F7911" w14:textId="77777777" w:rsidTr="008E47AC">
        <w:trPr>
          <w:trHeight w:val="300"/>
        </w:trPr>
        <w:tc>
          <w:tcPr>
            <w:tcW w:w="1286" w:type="pct"/>
            <w:tcBorders>
              <w:top w:val="nil"/>
              <w:left w:val="single" w:sz="4" w:space="0" w:color="auto"/>
              <w:bottom w:val="single" w:sz="4" w:space="0" w:color="auto"/>
              <w:right w:val="single" w:sz="4" w:space="0" w:color="auto"/>
            </w:tcBorders>
            <w:shd w:val="clear" w:color="auto" w:fill="auto"/>
            <w:noWrap/>
            <w:vAlign w:val="center"/>
            <w:hideMark/>
          </w:tcPr>
          <w:p w14:paraId="26C4CF91" w14:textId="77777777" w:rsidR="0045059B" w:rsidRPr="002308C0" w:rsidRDefault="0045059B" w:rsidP="003874F5">
            <w:pPr>
              <w:contextualSpacing/>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Suministro fique para amarres de ucha</w:t>
            </w:r>
          </w:p>
        </w:tc>
        <w:tc>
          <w:tcPr>
            <w:tcW w:w="516" w:type="pct"/>
            <w:tcBorders>
              <w:top w:val="nil"/>
              <w:left w:val="nil"/>
              <w:bottom w:val="single" w:sz="4" w:space="0" w:color="auto"/>
              <w:right w:val="single" w:sz="4" w:space="0" w:color="auto"/>
            </w:tcBorders>
            <w:shd w:val="clear" w:color="auto" w:fill="FFFFFF" w:themeFill="background1"/>
            <w:noWrap/>
            <w:vAlign w:val="bottom"/>
            <w:hideMark/>
          </w:tcPr>
          <w:p w14:paraId="675BB5AE"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83" w:type="pct"/>
            <w:tcBorders>
              <w:top w:val="nil"/>
              <w:left w:val="nil"/>
              <w:bottom w:val="single" w:sz="4" w:space="0" w:color="auto"/>
              <w:right w:val="single" w:sz="4" w:space="0" w:color="auto"/>
            </w:tcBorders>
            <w:shd w:val="clear" w:color="auto" w:fill="FFFFFF" w:themeFill="background1"/>
            <w:noWrap/>
            <w:vAlign w:val="bottom"/>
            <w:hideMark/>
          </w:tcPr>
          <w:p w14:paraId="4455C368"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48" w:type="pct"/>
            <w:tcBorders>
              <w:top w:val="nil"/>
              <w:left w:val="nil"/>
              <w:bottom w:val="single" w:sz="4" w:space="0" w:color="auto"/>
              <w:right w:val="single" w:sz="4" w:space="0" w:color="auto"/>
            </w:tcBorders>
            <w:shd w:val="clear" w:color="auto" w:fill="FFFFFF" w:themeFill="background1"/>
            <w:noWrap/>
            <w:vAlign w:val="bottom"/>
            <w:hideMark/>
          </w:tcPr>
          <w:p w14:paraId="2936358A"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1FB0B0EC"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588013A4"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447E667A"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402E1F60"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44768389"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11A0FA8F"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67B906FB"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404DAC84"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7EE01BEA"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769BE9A6"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r>
      <w:tr w:rsidR="0045059B" w:rsidRPr="003052E3" w14:paraId="3880972F" w14:textId="77777777" w:rsidTr="008E47AC">
        <w:trPr>
          <w:trHeight w:val="300"/>
        </w:trPr>
        <w:tc>
          <w:tcPr>
            <w:tcW w:w="1286" w:type="pct"/>
            <w:tcBorders>
              <w:top w:val="nil"/>
              <w:left w:val="single" w:sz="4" w:space="0" w:color="auto"/>
              <w:bottom w:val="single" w:sz="4" w:space="0" w:color="auto"/>
              <w:right w:val="single" w:sz="4" w:space="0" w:color="auto"/>
            </w:tcBorders>
            <w:shd w:val="clear" w:color="auto" w:fill="auto"/>
            <w:noWrap/>
            <w:vAlign w:val="center"/>
            <w:hideMark/>
          </w:tcPr>
          <w:p w14:paraId="27B47371" w14:textId="77777777" w:rsidR="0045059B" w:rsidRPr="002308C0" w:rsidRDefault="0045059B" w:rsidP="003874F5">
            <w:pPr>
              <w:contextualSpacing/>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Suministro de materiales tradicionales para el bautizo tradicional correspondiente.</w:t>
            </w:r>
          </w:p>
        </w:tc>
        <w:tc>
          <w:tcPr>
            <w:tcW w:w="516" w:type="pct"/>
            <w:tcBorders>
              <w:top w:val="nil"/>
              <w:left w:val="nil"/>
              <w:bottom w:val="single" w:sz="4" w:space="0" w:color="auto"/>
              <w:right w:val="single" w:sz="4" w:space="0" w:color="auto"/>
            </w:tcBorders>
            <w:shd w:val="clear" w:color="auto" w:fill="FFFFFF" w:themeFill="background1"/>
            <w:noWrap/>
            <w:vAlign w:val="bottom"/>
            <w:hideMark/>
          </w:tcPr>
          <w:p w14:paraId="50BD8FF7"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83" w:type="pct"/>
            <w:tcBorders>
              <w:top w:val="nil"/>
              <w:left w:val="nil"/>
              <w:bottom w:val="single" w:sz="4" w:space="0" w:color="auto"/>
              <w:right w:val="single" w:sz="4" w:space="0" w:color="auto"/>
            </w:tcBorders>
            <w:shd w:val="clear" w:color="auto" w:fill="FFFFFF" w:themeFill="background1"/>
            <w:noWrap/>
            <w:vAlign w:val="bottom"/>
            <w:hideMark/>
          </w:tcPr>
          <w:p w14:paraId="1348CF60"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48" w:type="pct"/>
            <w:tcBorders>
              <w:top w:val="nil"/>
              <w:left w:val="nil"/>
              <w:bottom w:val="single" w:sz="4" w:space="0" w:color="auto"/>
              <w:right w:val="single" w:sz="4" w:space="0" w:color="auto"/>
            </w:tcBorders>
            <w:shd w:val="clear" w:color="auto" w:fill="FFFFFF" w:themeFill="background1"/>
            <w:noWrap/>
            <w:vAlign w:val="bottom"/>
            <w:hideMark/>
          </w:tcPr>
          <w:p w14:paraId="6B4844C7"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4E837B41"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251C5B49"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4BE6BDDC"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6E0E7F8E"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3D40543C"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67EC6021"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7230C620"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542DA84B"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769E2A06"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2CBF0DC9"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r>
      <w:tr w:rsidR="0045059B" w:rsidRPr="003052E3" w14:paraId="0EF72FAE" w14:textId="77777777" w:rsidTr="008E47AC">
        <w:trPr>
          <w:trHeight w:val="300"/>
        </w:trPr>
        <w:tc>
          <w:tcPr>
            <w:tcW w:w="1286" w:type="pct"/>
            <w:tcBorders>
              <w:top w:val="nil"/>
              <w:left w:val="single" w:sz="4" w:space="0" w:color="auto"/>
              <w:bottom w:val="single" w:sz="4" w:space="0" w:color="auto"/>
              <w:right w:val="single" w:sz="4" w:space="0" w:color="auto"/>
            </w:tcBorders>
            <w:shd w:val="clear" w:color="auto" w:fill="auto"/>
            <w:noWrap/>
            <w:vAlign w:val="center"/>
            <w:hideMark/>
          </w:tcPr>
          <w:p w14:paraId="3834C4A2" w14:textId="77777777" w:rsidR="0045059B" w:rsidRPr="002308C0" w:rsidRDefault="0045059B" w:rsidP="003874F5">
            <w:pPr>
              <w:contextualSpacing/>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Suministro de caña lata</w:t>
            </w:r>
          </w:p>
        </w:tc>
        <w:tc>
          <w:tcPr>
            <w:tcW w:w="516" w:type="pct"/>
            <w:tcBorders>
              <w:top w:val="nil"/>
              <w:left w:val="nil"/>
              <w:bottom w:val="single" w:sz="4" w:space="0" w:color="auto"/>
              <w:right w:val="single" w:sz="4" w:space="0" w:color="auto"/>
            </w:tcBorders>
            <w:shd w:val="clear" w:color="auto" w:fill="FFFFFF" w:themeFill="background1"/>
            <w:noWrap/>
            <w:vAlign w:val="bottom"/>
            <w:hideMark/>
          </w:tcPr>
          <w:p w14:paraId="5B685D88"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83" w:type="pct"/>
            <w:tcBorders>
              <w:top w:val="nil"/>
              <w:left w:val="nil"/>
              <w:bottom w:val="single" w:sz="4" w:space="0" w:color="auto"/>
              <w:right w:val="single" w:sz="4" w:space="0" w:color="auto"/>
            </w:tcBorders>
            <w:shd w:val="clear" w:color="auto" w:fill="FFFFFF" w:themeFill="background1"/>
            <w:noWrap/>
            <w:vAlign w:val="bottom"/>
            <w:hideMark/>
          </w:tcPr>
          <w:p w14:paraId="4DD90CB6"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48" w:type="pct"/>
            <w:tcBorders>
              <w:top w:val="nil"/>
              <w:left w:val="nil"/>
              <w:bottom w:val="single" w:sz="4" w:space="0" w:color="auto"/>
              <w:right w:val="single" w:sz="4" w:space="0" w:color="auto"/>
            </w:tcBorders>
            <w:shd w:val="clear" w:color="auto" w:fill="FFFFFF" w:themeFill="background1"/>
            <w:noWrap/>
            <w:vAlign w:val="bottom"/>
            <w:hideMark/>
          </w:tcPr>
          <w:p w14:paraId="1AC987F3"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407122FC"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4F57EFBE"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7B952FD3"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2558AFC2"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565B73ED"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0D7B2BC2"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494A7117"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47E1615D"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2C60F6BE"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1EE69537"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r>
      <w:tr w:rsidR="0045059B" w:rsidRPr="003052E3" w14:paraId="09335887" w14:textId="77777777" w:rsidTr="008E47AC">
        <w:trPr>
          <w:trHeight w:val="300"/>
        </w:trPr>
        <w:tc>
          <w:tcPr>
            <w:tcW w:w="1286" w:type="pct"/>
            <w:tcBorders>
              <w:top w:val="nil"/>
              <w:left w:val="single" w:sz="4" w:space="0" w:color="auto"/>
              <w:bottom w:val="single" w:sz="4" w:space="0" w:color="auto"/>
              <w:right w:val="single" w:sz="4" w:space="0" w:color="auto"/>
            </w:tcBorders>
            <w:shd w:val="clear" w:color="auto" w:fill="auto"/>
            <w:noWrap/>
            <w:vAlign w:val="center"/>
            <w:hideMark/>
          </w:tcPr>
          <w:p w14:paraId="3BECF1BD" w14:textId="77777777" w:rsidR="0045059B" w:rsidRPr="002308C0" w:rsidRDefault="0045059B" w:rsidP="003874F5">
            <w:pPr>
              <w:contextualSpacing/>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Suministro de cabuya de maguey hilado</w:t>
            </w:r>
          </w:p>
        </w:tc>
        <w:tc>
          <w:tcPr>
            <w:tcW w:w="516" w:type="pct"/>
            <w:tcBorders>
              <w:top w:val="nil"/>
              <w:left w:val="nil"/>
              <w:bottom w:val="single" w:sz="4" w:space="0" w:color="auto"/>
              <w:right w:val="single" w:sz="4" w:space="0" w:color="auto"/>
            </w:tcBorders>
            <w:shd w:val="clear" w:color="auto" w:fill="FFFFFF" w:themeFill="background1"/>
            <w:noWrap/>
            <w:vAlign w:val="bottom"/>
            <w:hideMark/>
          </w:tcPr>
          <w:p w14:paraId="0C02BD19"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83" w:type="pct"/>
            <w:tcBorders>
              <w:top w:val="nil"/>
              <w:left w:val="nil"/>
              <w:bottom w:val="single" w:sz="4" w:space="0" w:color="auto"/>
              <w:right w:val="single" w:sz="4" w:space="0" w:color="auto"/>
            </w:tcBorders>
            <w:shd w:val="clear" w:color="auto" w:fill="FFFFFF" w:themeFill="background1"/>
            <w:noWrap/>
            <w:vAlign w:val="bottom"/>
            <w:hideMark/>
          </w:tcPr>
          <w:p w14:paraId="601D2EF6"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48" w:type="pct"/>
            <w:tcBorders>
              <w:top w:val="nil"/>
              <w:left w:val="nil"/>
              <w:bottom w:val="single" w:sz="4" w:space="0" w:color="auto"/>
              <w:right w:val="single" w:sz="4" w:space="0" w:color="auto"/>
            </w:tcBorders>
            <w:shd w:val="clear" w:color="auto" w:fill="FFFFFF" w:themeFill="background1"/>
            <w:noWrap/>
            <w:vAlign w:val="bottom"/>
            <w:hideMark/>
          </w:tcPr>
          <w:p w14:paraId="5A9F8D20"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35F5E4D5"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3558A1E9"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24483C04"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02332D2A"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00585138"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57308439"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7B4D55FD"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60E8D24E"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5ED8DCDD"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409E0505"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r>
      <w:tr w:rsidR="0045059B" w:rsidRPr="003052E3" w14:paraId="393AD87E" w14:textId="77777777" w:rsidTr="008E47AC">
        <w:trPr>
          <w:trHeight w:val="329"/>
        </w:trPr>
        <w:tc>
          <w:tcPr>
            <w:tcW w:w="1286" w:type="pct"/>
            <w:tcBorders>
              <w:top w:val="nil"/>
              <w:left w:val="single" w:sz="4" w:space="0" w:color="auto"/>
              <w:bottom w:val="single" w:sz="4" w:space="0" w:color="auto"/>
              <w:right w:val="single" w:sz="4" w:space="0" w:color="auto"/>
            </w:tcBorders>
            <w:shd w:val="clear" w:color="auto" w:fill="auto"/>
            <w:vAlign w:val="center"/>
            <w:hideMark/>
          </w:tcPr>
          <w:p w14:paraId="11D7E001" w14:textId="77777777" w:rsidR="0045059B" w:rsidRPr="002308C0" w:rsidRDefault="0045059B" w:rsidP="003874F5">
            <w:pPr>
              <w:contextualSpacing/>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Suministro de a'buru</w:t>
            </w:r>
            <w:r w:rsidR="008E47AC">
              <w:rPr>
                <w:rFonts w:ascii="Arial" w:eastAsia="Times New Roman" w:hAnsi="Arial" w:cs="Arial"/>
                <w:color w:val="000000"/>
                <w:sz w:val="14"/>
                <w:szCs w:val="14"/>
                <w:lang w:val="es-CO" w:eastAsia="es-CO"/>
              </w:rPr>
              <w:t xml:space="preserve"> </w:t>
            </w:r>
            <w:r w:rsidRPr="002308C0">
              <w:rPr>
                <w:rFonts w:ascii="Arial" w:eastAsia="Times New Roman" w:hAnsi="Arial" w:cs="Arial"/>
                <w:color w:val="000000"/>
                <w:sz w:val="14"/>
                <w:szCs w:val="14"/>
                <w:lang w:val="es-CO" w:eastAsia="es-CO"/>
              </w:rPr>
              <w:t>para el bautizo de la</w:t>
            </w:r>
            <w:r w:rsidR="008E47AC">
              <w:rPr>
                <w:rFonts w:ascii="Arial" w:eastAsia="Times New Roman" w:hAnsi="Arial" w:cs="Arial"/>
                <w:color w:val="000000"/>
                <w:sz w:val="14"/>
                <w:szCs w:val="14"/>
                <w:lang w:val="es-CO" w:eastAsia="es-CO"/>
              </w:rPr>
              <w:t xml:space="preserve"> </w:t>
            </w:r>
            <w:r w:rsidRPr="002308C0">
              <w:rPr>
                <w:rFonts w:ascii="Arial" w:eastAsia="Times New Roman" w:hAnsi="Arial" w:cs="Arial"/>
                <w:color w:val="000000"/>
                <w:sz w:val="14"/>
                <w:szCs w:val="14"/>
                <w:lang w:val="es-CO" w:eastAsia="es-CO"/>
              </w:rPr>
              <w:t>kankurwa</w:t>
            </w:r>
          </w:p>
        </w:tc>
        <w:tc>
          <w:tcPr>
            <w:tcW w:w="516" w:type="pct"/>
            <w:tcBorders>
              <w:top w:val="nil"/>
              <w:left w:val="nil"/>
              <w:bottom w:val="single" w:sz="4" w:space="0" w:color="auto"/>
              <w:right w:val="single" w:sz="4" w:space="0" w:color="auto"/>
            </w:tcBorders>
            <w:shd w:val="clear" w:color="auto" w:fill="FFFFFF" w:themeFill="background1"/>
            <w:noWrap/>
            <w:vAlign w:val="bottom"/>
            <w:hideMark/>
          </w:tcPr>
          <w:p w14:paraId="21B9393E"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83" w:type="pct"/>
            <w:tcBorders>
              <w:top w:val="nil"/>
              <w:left w:val="nil"/>
              <w:bottom w:val="single" w:sz="4" w:space="0" w:color="auto"/>
              <w:right w:val="single" w:sz="4" w:space="0" w:color="auto"/>
            </w:tcBorders>
            <w:shd w:val="clear" w:color="auto" w:fill="FFFFFF" w:themeFill="background1"/>
            <w:noWrap/>
            <w:vAlign w:val="bottom"/>
            <w:hideMark/>
          </w:tcPr>
          <w:p w14:paraId="59D5BFD0"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48" w:type="pct"/>
            <w:tcBorders>
              <w:top w:val="nil"/>
              <w:left w:val="nil"/>
              <w:bottom w:val="single" w:sz="4" w:space="0" w:color="auto"/>
              <w:right w:val="single" w:sz="4" w:space="0" w:color="auto"/>
            </w:tcBorders>
            <w:shd w:val="clear" w:color="auto" w:fill="FFFFFF" w:themeFill="background1"/>
            <w:noWrap/>
            <w:vAlign w:val="bottom"/>
            <w:hideMark/>
          </w:tcPr>
          <w:p w14:paraId="782C628E"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59CDD32D"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482B4D46"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40404DCC"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7DF55D01"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48FDDDA8"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4E2D5E42"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3D85D6DA"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529050F8"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057F29E4"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7A76C39A"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r>
      <w:tr w:rsidR="0045059B" w:rsidRPr="003052E3" w14:paraId="665C88BC" w14:textId="77777777" w:rsidTr="008E47AC">
        <w:trPr>
          <w:trHeight w:val="300"/>
        </w:trPr>
        <w:tc>
          <w:tcPr>
            <w:tcW w:w="1286" w:type="pct"/>
            <w:tcBorders>
              <w:top w:val="nil"/>
              <w:left w:val="single" w:sz="4" w:space="0" w:color="auto"/>
              <w:bottom w:val="single" w:sz="4" w:space="0" w:color="auto"/>
              <w:right w:val="single" w:sz="4" w:space="0" w:color="auto"/>
            </w:tcBorders>
            <w:shd w:val="clear" w:color="auto" w:fill="auto"/>
            <w:noWrap/>
            <w:vAlign w:val="center"/>
            <w:hideMark/>
          </w:tcPr>
          <w:p w14:paraId="219022D5" w14:textId="77777777" w:rsidR="0045059B" w:rsidRPr="002308C0" w:rsidRDefault="0045059B" w:rsidP="003874F5">
            <w:pPr>
              <w:contextualSpacing/>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Horcones en madera</w:t>
            </w:r>
          </w:p>
        </w:tc>
        <w:tc>
          <w:tcPr>
            <w:tcW w:w="516" w:type="pct"/>
            <w:tcBorders>
              <w:top w:val="nil"/>
              <w:left w:val="nil"/>
              <w:bottom w:val="single" w:sz="4" w:space="0" w:color="auto"/>
              <w:right w:val="single" w:sz="4" w:space="0" w:color="auto"/>
            </w:tcBorders>
            <w:shd w:val="clear" w:color="auto" w:fill="FFFFFF" w:themeFill="background1"/>
            <w:noWrap/>
            <w:vAlign w:val="bottom"/>
            <w:hideMark/>
          </w:tcPr>
          <w:p w14:paraId="3194FCAD"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83" w:type="pct"/>
            <w:tcBorders>
              <w:top w:val="nil"/>
              <w:left w:val="nil"/>
              <w:bottom w:val="single" w:sz="4" w:space="0" w:color="auto"/>
              <w:right w:val="single" w:sz="4" w:space="0" w:color="auto"/>
            </w:tcBorders>
            <w:shd w:val="clear" w:color="auto" w:fill="FFFFFF" w:themeFill="background1"/>
            <w:noWrap/>
            <w:vAlign w:val="bottom"/>
            <w:hideMark/>
          </w:tcPr>
          <w:p w14:paraId="3BAE54A3"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48" w:type="pct"/>
            <w:tcBorders>
              <w:top w:val="nil"/>
              <w:left w:val="nil"/>
              <w:bottom w:val="single" w:sz="4" w:space="0" w:color="auto"/>
              <w:right w:val="single" w:sz="4" w:space="0" w:color="auto"/>
            </w:tcBorders>
            <w:shd w:val="clear" w:color="auto" w:fill="FFFFFF" w:themeFill="background1"/>
            <w:noWrap/>
            <w:vAlign w:val="bottom"/>
            <w:hideMark/>
          </w:tcPr>
          <w:p w14:paraId="29F1B840"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39362A38"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6DFE7E4F"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57407FFA"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607A8D95"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58967F52"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209F3FBD"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185CEC10"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3FD8D058"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7BBD9216"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329A5931"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r>
      <w:tr w:rsidR="0045059B" w:rsidRPr="003052E3" w14:paraId="74C816C2" w14:textId="77777777" w:rsidTr="008E47AC">
        <w:trPr>
          <w:trHeight w:val="300"/>
        </w:trPr>
        <w:tc>
          <w:tcPr>
            <w:tcW w:w="1286" w:type="pct"/>
            <w:tcBorders>
              <w:top w:val="nil"/>
              <w:left w:val="single" w:sz="4" w:space="0" w:color="auto"/>
              <w:bottom w:val="single" w:sz="4" w:space="0" w:color="auto"/>
              <w:right w:val="single" w:sz="4" w:space="0" w:color="auto"/>
            </w:tcBorders>
            <w:shd w:val="clear" w:color="auto" w:fill="auto"/>
            <w:noWrap/>
            <w:vAlign w:val="center"/>
            <w:hideMark/>
          </w:tcPr>
          <w:p w14:paraId="06F68FA2" w14:textId="77777777" w:rsidR="0045059B" w:rsidRPr="002308C0" w:rsidRDefault="0045059B" w:rsidP="003874F5">
            <w:pPr>
              <w:contextualSpacing/>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Tierra de sitio</w:t>
            </w:r>
          </w:p>
        </w:tc>
        <w:tc>
          <w:tcPr>
            <w:tcW w:w="516" w:type="pct"/>
            <w:tcBorders>
              <w:top w:val="nil"/>
              <w:left w:val="nil"/>
              <w:bottom w:val="single" w:sz="4" w:space="0" w:color="auto"/>
              <w:right w:val="single" w:sz="4" w:space="0" w:color="auto"/>
            </w:tcBorders>
            <w:shd w:val="clear" w:color="auto" w:fill="FFFFFF" w:themeFill="background1"/>
            <w:noWrap/>
            <w:vAlign w:val="bottom"/>
            <w:hideMark/>
          </w:tcPr>
          <w:p w14:paraId="3BF0EC94"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83" w:type="pct"/>
            <w:tcBorders>
              <w:top w:val="nil"/>
              <w:left w:val="nil"/>
              <w:bottom w:val="single" w:sz="4" w:space="0" w:color="auto"/>
              <w:right w:val="single" w:sz="4" w:space="0" w:color="auto"/>
            </w:tcBorders>
            <w:shd w:val="clear" w:color="auto" w:fill="FFFFFF" w:themeFill="background1"/>
            <w:noWrap/>
            <w:vAlign w:val="bottom"/>
            <w:hideMark/>
          </w:tcPr>
          <w:p w14:paraId="24B0C27C"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48" w:type="pct"/>
            <w:tcBorders>
              <w:top w:val="nil"/>
              <w:left w:val="nil"/>
              <w:bottom w:val="single" w:sz="4" w:space="0" w:color="auto"/>
              <w:right w:val="single" w:sz="4" w:space="0" w:color="auto"/>
            </w:tcBorders>
            <w:shd w:val="clear" w:color="auto" w:fill="FFFFFF" w:themeFill="background1"/>
            <w:noWrap/>
            <w:vAlign w:val="bottom"/>
            <w:hideMark/>
          </w:tcPr>
          <w:p w14:paraId="2C21C4EC"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268C5C37"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71BA7295"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18CABEB5"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3502F3E8"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4D53D011"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2361EC47"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7EB219EF"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1199E43B"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57D56F64"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321F45DE"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r>
      <w:tr w:rsidR="0045059B" w:rsidRPr="003052E3" w14:paraId="77A8C0EF" w14:textId="77777777" w:rsidTr="008E47AC">
        <w:trPr>
          <w:trHeight w:val="300"/>
        </w:trPr>
        <w:tc>
          <w:tcPr>
            <w:tcW w:w="1286" w:type="pct"/>
            <w:tcBorders>
              <w:top w:val="nil"/>
              <w:left w:val="single" w:sz="4" w:space="0" w:color="auto"/>
              <w:bottom w:val="single" w:sz="4" w:space="0" w:color="auto"/>
              <w:right w:val="single" w:sz="4" w:space="0" w:color="auto"/>
            </w:tcBorders>
            <w:shd w:val="clear" w:color="auto" w:fill="auto"/>
            <w:noWrap/>
            <w:vAlign w:val="center"/>
            <w:hideMark/>
          </w:tcPr>
          <w:p w14:paraId="3B1E0AC3" w14:textId="77777777" w:rsidR="0045059B" w:rsidRPr="002308C0" w:rsidRDefault="0045059B" w:rsidP="003874F5">
            <w:pPr>
              <w:contextualSpacing/>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Sentaderas rollizas</w:t>
            </w:r>
          </w:p>
        </w:tc>
        <w:tc>
          <w:tcPr>
            <w:tcW w:w="516" w:type="pct"/>
            <w:tcBorders>
              <w:top w:val="nil"/>
              <w:left w:val="nil"/>
              <w:bottom w:val="single" w:sz="4" w:space="0" w:color="auto"/>
              <w:right w:val="single" w:sz="4" w:space="0" w:color="auto"/>
            </w:tcBorders>
            <w:shd w:val="clear" w:color="auto" w:fill="FFFFFF" w:themeFill="background1"/>
            <w:noWrap/>
            <w:vAlign w:val="bottom"/>
            <w:hideMark/>
          </w:tcPr>
          <w:p w14:paraId="0A8F9F1A"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83" w:type="pct"/>
            <w:tcBorders>
              <w:top w:val="nil"/>
              <w:left w:val="nil"/>
              <w:bottom w:val="single" w:sz="4" w:space="0" w:color="auto"/>
              <w:right w:val="single" w:sz="4" w:space="0" w:color="auto"/>
            </w:tcBorders>
            <w:shd w:val="clear" w:color="auto" w:fill="FFFFFF" w:themeFill="background1"/>
            <w:noWrap/>
            <w:vAlign w:val="bottom"/>
            <w:hideMark/>
          </w:tcPr>
          <w:p w14:paraId="42D76E21"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48" w:type="pct"/>
            <w:tcBorders>
              <w:top w:val="nil"/>
              <w:left w:val="nil"/>
              <w:bottom w:val="single" w:sz="4" w:space="0" w:color="auto"/>
              <w:right w:val="single" w:sz="4" w:space="0" w:color="auto"/>
            </w:tcBorders>
            <w:shd w:val="clear" w:color="auto" w:fill="FFFFFF" w:themeFill="background1"/>
            <w:noWrap/>
            <w:vAlign w:val="bottom"/>
            <w:hideMark/>
          </w:tcPr>
          <w:p w14:paraId="5DA8BEFB"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2DB3789A"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5926887B"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364EBD09"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05B6E0C2"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53D927D3"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4CD9B014"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5644D4B8"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29A16E70"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auto"/>
            <w:noWrap/>
            <w:vAlign w:val="bottom"/>
            <w:hideMark/>
          </w:tcPr>
          <w:p w14:paraId="31167F21"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auto"/>
            <w:noWrap/>
            <w:vAlign w:val="bottom"/>
            <w:hideMark/>
          </w:tcPr>
          <w:p w14:paraId="4717D08E"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r>
      <w:tr w:rsidR="0045059B" w:rsidRPr="003052E3" w14:paraId="6EF5E1BF" w14:textId="77777777" w:rsidTr="008E47AC">
        <w:trPr>
          <w:trHeight w:val="300"/>
        </w:trPr>
        <w:tc>
          <w:tcPr>
            <w:tcW w:w="1286" w:type="pct"/>
            <w:tcBorders>
              <w:top w:val="nil"/>
              <w:left w:val="single" w:sz="4" w:space="0" w:color="auto"/>
              <w:bottom w:val="single" w:sz="4" w:space="0" w:color="auto"/>
              <w:right w:val="single" w:sz="4" w:space="0" w:color="auto"/>
            </w:tcBorders>
            <w:shd w:val="clear" w:color="auto" w:fill="auto"/>
            <w:noWrap/>
            <w:vAlign w:val="center"/>
            <w:hideMark/>
          </w:tcPr>
          <w:p w14:paraId="1FFE7980" w14:textId="77777777" w:rsidR="0045059B" w:rsidRPr="002308C0" w:rsidRDefault="0045059B" w:rsidP="003874F5">
            <w:pPr>
              <w:contextualSpacing/>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Madera rolliza</w:t>
            </w:r>
          </w:p>
        </w:tc>
        <w:tc>
          <w:tcPr>
            <w:tcW w:w="516" w:type="pct"/>
            <w:tcBorders>
              <w:top w:val="nil"/>
              <w:left w:val="nil"/>
              <w:bottom w:val="single" w:sz="4" w:space="0" w:color="auto"/>
              <w:right w:val="single" w:sz="4" w:space="0" w:color="auto"/>
            </w:tcBorders>
            <w:shd w:val="clear" w:color="auto" w:fill="FFFFFF" w:themeFill="background1"/>
            <w:noWrap/>
            <w:vAlign w:val="bottom"/>
            <w:hideMark/>
          </w:tcPr>
          <w:p w14:paraId="0087F3E7"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83" w:type="pct"/>
            <w:tcBorders>
              <w:top w:val="nil"/>
              <w:left w:val="nil"/>
              <w:bottom w:val="single" w:sz="4" w:space="0" w:color="auto"/>
              <w:right w:val="single" w:sz="4" w:space="0" w:color="auto"/>
            </w:tcBorders>
            <w:shd w:val="clear" w:color="auto" w:fill="FFFFFF" w:themeFill="background1"/>
            <w:noWrap/>
            <w:vAlign w:val="bottom"/>
            <w:hideMark/>
          </w:tcPr>
          <w:p w14:paraId="7AA49492"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48" w:type="pct"/>
            <w:tcBorders>
              <w:top w:val="nil"/>
              <w:left w:val="nil"/>
              <w:bottom w:val="single" w:sz="4" w:space="0" w:color="auto"/>
              <w:right w:val="single" w:sz="4" w:space="0" w:color="auto"/>
            </w:tcBorders>
            <w:shd w:val="clear" w:color="auto" w:fill="FFFFFF" w:themeFill="background1"/>
            <w:noWrap/>
            <w:vAlign w:val="bottom"/>
            <w:hideMark/>
          </w:tcPr>
          <w:p w14:paraId="16E492F6"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59E6B85D"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033BAF31"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23BC9164"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142271B7"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08712F6F"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79356068"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0FC060A2"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6247DB3A"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auto"/>
            <w:noWrap/>
            <w:vAlign w:val="bottom"/>
            <w:hideMark/>
          </w:tcPr>
          <w:p w14:paraId="79B218A2"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auto"/>
            <w:noWrap/>
            <w:vAlign w:val="bottom"/>
            <w:hideMark/>
          </w:tcPr>
          <w:p w14:paraId="4067F384"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r>
      <w:tr w:rsidR="0045059B" w:rsidRPr="003052E3" w14:paraId="7114C33F" w14:textId="77777777" w:rsidTr="008E47AC">
        <w:trPr>
          <w:trHeight w:val="300"/>
        </w:trPr>
        <w:tc>
          <w:tcPr>
            <w:tcW w:w="1286" w:type="pct"/>
            <w:tcBorders>
              <w:top w:val="nil"/>
              <w:left w:val="single" w:sz="4" w:space="0" w:color="auto"/>
              <w:bottom w:val="single" w:sz="4" w:space="0" w:color="auto"/>
              <w:right w:val="single" w:sz="4" w:space="0" w:color="auto"/>
            </w:tcBorders>
            <w:shd w:val="clear" w:color="auto" w:fill="auto"/>
            <w:noWrap/>
            <w:vAlign w:val="center"/>
            <w:hideMark/>
          </w:tcPr>
          <w:p w14:paraId="69E25193" w14:textId="77777777" w:rsidR="0045059B" w:rsidRPr="002308C0" w:rsidRDefault="0045059B" w:rsidP="003874F5">
            <w:pPr>
              <w:contextualSpacing/>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Varetas para construcción de techo</w:t>
            </w:r>
          </w:p>
        </w:tc>
        <w:tc>
          <w:tcPr>
            <w:tcW w:w="516" w:type="pct"/>
            <w:tcBorders>
              <w:top w:val="nil"/>
              <w:left w:val="nil"/>
              <w:bottom w:val="single" w:sz="4" w:space="0" w:color="auto"/>
              <w:right w:val="single" w:sz="4" w:space="0" w:color="auto"/>
            </w:tcBorders>
            <w:shd w:val="clear" w:color="auto" w:fill="FFFFFF" w:themeFill="background1"/>
            <w:noWrap/>
            <w:vAlign w:val="bottom"/>
            <w:hideMark/>
          </w:tcPr>
          <w:p w14:paraId="2A60518A"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83" w:type="pct"/>
            <w:tcBorders>
              <w:top w:val="nil"/>
              <w:left w:val="nil"/>
              <w:bottom w:val="single" w:sz="4" w:space="0" w:color="auto"/>
              <w:right w:val="single" w:sz="4" w:space="0" w:color="auto"/>
            </w:tcBorders>
            <w:shd w:val="clear" w:color="auto" w:fill="FFFFFF" w:themeFill="background1"/>
            <w:noWrap/>
            <w:vAlign w:val="bottom"/>
            <w:hideMark/>
          </w:tcPr>
          <w:p w14:paraId="4C24EC81"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48" w:type="pct"/>
            <w:tcBorders>
              <w:top w:val="nil"/>
              <w:left w:val="nil"/>
              <w:bottom w:val="single" w:sz="4" w:space="0" w:color="auto"/>
              <w:right w:val="single" w:sz="4" w:space="0" w:color="auto"/>
            </w:tcBorders>
            <w:shd w:val="clear" w:color="auto" w:fill="FFFFFF" w:themeFill="background1"/>
            <w:noWrap/>
            <w:vAlign w:val="bottom"/>
            <w:hideMark/>
          </w:tcPr>
          <w:p w14:paraId="3F91F4BE"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5D66FBBB"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52D4258D"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2FB16C4A"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44941319"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7FAD731B"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3C25C886"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108A7DF2"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2C0E6869"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auto"/>
            <w:noWrap/>
            <w:vAlign w:val="bottom"/>
            <w:hideMark/>
          </w:tcPr>
          <w:p w14:paraId="3FC8402A" w14:textId="77777777" w:rsidR="0045059B" w:rsidRPr="002308C0" w:rsidRDefault="0045059B" w:rsidP="003874F5">
            <w:pPr>
              <w:contextualSpacing/>
              <w:jc w:val="center"/>
              <w:rPr>
                <w:rFonts w:ascii="Arial" w:eastAsia="Times New Roman" w:hAnsi="Arial" w:cs="Arial"/>
                <w:color w:val="000000"/>
                <w:sz w:val="14"/>
                <w:szCs w:val="14"/>
                <w:lang w:val="es-CO" w:eastAsia="es-CO"/>
              </w:rPr>
            </w:pPr>
            <w:r w:rsidRPr="002308C0">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auto"/>
            <w:noWrap/>
            <w:vAlign w:val="bottom"/>
            <w:hideMark/>
          </w:tcPr>
          <w:p w14:paraId="005251B2"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r>
      <w:tr w:rsidR="0045059B" w:rsidRPr="003052E3" w14:paraId="55461413" w14:textId="77777777" w:rsidTr="008E47AC">
        <w:trPr>
          <w:trHeight w:val="300"/>
        </w:trPr>
        <w:tc>
          <w:tcPr>
            <w:tcW w:w="1286" w:type="pct"/>
            <w:tcBorders>
              <w:top w:val="nil"/>
              <w:left w:val="single" w:sz="4" w:space="0" w:color="auto"/>
              <w:bottom w:val="single" w:sz="4" w:space="0" w:color="auto"/>
              <w:right w:val="single" w:sz="4" w:space="0" w:color="auto"/>
            </w:tcBorders>
            <w:shd w:val="clear" w:color="auto" w:fill="auto"/>
            <w:noWrap/>
            <w:vAlign w:val="center"/>
            <w:hideMark/>
          </w:tcPr>
          <w:p w14:paraId="449340D3" w14:textId="77777777" w:rsidR="0045059B" w:rsidRPr="00505FDE" w:rsidRDefault="0045059B" w:rsidP="003874F5">
            <w:pPr>
              <w:contextualSpacing/>
              <w:rPr>
                <w:rFonts w:ascii="Arial" w:eastAsia="Times New Roman" w:hAnsi="Arial" w:cs="Arial"/>
                <w:color w:val="000000"/>
                <w:sz w:val="14"/>
                <w:szCs w:val="14"/>
                <w:lang w:val="es-CO" w:eastAsia="es-CO"/>
              </w:rPr>
            </w:pPr>
            <w:r w:rsidRPr="003052E3">
              <w:rPr>
                <w:rFonts w:ascii="Arial" w:eastAsia="Times New Roman" w:hAnsi="Arial" w:cs="Arial"/>
                <w:color w:val="000000"/>
                <w:sz w:val="14"/>
                <w:szCs w:val="14"/>
                <w:lang w:val="es-CO" w:eastAsia="es-CO"/>
              </w:rPr>
              <w:t>Varetas para construcción de wanugreti</w:t>
            </w:r>
          </w:p>
        </w:tc>
        <w:tc>
          <w:tcPr>
            <w:tcW w:w="516" w:type="pct"/>
            <w:tcBorders>
              <w:top w:val="nil"/>
              <w:left w:val="nil"/>
              <w:bottom w:val="single" w:sz="4" w:space="0" w:color="auto"/>
              <w:right w:val="single" w:sz="4" w:space="0" w:color="auto"/>
            </w:tcBorders>
            <w:shd w:val="clear" w:color="auto" w:fill="FFFFFF" w:themeFill="background1"/>
            <w:noWrap/>
            <w:vAlign w:val="bottom"/>
            <w:hideMark/>
          </w:tcPr>
          <w:p w14:paraId="602AA6F5"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83" w:type="pct"/>
            <w:tcBorders>
              <w:top w:val="nil"/>
              <w:left w:val="nil"/>
              <w:bottom w:val="single" w:sz="4" w:space="0" w:color="auto"/>
              <w:right w:val="single" w:sz="4" w:space="0" w:color="auto"/>
            </w:tcBorders>
            <w:shd w:val="clear" w:color="auto" w:fill="FFFFFF" w:themeFill="background1"/>
            <w:noWrap/>
            <w:vAlign w:val="bottom"/>
            <w:hideMark/>
          </w:tcPr>
          <w:p w14:paraId="5F53E9B5"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48" w:type="pct"/>
            <w:tcBorders>
              <w:top w:val="nil"/>
              <w:left w:val="nil"/>
              <w:bottom w:val="single" w:sz="4" w:space="0" w:color="auto"/>
              <w:right w:val="single" w:sz="4" w:space="0" w:color="auto"/>
            </w:tcBorders>
            <w:shd w:val="clear" w:color="auto" w:fill="FFFFFF" w:themeFill="background1"/>
            <w:noWrap/>
            <w:vAlign w:val="bottom"/>
            <w:hideMark/>
          </w:tcPr>
          <w:p w14:paraId="3139A364"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0B3DF69E"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632AC338"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7A90218B"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0663C869"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3D0C21D0"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1579EED9"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01CCBCD9"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26758549"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auto"/>
            <w:noWrap/>
            <w:vAlign w:val="bottom"/>
            <w:hideMark/>
          </w:tcPr>
          <w:p w14:paraId="0586FAB2"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auto"/>
            <w:noWrap/>
            <w:vAlign w:val="bottom"/>
            <w:hideMark/>
          </w:tcPr>
          <w:p w14:paraId="264C397C"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r>
      <w:tr w:rsidR="0045059B" w:rsidRPr="003052E3" w14:paraId="7464A015" w14:textId="77777777" w:rsidTr="008E47AC">
        <w:trPr>
          <w:trHeight w:val="300"/>
        </w:trPr>
        <w:tc>
          <w:tcPr>
            <w:tcW w:w="1286" w:type="pct"/>
            <w:tcBorders>
              <w:top w:val="nil"/>
              <w:left w:val="single" w:sz="4" w:space="0" w:color="auto"/>
              <w:bottom w:val="single" w:sz="4" w:space="0" w:color="auto"/>
              <w:right w:val="single" w:sz="4" w:space="0" w:color="auto"/>
            </w:tcBorders>
            <w:shd w:val="clear" w:color="auto" w:fill="auto"/>
            <w:noWrap/>
            <w:vAlign w:val="center"/>
            <w:hideMark/>
          </w:tcPr>
          <w:p w14:paraId="7C7D086C" w14:textId="77777777" w:rsidR="0045059B" w:rsidRPr="00505FDE" w:rsidRDefault="0045059B" w:rsidP="003874F5">
            <w:pPr>
              <w:contextualSpacing/>
              <w:rPr>
                <w:rFonts w:ascii="Arial" w:eastAsia="Times New Roman" w:hAnsi="Arial" w:cs="Arial"/>
                <w:color w:val="000000"/>
                <w:sz w:val="14"/>
                <w:szCs w:val="14"/>
                <w:lang w:val="es-CO" w:eastAsia="es-CO"/>
              </w:rPr>
            </w:pPr>
            <w:r w:rsidRPr="003052E3">
              <w:rPr>
                <w:rFonts w:ascii="Arial" w:eastAsia="Times New Roman" w:hAnsi="Arial" w:cs="Arial"/>
                <w:color w:val="000000"/>
                <w:sz w:val="14"/>
                <w:szCs w:val="14"/>
                <w:lang w:val="es-CO" w:eastAsia="es-CO"/>
              </w:rPr>
              <w:t>Volantes</w:t>
            </w:r>
          </w:p>
        </w:tc>
        <w:tc>
          <w:tcPr>
            <w:tcW w:w="516" w:type="pct"/>
            <w:tcBorders>
              <w:top w:val="nil"/>
              <w:left w:val="nil"/>
              <w:bottom w:val="single" w:sz="4" w:space="0" w:color="auto"/>
              <w:right w:val="single" w:sz="4" w:space="0" w:color="auto"/>
            </w:tcBorders>
            <w:shd w:val="clear" w:color="auto" w:fill="FFFFFF" w:themeFill="background1"/>
            <w:noWrap/>
            <w:vAlign w:val="bottom"/>
            <w:hideMark/>
          </w:tcPr>
          <w:p w14:paraId="63B90A2C"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83" w:type="pct"/>
            <w:tcBorders>
              <w:top w:val="nil"/>
              <w:left w:val="nil"/>
              <w:bottom w:val="single" w:sz="4" w:space="0" w:color="auto"/>
              <w:right w:val="single" w:sz="4" w:space="0" w:color="auto"/>
            </w:tcBorders>
            <w:shd w:val="clear" w:color="auto" w:fill="FFFFFF" w:themeFill="background1"/>
            <w:noWrap/>
            <w:vAlign w:val="bottom"/>
            <w:hideMark/>
          </w:tcPr>
          <w:p w14:paraId="4CC82C66"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48" w:type="pct"/>
            <w:tcBorders>
              <w:top w:val="nil"/>
              <w:left w:val="nil"/>
              <w:bottom w:val="single" w:sz="4" w:space="0" w:color="auto"/>
              <w:right w:val="single" w:sz="4" w:space="0" w:color="auto"/>
            </w:tcBorders>
            <w:shd w:val="clear" w:color="auto" w:fill="FFFFFF" w:themeFill="background1"/>
            <w:noWrap/>
            <w:vAlign w:val="bottom"/>
            <w:hideMark/>
          </w:tcPr>
          <w:p w14:paraId="365C2CE8"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093390AF"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1A42393B"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799A53FD"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3094FCA9"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5EAD9AA9"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4513393C"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0D878599"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231CE70C"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auto"/>
            <w:noWrap/>
            <w:vAlign w:val="bottom"/>
            <w:hideMark/>
          </w:tcPr>
          <w:p w14:paraId="26D86E22"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auto"/>
            <w:noWrap/>
            <w:vAlign w:val="bottom"/>
            <w:hideMark/>
          </w:tcPr>
          <w:p w14:paraId="5805DFB9"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r>
      <w:tr w:rsidR="0045059B" w:rsidRPr="003052E3" w14:paraId="288EABCE" w14:textId="77777777" w:rsidTr="008E47AC">
        <w:trPr>
          <w:trHeight w:val="300"/>
        </w:trPr>
        <w:tc>
          <w:tcPr>
            <w:tcW w:w="1286" w:type="pct"/>
            <w:tcBorders>
              <w:top w:val="nil"/>
              <w:left w:val="single" w:sz="4" w:space="0" w:color="auto"/>
              <w:bottom w:val="single" w:sz="4" w:space="0" w:color="auto"/>
              <w:right w:val="single" w:sz="4" w:space="0" w:color="auto"/>
            </w:tcBorders>
            <w:shd w:val="clear" w:color="auto" w:fill="auto"/>
            <w:noWrap/>
            <w:vAlign w:val="center"/>
            <w:hideMark/>
          </w:tcPr>
          <w:p w14:paraId="535E4AB3" w14:textId="77777777" w:rsidR="0045059B" w:rsidRPr="00505FDE" w:rsidRDefault="0045059B" w:rsidP="003874F5">
            <w:pPr>
              <w:contextualSpacing/>
              <w:rPr>
                <w:rFonts w:ascii="Arial" w:eastAsia="Times New Roman" w:hAnsi="Arial" w:cs="Arial"/>
                <w:color w:val="000000"/>
                <w:sz w:val="14"/>
                <w:szCs w:val="14"/>
                <w:lang w:val="es-CO" w:eastAsia="es-CO"/>
              </w:rPr>
            </w:pPr>
            <w:r w:rsidRPr="003052E3">
              <w:rPr>
                <w:rFonts w:ascii="Arial" w:eastAsia="Times New Roman" w:hAnsi="Arial" w:cs="Arial"/>
                <w:color w:val="000000"/>
                <w:sz w:val="14"/>
                <w:szCs w:val="14"/>
                <w:lang w:val="es-CO" w:eastAsia="es-CO"/>
              </w:rPr>
              <w:t>Correas para enjaule</w:t>
            </w:r>
          </w:p>
        </w:tc>
        <w:tc>
          <w:tcPr>
            <w:tcW w:w="516" w:type="pct"/>
            <w:tcBorders>
              <w:top w:val="nil"/>
              <w:left w:val="nil"/>
              <w:bottom w:val="single" w:sz="4" w:space="0" w:color="auto"/>
              <w:right w:val="single" w:sz="4" w:space="0" w:color="auto"/>
            </w:tcBorders>
            <w:shd w:val="clear" w:color="auto" w:fill="FFFFFF" w:themeFill="background1"/>
            <w:noWrap/>
            <w:vAlign w:val="bottom"/>
            <w:hideMark/>
          </w:tcPr>
          <w:p w14:paraId="6364A5A5"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83" w:type="pct"/>
            <w:tcBorders>
              <w:top w:val="nil"/>
              <w:left w:val="nil"/>
              <w:bottom w:val="single" w:sz="4" w:space="0" w:color="auto"/>
              <w:right w:val="single" w:sz="4" w:space="0" w:color="auto"/>
            </w:tcBorders>
            <w:shd w:val="clear" w:color="auto" w:fill="FFFFFF" w:themeFill="background1"/>
            <w:noWrap/>
            <w:vAlign w:val="bottom"/>
            <w:hideMark/>
          </w:tcPr>
          <w:p w14:paraId="27338502"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48" w:type="pct"/>
            <w:tcBorders>
              <w:top w:val="nil"/>
              <w:left w:val="nil"/>
              <w:bottom w:val="single" w:sz="4" w:space="0" w:color="auto"/>
              <w:right w:val="single" w:sz="4" w:space="0" w:color="auto"/>
            </w:tcBorders>
            <w:shd w:val="clear" w:color="auto" w:fill="FFFFFF" w:themeFill="background1"/>
            <w:noWrap/>
            <w:vAlign w:val="bottom"/>
            <w:hideMark/>
          </w:tcPr>
          <w:p w14:paraId="7E825DF0"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6A5AB393"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34A8041E"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2CB2B416"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5EB38AE1"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28E3C03E"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4452D095"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3818B79A"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27484FC3"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auto"/>
            <w:noWrap/>
            <w:vAlign w:val="bottom"/>
            <w:hideMark/>
          </w:tcPr>
          <w:p w14:paraId="1C28A3E4"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auto"/>
            <w:noWrap/>
            <w:vAlign w:val="bottom"/>
            <w:hideMark/>
          </w:tcPr>
          <w:p w14:paraId="5E241035"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r>
      <w:tr w:rsidR="0045059B" w:rsidRPr="003052E3" w14:paraId="1AA6A44B" w14:textId="77777777" w:rsidTr="008E47AC">
        <w:trPr>
          <w:trHeight w:val="300"/>
        </w:trPr>
        <w:tc>
          <w:tcPr>
            <w:tcW w:w="1286" w:type="pct"/>
            <w:tcBorders>
              <w:top w:val="nil"/>
              <w:left w:val="single" w:sz="4" w:space="0" w:color="auto"/>
              <w:bottom w:val="single" w:sz="4" w:space="0" w:color="auto"/>
              <w:right w:val="single" w:sz="4" w:space="0" w:color="auto"/>
            </w:tcBorders>
            <w:shd w:val="clear" w:color="auto" w:fill="auto"/>
            <w:noWrap/>
            <w:vAlign w:val="center"/>
            <w:hideMark/>
          </w:tcPr>
          <w:p w14:paraId="0461BC8E" w14:textId="77777777" w:rsidR="0045059B" w:rsidRPr="00505FDE" w:rsidRDefault="0045059B" w:rsidP="003874F5">
            <w:pPr>
              <w:contextualSpacing/>
              <w:rPr>
                <w:rFonts w:ascii="Arial" w:eastAsia="Times New Roman" w:hAnsi="Arial" w:cs="Arial"/>
                <w:color w:val="000000"/>
                <w:sz w:val="14"/>
                <w:szCs w:val="14"/>
                <w:lang w:val="es-CO" w:eastAsia="es-CO"/>
              </w:rPr>
            </w:pPr>
            <w:r w:rsidRPr="003052E3">
              <w:rPr>
                <w:rFonts w:ascii="Arial" w:eastAsia="Times New Roman" w:hAnsi="Arial" w:cs="Arial"/>
                <w:color w:val="000000"/>
                <w:sz w:val="14"/>
                <w:szCs w:val="14"/>
                <w:lang w:val="es-CO" w:eastAsia="es-CO"/>
              </w:rPr>
              <w:t>Biga</w:t>
            </w:r>
          </w:p>
        </w:tc>
        <w:tc>
          <w:tcPr>
            <w:tcW w:w="516" w:type="pct"/>
            <w:tcBorders>
              <w:top w:val="nil"/>
              <w:left w:val="nil"/>
              <w:bottom w:val="single" w:sz="4" w:space="0" w:color="auto"/>
              <w:right w:val="single" w:sz="4" w:space="0" w:color="auto"/>
            </w:tcBorders>
            <w:shd w:val="clear" w:color="auto" w:fill="FFFFFF" w:themeFill="background1"/>
            <w:noWrap/>
            <w:vAlign w:val="bottom"/>
            <w:hideMark/>
          </w:tcPr>
          <w:p w14:paraId="348B4856"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83" w:type="pct"/>
            <w:tcBorders>
              <w:top w:val="nil"/>
              <w:left w:val="nil"/>
              <w:bottom w:val="single" w:sz="4" w:space="0" w:color="auto"/>
              <w:right w:val="single" w:sz="4" w:space="0" w:color="auto"/>
            </w:tcBorders>
            <w:shd w:val="clear" w:color="auto" w:fill="FFFFFF" w:themeFill="background1"/>
            <w:noWrap/>
            <w:vAlign w:val="bottom"/>
            <w:hideMark/>
          </w:tcPr>
          <w:p w14:paraId="5E62E049"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48" w:type="pct"/>
            <w:tcBorders>
              <w:top w:val="nil"/>
              <w:left w:val="nil"/>
              <w:bottom w:val="single" w:sz="4" w:space="0" w:color="auto"/>
              <w:right w:val="single" w:sz="4" w:space="0" w:color="auto"/>
            </w:tcBorders>
            <w:shd w:val="clear" w:color="auto" w:fill="FFFFFF" w:themeFill="background1"/>
            <w:noWrap/>
            <w:vAlign w:val="bottom"/>
            <w:hideMark/>
          </w:tcPr>
          <w:p w14:paraId="12433095"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36AB725C"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6A4F1008"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7626F039"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4EDABB6F"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38556D90"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4058F7CB"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3026EF5A"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60B929E8"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auto"/>
            <w:noWrap/>
            <w:vAlign w:val="bottom"/>
            <w:hideMark/>
          </w:tcPr>
          <w:p w14:paraId="3A899DCC"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auto"/>
            <w:noWrap/>
            <w:vAlign w:val="bottom"/>
            <w:hideMark/>
          </w:tcPr>
          <w:p w14:paraId="4C775FE5"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r>
      <w:tr w:rsidR="0045059B" w:rsidRPr="003052E3" w14:paraId="4C7ED88C" w14:textId="77777777" w:rsidTr="008E47AC">
        <w:trPr>
          <w:trHeight w:val="300"/>
        </w:trPr>
        <w:tc>
          <w:tcPr>
            <w:tcW w:w="1286" w:type="pct"/>
            <w:tcBorders>
              <w:top w:val="nil"/>
              <w:left w:val="single" w:sz="4" w:space="0" w:color="auto"/>
              <w:bottom w:val="single" w:sz="4" w:space="0" w:color="auto"/>
              <w:right w:val="single" w:sz="4" w:space="0" w:color="auto"/>
            </w:tcBorders>
            <w:shd w:val="clear" w:color="auto" w:fill="auto"/>
            <w:noWrap/>
            <w:vAlign w:val="center"/>
            <w:hideMark/>
          </w:tcPr>
          <w:p w14:paraId="05F98B65" w14:textId="77777777" w:rsidR="0045059B" w:rsidRPr="00505FDE" w:rsidRDefault="0045059B" w:rsidP="003874F5">
            <w:pPr>
              <w:contextualSpacing/>
              <w:rPr>
                <w:rFonts w:ascii="Arial" w:eastAsia="Times New Roman" w:hAnsi="Arial" w:cs="Arial"/>
                <w:color w:val="000000"/>
                <w:sz w:val="14"/>
                <w:szCs w:val="14"/>
                <w:lang w:val="es-CO" w:eastAsia="es-CO"/>
              </w:rPr>
            </w:pPr>
            <w:r w:rsidRPr="003052E3">
              <w:rPr>
                <w:rFonts w:ascii="Arial" w:eastAsia="Times New Roman" w:hAnsi="Arial" w:cs="Arial"/>
                <w:color w:val="000000"/>
                <w:sz w:val="14"/>
                <w:szCs w:val="14"/>
                <w:lang w:val="es-CO" w:eastAsia="es-CO"/>
              </w:rPr>
              <w:t>Palos rolliza</w:t>
            </w:r>
          </w:p>
        </w:tc>
        <w:tc>
          <w:tcPr>
            <w:tcW w:w="516" w:type="pct"/>
            <w:tcBorders>
              <w:top w:val="nil"/>
              <w:left w:val="nil"/>
              <w:bottom w:val="single" w:sz="4" w:space="0" w:color="auto"/>
              <w:right w:val="single" w:sz="4" w:space="0" w:color="auto"/>
            </w:tcBorders>
            <w:shd w:val="clear" w:color="auto" w:fill="FFFFFF" w:themeFill="background1"/>
            <w:noWrap/>
            <w:vAlign w:val="bottom"/>
            <w:hideMark/>
          </w:tcPr>
          <w:p w14:paraId="5165535E"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83" w:type="pct"/>
            <w:tcBorders>
              <w:top w:val="nil"/>
              <w:left w:val="nil"/>
              <w:bottom w:val="single" w:sz="4" w:space="0" w:color="auto"/>
              <w:right w:val="single" w:sz="4" w:space="0" w:color="auto"/>
            </w:tcBorders>
            <w:shd w:val="clear" w:color="auto" w:fill="FFFFFF" w:themeFill="background1"/>
            <w:noWrap/>
            <w:vAlign w:val="bottom"/>
            <w:hideMark/>
          </w:tcPr>
          <w:p w14:paraId="373C2766"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48" w:type="pct"/>
            <w:tcBorders>
              <w:top w:val="nil"/>
              <w:left w:val="nil"/>
              <w:bottom w:val="single" w:sz="4" w:space="0" w:color="auto"/>
              <w:right w:val="single" w:sz="4" w:space="0" w:color="auto"/>
            </w:tcBorders>
            <w:shd w:val="clear" w:color="auto" w:fill="FFFFFF" w:themeFill="background1"/>
            <w:noWrap/>
            <w:vAlign w:val="bottom"/>
            <w:hideMark/>
          </w:tcPr>
          <w:p w14:paraId="19C03D43"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7EFAF892"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7D1EF2F2"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275B1C23"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6D5325AE"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29D9828B"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1871CB91"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609B2E93"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3C56A062"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auto"/>
            <w:noWrap/>
            <w:vAlign w:val="bottom"/>
            <w:hideMark/>
          </w:tcPr>
          <w:p w14:paraId="6253A76A"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auto"/>
            <w:noWrap/>
            <w:vAlign w:val="bottom"/>
            <w:hideMark/>
          </w:tcPr>
          <w:p w14:paraId="3E4A8937"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r>
      <w:tr w:rsidR="0045059B" w:rsidRPr="003052E3" w14:paraId="6012E3DD" w14:textId="77777777" w:rsidTr="008E47AC">
        <w:trPr>
          <w:trHeight w:val="300"/>
        </w:trPr>
        <w:tc>
          <w:tcPr>
            <w:tcW w:w="1286" w:type="pct"/>
            <w:tcBorders>
              <w:top w:val="nil"/>
              <w:left w:val="single" w:sz="4" w:space="0" w:color="auto"/>
              <w:bottom w:val="single" w:sz="4" w:space="0" w:color="auto"/>
              <w:right w:val="single" w:sz="4" w:space="0" w:color="auto"/>
            </w:tcBorders>
            <w:shd w:val="clear" w:color="auto" w:fill="auto"/>
            <w:noWrap/>
            <w:vAlign w:val="center"/>
            <w:hideMark/>
          </w:tcPr>
          <w:p w14:paraId="39465D55" w14:textId="77777777" w:rsidR="0045059B" w:rsidRPr="00505FDE" w:rsidRDefault="0045059B" w:rsidP="003874F5">
            <w:pPr>
              <w:contextualSpacing/>
              <w:rPr>
                <w:rFonts w:ascii="Arial" w:eastAsia="Times New Roman" w:hAnsi="Arial" w:cs="Arial"/>
                <w:color w:val="000000"/>
                <w:sz w:val="14"/>
                <w:szCs w:val="14"/>
                <w:lang w:val="es-CO" w:eastAsia="es-CO"/>
              </w:rPr>
            </w:pPr>
            <w:r w:rsidRPr="003052E3">
              <w:rPr>
                <w:rFonts w:ascii="Arial" w:eastAsia="Times New Roman" w:hAnsi="Arial" w:cs="Arial"/>
                <w:color w:val="000000"/>
                <w:sz w:val="14"/>
                <w:szCs w:val="14"/>
                <w:lang w:val="es-CO" w:eastAsia="es-CO"/>
              </w:rPr>
              <w:t>Majagua</w:t>
            </w:r>
          </w:p>
        </w:tc>
        <w:tc>
          <w:tcPr>
            <w:tcW w:w="516" w:type="pct"/>
            <w:tcBorders>
              <w:top w:val="nil"/>
              <w:left w:val="nil"/>
              <w:bottom w:val="single" w:sz="4" w:space="0" w:color="auto"/>
              <w:right w:val="single" w:sz="4" w:space="0" w:color="auto"/>
            </w:tcBorders>
            <w:shd w:val="clear" w:color="auto" w:fill="FFFFFF" w:themeFill="background1"/>
            <w:noWrap/>
            <w:vAlign w:val="bottom"/>
            <w:hideMark/>
          </w:tcPr>
          <w:p w14:paraId="5B7763FD"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83" w:type="pct"/>
            <w:tcBorders>
              <w:top w:val="nil"/>
              <w:left w:val="nil"/>
              <w:bottom w:val="single" w:sz="4" w:space="0" w:color="auto"/>
              <w:right w:val="single" w:sz="4" w:space="0" w:color="auto"/>
            </w:tcBorders>
            <w:shd w:val="clear" w:color="auto" w:fill="FFFFFF" w:themeFill="background1"/>
            <w:noWrap/>
            <w:vAlign w:val="bottom"/>
            <w:hideMark/>
          </w:tcPr>
          <w:p w14:paraId="0E43C026"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48" w:type="pct"/>
            <w:tcBorders>
              <w:top w:val="nil"/>
              <w:left w:val="nil"/>
              <w:bottom w:val="single" w:sz="4" w:space="0" w:color="auto"/>
              <w:right w:val="single" w:sz="4" w:space="0" w:color="auto"/>
            </w:tcBorders>
            <w:shd w:val="clear" w:color="auto" w:fill="FFFFFF" w:themeFill="background1"/>
            <w:noWrap/>
            <w:vAlign w:val="bottom"/>
            <w:hideMark/>
          </w:tcPr>
          <w:p w14:paraId="582F201C"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22EFB5C1"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611C6FF3"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1AFF9805"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5A77AA04"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3BC2501E"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2888619F"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1315D89F"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482406A8"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auto"/>
            <w:noWrap/>
            <w:vAlign w:val="bottom"/>
            <w:hideMark/>
          </w:tcPr>
          <w:p w14:paraId="29202C08"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auto"/>
            <w:noWrap/>
            <w:vAlign w:val="bottom"/>
            <w:hideMark/>
          </w:tcPr>
          <w:p w14:paraId="5245EFF1"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r>
      <w:tr w:rsidR="0045059B" w:rsidRPr="003052E3" w14:paraId="24FC9899" w14:textId="77777777" w:rsidTr="008E47AC">
        <w:trPr>
          <w:trHeight w:val="300"/>
        </w:trPr>
        <w:tc>
          <w:tcPr>
            <w:tcW w:w="1286" w:type="pct"/>
            <w:tcBorders>
              <w:top w:val="nil"/>
              <w:left w:val="single" w:sz="4" w:space="0" w:color="auto"/>
              <w:bottom w:val="single" w:sz="4" w:space="0" w:color="auto"/>
              <w:right w:val="single" w:sz="4" w:space="0" w:color="auto"/>
            </w:tcBorders>
            <w:shd w:val="clear" w:color="auto" w:fill="auto"/>
            <w:noWrap/>
            <w:vAlign w:val="center"/>
            <w:hideMark/>
          </w:tcPr>
          <w:p w14:paraId="4FBC8407" w14:textId="77777777" w:rsidR="0045059B" w:rsidRPr="00505FDE" w:rsidRDefault="0045059B" w:rsidP="003874F5">
            <w:pPr>
              <w:contextualSpacing/>
              <w:rPr>
                <w:rFonts w:ascii="Arial" w:eastAsia="Times New Roman" w:hAnsi="Arial" w:cs="Arial"/>
                <w:color w:val="000000"/>
                <w:sz w:val="14"/>
                <w:szCs w:val="14"/>
                <w:lang w:val="es-CO" w:eastAsia="es-CO"/>
              </w:rPr>
            </w:pPr>
            <w:r w:rsidRPr="003052E3">
              <w:rPr>
                <w:rFonts w:ascii="Arial" w:eastAsia="Times New Roman" w:hAnsi="Arial" w:cs="Arial"/>
                <w:color w:val="000000"/>
                <w:sz w:val="14"/>
                <w:szCs w:val="14"/>
                <w:lang w:val="es-CO" w:eastAsia="es-CO"/>
              </w:rPr>
              <w:t>Varas para enjaule</w:t>
            </w:r>
          </w:p>
        </w:tc>
        <w:tc>
          <w:tcPr>
            <w:tcW w:w="516" w:type="pct"/>
            <w:tcBorders>
              <w:top w:val="nil"/>
              <w:left w:val="nil"/>
              <w:bottom w:val="single" w:sz="4" w:space="0" w:color="auto"/>
              <w:right w:val="single" w:sz="4" w:space="0" w:color="auto"/>
            </w:tcBorders>
            <w:shd w:val="clear" w:color="auto" w:fill="FFFFFF" w:themeFill="background1"/>
            <w:noWrap/>
            <w:vAlign w:val="bottom"/>
            <w:hideMark/>
          </w:tcPr>
          <w:p w14:paraId="0E21EC38"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83" w:type="pct"/>
            <w:tcBorders>
              <w:top w:val="nil"/>
              <w:left w:val="nil"/>
              <w:bottom w:val="single" w:sz="4" w:space="0" w:color="auto"/>
              <w:right w:val="single" w:sz="4" w:space="0" w:color="auto"/>
            </w:tcBorders>
            <w:shd w:val="clear" w:color="auto" w:fill="FFFFFF" w:themeFill="background1"/>
            <w:noWrap/>
            <w:vAlign w:val="bottom"/>
            <w:hideMark/>
          </w:tcPr>
          <w:p w14:paraId="466FD47E"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48" w:type="pct"/>
            <w:tcBorders>
              <w:top w:val="nil"/>
              <w:left w:val="nil"/>
              <w:bottom w:val="single" w:sz="4" w:space="0" w:color="auto"/>
              <w:right w:val="single" w:sz="4" w:space="0" w:color="auto"/>
            </w:tcBorders>
            <w:shd w:val="clear" w:color="auto" w:fill="FFFFFF" w:themeFill="background1"/>
            <w:noWrap/>
            <w:vAlign w:val="bottom"/>
            <w:hideMark/>
          </w:tcPr>
          <w:p w14:paraId="4B37CFCC"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372B9FC6"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1F9D4087"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6EC14D76"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08C5A095"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20AE1938"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520A4FCF"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70A4A990"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7809F2B1"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auto"/>
            <w:noWrap/>
            <w:vAlign w:val="bottom"/>
            <w:hideMark/>
          </w:tcPr>
          <w:p w14:paraId="30B07A65"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auto"/>
            <w:noWrap/>
            <w:vAlign w:val="bottom"/>
            <w:hideMark/>
          </w:tcPr>
          <w:p w14:paraId="7D544589"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r>
      <w:tr w:rsidR="0045059B" w:rsidRPr="003052E3" w14:paraId="0FB991EF" w14:textId="77777777" w:rsidTr="008E47AC">
        <w:trPr>
          <w:trHeight w:val="300"/>
        </w:trPr>
        <w:tc>
          <w:tcPr>
            <w:tcW w:w="1286" w:type="pct"/>
            <w:tcBorders>
              <w:top w:val="nil"/>
              <w:left w:val="single" w:sz="4" w:space="0" w:color="auto"/>
              <w:bottom w:val="single" w:sz="4" w:space="0" w:color="auto"/>
              <w:right w:val="single" w:sz="4" w:space="0" w:color="auto"/>
            </w:tcBorders>
            <w:shd w:val="clear" w:color="auto" w:fill="auto"/>
            <w:noWrap/>
            <w:vAlign w:val="center"/>
            <w:hideMark/>
          </w:tcPr>
          <w:p w14:paraId="0976FAEE" w14:textId="77777777" w:rsidR="0045059B" w:rsidRPr="00505FDE" w:rsidRDefault="0045059B" w:rsidP="003874F5">
            <w:pPr>
              <w:contextualSpacing/>
              <w:rPr>
                <w:rFonts w:ascii="Arial" w:eastAsia="Times New Roman" w:hAnsi="Arial" w:cs="Arial"/>
                <w:color w:val="000000"/>
                <w:sz w:val="14"/>
                <w:szCs w:val="14"/>
                <w:lang w:val="es-CO" w:eastAsia="es-CO"/>
              </w:rPr>
            </w:pPr>
            <w:r w:rsidRPr="003052E3">
              <w:rPr>
                <w:rFonts w:ascii="Arial" w:eastAsia="Times New Roman" w:hAnsi="Arial" w:cs="Arial"/>
                <w:color w:val="000000"/>
                <w:sz w:val="14"/>
                <w:szCs w:val="14"/>
                <w:lang w:val="es-CO" w:eastAsia="es-CO"/>
              </w:rPr>
              <w:t>Alambre de púa</w:t>
            </w:r>
          </w:p>
        </w:tc>
        <w:tc>
          <w:tcPr>
            <w:tcW w:w="516" w:type="pct"/>
            <w:tcBorders>
              <w:top w:val="nil"/>
              <w:left w:val="nil"/>
              <w:bottom w:val="single" w:sz="4" w:space="0" w:color="auto"/>
              <w:right w:val="single" w:sz="4" w:space="0" w:color="auto"/>
            </w:tcBorders>
            <w:shd w:val="clear" w:color="auto" w:fill="FFFFFF" w:themeFill="background1"/>
            <w:noWrap/>
            <w:vAlign w:val="bottom"/>
            <w:hideMark/>
          </w:tcPr>
          <w:p w14:paraId="34852BAB"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83" w:type="pct"/>
            <w:tcBorders>
              <w:top w:val="nil"/>
              <w:left w:val="nil"/>
              <w:bottom w:val="single" w:sz="4" w:space="0" w:color="auto"/>
              <w:right w:val="single" w:sz="4" w:space="0" w:color="auto"/>
            </w:tcBorders>
            <w:shd w:val="clear" w:color="auto" w:fill="FFFFFF" w:themeFill="background1"/>
            <w:noWrap/>
            <w:vAlign w:val="bottom"/>
            <w:hideMark/>
          </w:tcPr>
          <w:p w14:paraId="73E9033A"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48" w:type="pct"/>
            <w:tcBorders>
              <w:top w:val="nil"/>
              <w:left w:val="nil"/>
              <w:bottom w:val="single" w:sz="4" w:space="0" w:color="auto"/>
              <w:right w:val="single" w:sz="4" w:space="0" w:color="auto"/>
            </w:tcBorders>
            <w:shd w:val="clear" w:color="auto" w:fill="FFFFFF" w:themeFill="background1"/>
            <w:noWrap/>
            <w:vAlign w:val="bottom"/>
            <w:hideMark/>
          </w:tcPr>
          <w:p w14:paraId="4D2DCC8B"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710CCFBA"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138A0D9B"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3238B0AD"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43DEAD9F"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50B77F42"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2A99E04B"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6C3E6480"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30A278BD"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auto"/>
            <w:noWrap/>
            <w:vAlign w:val="bottom"/>
            <w:hideMark/>
          </w:tcPr>
          <w:p w14:paraId="63FEB669"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auto"/>
            <w:noWrap/>
            <w:vAlign w:val="bottom"/>
            <w:hideMark/>
          </w:tcPr>
          <w:p w14:paraId="3DA8CC7C"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r>
      <w:tr w:rsidR="0045059B" w:rsidRPr="003052E3" w14:paraId="6228F7A8" w14:textId="77777777" w:rsidTr="008E47AC">
        <w:trPr>
          <w:trHeight w:val="300"/>
        </w:trPr>
        <w:tc>
          <w:tcPr>
            <w:tcW w:w="1286" w:type="pct"/>
            <w:tcBorders>
              <w:top w:val="nil"/>
              <w:left w:val="single" w:sz="4" w:space="0" w:color="auto"/>
              <w:bottom w:val="single" w:sz="4" w:space="0" w:color="auto"/>
              <w:right w:val="single" w:sz="4" w:space="0" w:color="auto"/>
            </w:tcBorders>
            <w:shd w:val="clear" w:color="auto" w:fill="auto"/>
            <w:noWrap/>
            <w:vAlign w:val="center"/>
            <w:hideMark/>
          </w:tcPr>
          <w:p w14:paraId="5D202BFB" w14:textId="77777777" w:rsidR="0045059B" w:rsidRPr="00505FDE" w:rsidRDefault="0045059B" w:rsidP="003874F5">
            <w:pPr>
              <w:contextualSpacing/>
              <w:rPr>
                <w:rFonts w:ascii="Arial" w:eastAsia="Times New Roman" w:hAnsi="Arial" w:cs="Arial"/>
                <w:color w:val="000000"/>
                <w:sz w:val="14"/>
                <w:szCs w:val="14"/>
                <w:lang w:val="es-CO" w:eastAsia="es-CO"/>
              </w:rPr>
            </w:pPr>
            <w:r w:rsidRPr="003052E3">
              <w:rPr>
                <w:rFonts w:ascii="Arial" w:eastAsia="Times New Roman" w:hAnsi="Arial" w:cs="Arial"/>
                <w:color w:val="000000"/>
                <w:sz w:val="14"/>
                <w:szCs w:val="14"/>
                <w:lang w:val="es-CO" w:eastAsia="es-CO"/>
              </w:rPr>
              <w:t>Grapas</w:t>
            </w:r>
          </w:p>
        </w:tc>
        <w:tc>
          <w:tcPr>
            <w:tcW w:w="516" w:type="pct"/>
            <w:tcBorders>
              <w:top w:val="nil"/>
              <w:left w:val="nil"/>
              <w:bottom w:val="single" w:sz="4" w:space="0" w:color="auto"/>
              <w:right w:val="single" w:sz="4" w:space="0" w:color="auto"/>
            </w:tcBorders>
            <w:shd w:val="clear" w:color="auto" w:fill="FFFFFF" w:themeFill="background1"/>
            <w:noWrap/>
            <w:vAlign w:val="bottom"/>
            <w:hideMark/>
          </w:tcPr>
          <w:p w14:paraId="364411D4"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83" w:type="pct"/>
            <w:tcBorders>
              <w:top w:val="nil"/>
              <w:left w:val="nil"/>
              <w:bottom w:val="single" w:sz="4" w:space="0" w:color="auto"/>
              <w:right w:val="single" w:sz="4" w:space="0" w:color="auto"/>
            </w:tcBorders>
            <w:shd w:val="clear" w:color="auto" w:fill="FFFFFF" w:themeFill="background1"/>
            <w:noWrap/>
            <w:vAlign w:val="bottom"/>
            <w:hideMark/>
          </w:tcPr>
          <w:p w14:paraId="6C6CBD17"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48" w:type="pct"/>
            <w:tcBorders>
              <w:top w:val="nil"/>
              <w:left w:val="nil"/>
              <w:bottom w:val="single" w:sz="4" w:space="0" w:color="auto"/>
              <w:right w:val="single" w:sz="4" w:space="0" w:color="auto"/>
            </w:tcBorders>
            <w:shd w:val="clear" w:color="auto" w:fill="FFFFFF" w:themeFill="background1"/>
            <w:noWrap/>
            <w:vAlign w:val="bottom"/>
            <w:hideMark/>
          </w:tcPr>
          <w:p w14:paraId="229F1BB6"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4CF6CE70"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335A76CE"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308C87B1"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1A3E5663"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6484D992"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579BAC6D"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0A32AB24"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54DC39E0"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auto"/>
            <w:noWrap/>
            <w:vAlign w:val="bottom"/>
            <w:hideMark/>
          </w:tcPr>
          <w:p w14:paraId="1FA53040"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auto"/>
            <w:noWrap/>
            <w:vAlign w:val="bottom"/>
            <w:hideMark/>
          </w:tcPr>
          <w:p w14:paraId="1F38D3FB"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r>
      <w:tr w:rsidR="0045059B" w:rsidRPr="003052E3" w14:paraId="295028A3" w14:textId="77777777" w:rsidTr="008E47AC">
        <w:trPr>
          <w:trHeight w:val="300"/>
        </w:trPr>
        <w:tc>
          <w:tcPr>
            <w:tcW w:w="1286" w:type="pct"/>
            <w:tcBorders>
              <w:top w:val="nil"/>
              <w:left w:val="single" w:sz="4" w:space="0" w:color="auto"/>
              <w:bottom w:val="single" w:sz="4" w:space="0" w:color="auto"/>
              <w:right w:val="single" w:sz="4" w:space="0" w:color="auto"/>
            </w:tcBorders>
            <w:shd w:val="clear" w:color="auto" w:fill="auto"/>
            <w:noWrap/>
            <w:vAlign w:val="center"/>
            <w:hideMark/>
          </w:tcPr>
          <w:p w14:paraId="58B1E011" w14:textId="77777777" w:rsidR="0045059B" w:rsidRPr="00505FDE" w:rsidRDefault="0045059B" w:rsidP="003874F5">
            <w:pPr>
              <w:contextualSpacing/>
              <w:rPr>
                <w:rFonts w:ascii="Arial" w:eastAsia="Times New Roman" w:hAnsi="Arial" w:cs="Arial"/>
                <w:color w:val="000000"/>
                <w:sz w:val="14"/>
                <w:szCs w:val="14"/>
                <w:lang w:val="es-CO" w:eastAsia="es-CO"/>
              </w:rPr>
            </w:pPr>
            <w:r w:rsidRPr="003052E3">
              <w:rPr>
                <w:rFonts w:ascii="Arial" w:eastAsia="Times New Roman" w:hAnsi="Arial" w:cs="Arial"/>
                <w:color w:val="000000"/>
                <w:sz w:val="14"/>
                <w:szCs w:val="14"/>
                <w:lang w:val="es-CO" w:eastAsia="es-CO"/>
              </w:rPr>
              <w:t>Martillo</w:t>
            </w:r>
          </w:p>
        </w:tc>
        <w:tc>
          <w:tcPr>
            <w:tcW w:w="516" w:type="pct"/>
            <w:tcBorders>
              <w:top w:val="nil"/>
              <w:left w:val="nil"/>
              <w:bottom w:val="single" w:sz="4" w:space="0" w:color="auto"/>
              <w:right w:val="single" w:sz="4" w:space="0" w:color="auto"/>
            </w:tcBorders>
            <w:shd w:val="clear" w:color="auto" w:fill="FFFFFF" w:themeFill="background1"/>
            <w:noWrap/>
            <w:vAlign w:val="bottom"/>
            <w:hideMark/>
          </w:tcPr>
          <w:p w14:paraId="3AEDC591"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83" w:type="pct"/>
            <w:tcBorders>
              <w:top w:val="nil"/>
              <w:left w:val="nil"/>
              <w:bottom w:val="single" w:sz="4" w:space="0" w:color="auto"/>
              <w:right w:val="single" w:sz="4" w:space="0" w:color="auto"/>
            </w:tcBorders>
            <w:shd w:val="clear" w:color="auto" w:fill="FFFFFF" w:themeFill="background1"/>
            <w:noWrap/>
            <w:vAlign w:val="bottom"/>
            <w:hideMark/>
          </w:tcPr>
          <w:p w14:paraId="4EC119E6"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48" w:type="pct"/>
            <w:tcBorders>
              <w:top w:val="nil"/>
              <w:left w:val="nil"/>
              <w:bottom w:val="single" w:sz="4" w:space="0" w:color="auto"/>
              <w:right w:val="single" w:sz="4" w:space="0" w:color="auto"/>
            </w:tcBorders>
            <w:shd w:val="clear" w:color="auto" w:fill="FFFFFF" w:themeFill="background1"/>
            <w:noWrap/>
            <w:vAlign w:val="bottom"/>
            <w:hideMark/>
          </w:tcPr>
          <w:p w14:paraId="610B7EAB"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11075877"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FFFFFF" w:themeFill="background1"/>
            <w:noWrap/>
            <w:vAlign w:val="bottom"/>
            <w:hideMark/>
          </w:tcPr>
          <w:p w14:paraId="61D987BF"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7139A544"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4B861DB6"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732E9A44"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5DE12A06"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221603D2"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FFFFFF" w:themeFill="background1"/>
            <w:noWrap/>
            <w:vAlign w:val="bottom"/>
            <w:hideMark/>
          </w:tcPr>
          <w:p w14:paraId="419D4862"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auto"/>
            <w:noWrap/>
            <w:vAlign w:val="bottom"/>
            <w:hideMark/>
          </w:tcPr>
          <w:p w14:paraId="49EEC12D"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auto"/>
            <w:noWrap/>
            <w:vAlign w:val="bottom"/>
            <w:hideMark/>
          </w:tcPr>
          <w:p w14:paraId="6775B290"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r>
      <w:tr w:rsidR="0045059B" w:rsidRPr="003052E3" w14:paraId="18EEAC7B" w14:textId="77777777" w:rsidTr="003874F5">
        <w:trPr>
          <w:trHeight w:val="300"/>
        </w:trPr>
        <w:tc>
          <w:tcPr>
            <w:tcW w:w="1286" w:type="pct"/>
            <w:tcBorders>
              <w:top w:val="nil"/>
              <w:left w:val="single" w:sz="4" w:space="0" w:color="auto"/>
              <w:bottom w:val="single" w:sz="4" w:space="0" w:color="auto"/>
              <w:right w:val="single" w:sz="4" w:space="0" w:color="auto"/>
            </w:tcBorders>
            <w:shd w:val="clear" w:color="auto" w:fill="auto"/>
            <w:noWrap/>
            <w:vAlign w:val="center"/>
            <w:hideMark/>
          </w:tcPr>
          <w:p w14:paraId="0333C564" w14:textId="77777777" w:rsidR="0045059B" w:rsidRPr="00505FDE" w:rsidRDefault="0045059B" w:rsidP="003874F5">
            <w:pPr>
              <w:contextualSpacing/>
              <w:rPr>
                <w:rFonts w:ascii="Arial" w:eastAsia="Times New Roman" w:hAnsi="Arial" w:cs="Arial"/>
                <w:color w:val="000000"/>
                <w:sz w:val="14"/>
                <w:szCs w:val="14"/>
                <w:lang w:val="es-CO" w:eastAsia="es-CO"/>
              </w:rPr>
            </w:pPr>
            <w:r w:rsidRPr="003052E3">
              <w:rPr>
                <w:rFonts w:ascii="Arial" w:eastAsia="Times New Roman" w:hAnsi="Arial" w:cs="Arial"/>
                <w:color w:val="000000"/>
                <w:sz w:val="14"/>
                <w:szCs w:val="14"/>
                <w:lang w:val="es-CO" w:eastAsia="es-CO"/>
              </w:rPr>
              <w:t>Aburu para el arreglo y adecuación del umunu</w:t>
            </w:r>
          </w:p>
        </w:tc>
        <w:tc>
          <w:tcPr>
            <w:tcW w:w="516" w:type="pct"/>
            <w:tcBorders>
              <w:top w:val="nil"/>
              <w:left w:val="nil"/>
              <w:bottom w:val="single" w:sz="4" w:space="0" w:color="auto"/>
              <w:right w:val="single" w:sz="4" w:space="0" w:color="auto"/>
            </w:tcBorders>
            <w:shd w:val="clear" w:color="auto" w:fill="auto"/>
            <w:noWrap/>
            <w:vAlign w:val="bottom"/>
            <w:hideMark/>
          </w:tcPr>
          <w:p w14:paraId="74284E70"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495618F9"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48" w:type="pct"/>
            <w:tcBorders>
              <w:top w:val="nil"/>
              <w:left w:val="nil"/>
              <w:bottom w:val="single" w:sz="4" w:space="0" w:color="auto"/>
              <w:right w:val="single" w:sz="4" w:space="0" w:color="auto"/>
            </w:tcBorders>
            <w:shd w:val="clear" w:color="auto" w:fill="auto"/>
            <w:noWrap/>
            <w:vAlign w:val="bottom"/>
            <w:hideMark/>
          </w:tcPr>
          <w:p w14:paraId="0708E3CC"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auto"/>
            <w:noWrap/>
            <w:vAlign w:val="bottom"/>
            <w:hideMark/>
          </w:tcPr>
          <w:p w14:paraId="7B17CCB1"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auto"/>
            <w:noWrap/>
            <w:vAlign w:val="bottom"/>
            <w:hideMark/>
          </w:tcPr>
          <w:p w14:paraId="5B149C5C"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auto"/>
            <w:noWrap/>
            <w:vAlign w:val="bottom"/>
            <w:hideMark/>
          </w:tcPr>
          <w:p w14:paraId="40BF4B37"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auto"/>
            <w:noWrap/>
            <w:vAlign w:val="bottom"/>
            <w:hideMark/>
          </w:tcPr>
          <w:p w14:paraId="05B55600"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auto"/>
            <w:noWrap/>
            <w:vAlign w:val="bottom"/>
            <w:hideMark/>
          </w:tcPr>
          <w:p w14:paraId="18B0E963"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auto"/>
            <w:noWrap/>
            <w:vAlign w:val="bottom"/>
            <w:hideMark/>
          </w:tcPr>
          <w:p w14:paraId="55F634F5"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auto"/>
            <w:noWrap/>
            <w:vAlign w:val="bottom"/>
            <w:hideMark/>
          </w:tcPr>
          <w:p w14:paraId="615A8B78"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auto"/>
            <w:noWrap/>
            <w:vAlign w:val="bottom"/>
            <w:hideMark/>
          </w:tcPr>
          <w:p w14:paraId="69A56D15"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auto"/>
            <w:noWrap/>
            <w:vAlign w:val="bottom"/>
            <w:hideMark/>
          </w:tcPr>
          <w:p w14:paraId="0A56AD74"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auto"/>
            <w:noWrap/>
            <w:vAlign w:val="bottom"/>
            <w:hideMark/>
          </w:tcPr>
          <w:p w14:paraId="3A48E10E"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r>
      <w:tr w:rsidR="0045059B" w:rsidRPr="003052E3" w14:paraId="4D240955" w14:textId="77777777" w:rsidTr="003874F5">
        <w:trPr>
          <w:trHeight w:val="300"/>
        </w:trPr>
        <w:tc>
          <w:tcPr>
            <w:tcW w:w="1286" w:type="pct"/>
            <w:tcBorders>
              <w:top w:val="nil"/>
              <w:left w:val="single" w:sz="4" w:space="0" w:color="auto"/>
              <w:bottom w:val="single" w:sz="4" w:space="0" w:color="auto"/>
              <w:right w:val="single" w:sz="4" w:space="0" w:color="auto"/>
            </w:tcBorders>
            <w:shd w:val="clear" w:color="auto" w:fill="auto"/>
            <w:noWrap/>
            <w:vAlign w:val="center"/>
            <w:hideMark/>
          </w:tcPr>
          <w:p w14:paraId="175BAEB9" w14:textId="77777777" w:rsidR="0045059B" w:rsidRPr="00505FDE" w:rsidRDefault="0045059B" w:rsidP="003874F5">
            <w:pPr>
              <w:contextualSpacing/>
              <w:rPr>
                <w:rFonts w:ascii="Arial" w:eastAsia="Times New Roman" w:hAnsi="Arial" w:cs="Arial"/>
                <w:color w:val="000000"/>
                <w:sz w:val="14"/>
                <w:szCs w:val="14"/>
                <w:lang w:val="es-CO" w:eastAsia="es-CO"/>
              </w:rPr>
            </w:pPr>
            <w:r w:rsidRPr="003052E3">
              <w:rPr>
                <w:rFonts w:ascii="Arial" w:eastAsia="Times New Roman" w:hAnsi="Arial" w:cs="Arial"/>
                <w:color w:val="000000"/>
                <w:sz w:val="14"/>
                <w:szCs w:val="14"/>
                <w:lang w:val="es-CO" w:eastAsia="es-CO"/>
              </w:rPr>
              <w:t>Listones</w:t>
            </w:r>
          </w:p>
        </w:tc>
        <w:tc>
          <w:tcPr>
            <w:tcW w:w="516" w:type="pct"/>
            <w:tcBorders>
              <w:top w:val="nil"/>
              <w:left w:val="nil"/>
              <w:bottom w:val="single" w:sz="4" w:space="0" w:color="auto"/>
              <w:right w:val="single" w:sz="4" w:space="0" w:color="auto"/>
            </w:tcBorders>
            <w:shd w:val="clear" w:color="auto" w:fill="auto"/>
            <w:noWrap/>
            <w:vAlign w:val="bottom"/>
            <w:hideMark/>
          </w:tcPr>
          <w:p w14:paraId="334A9FFD"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50E869E7"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48" w:type="pct"/>
            <w:tcBorders>
              <w:top w:val="nil"/>
              <w:left w:val="nil"/>
              <w:bottom w:val="single" w:sz="4" w:space="0" w:color="auto"/>
              <w:right w:val="single" w:sz="4" w:space="0" w:color="auto"/>
            </w:tcBorders>
            <w:shd w:val="clear" w:color="auto" w:fill="auto"/>
            <w:noWrap/>
            <w:vAlign w:val="bottom"/>
            <w:hideMark/>
          </w:tcPr>
          <w:p w14:paraId="7F339735"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auto"/>
            <w:noWrap/>
            <w:vAlign w:val="bottom"/>
            <w:hideMark/>
          </w:tcPr>
          <w:p w14:paraId="793CD9B7"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auto"/>
            <w:noWrap/>
            <w:vAlign w:val="bottom"/>
            <w:hideMark/>
          </w:tcPr>
          <w:p w14:paraId="2E793F49"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auto"/>
            <w:noWrap/>
            <w:vAlign w:val="bottom"/>
            <w:hideMark/>
          </w:tcPr>
          <w:p w14:paraId="7C7DAC75"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auto"/>
            <w:noWrap/>
            <w:vAlign w:val="bottom"/>
            <w:hideMark/>
          </w:tcPr>
          <w:p w14:paraId="7C4DF5A4"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auto"/>
            <w:noWrap/>
            <w:vAlign w:val="bottom"/>
            <w:hideMark/>
          </w:tcPr>
          <w:p w14:paraId="55D59F92"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auto"/>
            <w:noWrap/>
            <w:vAlign w:val="bottom"/>
            <w:hideMark/>
          </w:tcPr>
          <w:p w14:paraId="7F577BC7"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auto"/>
            <w:noWrap/>
            <w:vAlign w:val="bottom"/>
            <w:hideMark/>
          </w:tcPr>
          <w:p w14:paraId="5A347608"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auto"/>
            <w:noWrap/>
            <w:vAlign w:val="bottom"/>
            <w:hideMark/>
          </w:tcPr>
          <w:p w14:paraId="29A0EABF"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auto"/>
            <w:noWrap/>
            <w:vAlign w:val="bottom"/>
            <w:hideMark/>
          </w:tcPr>
          <w:p w14:paraId="1D5A7310"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X</w:t>
            </w:r>
          </w:p>
        </w:tc>
        <w:tc>
          <w:tcPr>
            <w:tcW w:w="266" w:type="pct"/>
            <w:tcBorders>
              <w:top w:val="nil"/>
              <w:left w:val="nil"/>
              <w:bottom w:val="single" w:sz="4" w:space="0" w:color="auto"/>
              <w:right w:val="single" w:sz="4" w:space="0" w:color="auto"/>
            </w:tcBorders>
            <w:shd w:val="clear" w:color="auto" w:fill="auto"/>
            <w:noWrap/>
            <w:vAlign w:val="bottom"/>
            <w:hideMark/>
          </w:tcPr>
          <w:p w14:paraId="31FCDFD7"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X</w:t>
            </w:r>
          </w:p>
        </w:tc>
      </w:tr>
      <w:tr w:rsidR="0045059B" w:rsidRPr="003052E3" w14:paraId="6FA1EE5C" w14:textId="77777777" w:rsidTr="003874F5">
        <w:trPr>
          <w:trHeight w:val="300"/>
        </w:trPr>
        <w:tc>
          <w:tcPr>
            <w:tcW w:w="1286" w:type="pct"/>
            <w:tcBorders>
              <w:top w:val="nil"/>
              <w:left w:val="single" w:sz="4" w:space="0" w:color="auto"/>
              <w:bottom w:val="single" w:sz="4" w:space="0" w:color="auto"/>
              <w:right w:val="single" w:sz="4" w:space="0" w:color="auto"/>
            </w:tcBorders>
            <w:shd w:val="clear" w:color="auto" w:fill="auto"/>
            <w:noWrap/>
            <w:vAlign w:val="center"/>
            <w:hideMark/>
          </w:tcPr>
          <w:p w14:paraId="7A86CDA1" w14:textId="77777777" w:rsidR="0045059B" w:rsidRPr="00505FDE" w:rsidRDefault="0045059B" w:rsidP="003874F5">
            <w:pPr>
              <w:contextualSpacing/>
              <w:rPr>
                <w:rFonts w:ascii="Arial" w:eastAsia="Times New Roman" w:hAnsi="Arial" w:cs="Arial"/>
                <w:color w:val="000000"/>
                <w:sz w:val="14"/>
                <w:szCs w:val="14"/>
                <w:lang w:val="es-CO" w:eastAsia="es-CO"/>
              </w:rPr>
            </w:pPr>
            <w:r w:rsidRPr="003052E3">
              <w:rPr>
                <w:rFonts w:ascii="Arial" w:eastAsia="Times New Roman" w:hAnsi="Arial" w:cs="Arial"/>
                <w:color w:val="000000"/>
                <w:sz w:val="14"/>
                <w:szCs w:val="14"/>
                <w:lang w:val="es-CO" w:eastAsia="es-CO"/>
              </w:rPr>
              <w:t>Chusque en sitio de construcción</w:t>
            </w:r>
          </w:p>
        </w:tc>
        <w:tc>
          <w:tcPr>
            <w:tcW w:w="516" w:type="pct"/>
            <w:tcBorders>
              <w:top w:val="nil"/>
              <w:left w:val="nil"/>
              <w:bottom w:val="single" w:sz="4" w:space="0" w:color="auto"/>
              <w:right w:val="single" w:sz="4" w:space="0" w:color="auto"/>
            </w:tcBorders>
            <w:shd w:val="clear" w:color="auto" w:fill="auto"/>
            <w:noWrap/>
            <w:vAlign w:val="bottom"/>
            <w:hideMark/>
          </w:tcPr>
          <w:p w14:paraId="208B8BD5"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2480250D"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48" w:type="pct"/>
            <w:tcBorders>
              <w:top w:val="nil"/>
              <w:left w:val="nil"/>
              <w:bottom w:val="single" w:sz="4" w:space="0" w:color="auto"/>
              <w:right w:val="single" w:sz="4" w:space="0" w:color="auto"/>
            </w:tcBorders>
            <w:shd w:val="clear" w:color="auto" w:fill="auto"/>
            <w:noWrap/>
            <w:vAlign w:val="bottom"/>
            <w:hideMark/>
          </w:tcPr>
          <w:p w14:paraId="631A1FD0"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auto"/>
            <w:noWrap/>
            <w:vAlign w:val="bottom"/>
            <w:hideMark/>
          </w:tcPr>
          <w:p w14:paraId="7C436253"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8" w:type="pct"/>
            <w:tcBorders>
              <w:top w:val="nil"/>
              <w:left w:val="nil"/>
              <w:bottom w:val="single" w:sz="4" w:space="0" w:color="auto"/>
              <w:right w:val="single" w:sz="4" w:space="0" w:color="auto"/>
            </w:tcBorders>
            <w:shd w:val="clear" w:color="auto" w:fill="auto"/>
            <w:noWrap/>
            <w:vAlign w:val="bottom"/>
            <w:hideMark/>
          </w:tcPr>
          <w:p w14:paraId="401FFC58"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auto"/>
            <w:noWrap/>
            <w:vAlign w:val="bottom"/>
            <w:hideMark/>
          </w:tcPr>
          <w:p w14:paraId="26208EEB"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auto"/>
            <w:noWrap/>
            <w:vAlign w:val="bottom"/>
            <w:hideMark/>
          </w:tcPr>
          <w:p w14:paraId="4A1783C5"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auto"/>
            <w:noWrap/>
            <w:vAlign w:val="bottom"/>
            <w:hideMark/>
          </w:tcPr>
          <w:p w14:paraId="0326F177"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auto"/>
            <w:noWrap/>
            <w:vAlign w:val="bottom"/>
            <w:hideMark/>
          </w:tcPr>
          <w:p w14:paraId="080A0DFE"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auto"/>
            <w:noWrap/>
            <w:vAlign w:val="bottom"/>
            <w:hideMark/>
          </w:tcPr>
          <w:p w14:paraId="04C77FC1"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auto"/>
            <w:noWrap/>
            <w:vAlign w:val="bottom"/>
            <w:hideMark/>
          </w:tcPr>
          <w:p w14:paraId="747CB53D"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auto"/>
            <w:noWrap/>
            <w:vAlign w:val="bottom"/>
            <w:hideMark/>
          </w:tcPr>
          <w:p w14:paraId="6F41E790"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 </w:t>
            </w:r>
          </w:p>
        </w:tc>
        <w:tc>
          <w:tcPr>
            <w:tcW w:w="266" w:type="pct"/>
            <w:tcBorders>
              <w:top w:val="nil"/>
              <w:left w:val="nil"/>
              <w:bottom w:val="single" w:sz="4" w:space="0" w:color="auto"/>
              <w:right w:val="single" w:sz="4" w:space="0" w:color="auto"/>
            </w:tcBorders>
            <w:shd w:val="clear" w:color="auto" w:fill="auto"/>
            <w:noWrap/>
            <w:vAlign w:val="bottom"/>
            <w:hideMark/>
          </w:tcPr>
          <w:p w14:paraId="4E5D62BE" w14:textId="77777777" w:rsidR="0045059B" w:rsidRPr="00505FDE" w:rsidRDefault="0045059B" w:rsidP="003874F5">
            <w:pPr>
              <w:contextualSpacing/>
              <w:jc w:val="center"/>
              <w:rPr>
                <w:rFonts w:ascii="Arial" w:eastAsia="Times New Roman" w:hAnsi="Arial" w:cs="Arial"/>
                <w:color w:val="000000"/>
                <w:sz w:val="14"/>
                <w:szCs w:val="14"/>
                <w:lang w:val="es-CO" w:eastAsia="es-CO"/>
              </w:rPr>
            </w:pPr>
            <w:r w:rsidRPr="00505FDE">
              <w:rPr>
                <w:rFonts w:ascii="Arial" w:eastAsia="Times New Roman" w:hAnsi="Arial" w:cs="Arial"/>
                <w:color w:val="000000"/>
                <w:sz w:val="14"/>
                <w:szCs w:val="14"/>
                <w:lang w:val="es-CO" w:eastAsia="es-CO"/>
              </w:rPr>
              <w:t>X</w:t>
            </w:r>
          </w:p>
        </w:tc>
      </w:tr>
      <w:tr w:rsidR="0045059B" w:rsidRPr="003052E3" w14:paraId="42DB6A27" w14:textId="77777777" w:rsidTr="003874F5">
        <w:trPr>
          <w:trHeight w:val="300"/>
        </w:trPr>
        <w:tc>
          <w:tcPr>
            <w:tcW w:w="1286" w:type="pct"/>
            <w:tcBorders>
              <w:top w:val="nil"/>
              <w:left w:val="single" w:sz="4" w:space="0" w:color="auto"/>
              <w:bottom w:val="single" w:sz="4" w:space="0" w:color="auto"/>
              <w:right w:val="single" w:sz="4" w:space="0" w:color="auto"/>
            </w:tcBorders>
            <w:shd w:val="clear" w:color="000000" w:fill="DDEBF7"/>
            <w:noWrap/>
            <w:vAlign w:val="center"/>
            <w:hideMark/>
          </w:tcPr>
          <w:p w14:paraId="3242295F" w14:textId="77777777" w:rsidR="0045059B" w:rsidRPr="00505FDE" w:rsidRDefault="0045059B" w:rsidP="003874F5">
            <w:pPr>
              <w:contextualSpacing/>
              <w:rPr>
                <w:rFonts w:ascii="Arial" w:eastAsia="Times New Roman" w:hAnsi="Arial" w:cs="Arial"/>
                <w:b/>
                <w:bCs/>
                <w:color w:val="000000"/>
                <w:sz w:val="12"/>
                <w:szCs w:val="12"/>
                <w:lang w:val="es-CO" w:eastAsia="es-CO"/>
              </w:rPr>
            </w:pPr>
            <w:r w:rsidRPr="00505FDE">
              <w:rPr>
                <w:rFonts w:ascii="Arial" w:eastAsia="Times New Roman" w:hAnsi="Arial" w:cs="Arial"/>
                <w:b/>
                <w:bCs/>
                <w:color w:val="000000"/>
                <w:sz w:val="12"/>
                <w:szCs w:val="12"/>
                <w:lang w:val="es-CO" w:eastAsia="es-CO"/>
              </w:rPr>
              <w:t>Valor de contratos</w:t>
            </w:r>
          </w:p>
        </w:tc>
        <w:tc>
          <w:tcPr>
            <w:tcW w:w="516" w:type="pct"/>
            <w:tcBorders>
              <w:top w:val="nil"/>
              <w:left w:val="nil"/>
              <w:bottom w:val="single" w:sz="4" w:space="0" w:color="auto"/>
              <w:right w:val="single" w:sz="4" w:space="0" w:color="auto"/>
            </w:tcBorders>
            <w:shd w:val="clear" w:color="000000" w:fill="DDEBF7"/>
            <w:noWrap/>
            <w:vAlign w:val="bottom"/>
            <w:hideMark/>
          </w:tcPr>
          <w:p w14:paraId="2F39F55C" w14:textId="77777777" w:rsidR="0045059B" w:rsidRPr="00505FDE" w:rsidRDefault="0045059B" w:rsidP="003874F5">
            <w:pPr>
              <w:contextualSpacing/>
              <w:rPr>
                <w:rFonts w:ascii="Arial" w:eastAsia="Times New Roman" w:hAnsi="Arial" w:cs="Arial"/>
                <w:color w:val="000000"/>
                <w:sz w:val="12"/>
                <w:szCs w:val="12"/>
                <w:lang w:val="es-CO" w:eastAsia="es-CO"/>
              </w:rPr>
            </w:pPr>
            <w:r w:rsidRPr="00505FDE">
              <w:rPr>
                <w:rFonts w:ascii="Arial" w:eastAsia="Times New Roman" w:hAnsi="Arial" w:cs="Arial"/>
                <w:color w:val="000000"/>
                <w:sz w:val="12"/>
                <w:szCs w:val="12"/>
                <w:lang w:val="es-CO" w:eastAsia="es-CO"/>
              </w:rPr>
              <w:t>$21.800.000</w:t>
            </w:r>
          </w:p>
        </w:tc>
        <w:tc>
          <w:tcPr>
            <w:tcW w:w="283" w:type="pct"/>
            <w:tcBorders>
              <w:top w:val="nil"/>
              <w:left w:val="nil"/>
              <w:bottom w:val="single" w:sz="4" w:space="0" w:color="auto"/>
              <w:right w:val="single" w:sz="4" w:space="0" w:color="auto"/>
            </w:tcBorders>
            <w:shd w:val="clear" w:color="000000" w:fill="DDEBF7"/>
            <w:noWrap/>
            <w:vAlign w:val="bottom"/>
            <w:hideMark/>
          </w:tcPr>
          <w:p w14:paraId="5D8687B6" w14:textId="77777777" w:rsidR="0045059B" w:rsidRPr="00505FDE" w:rsidRDefault="0045059B" w:rsidP="003874F5">
            <w:pPr>
              <w:contextualSpacing/>
              <w:rPr>
                <w:rFonts w:ascii="Arial" w:eastAsia="Times New Roman" w:hAnsi="Arial" w:cs="Arial"/>
                <w:color w:val="000000"/>
                <w:sz w:val="12"/>
                <w:szCs w:val="12"/>
                <w:lang w:val="es-CO" w:eastAsia="es-CO"/>
              </w:rPr>
            </w:pPr>
            <w:r w:rsidRPr="00505FDE">
              <w:rPr>
                <w:rFonts w:ascii="Arial" w:eastAsia="Times New Roman" w:hAnsi="Arial" w:cs="Arial"/>
                <w:color w:val="000000"/>
                <w:sz w:val="12"/>
                <w:szCs w:val="12"/>
                <w:lang w:val="es-CO" w:eastAsia="es-CO"/>
              </w:rPr>
              <w:t>$</w:t>
            </w:r>
            <w:r>
              <w:rPr>
                <w:rFonts w:ascii="Arial" w:eastAsia="Times New Roman" w:hAnsi="Arial" w:cs="Arial"/>
                <w:color w:val="000000"/>
                <w:sz w:val="12"/>
                <w:szCs w:val="12"/>
                <w:lang w:val="es-CO" w:eastAsia="es-CO"/>
              </w:rPr>
              <w:t>20.160.000</w:t>
            </w:r>
          </w:p>
        </w:tc>
        <w:tc>
          <w:tcPr>
            <w:tcW w:w="248" w:type="pct"/>
            <w:tcBorders>
              <w:top w:val="nil"/>
              <w:left w:val="nil"/>
              <w:bottom w:val="single" w:sz="4" w:space="0" w:color="auto"/>
              <w:right w:val="single" w:sz="4" w:space="0" w:color="auto"/>
            </w:tcBorders>
            <w:shd w:val="clear" w:color="000000" w:fill="DDEBF7"/>
            <w:noWrap/>
            <w:vAlign w:val="bottom"/>
            <w:hideMark/>
          </w:tcPr>
          <w:p w14:paraId="0D11414A" w14:textId="77777777" w:rsidR="0045059B" w:rsidRPr="00505FDE" w:rsidRDefault="0045059B" w:rsidP="003874F5">
            <w:pPr>
              <w:contextualSpacing/>
              <w:jc w:val="right"/>
              <w:rPr>
                <w:rFonts w:ascii="Arial" w:eastAsia="Times New Roman" w:hAnsi="Arial" w:cs="Arial"/>
                <w:color w:val="000000"/>
                <w:sz w:val="12"/>
                <w:szCs w:val="12"/>
                <w:lang w:val="es-CO" w:eastAsia="es-CO"/>
              </w:rPr>
            </w:pPr>
            <w:r w:rsidRPr="00505FDE">
              <w:rPr>
                <w:rFonts w:ascii="Arial" w:eastAsia="Times New Roman" w:hAnsi="Arial" w:cs="Arial"/>
                <w:color w:val="000000"/>
                <w:sz w:val="12"/>
                <w:szCs w:val="12"/>
                <w:lang w:val="es-CO" w:eastAsia="es-CO"/>
              </w:rPr>
              <w:t>23.160.000</w:t>
            </w:r>
          </w:p>
        </w:tc>
        <w:tc>
          <w:tcPr>
            <w:tcW w:w="268" w:type="pct"/>
            <w:tcBorders>
              <w:top w:val="nil"/>
              <w:left w:val="nil"/>
              <w:bottom w:val="single" w:sz="4" w:space="0" w:color="auto"/>
              <w:right w:val="single" w:sz="4" w:space="0" w:color="auto"/>
            </w:tcBorders>
            <w:shd w:val="clear" w:color="000000" w:fill="DDEBF7"/>
            <w:noWrap/>
            <w:vAlign w:val="bottom"/>
            <w:hideMark/>
          </w:tcPr>
          <w:p w14:paraId="6A026422" w14:textId="77777777" w:rsidR="0045059B" w:rsidRPr="00505FDE" w:rsidRDefault="0045059B" w:rsidP="003874F5">
            <w:pPr>
              <w:contextualSpacing/>
              <w:jc w:val="right"/>
              <w:rPr>
                <w:rFonts w:ascii="Arial" w:eastAsia="Times New Roman" w:hAnsi="Arial" w:cs="Arial"/>
                <w:color w:val="000000"/>
                <w:sz w:val="12"/>
                <w:szCs w:val="12"/>
                <w:lang w:val="es-CO" w:eastAsia="es-CO"/>
              </w:rPr>
            </w:pPr>
            <w:r w:rsidRPr="00505FDE">
              <w:rPr>
                <w:rFonts w:ascii="Arial" w:eastAsia="Times New Roman" w:hAnsi="Arial" w:cs="Arial"/>
                <w:color w:val="000000"/>
                <w:sz w:val="12"/>
                <w:szCs w:val="12"/>
                <w:lang w:val="es-CO" w:eastAsia="es-CO"/>
              </w:rPr>
              <w:t>$23.128.000</w:t>
            </w:r>
          </w:p>
        </w:tc>
        <w:tc>
          <w:tcPr>
            <w:tcW w:w="268" w:type="pct"/>
            <w:tcBorders>
              <w:top w:val="nil"/>
              <w:left w:val="nil"/>
              <w:bottom w:val="single" w:sz="4" w:space="0" w:color="auto"/>
              <w:right w:val="single" w:sz="4" w:space="0" w:color="auto"/>
            </w:tcBorders>
            <w:shd w:val="clear" w:color="000000" w:fill="DDEBF7"/>
            <w:noWrap/>
            <w:vAlign w:val="bottom"/>
            <w:hideMark/>
          </w:tcPr>
          <w:p w14:paraId="78C86BA7" w14:textId="77777777" w:rsidR="0045059B" w:rsidRPr="00505FDE" w:rsidRDefault="0045059B" w:rsidP="003874F5">
            <w:pPr>
              <w:contextualSpacing/>
              <w:jc w:val="right"/>
              <w:rPr>
                <w:rFonts w:ascii="Arial" w:eastAsia="Times New Roman" w:hAnsi="Arial" w:cs="Arial"/>
                <w:color w:val="000000"/>
                <w:sz w:val="12"/>
                <w:szCs w:val="12"/>
                <w:lang w:val="es-CO" w:eastAsia="es-CO"/>
              </w:rPr>
            </w:pPr>
            <w:r w:rsidRPr="00505FDE">
              <w:rPr>
                <w:rFonts w:ascii="Arial" w:eastAsia="Times New Roman" w:hAnsi="Arial" w:cs="Arial"/>
                <w:color w:val="000000"/>
                <w:sz w:val="12"/>
                <w:szCs w:val="12"/>
                <w:lang w:val="es-CO" w:eastAsia="es-CO"/>
              </w:rPr>
              <w:t>21500000</w:t>
            </w:r>
          </w:p>
        </w:tc>
        <w:tc>
          <w:tcPr>
            <w:tcW w:w="266" w:type="pct"/>
            <w:tcBorders>
              <w:top w:val="nil"/>
              <w:left w:val="nil"/>
              <w:bottom w:val="single" w:sz="4" w:space="0" w:color="auto"/>
              <w:right w:val="single" w:sz="4" w:space="0" w:color="auto"/>
            </w:tcBorders>
            <w:shd w:val="clear" w:color="000000" w:fill="DDEBF7"/>
            <w:noWrap/>
            <w:vAlign w:val="bottom"/>
            <w:hideMark/>
          </w:tcPr>
          <w:p w14:paraId="3BD6D6CF" w14:textId="77777777" w:rsidR="0045059B" w:rsidRPr="00505FDE" w:rsidRDefault="0045059B" w:rsidP="003874F5">
            <w:pPr>
              <w:contextualSpacing/>
              <w:jc w:val="right"/>
              <w:rPr>
                <w:rFonts w:ascii="Arial" w:eastAsia="Times New Roman" w:hAnsi="Arial" w:cs="Arial"/>
                <w:color w:val="000000"/>
                <w:sz w:val="12"/>
                <w:szCs w:val="12"/>
                <w:lang w:val="es-CO" w:eastAsia="es-CO"/>
              </w:rPr>
            </w:pPr>
            <w:r w:rsidRPr="00505FDE">
              <w:rPr>
                <w:rFonts w:ascii="Arial" w:eastAsia="Times New Roman" w:hAnsi="Arial" w:cs="Arial"/>
                <w:color w:val="000000"/>
                <w:sz w:val="12"/>
                <w:szCs w:val="12"/>
                <w:lang w:val="es-CO" w:eastAsia="es-CO"/>
              </w:rPr>
              <w:t>$21.495.000</w:t>
            </w:r>
          </w:p>
        </w:tc>
        <w:tc>
          <w:tcPr>
            <w:tcW w:w="266" w:type="pct"/>
            <w:tcBorders>
              <w:top w:val="nil"/>
              <w:left w:val="nil"/>
              <w:bottom w:val="single" w:sz="4" w:space="0" w:color="auto"/>
              <w:right w:val="single" w:sz="4" w:space="0" w:color="auto"/>
            </w:tcBorders>
            <w:shd w:val="clear" w:color="000000" w:fill="DDEBF7"/>
            <w:noWrap/>
            <w:vAlign w:val="bottom"/>
            <w:hideMark/>
          </w:tcPr>
          <w:p w14:paraId="3BFBA7D4" w14:textId="77777777" w:rsidR="0045059B" w:rsidRPr="00505FDE" w:rsidRDefault="0045059B" w:rsidP="003874F5">
            <w:pPr>
              <w:contextualSpacing/>
              <w:rPr>
                <w:rFonts w:ascii="Arial" w:eastAsia="Times New Roman" w:hAnsi="Arial" w:cs="Arial"/>
                <w:color w:val="000000"/>
                <w:sz w:val="12"/>
                <w:szCs w:val="12"/>
                <w:lang w:val="es-CO" w:eastAsia="es-CO"/>
              </w:rPr>
            </w:pPr>
            <w:r w:rsidRPr="00505FDE">
              <w:rPr>
                <w:rFonts w:ascii="Arial" w:eastAsia="Times New Roman" w:hAnsi="Arial" w:cs="Arial"/>
                <w:color w:val="000000"/>
                <w:sz w:val="12"/>
                <w:szCs w:val="12"/>
                <w:lang w:val="es-CO" w:eastAsia="es-CO"/>
              </w:rPr>
              <w:t>$23.128.000</w:t>
            </w:r>
          </w:p>
        </w:tc>
        <w:tc>
          <w:tcPr>
            <w:tcW w:w="266" w:type="pct"/>
            <w:tcBorders>
              <w:top w:val="nil"/>
              <w:left w:val="nil"/>
              <w:bottom w:val="single" w:sz="4" w:space="0" w:color="auto"/>
              <w:right w:val="single" w:sz="4" w:space="0" w:color="auto"/>
            </w:tcBorders>
            <w:shd w:val="clear" w:color="000000" w:fill="DDEBF7"/>
            <w:noWrap/>
            <w:vAlign w:val="bottom"/>
            <w:hideMark/>
          </w:tcPr>
          <w:p w14:paraId="406247AF" w14:textId="77777777" w:rsidR="0045059B" w:rsidRPr="00505FDE" w:rsidRDefault="0045059B" w:rsidP="003874F5">
            <w:pPr>
              <w:contextualSpacing/>
              <w:rPr>
                <w:rFonts w:ascii="Arial" w:eastAsia="Times New Roman" w:hAnsi="Arial" w:cs="Arial"/>
                <w:color w:val="000000"/>
                <w:sz w:val="12"/>
                <w:szCs w:val="12"/>
                <w:lang w:val="es-CO" w:eastAsia="es-CO"/>
              </w:rPr>
            </w:pPr>
            <w:r w:rsidRPr="00505FDE">
              <w:rPr>
                <w:rFonts w:ascii="Arial" w:eastAsia="Times New Roman" w:hAnsi="Arial" w:cs="Arial"/>
                <w:color w:val="000000"/>
                <w:sz w:val="12"/>
                <w:szCs w:val="12"/>
                <w:lang w:val="es-CO" w:eastAsia="es-CO"/>
              </w:rPr>
              <w:t>$23.184.000</w:t>
            </w:r>
          </w:p>
        </w:tc>
        <w:tc>
          <w:tcPr>
            <w:tcW w:w="266" w:type="pct"/>
            <w:tcBorders>
              <w:top w:val="nil"/>
              <w:left w:val="nil"/>
              <w:bottom w:val="single" w:sz="4" w:space="0" w:color="auto"/>
              <w:right w:val="single" w:sz="4" w:space="0" w:color="auto"/>
            </w:tcBorders>
            <w:shd w:val="clear" w:color="000000" w:fill="DDEBF7"/>
            <w:noWrap/>
            <w:vAlign w:val="bottom"/>
            <w:hideMark/>
          </w:tcPr>
          <w:p w14:paraId="1564CBFC" w14:textId="77777777" w:rsidR="0045059B" w:rsidRPr="00505FDE" w:rsidRDefault="0045059B" w:rsidP="003874F5">
            <w:pPr>
              <w:contextualSpacing/>
              <w:rPr>
                <w:rFonts w:ascii="Arial" w:eastAsia="Times New Roman" w:hAnsi="Arial" w:cs="Arial"/>
                <w:color w:val="000000"/>
                <w:sz w:val="12"/>
                <w:szCs w:val="12"/>
                <w:lang w:val="es-CO" w:eastAsia="es-CO"/>
              </w:rPr>
            </w:pPr>
            <w:r w:rsidRPr="00505FDE">
              <w:rPr>
                <w:rFonts w:ascii="Arial" w:eastAsia="Times New Roman" w:hAnsi="Arial" w:cs="Arial"/>
                <w:color w:val="000000"/>
                <w:sz w:val="12"/>
                <w:szCs w:val="12"/>
                <w:lang w:val="es-CO" w:eastAsia="es-CO"/>
              </w:rPr>
              <w:t>$21.495.000</w:t>
            </w:r>
          </w:p>
        </w:tc>
        <w:tc>
          <w:tcPr>
            <w:tcW w:w="266" w:type="pct"/>
            <w:tcBorders>
              <w:top w:val="nil"/>
              <w:left w:val="nil"/>
              <w:bottom w:val="single" w:sz="4" w:space="0" w:color="auto"/>
              <w:right w:val="single" w:sz="4" w:space="0" w:color="auto"/>
            </w:tcBorders>
            <w:shd w:val="clear" w:color="000000" w:fill="DDEBF7"/>
            <w:noWrap/>
            <w:vAlign w:val="bottom"/>
            <w:hideMark/>
          </w:tcPr>
          <w:p w14:paraId="56F239FE" w14:textId="77777777" w:rsidR="0045059B" w:rsidRPr="00505FDE" w:rsidRDefault="0045059B" w:rsidP="003874F5">
            <w:pPr>
              <w:contextualSpacing/>
              <w:rPr>
                <w:rFonts w:ascii="Arial" w:eastAsia="Times New Roman" w:hAnsi="Arial" w:cs="Arial"/>
                <w:color w:val="000000"/>
                <w:sz w:val="12"/>
                <w:szCs w:val="12"/>
                <w:lang w:val="es-CO" w:eastAsia="es-CO"/>
              </w:rPr>
            </w:pPr>
            <w:r w:rsidRPr="00505FDE">
              <w:rPr>
                <w:rFonts w:ascii="Arial" w:eastAsia="Times New Roman" w:hAnsi="Arial" w:cs="Arial"/>
                <w:color w:val="000000"/>
                <w:sz w:val="12"/>
                <w:szCs w:val="12"/>
                <w:lang w:val="es-CO" w:eastAsia="es-CO"/>
              </w:rPr>
              <w:t>$23.000.000</w:t>
            </w:r>
          </w:p>
        </w:tc>
        <w:tc>
          <w:tcPr>
            <w:tcW w:w="266" w:type="pct"/>
            <w:tcBorders>
              <w:top w:val="nil"/>
              <w:left w:val="nil"/>
              <w:bottom w:val="single" w:sz="4" w:space="0" w:color="auto"/>
              <w:right w:val="single" w:sz="4" w:space="0" w:color="auto"/>
            </w:tcBorders>
            <w:shd w:val="clear" w:color="000000" w:fill="DDEBF7"/>
            <w:noWrap/>
            <w:vAlign w:val="bottom"/>
            <w:hideMark/>
          </w:tcPr>
          <w:p w14:paraId="25A7AF00" w14:textId="77777777" w:rsidR="0045059B" w:rsidRPr="00505FDE" w:rsidRDefault="0045059B" w:rsidP="003874F5">
            <w:pPr>
              <w:contextualSpacing/>
              <w:rPr>
                <w:rFonts w:ascii="Arial" w:eastAsia="Times New Roman" w:hAnsi="Arial" w:cs="Arial"/>
                <w:color w:val="000000"/>
                <w:sz w:val="12"/>
                <w:szCs w:val="12"/>
                <w:lang w:val="es-CO" w:eastAsia="es-CO"/>
              </w:rPr>
            </w:pPr>
            <w:r w:rsidRPr="00505FDE">
              <w:rPr>
                <w:rFonts w:ascii="Arial" w:eastAsia="Times New Roman" w:hAnsi="Arial" w:cs="Arial"/>
                <w:color w:val="000000"/>
                <w:sz w:val="12"/>
                <w:szCs w:val="12"/>
                <w:lang w:val="es-CO" w:eastAsia="es-CO"/>
              </w:rPr>
              <w:t>$23.000.000</w:t>
            </w:r>
          </w:p>
        </w:tc>
        <w:tc>
          <w:tcPr>
            <w:tcW w:w="266" w:type="pct"/>
            <w:tcBorders>
              <w:top w:val="nil"/>
              <w:left w:val="nil"/>
              <w:bottom w:val="single" w:sz="4" w:space="0" w:color="auto"/>
              <w:right w:val="single" w:sz="4" w:space="0" w:color="auto"/>
            </w:tcBorders>
            <w:shd w:val="clear" w:color="000000" w:fill="DDEBF7"/>
            <w:noWrap/>
            <w:vAlign w:val="bottom"/>
            <w:hideMark/>
          </w:tcPr>
          <w:p w14:paraId="2CF151CB" w14:textId="77777777" w:rsidR="0045059B" w:rsidRPr="00505FDE" w:rsidRDefault="0045059B" w:rsidP="003874F5">
            <w:pPr>
              <w:contextualSpacing/>
              <w:rPr>
                <w:rFonts w:ascii="Arial" w:eastAsia="Times New Roman" w:hAnsi="Arial" w:cs="Arial"/>
                <w:color w:val="000000"/>
                <w:sz w:val="12"/>
                <w:szCs w:val="12"/>
                <w:lang w:val="es-CO" w:eastAsia="es-CO"/>
              </w:rPr>
            </w:pPr>
            <w:r w:rsidRPr="00505FDE">
              <w:rPr>
                <w:rFonts w:ascii="Arial" w:eastAsia="Times New Roman" w:hAnsi="Arial" w:cs="Arial"/>
                <w:color w:val="000000"/>
                <w:sz w:val="12"/>
                <w:szCs w:val="12"/>
                <w:lang w:val="es-CO" w:eastAsia="es-CO"/>
              </w:rPr>
              <w:t>$23.000.000</w:t>
            </w:r>
          </w:p>
        </w:tc>
        <w:tc>
          <w:tcPr>
            <w:tcW w:w="266" w:type="pct"/>
            <w:tcBorders>
              <w:top w:val="nil"/>
              <w:left w:val="nil"/>
              <w:bottom w:val="single" w:sz="4" w:space="0" w:color="auto"/>
              <w:right w:val="single" w:sz="4" w:space="0" w:color="auto"/>
            </w:tcBorders>
            <w:shd w:val="clear" w:color="000000" w:fill="DDEBF7"/>
            <w:noWrap/>
            <w:vAlign w:val="bottom"/>
            <w:hideMark/>
          </w:tcPr>
          <w:p w14:paraId="40DB9477" w14:textId="77777777" w:rsidR="0045059B" w:rsidRPr="00505FDE" w:rsidRDefault="0045059B" w:rsidP="003874F5">
            <w:pPr>
              <w:contextualSpacing/>
              <w:rPr>
                <w:rFonts w:ascii="Arial" w:eastAsia="Times New Roman" w:hAnsi="Arial" w:cs="Arial"/>
                <w:color w:val="000000"/>
                <w:sz w:val="12"/>
                <w:szCs w:val="12"/>
                <w:lang w:val="es-CO" w:eastAsia="es-CO"/>
              </w:rPr>
            </w:pPr>
            <w:r w:rsidRPr="00505FDE">
              <w:rPr>
                <w:rFonts w:ascii="Arial" w:eastAsia="Times New Roman" w:hAnsi="Arial" w:cs="Arial"/>
                <w:color w:val="000000"/>
                <w:sz w:val="12"/>
                <w:szCs w:val="12"/>
                <w:lang w:val="es-CO" w:eastAsia="es-CO"/>
              </w:rPr>
              <w:t>$23.000.000</w:t>
            </w:r>
          </w:p>
        </w:tc>
      </w:tr>
    </w:tbl>
    <w:p w14:paraId="76843A99" w14:textId="77777777" w:rsidR="0045059B" w:rsidRPr="00331C3D" w:rsidRDefault="0045059B" w:rsidP="00BF081D">
      <w:pPr>
        <w:contextualSpacing/>
        <w:jc w:val="both"/>
        <w:rPr>
          <w:rFonts w:ascii="Arial" w:hAnsi="Arial" w:cs="Arial"/>
          <w:b/>
          <w:bCs/>
          <w:sz w:val="16"/>
          <w:szCs w:val="16"/>
        </w:rPr>
      </w:pPr>
    </w:p>
    <w:sectPr w:rsidR="0045059B" w:rsidRPr="00331C3D" w:rsidSect="00BF081D">
      <w:type w:val="continuous"/>
      <w:pgSz w:w="15840" w:h="12240" w:orient="landscape" w:code="1"/>
      <w:pgMar w:top="1418" w:right="1701" w:bottom="1418" w:left="1701"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565D9" w14:textId="77777777" w:rsidR="0004009A" w:rsidRDefault="0004009A" w:rsidP="00F71345">
      <w:r>
        <w:separator/>
      </w:r>
    </w:p>
  </w:endnote>
  <w:endnote w:type="continuationSeparator" w:id="0">
    <w:p w14:paraId="7B64F86B" w14:textId="77777777" w:rsidR="0004009A" w:rsidRDefault="0004009A" w:rsidP="00F71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charset w:val="80"/>
    <w:family w:val="auto"/>
    <w:pitch w:val="variable"/>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28C80" w14:textId="77777777" w:rsidR="007E343C" w:rsidRPr="00256C2B" w:rsidRDefault="007E343C" w:rsidP="00256C2B">
    <w:pPr>
      <w:pStyle w:val="Piedepgina"/>
    </w:pPr>
    <w:r>
      <w:rPr>
        <w:noProof/>
        <w:lang w:eastAsia="es-CO"/>
      </w:rPr>
      <w:drawing>
        <wp:inline distT="0" distB="0" distL="0" distR="0" wp14:anchorId="15862A9A" wp14:editId="571D1961">
          <wp:extent cx="3399155" cy="981075"/>
          <wp:effectExtent l="0" t="0" r="0" b="0"/>
          <wp:docPr id="8" name="Imagen 8"/>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9155" cy="98107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3B2AD" w14:textId="77777777" w:rsidR="007E343C" w:rsidRPr="00256C2B" w:rsidRDefault="007E343C" w:rsidP="00256C2B">
    <w:pPr>
      <w:pStyle w:val="Piedepgina"/>
    </w:pPr>
    <w:r>
      <w:rPr>
        <w:noProof/>
        <w:lang w:eastAsia="es-CO"/>
      </w:rPr>
      <w:drawing>
        <wp:inline distT="0" distB="0" distL="0" distR="0" wp14:anchorId="4B9D85E6" wp14:editId="7526A576">
          <wp:extent cx="3399155" cy="981075"/>
          <wp:effectExtent l="0" t="0" r="0" b="0"/>
          <wp:docPr id="10" name="Imagen 10"/>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9155" cy="9810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27F14" w14:textId="77777777" w:rsidR="0004009A" w:rsidRDefault="0004009A" w:rsidP="00F71345">
      <w:r>
        <w:separator/>
      </w:r>
    </w:p>
  </w:footnote>
  <w:footnote w:type="continuationSeparator" w:id="0">
    <w:p w14:paraId="601DCB2A" w14:textId="77777777" w:rsidR="0004009A" w:rsidRDefault="0004009A" w:rsidP="00F71345">
      <w:r>
        <w:continuationSeparator/>
      </w:r>
    </w:p>
  </w:footnote>
  <w:footnote w:id="1">
    <w:p w14:paraId="66A6A90F" w14:textId="77777777" w:rsidR="007E343C" w:rsidRDefault="007E343C" w:rsidP="003D47D6">
      <w:pPr>
        <w:pStyle w:val="Textonotapie"/>
        <w:rPr>
          <w:rFonts w:ascii="Arial" w:hAnsi="Arial" w:cs="Arial"/>
          <w:sz w:val="16"/>
          <w:szCs w:val="16"/>
          <w:lang w:val="es-CO"/>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lang w:val="es-CO"/>
        </w:rPr>
        <w:t>Artículo 8 de la Ley 819 de 2003.</w:t>
      </w:r>
    </w:p>
  </w:footnote>
  <w:footnote w:id="2">
    <w:p w14:paraId="22B094C5" w14:textId="77777777" w:rsidR="007E343C" w:rsidRDefault="007E343C" w:rsidP="003D47D6">
      <w:pPr>
        <w:pStyle w:val="Textonotapie"/>
        <w:rPr>
          <w:rFonts w:ascii="Arial Narrow" w:hAnsi="Arial Narrow"/>
          <w:sz w:val="18"/>
          <w:szCs w:val="18"/>
          <w:lang w:val="es-CO"/>
        </w:rPr>
      </w:pPr>
      <w:r>
        <w:rPr>
          <w:rStyle w:val="Refdenotaalpie"/>
          <w:rFonts w:ascii="Arial" w:hAnsi="Arial" w:cs="Arial"/>
          <w:color w:val="000000" w:themeColor="text1"/>
          <w:sz w:val="16"/>
          <w:szCs w:val="16"/>
        </w:rPr>
        <w:footnoteRef/>
      </w:r>
      <w:r>
        <w:rPr>
          <w:rFonts w:ascii="Arial" w:hAnsi="Arial" w:cs="Arial"/>
          <w:color w:val="000000" w:themeColor="text1"/>
          <w:sz w:val="16"/>
          <w:szCs w:val="16"/>
        </w:rPr>
        <w:t xml:space="preserve"> </w:t>
      </w:r>
      <w:r>
        <w:rPr>
          <w:rFonts w:ascii="Arial" w:hAnsi="Arial" w:cs="Arial"/>
          <w:color w:val="000000" w:themeColor="text1"/>
          <w:sz w:val="16"/>
          <w:szCs w:val="16"/>
          <w:lang w:val="es-CO"/>
        </w:rPr>
        <w:t xml:space="preserve">Articulo </w:t>
      </w:r>
      <w:r>
        <w:rPr>
          <w:rFonts w:ascii="Arial" w:hAnsi="Arial" w:cs="Arial"/>
          <w:bCs/>
          <w:color w:val="000000" w:themeColor="text1"/>
          <w:sz w:val="16"/>
          <w:szCs w:val="16"/>
        </w:rPr>
        <w:t>2.8.1.7.6. del Decreto 1068 de 2015.</w:t>
      </w:r>
    </w:p>
  </w:footnote>
  <w:footnote w:id="3">
    <w:p w14:paraId="6B4807C1" w14:textId="77777777" w:rsidR="007E343C" w:rsidRDefault="007E343C" w:rsidP="003D47D6">
      <w:pPr>
        <w:pStyle w:val="Textonotapie"/>
        <w:jc w:val="both"/>
        <w:rPr>
          <w:rFonts w:ascii="Arial" w:hAnsi="Arial" w:cs="Arial"/>
          <w:sz w:val="18"/>
          <w:szCs w:val="18"/>
          <w:lang w:val="es-CO"/>
        </w:rPr>
      </w:pPr>
      <w:r>
        <w:rPr>
          <w:rStyle w:val="Refdenotaalpie"/>
          <w:rFonts w:ascii="Arial" w:hAnsi="Arial" w:cs="Arial"/>
          <w:sz w:val="18"/>
          <w:szCs w:val="18"/>
        </w:rPr>
        <w:footnoteRef/>
      </w:r>
      <w:r>
        <w:rPr>
          <w:rFonts w:ascii="Arial" w:hAnsi="Arial" w:cs="Arial"/>
          <w:sz w:val="18"/>
          <w:szCs w:val="18"/>
        </w:rPr>
        <w:t xml:space="preserve"> Documentos de Distribución SGP 23-2017, SGP 32-2018, SGP 36 -2018, SGP 39 -2019, SGP 48 -2020. </w:t>
      </w:r>
    </w:p>
  </w:footnote>
  <w:footnote w:id="4">
    <w:p w14:paraId="455E6E2D" w14:textId="77777777" w:rsidR="007E343C" w:rsidRDefault="007E343C" w:rsidP="003D47D6">
      <w:pPr>
        <w:pStyle w:val="Textonotapie"/>
        <w:jc w:val="both"/>
        <w:rPr>
          <w:rFonts w:ascii="Arial" w:hAnsi="Arial" w:cs="Arial"/>
          <w:sz w:val="18"/>
          <w:szCs w:val="18"/>
          <w:lang w:val="es-CO"/>
        </w:rPr>
      </w:pPr>
      <w:r>
        <w:rPr>
          <w:rStyle w:val="Refdenotaalpie"/>
          <w:rFonts w:ascii="Arial" w:hAnsi="Arial" w:cs="Arial"/>
          <w:sz w:val="18"/>
          <w:szCs w:val="18"/>
        </w:rPr>
        <w:footnoteRef/>
      </w:r>
      <w:r>
        <w:rPr>
          <w:rFonts w:ascii="Arial" w:hAnsi="Arial" w:cs="Arial"/>
          <w:sz w:val="18"/>
          <w:szCs w:val="18"/>
        </w:rPr>
        <w:t xml:space="preserve"> Tomado del ejercicio de presupuesto definitivo menos compromisos, construido a partir del </w:t>
      </w:r>
      <w:r>
        <w:rPr>
          <w:rFonts w:ascii="Arial" w:hAnsi="Arial" w:cs="Arial"/>
          <w:i/>
          <w:iCs/>
          <w:sz w:val="18"/>
          <w:szCs w:val="18"/>
        </w:rPr>
        <w:t>“Formato 1. Presupuesto de Ingresos vigencias 2016-2019</w:t>
      </w:r>
      <w:r>
        <w:rPr>
          <w:rFonts w:ascii="Arial" w:hAnsi="Arial" w:cs="Arial"/>
          <w:sz w:val="18"/>
          <w:szCs w:val="18"/>
        </w:rPr>
        <w:t>” y las ejecuciones de gastos 2018, 2019 y 2020</w:t>
      </w:r>
    </w:p>
  </w:footnote>
  <w:footnote w:id="5">
    <w:p w14:paraId="52B57FF3" w14:textId="77777777" w:rsidR="007E343C" w:rsidRDefault="007E343C" w:rsidP="003D47D6">
      <w:pPr>
        <w:pStyle w:val="Textonotapie"/>
        <w:jc w:val="both"/>
        <w:rPr>
          <w:rFonts w:ascii="Arial" w:hAnsi="Arial" w:cs="Arial"/>
          <w:sz w:val="18"/>
          <w:szCs w:val="18"/>
          <w:lang w:val="es-CO"/>
        </w:rPr>
      </w:pPr>
      <w:r>
        <w:rPr>
          <w:rStyle w:val="Refdenotaalpie"/>
          <w:rFonts w:ascii="Arial" w:hAnsi="Arial" w:cs="Arial"/>
          <w:sz w:val="18"/>
          <w:szCs w:val="18"/>
        </w:rPr>
        <w:footnoteRef/>
      </w:r>
      <w:r>
        <w:rPr>
          <w:rFonts w:ascii="Arial" w:hAnsi="Arial" w:cs="Arial"/>
          <w:sz w:val="18"/>
          <w:szCs w:val="18"/>
        </w:rPr>
        <w:t xml:space="preserve"> Información del Reporte de la Cuenta Maestra No. 922000161 del Resguardo de la Alta y Media Guajira, vigencia 2018 suministrado por el equipo de Cuentas Maestras de la DAF-MHCP.</w:t>
      </w:r>
    </w:p>
  </w:footnote>
  <w:footnote w:id="6">
    <w:p w14:paraId="17FA71AF" w14:textId="77777777" w:rsidR="007E343C" w:rsidRDefault="007E343C" w:rsidP="003D47D6">
      <w:pPr>
        <w:pStyle w:val="Textonotapie"/>
        <w:jc w:val="both"/>
        <w:rPr>
          <w:rFonts w:ascii="Arial" w:hAnsi="Arial" w:cs="Arial"/>
          <w:sz w:val="18"/>
          <w:szCs w:val="18"/>
          <w:lang w:val="es-CO"/>
        </w:rPr>
      </w:pPr>
      <w:r>
        <w:rPr>
          <w:rStyle w:val="Refdenotaalpie"/>
          <w:rFonts w:ascii="Arial" w:hAnsi="Arial" w:cs="Arial"/>
          <w:sz w:val="18"/>
          <w:szCs w:val="18"/>
        </w:rPr>
        <w:footnoteRef/>
      </w:r>
      <w:r>
        <w:rPr>
          <w:rFonts w:ascii="Arial" w:hAnsi="Arial" w:cs="Arial"/>
          <w:sz w:val="18"/>
          <w:szCs w:val="18"/>
        </w:rPr>
        <w:t xml:space="preserve"> Relación de contratos de las vigencias 2018, 2019 y 2020 suministrada por el Resguardo en los archivos mediante radicado No. 1-2021-048141 del 2 de junio de 2021.</w:t>
      </w:r>
    </w:p>
  </w:footnote>
  <w:footnote w:id="7">
    <w:p w14:paraId="7DE80955" w14:textId="77777777" w:rsidR="007E343C" w:rsidRDefault="007E343C" w:rsidP="003D47D6">
      <w:pPr>
        <w:pStyle w:val="Textonotapie"/>
        <w:jc w:val="both"/>
        <w:rPr>
          <w:rFonts w:ascii="Arial" w:hAnsi="Arial" w:cs="Arial"/>
          <w:sz w:val="18"/>
          <w:szCs w:val="18"/>
          <w:lang w:val="es-CO"/>
        </w:rPr>
      </w:pPr>
      <w:r>
        <w:rPr>
          <w:rStyle w:val="Refdenotaalpie"/>
          <w:rFonts w:ascii="Arial" w:hAnsi="Arial" w:cs="Arial"/>
          <w:sz w:val="18"/>
          <w:szCs w:val="18"/>
        </w:rPr>
        <w:footnoteRef/>
      </w:r>
      <w:r>
        <w:rPr>
          <w:rFonts w:ascii="Arial" w:hAnsi="Arial" w:cs="Arial"/>
          <w:sz w:val="18"/>
          <w:szCs w:val="18"/>
        </w:rPr>
        <w:t xml:space="preserve"> </w:t>
      </w:r>
      <w:r>
        <w:rPr>
          <w:rFonts w:ascii="Arial" w:hAnsi="Arial" w:cs="Arial"/>
          <w:sz w:val="18"/>
          <w:szCs w:val="18"/>
          <w:lang w:val="es-CO"/>
        </w:rPr>
        <w:t>Certificados de Registros Presupuestales expedidos por el Resguardo Indígena, y remitidos mediante radicado No. 1-2021-048141 del 2 de junio de 2021. (30 CRP de 2018, 137 CDP y CRP de 2019; y 10 CDP y CRP de 2020)</w:t>
      </w:r>
    </w:p>
  </w:footnote>
  <w:footnote w:id="8">
    <w:p w14:paraId="49BAFC03" w14:textId="77777777" w:rsidR="007E343C" w:rsidRDefault="007E343C" w:rsidP="003D47D6">
      <w:pPr>
        <w:pStyle w:val="Textonotapie"/>
        <w:jc w:val="both"/>
        <w:rPr>
          <w:rFonts w:ascii="Arial" w:hAnsi="Arial" w:cs="Arial"/>
          <w:sz w:val="18"/>
          <w:szCs w:val="18"/>
          <w:lang w:val="es-CO"/>
        </w:rPr>
      </w:pPr>
      <w:r>
        <w:rPr>
          <w:rStyle w:val="Refdenotaalpie"/>
          <w:rFonts w:ascii="Arial" w:hAnsi="Arial" w:cs="Arial"/>
          <w:sz w:val="18"/>
          <w:szCs w:val="18"/>
        </w:rPr>
        <w:footnoteRef/>
      </w:r>
      <w:r>
        <w:rPr>
          <w:rFonts w:ascii="Arial" w:hAnsi="Arial" w:cs="Arial"/>
          <w:sz w:val="18"/>
          <w:szCs w:val="18"/>
        </w:rPr>
        <w:t xml:space="preserve"> </w:t>
      </w:r>
      <w:r>
        <w:rPr>
          <w:rFonts w:ascii="Arial" w:hAnsi="Arial" w:cs="Arial"/>
          <w:sz w:val="18"/>
          <w:szCs w:val="18"/>
          <w:lang w:val="es-CO"/>
        </w:rPr>
        <w:t>Tomado de los archivos de cierre fiscal 2018, 2019 y 2020 suministrados por el Resguardo Indígena mediante radicado No. 1-2021-048141 del 2 de junio de 2021.</w:t>
      </w:r>
    </w:p>
  </w:footnote>
  <w:footnote w:id="9">
    <w:p w14:paraId="2562DBEE" w14:textId="77777777" w:rsidR="007E343C" w:rsidRDefault="007E343C" w:rsidP="003D47D6">
      <w:pPr>
        <w:pStyle w:val="Textonotapie"/>
        <w:jc w:val="both"/>
        <w:rPr>
          <w:lang w:val="es-CO"/>
        </w:rPr>
      </w:pPr>
      <w:r>
        <w:rPr>
          <w:rStyle w:val="Refdenotaalpie"/>
          <w:rFonts w:ascii="Arial" w:hAnsi="Arial" w:cs="Arial"/>
          <w:sz w:val="18"/>
          <w:szCs w:val="18"/>
        </w:rPr>
        <w:footnoteRef/>
      </w:r>
      <w:r>
        <w:rPr>
          <w:rFonts w:ascii="Arial" w:hAnsi="Arial" w:cs="Arial"/>
          <w:sz w:val="18"/>
          <w:szCs w:val="18"/>
        </w:rPr>
        <w:t xml:space="preserve"> </w:t>
      </w:r>
      <w:r>
        <w:rPr>
          <w:rFonts w:ascii="Arial" w:hAnsi="Arial" w:cs="Arial"/>
          <w:sz w:val="18"/>
          <w:szCs w:val="18"/>
          <w:lang w:val="es-CO"/>
        </w:rPr>
        <w:t>Tomado de los archivos de cierre fiscal 2018, 2019 y 2020 suministrados por el Resguardo Indígena mediante radicado No. 1-2021-048141 del 2 de junio de 2021.</w:t>
      </w:r>
    </w:p>
  </w:footnote>
  <w:footnote w:id="10">
    <w:p w14:paraId="5C9BEEF5" w14:textId="77777777" w:rsidR="007E343C" w:rsidRDefault="007E343C" w:rsidP="003D47D6">
      <w:pPr>
        <w:pStyle w:val="Textonotapie"/>
        <w:rPr>
          <w:rFonts w:ascii="Arial" w:hAnsi="Arial" w:cs="Arial"/>
          <w:sz w:val="18"/>
          <w:szCs w:val="18"/>
          <w:lang w:val="es-CO"/>
        </w:rPr>
      </w:pPr>
      <w:r>
        <w:rPr>
          <w:rStyle w:val="Refdenotaalpie"/>
          <w:rFonts w:ascii="Arial" w:hAnsi="Arial" w:cs="Arial"/>
          <w:sz w:val="18"/>
          <w:szCs w:val="18"/>
        </w:rPr>
        <w:footnoteRef/>
      </w:r>
      <w:r>
        <w:rPr>
          <w:rFonts w:ascii="Arial" w:hAnsi="Arial" w:cs="Arial"/>
          <w:sz w:val="18"/>
          <w:szCs w:val="18"/>
        </w:rPr>
        <w:t xml:space="preserve"> </w:t>
      </w:r>
      <w:r>
        <w:rPr>
          <w:rFonts w:ascii="Arial" w:hAnsi="Arial" w:cs="Arial"/>
          <w:sz w:val="18"/>
          <w:szCs w:val="18"/>
          <w:lang w:val="es-CO"/>
        </w:rPr>
        <w:t>2018: 53 Contratos relacionados. 2019: 74 Contratos relacionados. 2020: 15 Contratos relacionados.</w:t>
      </w:r>
    </w:p>
  </w:footnote>
  <w:footnote w:id="11">
    <w:p w14:paraId="652B215E" w14:textId="77777777" w:rsidR="007E343C" w:rsidRDefault="007E343C" w:rsidP="003D47D6">
      <w:pPr>
        <w:pStyle w:val="Textonotapie"/>
        <w:rPr>
          <w:rFonts w:ascii="Arial" w:hAnsi="Arial" w:cs="Arial"/>
          <w:bCs/>
          <w:color w:val="000000" w:themeColor="text1"/>
          <w:sz w:val="18"/>
          <w:szCs w:val="18"/>
        </w:rPr>
      </w:pPr>
      <w:r>
        <w:rPr>
          <w:rStyle w:val="Refdenotaalpie"/>
          <w:sz w:val="18"/>
          <w:szCs w:val="18"/>
        </w:rPr>
        <w:footnoteRef/>
      </w:r>
      <w:r>
        <w:rPr>
          <w:sz w:val="18"/>
          <w:szCs w:val="18"/>
        </w:rPr>
        <w:t xml:space="preserve"> </w:t>
      </w:r>
      <w:r>
        <w:rPr>
          <w:rFonts w:ascii="Arial" w:hAnsi="Arial" w:cs="Arial"/>
          <w:bCs/>
          <w:color w:val="000000" w:themeColor="text1"/>
          <w:sz w:val="18"/>
          <w:szCs w:val="18"/>
        </w:rPr>
        <w:t>Inciso 2 del Artículo 2.8.1.7.3.1. del Decreto 1068 de 2015.</w:t>
      </w:r>
    </w:p>
  </w:footnote>
  <w:footnote w:id="12">
    <w:p w14:paraId="42ABF05C" w14:textId="77777777" w:rsidR="007E343C" w:rsidRDefault="007E343C" w:rsidP="003D47D6">
      <w:pPr>
        <w:pStyle w:val="Textonotapie"/>
        <w:jc w:val="both"/>
        <w:rPr>
          <w:sz w:val="16"/>
          <w:szCs w:val="16"/>
          <w:lang w:val="es-CO"/>
        </w:rPr>
      </w:pPr>
      <w:r>
        <w:rPr>
          <w:rStyle w:val="Refdenotaalpie"/>
          <w:sz w:val="16"/>
          <w:szCs w:val="16"/>
        </w:rPr>
        <w:footnoteRef/>
      </w:r>
      <w:r>
        <w:rPr>
          <w:sz w:val="16"/>
          <w:szCs w:val="16"/>
        </w:rPr>
        <w:t xml:space="preserve"> </w:t>
      </w:r>
      <w:r>
        <w:rPr>
          <w:rFonts w:ascii="Arial" w:hAnsi="Arial" w:cs="Arial"/>
          <w:sz w:val="16"/>
          <w:szCs w:val="16"/>
          <w:lang w:val="es-CO"/>
        </w:rPr>
        <w:t>Orientaciones para la Programación, Administración y Ejecución de los Recursos de la Asignación Especial del Sistema General de Participaciones para Resguardos Indígenas (AESGPRI). DNP. Página 28.</w:t>
      </w:r>
    </w:p>
  </w:footnote>
  <w:footnote w:id="13">
    <w:p w14:paraId="5930D1C3" w14:textId="77777777" w:rsidR="007E343C" w:rsidRDefault="007E343C" w:rsidP="003D47D6">
      <w:pPr>
        <w:pStyle w:val="Textonotapie"/>
        <w:jc w:val="both"/>
        <w:rPr>
          <w:rFonts w:ascii="Arial" w:hAnsi="Arial" w:cs="Arial"/>
          <w:sz w:val="16"/>
          <w:szCs w:val="16"/>
          <w:lang w:val="es-CO"/>
        </w:rPr>
      </w:pPr>
      <w:r>
        <w:rPr>
          <w:rStyle w:val="Refdenotaalpie"/>
          <w:rFonts w:ascii="Arial" w:hAnsi="Arial" w:cs="Arial"/>
          <w:sz w:val="18"/>
          <w:szCs w:val="18"/>
        </w:rPr>
        <w:footnoteRef/>
      </w:r>
      <w:r>
        <w:rPr>
          <w:rFonts w:ascii="Arial" w:hAnsi="Arial" w:cs="Arial"/>
          <w:sz w:val="18"/>
          <w:szCs w:val="18"/>
        </w:rPr>
        <w:t xml:space="preserve"> </w:t>
      </w:r>
      <w:r>
        <w:rPr>
          <w:rFonts w:ascii="Arial" w:hAnsi="Arial" w:cs="Arial"/>
          <w:sz w:val="18"/>
          <w:szCs w:val="18"/>
          <w:lang w:val="es-CO"/>
        </w:rPr>
        <w:t>Documento de Orientaciones para la Programación, Administración y Ejecución de los Recursos de la Asignación Especial del Sistema General de Participaciones para los Resguardos Indígenas (AESGPRI). DNP. Pág. 28.</w:t>
      </w:r>
    </w:p>
  </w:footnote>
  <w:footnote w:id="14">
    <w:p w14:paraId="40EC0599" w14:textId="77777777" w:rsidR="007E343C" w:rsidRDefault="007E343C" w:rsidP="003D47D6">
      <w:pPr>
        <w:pStyle w:val="Textonotapie"/>
        <w:rPr>
          <w:lang w:val="es-CO"/>
        </w:rPr>
      </w:pPr>
      <w:r>
        <w:rPr>
          <w:rStyle w:val="Refdenotaalpie"/>
        </w:rPr>
        <w:footnoteRef/>
      </w:r>
      <w:r>
        <w:t xml:space="preserve"> </w:t>
      </w:r>
      <w:r>
        <w:rPr>
          <w:rFonts w:ascii="Arial" w:hAnsi="Arial" w:cs="Arial"/>
          <w:sz w:val="16"/>
          <w:szCs w:val="16"/>
          <w:lang w:val="es-CO"/>
        </w:rPr>
        <w:t>Orientaciones para la Programación, Administración y Ejecución de los Recursos de la Asignación Especial del Sistema General de Participaciones para Resguardos Indígenas (AESGPRI). DNP. Página 31.</w:t>
      </w:r>
    </w:p>
  </w:footnote>
  <w:footnote w:id="15">
    <w:p w14:paraId="399F9DAB" w14:textId="77777777" w:rsidR="007E343C" w:rsidRDefault="007E343C" w:rsidP="003D47D6">
      <w:pPr>
        <w:pStyle w:val="Textonotapie"/>
        <w:jc w:val="both"/>
        <w:rPr>
          <w:rFonts w:ascii="Arial" w:hAnsi="Arial" w:cs="Arial"/>
          <w:lang w:val="es-CO"/>
        </w:rPr>
      </w:pPr>
      <w:r>
        <w:rPr>
          <w:rStyle w:val="Refdenotaalpie"/>
          <w:rFonts w:ascii="Arial" w:hAnsi="Arial" w:cs="Arial"/>
        </w:rPr>
        <w:footnoteRef/>
      </w:r>
      <w:r>
        <w:rPr>
          <w:rFonts w:ascii="Arial" w:hAnsi="Arial" w:cs="Arial"/>
        </w:rPr>
        <w:t xml:space="preserve"> De los recursos asignados a los proyectos, se podrá disponer hasta el diez por ciento (10%) para financiar gastos operativos de los proyectos de inversión, porcentaje que podrá ser ejecutado de manera directa.</w:t>
      </w:r>
    </w:p>
  </w:footnote>
  <w:footnote w:id="16">
    <w:p w14:paraId="3B706FDB" w14:textId="77777777" w:rsidR="007E343C" w:rsidRDefault="007E343C" w:rsidP="003D47D6">
      <w:pPr>
        <w:pStyle w:val="Textonotapie"/>
        <w:jc w:val="both"/>
        <w:rPr>
          <w:lang w:val="es-CO"/>
        </w:rPr>
      </w:pPr>
      <w:r>
        <w:rPr>
          <w:rStyle w:val="Refdenotaalpie"/>
          <w:rFonts w:ascii="Arial" w:hAnsi="Arial" w:cs="Arial"/>
          <w:sz w:val="18"/>
          <w:szCs w:val="18"/>
        </w:rPr>
        <w:footnoteRef/>
      </w:r>
      <w:r>
        <w:rPr>
          <w:rFonts w:ascii="Arial" w:hAnsi="Arial" w:cs="Arial"/>
          <w:sz w:val="18"/>
          <w:szCs w:val="18"/>
        </w:rPr>
        <w:t xml:space="preserve"> </w:t>
      </w:r>
      <w:r>
        <w:rPr>
          <w:rFonts w:ascii="Arial" w:hAnsi="Arial" w:cs="Arial"/>
          <w:sz w:val="18"/>
          <w:szCs w:val="18"/>
          <w:lang w:val="es-CO"/>
        </w:rPr>
        <w:t xml:space="preserve"> </w:t>
      </w:r>
      <w:r>
        <w:rPr>
          <w:rFonts w:ascii="Arial" w:hAnsi="Arial" w:cs="Arial"/>
          <w:sz w:val="18"/>
          <w:szCs w:val="18"/>
        </w:rPr>
        <w:t xml:space="preserve">Artículo 9 del Decreto 1953 de 2014: </w:t>
      </w:r>
      <w:r>
        <w:rPr>
          <w:rFonts w:ascii="Arial" w:hAnsi="Arial" w:cs="Arial"/>
          <w:i/>
          <w:sz w:val="18"/>
          <w:szCs w:val="18"/>
        </w:rPr>
        <w:t>Capacidad Jurídica. Para los efectos del desempeño de las funciones públicas y de la consecuente ejecución de recursos de que trata el presente Decreto, los Territorios y Resguardos Indígenas que hayan sido autorizados para administrar recursos del SGP conforme a lo dispuesto por este Decreto serán considerados entidades estatales de acuerdo con lo dispuesto en el artículo 2 de la Ley 80 de 1993.</w:t>
      </w:r>
    </w:p>
  </w:footnote>
  <w:footnote w:id="17">
    <w:p w14:paraId="637FEA04" w14:textId="77777777" w:rsidR="007E343C" w:rsidRDefault="007E343C" w:rsidP="003D47D6">
      <w:pPr>
        <w:pStyle w:val="Textonotapie"/>
        <w:jc w:val="both"/>
        <w:rPr>
          <w:i/>
          <w:iCs/>
          <w:lang w:val="es-CO"/>
        </w:rPr>
      </w:pPr>
      <w:r>
        <w:rPr>
          <w:rStyle w:val="Refdenotaalpie"/>
          <w:rFonts w:ascii="Arial" w:hAnsi="Arial" w:cs="Arial"/>
          <w:sz w:val="18"/>
          <w:szCs w:val="18"/>
        </w:rPr>
        <w:footnoteRef/>
      </w:r>
      <w:r>
        <w:rPr>
          <w:rFonts w:ascii="Arial" w:hAnsi="Arial" w:cs="Arial"/>
          <w:sz w:val="18"/>
          <w:szCs w:val="18"/>
        </w:rPr>
        <w:t xml:space="preserve"> </w:t>
      </w:r>
      <w:r>
        <w:rPr>
          <w:rFonts w:ascii="Arial" w:hAnsi="Arial" w:cs="Arial"/>
          <w:sz w:val="18"/>
          <w:szCs w:val="18"/>
          <w:lang w:val="es-CO"/>
        </w:rPr>
        <w:t xml:space="preserve">Numeral 6.8. del documento </w:t>
      </w:r>
      <w:r>
        <w:rPr>
          <w:rFonts w:ascii="Arial" w:hAnsi="Arial" w:cs="Arial"/>
          <w:i/>
          <w:iCs/>
          <w:sz w:val="18"/>
          <w:szCs w:val="18"/>
          <w:lang w:val="es-CO"/>
        </w:rPr>
        <w:t>“Orientaciones propias para la administración de los recursos AESGPRI en el Resguardo Indígena Arhuaco de la sierra nevada en el marco de las dinámicas propias con enfoque diferencial”</w:t>
      </w:r>
    </w:p>
  </w:footnote>
  <w:footnote w:id="18">
    <w:p w14:paraId="3D4183E7" w14:textId="77777777" w:rsidR="007E343C" w:rsidRDefault="007E343C" w:rsidP="003D47D6">
      <w:pPr>
        <w:pStyle w:val="Textonotapie"/>
        <w:rPr>
          <w:rFonts w:ascii="Arial" w:hAnsi="Arial" w:cs="Arial"/>
          <w:sz w:val="18"/>
          <w:szCs w:val="18"/>
          <w:lang w:val="es-CO"/>
        </w:rPr>
      </w:pPr>
      <w:r>
        <w:rPr>
          <w:rStyle w:val="Refdenotaalpie"/>
        </w:rPr>
        <w:footnoteRef/>
      </w:r>
      <w:r>
        <w:t xml:space="preserve"> </w:t>
      </w:r>
      <w:r>
        <w:rPr>
          <w:rFonts w:ascii="Arial" w:hAnsi="Arial" w:cs="Arial"/>
          <w:sz w:val="18"/>
          <w:szCs w:val="18"/>
          <w:lang w:val="es-CO"/>
        </w:rPr>
        <w:t>Folio 3-4 de la minuta contractual del Contrato de prestación de servicios de apoyo RA-CD- 007 2020.</w:t>
      </w:r>
    </w:p>
  </w:footnote>
  <w:footnote w:id="19">
    <w:p w14:paraId="156E16B4" w14:textId="77777777" w:rsidR="007E343C" w:rsidRDefault="007E343C" w:rsidP="003D47D6">
      <w:pPr>
        <w:pStyle w:val="Textonotapie"/>
        <w:rPr>
          <w:rFonts w:ascii="Arial" w:hAnsi="Arial" w:cs="Arial"/>
          <w:lang w:val="es-CO"/>
        </w:rPr>
      </w:pPr>
      <w:r>
        <w:rPr>
          <w:rStyle w:val="Refdenotaalpie"/>
          <w:rFonts w:ascii="Arial" w:hAnsi="Arial" w:cs="Arial"/>
          <w:sz w:val="18"/>
          <w:szCs w:val="18"/>
        </w:rPr>
        <w:footnoteRef/>
      </w:r>
      <w:r>
        <w:rPr>
          <w:rFonts w:ascii="Arial" w:hAnsi="Arial" w:cs="Arial"/>
          <w:sz w:val="18"/>
          <w:szCs w:val="18"/>
        </w:rPr>
        <w:t xml:space="preserve"> </w:t>
      </w:r>
      <w:r>
        <w:rPr>
          <w:rFonts w:ascii="Arial" w:hAnsi="Arial" w:cs="Arial"/>
          <w:sz w:val="18"/>
          <w:szCs w:val="18"/>
          <w:lang w:val="es-CO"/>
        </w:rPr>
        <w:t>Folio 3-4 de la minuta contractual del Contrato de prestación de servicios de apoyo RA-CD- 004 2020.</w:t>
      </w:r>
    </w:p>
  </w:footnote>
  <w:footnote w:id="20">
    <w:p w14:paraId="3B69AC71" w14:textId="77777777" w:rsidR="007E343C" w:rsidRDefault="007E343C" w:rsidP="003D47D6">
      <w:pPr>
        <w:pStyle w:val="Textonotapie"/>
        <w:rPr>
          <w:lang w:val="es-CO"/>
        </w:rPr>
      </w:pPr>
      <w:r>
        <w:rPr>
          <w:rStyle w:val="Refdenotaalpie"/>
          <w:rFonts w:ascii="Arial" w:hAnsi="Arial" w:cs="Arial"/>
        </w:rPr>
        <w:footnoteRef/>
      </w:r>
      <w:r>
        <w:rPr>
          <w:rFonts w:ascii="Arial" w:hAnsi="Arial" w:cs="Arial"/>
        </w:rPr>
        <w:t xml:space="preserve"> </w:t>
      </w:r>
      <w:r>
        <w:rPr>
          <w:rFonts w:ascii="Arial" w:hAnsi="Arial" w:cs="Arial"/>
          <w:lang w:val="es-CO"/>
        </w:rPr>
        <w:t>Folio 6 de la minuta contractual del Contrato de prestación de servicios de apoyo RA-CD-034 2019.</w:t>
      </w:r>
    </w:p>
  </w:footnote>
  <w:footnote w:id="21">
    <w:p w14:paraId="6009359A" w14:textId="77777777" w:rsidR="007E343C" w:rsidRPr="004D5DA8" w:rsidRDefault="007E343C" w:rsidP="00CA12A0">
      <w:pPr>
        <w:pStyle w:val="Textonotapie"/>
        <w:jc w:val="both"/>
        <w:rPr>
          <w:rFonts w:ascii="Arial" w:hAnsi="Arial" w:cs="Arial"/>
          <w:sz w:val="18"/>
          <w:szCs w:val="18"/>
        </w:rPr>
      </w:pPr>
      <w:r w:rsidRPr="00972DB8">
        <w:rPr>
          <w:rStyle w:val="Refdenotaalpie"/>
          <w:rFonts w:ascii="Arial" w:hAnsi="Arial" w:cs="Arial"/>
          <w:sz w:val="18"/>
          <w:szCs w:val="18"/>
        </w:rPr>
        <w:footnoteRef/>
      </w:r>
      <w:r w:rsidRPr="00972DB8">
        <w:rPr>
          <w:rFonts w:ascii="Arial" w:hAnsi="Arial" w:cs="Arial"/>
          <w:sz w:val="18"/>
          <w:szCs w:val="18"/>
        </w:rPr>
        <w:t>Contratación mínima cuantía. La contratación cuyo valor no excede del 10 por ciento de la menor cuantía de la entidad independientemente de su objeto, se efectuará de conformidad con las</w:t>
      </w:r>
      <w:r>
        <w:rPr>
          <w:rFonts w:ascii="Arial" w:hAnsi="Arial" w:cs="Arial"/>
          <w:sz w:val="18"/>
          <w:szCs w:val="18"/>
        </w:rPr>
        <w:t xml:space="preserve"> </w:t>
      </w:r>
      <w:r w:rsidRPr="00972DB8">
        <w:rPr>
          <w:rFonts w:ascii="Arial" w:hAnsi="Arial" w:cs="Arial"/>
          <w:sz w:val="18"/>
          <w:szCs w:val="18"/>
        </w:rPr>
        <w:t>reglas del numeral 5 del artículo 2 de la Ley 1150 de 2007.</w:t>
      </w:r>
    </w:p>
    <w:p w14:paraId="5C5A4AE2" w14:textId="77777777" w:rsidR="007E343C" w:rsidRPr="00972DB8" w:rsidRDefault="007E343C" w:rsidP="004D5DA8">
      <w:pPr>
        <w:pStyle w:val="Textonotapie"/>
        <w:jc w:val="both"/>
        <w:rPr>
          <w:rFonts w:ascii="Arial" w:hAnsi="Arial" w:cs="Arial"/>
          <w:sz w:val="18"/>
          <w:szCs w:val="18"/>
          <w:lang w:val="es-CO"/>
        </w:rPr>
      </w:pPr>
      <w:r>
        <w:rPr>
          <w:rFonts w:ascii="Arial" w:hAnsi="Arial" w:cs="Arial"/>
          <w:sz w:val="18"/>
          <w:szCs w:val="18"/>
        </w:rPr>
        <w:t>Por su parte, el literal b del numeral 2 del artículo 2 de la ley en referencia establece que, s</w:t>
      </w:r>
      <w:r w:rsidRPr="00972DB8">
        <w:rPr>
          <w:rFonts w:ascii="Arial" w:hAnsi="Arial" w:cs="Arial"/>
          <w:sz w:val="18"/>
          <w:szCs w:val="18"/>
          <w:lang w:val="es-CO"/>
        </w:rPr>
        <w:t>e entenderá</w:t>
      </w:r>
      <w:r>
        <w:rPr>
          <w:rFonts w:ascii="Arial" w:hAnsi="Arial" w:cs="Arial"/>
          <w:sz w:val="18"/>
          <w:szCs w:val="18"/>
          <w:lang w:val="es-CO"/>
        </w:rPr>
        <w:t>n</w:t>
      </w:r>
      <w:r w:rsidRPr="00972DB8">
        <w:rPr>
          <w:rFonts w:ascii="Arial" w:hAnsi="Arial" w:cs="Arial"/>
          <w:sz w:val="18"/>
          <w:szCs w:val="18"/>
          <w:lang w:val="es-CO"/>
        </w:rPr>
        <w:t xml:space="preserve"> por menor cuantía los valores que a continuación se relacionan, determinados en función de los presupuestos anuales de las entidades públicas expresados en salarios mínimos legales mensuales.</w:t>
      </w:r>
    </w:p>
    <w:p w14:paraId="0EF79633" w14:textId="77777777" w:rsidR="007E343C" w:rsidRDefault="007E343C" w:rsidP="00CF2D99">
      <w:pPr>
        <w:pStyle w:val="Textonotapie"/>
        <w:numPr>
          <w:ilvl w:val="0"/>
          <w:numId w:val="32"/>
        </w:numPr>
        <w:ind w:left="426"/>
        <w:jc w:val="both"/>
        <w:rPr>
          <w:rFonts w:ascii="Arial" w:hAnsi="Arial" w:cs="Arial"/>
          <w:sz w:val="18"/>
          <w:szCs w:val="18"/>
          <w:lang w:val="es-CO"/>
        </w:rPr>
      </w:pPr>
      <w:r w:rsidRPr="00972DB8">
        <w:rPr>
          <w:rFonts w:ascii="Arial" w:hAnsi="Arial" w:cs="Arial"/>
          <w:sz w:val="18"/>
          <w:szCs w:val="18"/>
          <w:lang w:val="es-CO"/>
        </w:rPr>
        <w:t>Para las entidades que tengan un presupuesto anual superior o igual a 1.200.000 salarios mínimos legales mensuales, la menor cuantía será hasta 1.000 salarios mínimos legales mensuales.</w:t>
      </w:r>
    </w:p>
    <w:p w14:paraId="4B49CAB0" w14:textId="77777777" w:rsidR="007E343C" w:rsidRDefault="007E343C" w:rsidP="00CF2D99">
      <w:pPr>
        <w:pStyle w:val="Textonotapie"/>
        <w:numPr>
          <w:ilvl w:val="0"/>
          <w:numId w:val="32"/>
        </w:numPr>
        <w:ind w:left="426"/>
        <w:jc w:val="both"/>
        <w:rPr>
          <w:rFonts w:ascii="Arial" w:hAnsi="Arial" w:cs="Arial"/>
          <w:sz w:val="18"/>
          <w:szCs w:val="18"/>
          <w:lang w:val="es-CO"/>
        </w:rPr>
      </w:pPr>
      <w:r w:rsidRPr="00972DB8">
        <w:rPr>
          <w:rFonts w:ascii="Arial" w:hAnsi="Arial" w:cs="Arial"/>
          <w:sz w:val="18"/>
          <w:szCs w:val="18"/>
          <w:lang w:val="es-CO"/>
        </w:rPr>
        <w:t>Las que tengan un presupuesto anual superior o igual a 850.000 salarios mínimos legales mensuales e inferiores a 1.200.000 salarios mínimos legales mensuales, la menor cuantía será hasta 850 salarios mínimos legales mensuales.</w:t>
      </w:r>
    </w:p>
    <w:p w14:paraId="68F1A990" w14:textId="77777777" w:rsidR="007E343C" w:rsidRDefault="007E343C" w:rsidP="00CF2D99">
      <w:pPr>
        <w:pStyle w:val="Textonotapie"/>
        <w:numPr>
          <w:ilvl w:val="0"/>
          <w:numId w:val="32"/>
        </w:numPr>
        <w:ind w:left="426"/>
        <w:jc w:val="both"/>
        <w:rPr>
          <w:rFonts w:ascii="Arial" w:hAnsi="Arial" w:cs="Arial"/>
          <w:sz w:val="18"/>
          <w:szCs w:val="18"/>
          <w:lang w:val="es-CO"/>
        </w:rPr>
      </w:pPr>
      <w:r w:rsidRPr="00972DB8">
        <w:rPr>
          <w:rFonts w:ascii="Arial" w:hAnsi="Arial" w:cs="Arial"/>
          <w:sz w:val="18"/>
          <w:szCs w:val="18"/>
          <w:lang w:val="es-CO"/>
        </w:rPr>
        <w:t>Las que tengan un presupuesto anual superior o igual a 400.000 salarios mínimos legales mensuales e inferior a 850.000 salarios mínimos legales mensuales, la menor cuantía será hasta 650 salarios mínimos legales mensuales.</w:t>
      </w:r>
    </w:p>
    <w:p w14:paraId="1A02DB2C" w14:textId="77777777" w:rsidR="007E343C" w:rsidRDefault="007E343C" w:rsidP="00CF2D99">
      <w:pPr>
        <w:pStyle w:val="Textonotapie"/>
        <w:numPr>
          <w:ilvl w:val="0"/>
          <w:numId w:val="32"/>
        </w:numPr>
        <w:ind w:left="426"/>
        <w:jc w:val="both"/>
        <w:rPr>
          <w:rFonts w:ascii="Arial" w:hAnsi="Arial" w:cs="Arial"/>
          <w:sz w:val="18"/>
          <w:szCs w:val="18"/>
          <w:lang w:val="es-CO"/>
        </w:rPr>
      </w:pPr>
      <w:r w:rsidRPr="00972DB8">
        <w:rPr>
          <w:rFonts w:ascii="Arial" w:hAnsi="Arial" w:cs="Arial"/>
          <w:sz w:val="18"/>
          <w:szCs w:val="18"/>
          <w:lang w:val="es-CO"/>
        </w:rPr>
        <w:t>Las que tengan un presupuesto anual superior o igual a 120.000 salarios mínimos legales mensuales e inferior a 400.000 salarios mínimos legales mensuales, la menor cuantía será hasta 450 salarios mínimos legales mensuales.</w:t>
      </w:r>
    </w:p>
    <w:p w14:paraId="7A9EE300" w14:textId="77777777" w:rsidR="007E343C" w:rsidRPr="00972DB8" w:rsidRDefault="007E343C" w:rsidP="00CF2D99">
      <w:pPr>
        <w:pStyle w:val="Textonotapie"/>
        <w:numPr>
          <w:ilvl w:val="0"/>
          <w:numId w:val="32"/>
        </w:numPr>
        <w:ind w:left="426"/>
        <w:jc w:val="both"/>
        <w:rPr>
          <w:rFonts w:ascii="Arial" w:hAnsi="Arial" w:cs="Arial"/>
          <w:b/>
          <w:bCs/>
          <w:i/>
          <w:iCs/>
          <w:sz w:val="18"/>
          <w:szCs w:val="18"/>
          <w:lang w:val="es-CO"/>
        </w:rPr>
      </w:pPr>
      <w:r w:rsidRPr="00972DB8">
        <w:rPr>
          <w:rFonts w:ascii="Arial" w:hAnsi="Arial" w:cs="Arial"/>
          <w:b/>
          <w:bCs/>
          <w:i/>
          <w:iCs/>
          <w:sz w:val="18"/>
          <w:szCs w:val="18"/>
          <w:lang w:val="es-CO"/>
        </w:rPr>
        <w:t>Las que tengan un presupuesto anual inferior a 120.000 salarios mínimos legales mensuales, la menor cuantía será hasta 280 salarios mínimos legales mensuales.</w:t>
      </w:r>
    </w:p>
  </w:footnote>
  <w:footnote w:id="22">
    <w:p w14:paraId="3C7763CC" w14:textId="77777777" w:rsidR="007E343C" w:rsidRPr="00972DB8" w:rsidRDefault="007E343C" w:rsidP="003D47D6">
      <w:pPr>
        <w:pStyle w:val="Textonotapie"/>
        <w:rPr>
          <w:rFonts w:ascii="Arial" w:hAnsi="Arial" w:cs="Arial"/>
          <w:sz w:val="18"/>
          <w:szCs w:val="18"/>
          <w:lang w:val="es-CO"/>
        </w:rPr>
      </w:pPr>
      <w:r w:rsidRPr="000B416B">
        <w:rPr>
          <w:rStyle w:val="Refdenotaalpie"/>
          <w:rFonts w:ascii="Arial" w:hAnsi="Arial" w:cs="Arial"/>
          <w:sz w:val="18"/>
          <w:szCs w:val="18"/>
        </w:rPr>
        <w:footnoteRef/>
      </w:r>
      <w:r w:rsidRPr="000B416B">
        <w:rPr>
          <w:rFonts w:ascii="Arial" w:hAnsi="Arial" w:cs="Arial"/>
          <w:sz w:val="18"/>
          <w:szCs w:val="18"/>
        </w:rPr>
        <w:t xml:space="preserve"> SMMLV 2019 = $ 828.116.  </w:t>
      </w:r>
      <w:r w:rsidRPr="000B416B">
        <w:rPr>
          <w:rFonts w:ascii="Arial" w:hAnsi="Arial" w:cs="Arial"/>
          <w:sz w:val="18"/>
          <w:szCs w:val="18"/>
          <w:lang w:val="es-CO"/>
        </w:rPr>
        <w:t>Presupuesto 2019: $ 9.748.334.311 = 11.772 SMMLV. Menor Cuantía = 280</w:t>
      </w:r>
      <w:r w:rsidRPr="004D5DA8">
        <w:rPr>
          <w:rFonts w:ascii="Arial" w:hAnsi="Arial" w:cs="Arial"/>
          <w:sz w:val="18"/>
          <w:szCs w:val="18"/>
          <w:lang w:val="es-CO"/>
        </w:rPr>
        <w:t xml:space="preserve"> SMMLV. Mínima Cuantía =</w:t>
      </w:r>
      <w:r>
        <w:rPr>
          <w:rFonts w:ascii="Arial" w:hAnsi="Arial" w:cs="Arial"/>
          <w:sz w:val="18"/>
          <w:szCs w:val="18"/>
          <w:lang w:val="es-CO"/>
        </w:rPr>
        <w:t xml:space="preserve"> 10% de 280 SMMLV =</w:t>
      </w:r>
      <w:r w:rsidRPr="004D5DA8">
        <w:rPr>
          <w:rFonts w:ascii="Arial" w:hAnsi="Arial" w:cs="Arial"/>
          <w:sz w:val="18"/>
          <w:szCs w:val="18"/>
          <w:lang w:val="es-CO"/>
        </w:rPr>
        <w:t xml:space="preserve"> 28 SMML</w:t>
      </w:r>
      <w:r>
        <w:rPr>
          <w:rFonts w:ascii="Arial" w:hAnsi="Arial" w:cs="Arial"/>
          <w:sz w:val="18"/>
          <w:szCs w:val="18"/>
          <w:lang w:val="es-CO"/>
        </w:rPr>
        <w:t xml:space="preserve"> = </w:t>
      </w:r>
      <w:r w:rsidRPr="000B416B">
        <w:rPr>
          <w:rFonts w:ascii="Arial" w:hAnsi="Arial" w:cs="Arial"/>
          <w:sz w:val="18"/>
          <w:szCs w:val="18"/>
          <w:lang w:val="es-CO"/>
        </w:rPr>
        <w:t>$23.187.248</w:t>
      </w:r>
      <w:r>
        <w:rPr>
          <w:rFonts w:ascii="Arial" w:hAnsi="Arial" w:cs="Arial"/>
          <w:sz w:val="18"/>
          <w:szCs w:val="18"/>
          <w:lang w:val="es-CO"/>
        </w:rPr>
        <w:t>.</w:t>
      </w:r>
    </w:p>
  </w:footnote>
  <w:footnote w:id="23">
    <w:p w14:paraId="4B3C590F" w14:textId="77777777" w:rsidR="007E343C" w:rsidRDefault="007E343C" w:rsidP="003D47D6">
      <w:pPr>
        <w:pStyle w:val="Textonotapie"/>
        <w:jc w:val="both"/>
        <w:rPr>
          <w:rFonts w:ascii="Arial" w:hAnsi="Arial" w:cs="Arial"/>
          <w:sz w:val="18"/>
          <w:szCs w:val="18"/>
          <w:lang w:val="es-CO"/>
        </w:rPr>
      </w:pPr>
      <w:r>
        <w:rPr>
          <w:rStyle w:val="Refdenotaalpie"/>
          <w:rFonts w:ascii="Arial" w:hAnsi="Arial" w:cs="Arial"/>
          <w:sz w:val="18"/>
          <w:szCs w:val="18"/>
        </w:rPr>
        <w:footnoteRef/>
      </w:r>
      <w:r>
        <w:rPr>
          <w:rFonts w:ascii="Arial" w:hAnsi="Arial" w:cs="Arial"/>
          <w:sz w:val="18"/>
          <w:szCs w:val="18"/>
        </w:rPr>
        <w:t xml:space="preserve"> Comunicaciones de aceptación de oferta del 19 de junio de 2018: Convocatoria Pública No.   MC 012 de 2018, Convocatoria Pública No.   MC 013 de 2018 y Convocatoria Pública No.   MC 013 de 2018.</w:t>
      </w:r>
    </w:p>
  </w:footnote>
  <w:footnote w:id="24">
    <w:p w14:paraId="65316705" w14:textId="77777777" w:rsidR="007E343C" w:rsidRDefault="007E343C" w:rsidP="003D47D6">
      <w:pPr>
        <w:pStyle w:val="Textonotapie"/>
        <w:jc w:val="both"/>
        <w:rPr>
          <w:rFonts w:ascii="Arial" w:hAnsi="Arial" w:cs="Arial"/>
          <w:sz w:val="18"/>
          <w:szCs w:val="18"/>
          <w:lang w:val="es-CO"/>
        </w:rPr>
      </w:pPr>
      <w:r>
        <w:rPr>
          <w:rStyle w:val="Refdenotaalpie"/>
          <w:rFonts w:ascii="Arial" w:hAnsi="Arial" w:cs="Arial"/>
          <w:sz w:val="18"/>
          <w:szCs w:val="18"/>
        </w:rPr>
        <w:footnoteRef/>
      </w:r>
      <w:r>
        <w:rPr>
          <w:rFonts w:ascii="Arial" w:hAnsi="Arial" w:cs="Arial"/>
          <w:sz w:val="18"/>
          <w:szCs w:val="18"/>
        </w:rPr>
        <w:t xml:space="preserve"> Comunicación de aceptación de oferta Convocatoria Pública No.   MC 021 de 2018, proceso de selección de Mínima Cuantía, del 17 de julio de 2018.</w:t>
      </w:r>
    </w:p>
  </w:footnote>
  <w:footnote w:id="25">
    <w:p w14:paraId="334A0B1A" w14:textId="77777777" w:rsidR="007E343C" w:rsidRDefault="007E343C" w:rsidP="003D47D6">
      <w:pPr>
        <w:pStyle w:val="Textonotapie"/>
        <w:jc w:val="both"/>
        <w:rPr>
          <w:rFonts w:ascii="Arial" w:hAnsi="Arial" w:cs="Arial"/>
          <w:sz w:val="16"/>
          <w:szCs w:val="16"/>
          <w:lang w:val="es-CO"/>
        </w:rPr>
      </w:pPr>
      <w:r>
        <w:rPr>
          <w:rStyle w:val="Refdenotaalpie"/>
          <w:rFonts w:ascii="Arial" w:hAnsi="Arial" w:cs="Arial"/>
          <w:sz w:val="18"/>
          <w:szCs w:val="18"/>
        </w:rPr>
        <w:footnoteRef/>
      </w:r>
      <w:r>
        <w:rPr>
          <w:rFonts w:ascii="Arial" w:hAnsi="Arial" w:cs="Arial"/>
          <w:sz w:val="18"/>
          <w:szCs w:val="18"/>
        </w:rPr>
        <w:t xml:space="preserve"> Comunicaciones de aceptación de oferta del 10 de julio de 2018, de la Convocatoria Pública No.   MC 016 de 2018 y la Convocatoria Pública No.   MC 017 de 2018 proceso de selección de Mínima Cuantía.</w:t>
      </w:r>
    </w:p>
  </w:footnote>
  <w:footnote w:id="26">
    <w:p w14:paraId="3A98A795" w14:textId="77777777" w:rsidR="007E343C" w:rsidRDefault="007E343C" w:rsidP="003D47D6">
      <w:pPr>
        <w:pStyle w:val="Textonotapie"/>
        <w:jc w:val="both"/>
        <w:rPr>
          <w:rFonts w:ascii="Arial" w:hAnsi="Arial" w:cs="Arial"/>
          <w:sz w:val="16"/>
          <w:szCs w:val="16"/>
          <w:lang w:val="es-CO"/>
        </w:rPr>
      </w:pPr>
      <w:r>
        <w:rPr>
          <w:rStyle w:val="Refdenotaalpie"/>
          <w:rFonts w:ascii="Arial" w:hAnsi="Arial" w:cs="Arial"/>
          <w:sz w:val="16"/>
          <w:szCs w:val="16"/>
        </w:rPr>
        <w:footnoteRef/>
      </w:r>
      <w:r>
        <w:rPr>
          <w:rFonts w:ascii="Arial" w:hAnsi="Arial" w:cs="Arial"/>
          <w:sz w:val="16"/>
          <w:szCs w:val="16"/>
        </w:rPr>
        <w:t xml:space="preserve"> </w:t>
      </w:r>
      <w:r w:rsidRPr="00505FDE">
        <w:rPr>
          <w:rFonts w:ascii="Arial" w:hAnsi="Arial" w:cs="Arial"/>
          <w:sz w:val="18"/>
          <w:szCs w:val="18"/>
        </w:rPr>
        <w:t>Numeral 1 del artículo 32 de la ley 80 de 1993 y parágrafo 1 del artículo 83 de la ley 1474 de 2011.</w:t>
      </w:r>
    </w:p>
  </w:footnote>
  <w:footnote w:id="27">
    <w:p w14:paraId="0D61CF61" w14:textId="77777777" w:rsidR="007E343C" w:rsidRDefault="007E343C" w:rsidP="003D47D6">
      <w:pPr>
        <w:pStyle w:val="Textonotapie"/>
        <w:jc w:val="both"/>
        <w:rPr>
          <w:lang w:val="es-CO"/>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lang w:val="es-CO"/>
        </w:rPr>
        <w:t>Numeral 2 del artículo 4 de la Ley 80 de 1993.</w:t>
      </w:r>
    </w:p>
  </w:footnote>
  <w:footnote w:id="28">
    <w:p w14:paraId="7C5D8451" w14:textId="77777777" w:rsidR="007E343C" w:rsidRDefault="007E343C" w:rsidP="00FB4A06">
      <w:pPr>
        <w:pStyle w:val="Textonotapie"/>
        <w:jc w:val="both"/>
        <w:rPr>
          <w:rFonts w:ascii="Arial Narrow" w:hAnsi="Arial Narrow"/>
          <w:i/>
          <w:szCs w:val="22"/>
          <w:lang w:val="es-CO"/>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lang w:val="es-CO"/>
        </w:rPr>
        <w:t>Artículo 968 del Código de Comercio.</w:t>
      </w:r>
    </w:p>
  </w:footnote>
  <w:footnote w:id="29">
    <w:p w14:paraId="2AAA0D97" w14:textId="77777777" w:rsidR="007E343C" w:rsidRDefault="007E343C" w:rsidP="003D47D6">
      <w:pPr>
        <w:pStyle w:val="Textonotapie"/>
        <w:rPr>
          <w:rFonts w:ascii="Arial" w:hAnsi="Arial" w:cs="Arial"/>
          <w:sz w:val="16"/>
          <w:szCs w:val="16"/>
          <w:lang w:val="es-CO"/>
        </w:rPr>
      </w:pPr>
      <w:r>
        <w:rPr>
          <w:rStyle w:val="Refdenotaalpie"/>
          <w:rFonts w:ascii="Arial" w:hAnsi="Arial" w:cs="Arial"/>
          <w:sz w:val="16"/>
          <w:szCs w:val="16"/>
        </w:rPr>
        <w:footnoteRef/>
      </w:r>
      <w:r>
        <w:rPr>
          <w:rFonts w:ascii="Arial" w:hAnsi="Arial" w:cs="Arial"/>
          <w:sz w:val="16"/>
          <w:szCs w:val="16"/>
        </w:rPr>
        <w:t xml:space="preserve"> </w:t>
      </w:r>
      <w:hyperlink r:id="rId1" w:history="1">
        <w:r>
          <w:rPr>
            <w:rStyle w:val="Hipervnculo"/>
            <w:rFonts w:ascii="Arial" w:hAnsi="Arial" w:cs="Arial"/>
          </w:rPr>
          <w:t>https://sintesis.colombiacompra.gov.co/jurisprudencia/ficha/7417</w:t>
        </w:r>
      </w:hyperlink>
    </w:p>
  </w:footnote>
  <w:footnote w:id="30">
    <w:p w14:paraId="58D81E90" w14:textId="77777777" w:rsidR="007E343C" w:rsidRDefault="007E343C" w:rsidP="003D47D6">
      <w:pPr>
        <w:pStyle w:val="Textonotapie"/>
        <w:rPr>
          <w:rFonts w:ascii="Arial" w:hAnsi="Arial" w:cs="Arial"/>
          <w:lang w:val="es-CO"/>
        </w:rPr>
      </w:pPr>
      <w:r>
        <w:rPr>
          <w:rStyle w:val="Refdenotaalpie"/>
          <w:rFonts w:ascii="Arial" w:hAnsi="Arial" w:cs="Arial"/>
        </w:rPr>
        <w:footnoteRef/>
      </w:r>
      <w:r>
        <w:rPr>
          <w:rFonts w:ascii="Arial" w:hAnsi="Arial" w:cs="Arial"/>
        </w:rPr>
        <w:t xml:space="preserve"> </w:t>
      </w:r>
      <w:r>
        <w:rPr>
          <w:rFonts w:ascii="Arial" w:hAnsi="Arial" w:cs="Arial"/>
          <w:i/>
          <w:color w:val="000000" w:themeColor="text1"/>
        </w:rPr>
        <w:t>Informe de monitoreo de Campo. Resguardo Indígena Arhuaco de la Sierra - Vigencias 2017, 2018. Valledupar, Cesar.</w:t>
      </w:r>
      <w:r>
        <w:rPr>
          <w:rFonts w:ascii="Arial" w:hAnsi="Arial" w:cs="Arial"/>
          <w:color w:val="000000" w:themeColor="text1"/>
        </w:rPr>
        <w:t xml:space="preserve"> Página 18.</w:t>
      </w:r>
    </w:p>
  </w:footnote>
  <w:footnote w:id="31">
    <w:p w14:paraId="761969CE" w14:textId="77777777" w:rsidR="007E343C" w:rsidRDefault="007E343C" w:rsidP="003D47D6">
      <w:pPr>
        <w:pStyle w:val="Textonotapie"/>
        <w:jc w:val="both"/>
        <w:rPr>
          <w:rFonts w:ascii="Arial" w:hAnsi="Arial" w:cs="Arial"/>
          <w:sz w:val="18"/>
          <w:szCs w:val="18"/>
          <w:lang w:val="es-CO"/>
        </w:rPr>
      </w:pPr>
      <w:r>
        <w:rPr>
          <w:rStyle w:val="Refdenotaalpie"/>
          <w:rFonts w:ascii="Arial" w:hAnsi="Arial" w:cs="Arial"/>
          <w:sz w:val="18"/>
          <w:szCs w:val="18"/>
        </w:rPr>
        <w:footnoteRef/>
      </w:r>
      <w:hyperlink r:id="rId2" w:history="1">
        <w:r>
          <w:rPr>
            <w:rStyle w:val="Hipervnculo"/>
            <w:rFonts w:ascii="Arial" w:hAnsi="Arial" w:cs="Arial"/>
            <w:sz w:val="18"/>
            <w:szCs w:val="18"/>
          </w:rPr>
          <w:t>https://www.colombiacompra.gov.co/sites/default/files/manuales/20140901_manual_requisitos_habilitantes_4_web.pdf</w:t>
        </w:r>
      </w:hyperlink>
    </w:p>
  </w:footnote>
  <w:footnote w:id="32">
    <w:p w14:paraId="47FCE877" w14:textId="77777777" w:rsidR="007E343C" w:rsidRDefault="007E343C" w:rsidP="003D47D6">
      <w:pPr>
        <w:pStyle w:val="Textonotapie"/>
        <w:jc w:val="both"/>
        <w:rPr>
          <w:rFonts w:ascii="Arial" w:hAnsi="Arial" w:cs="Arial"/>
          <w:sz w:val="18"/>
          <w:szCs w:val="18"/>
          <w:lang w:val="es-CO"/>
        </w:rPr>
      </w:pPr>
      <w:r>
        <w:rPr>
          <w:rStyle w:val="Refdenotaalpie"/>
          <w:rFonts w:ascii="Arial" w:hAnsi="Arial" w:cs="Arial"/>
          <w:sz w:val="18"/>
          <w:szCs w:val="18"/>
        </w:rPr>
        <w:footnoteRef/>
      </w:r>
      <w:r>
        <w:rPr>
          <w:rFonts w:ascii="Arial" w:hAnsi="Arial" w:cs="Arial"/>
          <w:sz w:val="18"/>
          <w:szCs w:val="18"/>
        </w:rPr>
        <w:t xml:space="preserve"> Manual de la Modalidad de Mínima Cuantía. Colombia Compra Eficiente. Colombia Compra Eficiente. Página 8.</w:t>
      </w:r>
    </w:p>
  </w:footnote>
  <w:footnote w:id="33">
    <w:p w14:paraId="4C6EF4F9" w14:textId="77777777" w:rsidR="007E343C" w:rsidRDefault="007E343C" w:rsidP="003D47D6">
      <w:pPr>
        <w:pStyle w:val="Textonotapie"/>
        <w:jc w:val="both"/>
        <w:rPr>
          <w:rFonts w:ascii="Arial Narrow" w:hAnsi="Arial Narrow"/>
          <w:sz w:val="18"/>
          <w:lang w:val="es-CO"/>
        </w:rPr>
      </w:pPr>
      <w:r>
        <w:rPr>
          <w:rStyle w:val="Refdenotaalpie"/>
          <w:rFonts w:ascii="Arial" w:hAnsi="Arial" w:cs="Arial"/>
          <w:sz w:val="18"/>
          <w:szCs w:val="18"/>
        </w:rPr>
        <w:footnoteRef/>
      </w:r>
      <w:hyperlink r:id="rId3" w:history="1">
        <w:r>
          <w:rPr>
            <w:rStyle w:val="Hipervnculo"/>
            <w:rFonts w:ascii="Arial" w:hAnsi="Arial" w:cs="Arial"/>
            <w:sz w:val="18"/>
            <w:szCs w:val="18"/>
          </w:rPr>
          <w:t>https://sintesis.colombiacompra.gov.co/content/requisito-habilitante-de-experiencia-en-procesos-de-m%C3%ADnima cuant%C3%ADa</w:t>
        </w:r>
      </w:hyperlink>
    </w:p>
  </w:footnote>
  <w:footnote w:id="34">
    <w:p w14:paraId="57B8C2D5" w14:textId="77777777" w:rsidR="007E343C" w:rsidRDefault="007E343C" w:rsidP="003D47D6">
      <w:pPr>
        <w:pStyle w:val="Textonotapie"/>
        <w:rPr>
          <w:rFonts w:ascii="Arial" w:hAnsi="Arial" w:cs="Arial"/>
          <w:sz w:val="18"/>
          <w:szCs w:val="18"/>
          <w:lang w:val="es-CO"/>
        </w:rPr>
      </w:pPr>
      <w:r>
        <w:rPr>
          <w:rStyle w:val="Refdenotaalpie"/>
          <w:rFonts w:ascii="Arial" w:hAnsi="Arial" w:cs="Arial"/>
          <w:sz w:val="18"/>
          <w:szCs w:val="18"/>
        </w:rPr>
        <w:footnoteRef/>
      </w:r>
      <w:r>
        <w:rPr>
          <w:rFonts w:ascii="Arial" w:hAnsi="Arial" w:cs="Arial"/>
          <w:sz w:val="18"/>
          <w:szCs w:val="18"/>
        </w:rPr>
        <w:t xml:space="preserve"> </w:t>
      </w:r>
      <w:r>
        <w:rPr>
          <w:rFonts w:ascii="Arial" w:hAnsi="Arial" w:cs="Arial"/>
          <w:sz w:val="18"/>
          <w:szCs w:val="18"/>
          <w:lang w:val="es-CO"/>
        </w:rPr>
        <w:t xml:space="preserve">Certificación del 11 de abril de 2018, a favor del proponente Pedro Miguel Zabalata Robles. </w:t>
      </w:r>
    </w:p>
  </w:footnote>
  <w:footnote w:id="35">
    <w:p w14:paraId="66173F11" w14:textId="77777777" w:rsidR="007E343C" w:rsidRDefault="007E343C" w:rsidP="003D47D6">
      <w:pPr>
        <w:pStyle w:val="Textonotapie"/>
        <w:jc w:val="both"/>
        <w:rPr>
          <w:lang w:val="es-CO"/>
        </w:rPr>
      </w:pPr>
      <w:r>
        <w:rPr>
          <w:rStyle w:val="Refdenotaalpie"/>
          <w:rFonts w:ascii="Arial" w:hAnsi="Arial" w:cs="Arial"/>
          <w:sz w:val="18"/>
          <w:szCs w:val="18"/>
        </w:rPr>
        <w:footnoteRef/>
      </w:r>
      <w:r>
        <w:rPr>
          <w:rFonts w:ascii="Arial" w:hAnsi="Arial" w:cs="Arial"/>
          <w:sz w:val="18"/>
          <w:szCs w:val="18"/>
        </w:rPr>
        <w:t xml:space="preserve"> </w:t>
      </w:r>
      <w:r>
        <w:rPr>
          <w:rFonts w:ascii="Arial" w:hAnsi="Arial" w:cs="Arial"/>
          <w:i/>
          <w:color w:val="000000" w:themeColor="text1"/>
          <w:sz w:val="18"/>
          <w:szCs w:val="18"/>
        </w:rPr>
        <w:t>Informe de monitoreo de Campo. Resguardo Indígena Arhuaco de la Sierra - Vigencias 2017, 2018. Valledupar, Cesar.</w:t>
      </w:r>
      <w:r>
        <w:rPr>
          <w:rFonts w:ascii="Arial" w:hAnsi="Arial" w:cs="Arial"/>
          <w:color w:val="000000" w:themeColor="text1"/>
          <w:sz w:val="18"/>
          <w:szCs w:val="18"/>
        </w:rPr>
        <w:t xml:space="preserve"> Página 14.</w:t>
      </w:r>
    </w:p>
  </w:footnote>
  <w:footnote w:id="36">
    <w:p w14:paraId="24DB5947" w14:textId="77777777" w:rsidR="007E343C" w:rsidRDefault="007E343C" w:rsidP="003D47D6">
      <w:pPr>
        <w:pStyle w:val="Textonotapie"/>
        <w:rPr>
          <w:rFonts w:ascii="Arial" w:hAnsi="Arial" w:cs="Arial"/>
          <w:sz w:val="18"/>
          <w:szCs w:val="18"/>
          <w:lang w:val="es-CO"/>
        </w:rPr>
      </w:pPr>
      <w:r>
        <w:rPr>
          <w:rStyle w:val="Refdenotaalpie"/>
          <w:rFonts w:ascii="Arial" w:hAnsi="Arial" w:cs="Arial"/>
          <w:sz w:val="18"/>
          <w:szCs w:val="18"/>
        </w:rPr>
        <w:footnoteRef/>
      </w:r>
      <w:r>
        <w:rPr>
          <w:rFonts w:ascii="Arial" w:hAnsi="Arial" w:cs="Arial"/>
          <w:sz w:val="18"/>
          <w:szCs w:val="18"/>
        </w:rPr>
        <w:t xml:space="preserve"> Manual para determinar y verificar los requisitos habilitantes en los Proceso de Contratación. Colombia Compra Eficiente.</w:t>
      </w:r>
    </w:p>
  </w:footnote>
  <w:footnote w:id="37">
    <w:p w14:paraId="0DFCB411" w14:textId="77777777" w:rsidR="007E343C" w:rsidRDefault="007E343C" w:rsidP="003D47D6">
      <w:pPr>
        <w:pStyle w:val="Textonotapie"/>
        <w:rPr>
          <w:rFonts w:ascii="Arial" w:hAnsi="Arial" w:cs="Arial"/>
          <w:sz w:val="16"/>
          <w:szCs w:val="16"/>
          <w:lang w:val="es-CO"/>
        </w:rPr>
      </w:pPr>
      <w:r>
        <w:rPr>
          <w:rStyle w:val="Refdenotaalpie"/>
          <w:rFonts w:ascii="Arial" w:hAnsi="Arial" w:cs="Arial"/>
          <w:sz w:val="18"/>
          <w:szCs w:val="18"/>
        </w:rPr>
        <w:footnoteRef/>
      </w:r>
      <w:r>
        <w:rPr>
          <w:rFonts w:ascii="Arial" w:hAnsi="Arial" w:cs="Arial"/>
          <w:sz w:val="18"/>
          <w:szCs w:val="18"/>
        </w:rPr>
        <w:t xml:space="preserve"> </w:t>
      </w:r>
      <w:r>
        <w:rPr>
          <w:rFonts w:ascii="Arial" w:hAnsi="Arial" w:cs="Arial"/>
          <w:sz w:val="18"/>
          <w:szCs w:val="18"/>
          <w:lang w:val="es-CO"/>
        </w:rPr>
        <w:t>Numeral 3. Parágrafo 2 del artículo 2 de la Ley 1150 de 2007.</w:t>
      </w:r>
    </w:p>
  </w:footnote>
  <w:footnote w:id="38">
    <w:p w14:paraId="3294974A" w14:textId="77777777" w:rsidR="007E343C" w:rsidRDefault="007E343C" w:rsidP="003D47D6">
      <w:pPr>
        <w:jc w:val="both"/>
        <w:rPr>
          <w:rFonts w:ascii="Arial" w:hAnsi="Arial" w:cs="Arial"/>
          <w:sz w:val="16"/>
          <w:szCs w:val="16"/>
          <w:lang w:val="es-CO"/>
        </w:rPr>
      </w:pPr>
      <w:r>
        <w:rPr>
          <w:rStyle w:val="Refdenotaalpie"/>
          <w:rFonts w:ascii="Arial" w:hAnsi="Arial" w:cs="Arial"/>
          <w:sz w:val="18"/>
          <w:szCs w:val="18"/>
        </w:rPr>
        <w:footnoteRef/>
      </w:r>
      <w:r>
        <w:rPr>
          <w:rFonts w:ascii="Arial" w:hAnsi="Arial" w:cs="Arial"/>
          <w:sz w:val="18"/>
          <w:szCs w:val="18"/>
        </w:rPr>
        <w:t xml:space="preserve"> </w:t>
      </w:r>
      <w:r>
        <w:rPr>
          <w:rFonts w:ascii="Arial" w:hAnsi="Arial" w:cs="Arial"/>
          <w:sz w:val="18"/>
          <w:szCs w:val="18"/>
          <w:lang w:val="es-CO"/>
        </w:rPr>
        <w:t>Informe de Evaluación Invitación Pública No. MC – 008 de 2018. Modalidad de selección de Mínima Cuantía e Informe de Evaluación Invitación Pública No. MC – 010 de 2018. Modalidad de selección de Mínima Cuantía.</w:t>
      </w:r>
    </w:p>
  </w:footnote>
  <w:footnote w:id="39">
    <w:p w14:paraId="097CC4AF" w14:textId="77777777" w:rsidR="007E343C" w:rsidRPr="003460E2" w:rsidRDefault="007E343C" w:rsidP="00093C67">
      <w:pPr>
        <w:pStyle w:val="Textonotapie"/>
        <w:rPr>
          <w:lang w:val="es-CO"/>
        </w:rPr>
      </w:pPr>
      <w:r>
        <w:rPr>
          <w:rStyle w:val="Refdenotaalpie"/>
        </w:rPr>
        <w:footnoteRef/>
      </w:r>
      <w:r>
        <w:t xml:space="preserve"> </w:t>
      </w:r>
      <w:r w:rsidRPr="003460E2">
        <w:rPr>
          <w:rFonts w:ascii="Arial" w:hAnsi="Arial" w:cs="Arial"/>
          <w:sz w:val="16"/>
          <w:szCs w:val="16"/>
        </w:rPr>
        <w:t>Fecha generación del RUT presentado en los proceso</w:t>
      </w:r>
      <w:r>
        <w:rPr>
          <w:rFonts w:ascii="Arial" w:hAnsi="Arial" w:cs="Arial"/>
          <w:sz w:val="16"/>
          <w:szCs w:val="16"/>
        </w:rPr>
        <w:t>s</w:t>
      </w:r>
      <w:r w:rsidRPr="003460E2">
        <w:rPr>
          <w:rFonts w:ascii="Arial" w:hAnsi="Arial" w:cs="Arial"/>
          <w:sz w:val="16"/>
          <w:szCs w:val="16"/>
        </w:rPr>
        <w:t xml:space="preserve"> contractuales de 2018:</w:t>
      </w:r>
      <w:r>
        <w:rPr>
          <w:rFonts w:ascii="Arial" w:hAnsi="Arial" w:cs="Arial"/>
          <w:sz w:val="16"/>
          <w:szCs w:val="16"/>
        </w:rPr>
        <w:t xml:space="preserve"> 28/02/2017. </w:t>
      </w:r>
      <w:r w:rsidRPr="003460E2">
        <w:rPr>
          <w:rFonts w:ascii="Arial" w:hAnsi="Arial" w:cs="Arial"/>
          <w:sz w:val="16"/>
          <w:szCs w:val="16"/>
        </w:rPr>
        <w:t xml:space="preserve"> Fecha generación del RUT presentado en los </w:t>
      </w:r>
      <w:r w:rsidRPr="00A4441F">
        <w:rPr>
          <w:rFonts w:ascii="Arial" w:hAnsi="Arial" w:cs="Arial"/>
          <w:sz w:val="16"/>
          <w:szCs w:val="16"/>
        </w:rPr>
        <w:t>procesos contractuales</w:t>
      </w:r>
      <w:r w:rsidRPr="003460E2">
        <w:rPr>
          <w:rFonts w:ascii="Arial" w:hAnsi="Arial" w:cs="Arial"/>
          <w:sz w:val="16"/>
          <w:szCs w:val="16"/>
        </w:rPr>
        <w:t xml:space="preserve"> de 201</w:t>
      </w:r>
      <w:r>
        <w:rPr>
          <w:rFonts w:ascii="Arial" w:hAnsi="Arial" w:cs="Arial"/>
          <w:sz w:val="16"/>
          <w:szCs w:val="16"/>
        </w:rPr>
        <w:t>9: 14/11/2018.</w:t>
      </w:r>
    </w:p>
    <w:p w14:paraId="1292160A" w14:textId="77777777" w:rsidR="007E343C" w:rsidRPr="001A32C2" w:rsidRDefault="007E343C">
      <w:pPr>
        <w:pStyle w:val="Textonotapie"/>
        <w:rPr>
          <w:lang w:val="es-CO"/>
        </w:rPr>
      </w:pPr>
    </w:p>
  </w:footnote>
  <w:footnote w:id="40">
    <w:p w14:paraId="09643469" w14:textId="77777777" w:rsidR="007E343C" w:rsidRDefault="007E343C" w:rsidP="003D47D6">
      <w:pPr>
        <w:pStyle w:val="Textonotapie"/>
        <w:jc w:val="both"/>
        <w:rPr>
          <w:rFonts w:ascii="Arial" w:hAnsi="Arial" w:cs="Arial"/>
          <w:sz w:val="18"/>
          <w:szCs w:val="18"/>
        </w:rPr>
      </w:pPr>
      <w:r>
        <w:rPr>
          <w:rStyle w:val="Refdenotaalpie"/>
        </w:rPr>
        <w:footnoteRef/>
      </w:r>
      <w:r>
        <w:t xml:space="preserve">  </w:t>
      </w:r>
      <w:r>
        <w:rPr>
          <w:rFonts w:ascii="Arial" w:hAnsi="Arial" w:cs="Arial"/>
          <w:i/>
          <w:iCs/>
          <w:sz w:val="18"/>
          <w:szCs w:val="18"/>
        </w:rPr>
        <w:t>El Resguardo Indígena Arhuaco de la Sierra Nevada, (..) debe publicar en el SECOP todo el proceso de ejecución de los proyectos de inversión partiendo desde la planeación (plan anual de adquisiciones), pasando por la publicación de pliego de condiciones de cada proyecto, la selección de contratistas hasta la liquidación.</w:t>
      </w:r>
    </w:p>
  </w:footnote>
  <w:footnote w:id="41">
    <w:p w14:paraId="643B4B27" w14:textId="77777777" w:rsidR="007E343C" w:rsidRDefault="007E343C" w:rsidP="003D47D6">
      <w:pPr>
        <w:pStyle w:val="Textonotapie"/>
        <w:rPr>
          <w:rFonts w:ascii="Arial" w:hAnsi="Arial" w:cs="Arial"/>
          <w:lang w:val="es-CO"/>
        </w:rPr>
      </w:pPr>
      <w:r>
        <w:rPr>
          <w:rStyle w:val="Refdenotaalpie"/>
          <w:rFonts w:ascii="Arial" w:hAnsi="Arial" w:cs="Arial"/>
          <w:sz w:val="18"/>
          <w:szCs w:val="18"/>
        </w:rPr>
        <w:footnoteRef/>
      </w:r>
      <w:r>
        <w:rPr>
          <w:rFonts w:ascii="Arial" w:hAnsi="Arial" w:cs="Arial"/>
          <w:sz w:val="18"/>
          <w:szCs w:val="18"/>
        </w:rPr>
        <w:t xml:space="preserve"> </w:t>
      </w:r>
      <w:r>
        <w:rPr>
          <w:rFonts w:ascii="Arial" w:eastAsiaTheme="minorHAnsi" w:hAnsi="Arial" w:cs="Arial"/>
          <w:sz w:val="18"/>
          <w:szCs w:val="18"/>
          <w:lang w:val="es-CO" w:eastAsia="en-US"/>
        </w:rPr>
        <w:t>Contrato SA – 040 de 2017</w:t>
      </w:r>
    </w:p>
  </w:footnote>
  <w:footnote w:id="42">
    <w:p w14:paraId="51BEFB0C" w14:textId="77777777" w:rsidR="007E343C" w:rsidRDefault="007E343C" w:rsidP="003D47D6">
      <w:pPr>
        <w:pStyle w:val="Textonotapie"/>
        <w:rPr>
          <w:rFonts w:ascii="Arial" w:hAnsi="Arial" w:cs="Arial"/>
          <w:lang w:val="es-CO"/>
        </w:rPr>
      </w:pPr>
      <w:r>
        <w:rPr>
          <w:rStyle w:val="Refdenotaalpie"/>
          <w:rFonts w:ascii="Arial" w:hAnsi="Arial" w:cs="Arial"/>
          <w:sz w:val="18"/>
          <w:szCs w:val="18"/>
        </w:rPr>
        <w:footnoteRef/>
      </w:r>
      <w:r>
        <w:rPr>
          <w:rFonts w:ascii="Arial" w:hAnsi="Arial" w:cs="Arial"/>
          <w:sz w:val="18"/>
          <w:szCs w:val="18"/>
        </w:rPr>
        <w:t xml:space="preserve"> </w:t>
      </w:r>
      <w:r>
        <w:rPr>
          <w:rFonts w:ascii="Arial" w:hAnsi="Arial" w:cs="Arial"/>
          <w:sz w:val="18"/>
          <w:szCs w:val="18"/>
          <w:lang w:val="es-CO"/>
        </w:rPr>
        <w:t>Modificado por el Decreto 1536 de 2016.</w:t>
      </w:r>
    </w:p>
  </w:footnote>
  <w:footnote w:id="43">
    <w:p w14:paraId="26B1DA12" w14:textId="77777777" w:rsidR="007E343C" w:rsidRDefault="007E343C" w:rsidP="003D47D6">
      <w:pPr>
        <w:pStyle w:val="Textonotapie"/>
        <w:jc w:val="both"/>
        <w:rPr>
          <w:rFonts w:ascii="Arial" w:hAnsi="Arial" w:cs="Arial"/>
          <w:i/>
          <w:sz w:val="16"/>
          <w:szCs w:val="16"/>
        </w:rPr>
      </w:pPr>
      <w:r>
        <w:rPr>
          <w:rStyle w:val="Refdenotaalpie"/>
          <w:sz w:val="16"/>
          <w:szCs w:val="16"/>
        </w:rPr>
        <w:footnoteRef/>
      </w:r>
      <w:r>
        <w:rPr>
          <w:sz w:val="16"/>
          <w:szCs w:val="16"/>
        </w:rPr>
        <w:t xml:space="preserve"> </w:t>
      </w:r>
      <w:r>
        <w:rPr>
          <w:rFonts w:ascii="Arial" w:hAnsi="Arial" w:cs="Arial"/>
          <w:sz w:val="16"/>
          <w:szCs w:val="16"/>
        </w:rPr>
        <w:t>Ley 1712 de 2014 “</w:t>
      </w:r>
      <w:r>
        <w:rPr>
          <w:rFonts w:ascii="Arial" w:hAnsi="Arial" w:cs="Arial"/>
          <w:i/>
          <w:sz w:val="16"/>
          <w:szCs w:val="16"/>
        </w:rPr>
        <w:t>artículo 11. Información mínima obligatoria respecto a servicios, procedimientos y funcionamiento del sujeto obligado. Todo sujeto obligado deberá publicar la siguiente información mínima obligatoria de manera proactiva:</w:t>
      </w:r>
    </w:p>
    <w:p w14:paraId="1007AECC" w14:textId="77777777" w:rsidR="007E343C" w:rsidRDefault="007E343C" w:rsidP="003D47D6">
      <w:pPr>
        <w:pStyle w:val="Textonotapie"/>
        <w:jc w:val="both"/>
        <w:rPr>
          <w:rFonts w:ascii="Arial" w:hAnsi="Arial" w:cs="Arial"/>
          <w:i/>
          <w:sz w:val="16"/>
          <w:szCs w:val="16"/>
        </w:rPr>
      </w:pPr>
    </w:p>
    <w:p w14:paraId="11C97BD0" w14:textId="77777777" w:rsidR="007E343C" w:rsidRDefault="007E343C" w:rsidP="003D47D6">
      <w:pPr>
        <w:pStyle w:val="Textonotapie"/>
        <w:jc w:val="both"/>
        <w:rPr>
          <w:rFonts w:ascii="Arial" w:hAnsi="Arial" w:cs="Arial"/>
          <w:i/>
          <w:sz w:val="16"/>
          <w:szCs w:val="16"/>
        </w:rPr>
      </w:pPr>
      <w:r>
        <w:rPr>
          <w:rFonts w:ascii="Arial" w:hAnsi="Arial" w:cs="Arial"/>
          <w:i/>
          <w:sz w:val="16"/>
          <w:szCs w:val="16"/>
        </w:rPr>
        <w:t>[…]</w:t>
      </w:r>
    </w:p>
    <w:p w14:paraId="799F9AC6" w14:textId="77777777" w:rsidR="007E343C" w:rsidRDefault="007E343C" w:rsidP="003D47D6">
      <w:pPr>
        <w:pStyle w:val="Textonotapie"/>
        <w:jc w:val="both"/>
        <w:rPr>
          <w:rFonts w:ascii="Arial" w:hAnsi="Arial" w:cs="Arial"/>
          <w:i/>
          <w:sz w:val="16"/>
          <w:szCs w:val="16"/>
        </w:rPr>
      </w:pPr>
    </w:p>
    <w:p w14:paraId="7B019151" w14:textId="77777777" w:rsidR="007E343C" w:rsidRDefault="007E343C" w:rsidP="003D47D6">
      <w:pPr>
        <w:pStyle w:val="Textonotapie"/>
        <w:jc w:val="both"/>
        <w:rPr>
          <w:sz w:val="16"/>
          <w:szCs w:val="16"/>
        </w:rPr>
      </w:pPr>
      <w:r>
        <w:rPr>
          <w:rFonts w:ascii="Arial" w:hAnsi="Arial" w:cs="Arial"/>
          <w:i/>
          <w:sz w:val="16"/>
          <w:szCs w:val="16"/>
        </w:rPr>
        <w:t>g) Sus procedimientos, lineamientos, políticas en materia de adquisiciones y compras, así como todos los datos de adjudicación y ejecución de contratos, incluidos concursos y licitaciones</w:t>
      </w:r>
      <w:r>
        <w:rPr>
          <w:rFonts w:ascii="Arial" w:hAnsi="Arial" w:cs="Arial"/>
          <w:sz w:val="16"/>
          <w:szCs w:val="16"/>
        </w:rPr>
        <w:t>”.</w:t>
      </w:r>
    </w:p>
  </w:footnote>
  <w:footnote w:id="44">
    <w:p w14:paraId="0630C624" w14:textId="77777777" w:rsidR="007E343C" w:rsidRDefault="007E343C" w:rsidP="003D47D6">
      <w:pPr>
        <w:rPr>
          <w:rFonts w:ascii="Arial" w:hAnsi="Arial" w:cs="Arial"/>
          <w:sz w:val="18"/>
          <w:szCs w:val="18"/>
        </w:rPr>
      </w:pPr>
      <w:r>
        <w:rPr>
          <w:rStyle w:val="Refdenotaalpie"/>
          <w:rFonts w:ascii="Arial" w:hAnsi="Arial" w:cs="Arial"/>
          <w:sz w:val="18"/>
          <w:szCs w:val="18"/>
        </w:rPr>
        <w:footnoteRef/>
      </w:r>
      <w:r>
        <w:rPr>
          <w:rFonts w:ascii="Arial" w:hAnsi="Arial" w:cs="Arial"/>
          <w:sz w:val="18"/>
          <w:szCs w:val="18"/>
        </w:rPr>
        <w:t xml:space="preserve"> Documentos de Distribución SGP 23-2017, SGP 32-2018, SGP 36 -2018, SGP 39 -2019, SGP 48 -2020.</w:t>
      </w:r>
    </w:p>
  </w:footnote>
  <w:footnote w:id="45">
    <w:p w14:paraId="182E1458" w14:textId="77777777" w:rsidR="007E343C" w:rsidRDefault="007E343C" w:rsidP="004D1FD5">
      <w:pPr>
        <w:jc w:val="both"/>
        <w:rPr>
          <w:lang w:val="es-CO"/>
        </w:rPr>
      </w:pPr>
      <w:r>
        <w:rPr>
          <w:rStyle w:val="Refdenotaalpie"/>
          <w:rFonts w:ascii="Arial" w:hAnsi="Arial" w:cs="Arial"/>
          <w:sz w:val="18"/>
          <w:szCs w:val="18"/>
        </w:rPr>
        <w:footnoteRef/>
      </w:r>
      <w:r>
        <w:rPr>
          <w:rFonts w:ascii="Arial" w:hAnsi="Arial" w:cs="Arial"/>
          <w:sz w:val="18"/>
          <w:szCs w:val="18"/>
        </w:rPr>
        <w:t xml:space="preserve"> Información del Reporte de la Cuenta Maestra No.   922000161 del Resguardo de la Alta y Media Guajira, vigencia 2018 suministrado por el equipo de Cuentas Maestras de la DAF-MHCP.</w:t>
      </w:r>
    </w:p>
  </w:footnote>
  <w:footnote w:id="46">
    <w:p w14:paraId="3ACF2F76" w14:textId="77777777" w:rsidR="007E343C" w:rsidRDefault="007E343C" w:rsidP="003D47D6">
      <w:pPr>
        <w:pStyle w:val="Textonotapie"/>
        <w:jc w:val="both"/>
        <w:rPr>
          <w:rFonts w:ascii="Arial" w:hAnsi="Arial" w:cs="Arial"/>
          <w:color w:val="000000" w:themeColor="text1"/>
          <w:sz w:val="18"/>
          <w:szCs w:val="18"/>
          <w:lang w:val="es-CO"/>
        </w:rPr>
      </w:pPr>
      <w:r>
        <w:rPr>
          <w:rStyle w:val="Refdenotaalpie"/>
          <w:rFonts w:ascii="Arial" w:hAnsi="Arial" w:cs="Arial"/>
          <w:color w:val="000000" w:themeColor="text1"/>
          <w:sz w:val="18"/>
          <w:szCs w:val="18"/>
        </w:rPr>
        <w:footnoteRef/>
      </w:r>
      <w:r>
        <w:rPr>
          <w:rFonts w:ascii="Arial" w:hAnsi="Arial" w:cs="Arial"/>
          <w:color w:val="000000" w:themeColor="text1"/>
          <w:sz w:val="18"/>
          <w:szCs w:val="18"/>
        </w:rPr>
        <w:t xml:space="preserve"> </w:t>
      </w:r>
      <w:r>
        <w:rPr>
          <w:rFonts w:ascii="Arial" w:hAnsi="Arial" w:cs="Arial"/>
          <w:color w:val="000000" w:themeColor="text1"/>
          <w:sz w:val="18"/>
          <w:szCs w:val="18"/>
          <w:lang w:val="es-CO"/>
        </w:rPr>
        <w:t>Tomado de los archivos de cierre fiscal 2018, 2019 y 2020 suministrados por el Resguardo Indígena mediante radicado No. 1-2021-048141 del 2 de junio de 2021.</w:t>
      </w:r>
    </w:p>
  </w:footnote>
  <w:footnote w:id="47">
    <w:p w14:paraId="395CA440" w14:textId="77777777" w:rsidR="007E343C" w:rsidRDefault="007E343C" w:rsidP="003D47D6">
      <w:pPr>
        <w:pStyle w:val="Textonotapie"/>
        <w:jc w:val="both"/>
        <w:rPr>
          <w:rFonts w:ascii="Arial" w:hAnsi="Arial" w:cs="Arial"/>
          <w:color w:val="000000" w:themeColor="text1"/>
          <w:sz w:val="18"/>
          <w:szCs w:val="18"/>
          <w:lang w:val="es-CO"/>
        </w:rPr>
      </w:pPr>
      <w:r>
        <w:rPr>
          <w:rStyle w:val="Refdenotaalpie"/>
          <w:rFonts w:ascii="Arial" w:hAnsi="Arial" w:cs="Arial"/>
          <w:color w:val="000000" w:themeColor="text1"/>
          <w:sz w:val="18"/>
          <w:szCs w:val="18"/>
        </w:rPr>
        <w:footnoteRef/>
      </w:r>
      <w:r>
        <w:rPr>
          <w:rFonts w:ascii="Arial" w:hAnsi="Arial" w:cs="Arial"/>
          <w:color w:val="000000" w:themeColor="text1"/>
          <w:sz w:val="18"/>
          <w:szCs w:val="18"/>
        </w:rPr>
        <w:t xml:space="preserve"> </w:t>
      </w:r>
      <w:r>
        <w:rPr>
          <w:rFonts w:ascii="Arial" w:hAnsi="Arial" w:cs="Arial"/>
          <w:color w:val="000000" w:themeColor="text1"/>
          <w:sz w:val="18"/>
          <w:szCs w:val="18"/>
          <w:lang w:val="es-CO"/>
        </w:rPr>
        <w:t>Tomado de los archivos de cierre fiscal 2018, 2019 y 2020 suministrados por el Resguardo Indígena mediante radicado No. 1-2021-048141 del 2 de junio de 2021.</w:t>
      </w:r>
    </w:p>
  </w:footnote>
  <w:footnote w:id="48">
    <w:p w14:paraId="3215F1AF" w14:textId="77777777" w:rsidR="007E343C" w:rsidRDefault="007E343C" w:rsidP="003D47D6">
      <w:pPr>
        <w:pStyle w:val="Textonotapie"/>
        <w:rPr>
          <w:rFonts w:ascii="Arial" w:hAnsi="Arial" w:cs="Arial"/>
          <w:lang w:val="es-CO"/>
        </w:rPr>
      </w:pPr>
      <w:r>
        <w:rPr>
          <w:rStyle w:val="Refdenotaalpie"/>
          <w:rFonts w:ascii="Arial" w:hAnsi="Arial" w:cs="Arial"/>
        </w:rPr>
        <w:footnoteRef/>
      </w:r>
      <w:r>
        <w:rPr>
          <w:rFonts w:ascii="Arial" w:hAnsi="Arial" w:cs="Arial"/>
        </w:rPr>
        <w:t xml:space="preserve"> </w:t>
      </w:r>
      <w:r>
        <w:rPr>
          <w:rFonts w:ascii="Arial" w:hAnsi="Arial" w:cs="Arial"/>
          <w:lang w:val="es-CO"/>
        </w:rPr>
        <w:t>Folio 11 del documento de Estudios Previos del proceso de Contratación RA CD 008 de 2020.</w:t>
      </w:r>
    </w:p>
  </w:footnote>
  <w:footnote w:id="49">
    <w:p w14:paraId="0EE59687" w14:textId="77777777" w:rsidR="007E343C" w:rsidRPr="001A32C2" w:rsidRDefault="007E343C">
      <w:pPr>
        <w:pStyle w:val="Textonotapie"/>
        <w:rPr>
          <w:lang w:val="es-CO"/>
        </w:rPr>
      </w:pPr>
      <w:r>
        <w:rPr>
          <w:rStyle w:val="Refdenotaalpie"/>
        </w:rPr>
        <w:footnoteRef/>
      </w:r>
      <w:r>
        <w:t xml:space="preserve"> </w:t>
      </w:r>
      <w:r w:rsidRPr="001A32C2">
        <w:rPr>
          <w:rFonts w:ascii="Arial" w:hAnsi="Arial" w:cs="Arial"/>
          <w:sz w:val="16"/>
          <w:szCs w:val="16"/>
        </w:rPr>
        <w:t>Fecha generación del RUT presentado en los proceso</w:t>
      </w:r>
      <w:r>
        <w:rPr>
          <w:rFonts w:ascii="Arial" w:hAnsi="Arial" w:cs="Arial"/>
          <w:sz w:val="16"/>
          <w:szCs w:val="16"/>
        </w:rPr>
        <w:t>s</w:t>
      </w:r>
      <w:r w:rsidRPr="001A32C2">
        <w:rPr>
          <w:rFonts w:ascii="Arial" w:hAnsi="Arial" w:cs="Arial"/>
          <w:sz w:val="16"/>
          <w:szCs w:val="16"/>
        </w:rPr>
        <w:t xml:space="preserve"> contractuales de 2018:</w:t>
      </w:r>
      <w:r>
        <w:rPr>
          <w:rFonts w:ascii="Arial" w:hAnsi="Arial" w:cs="Arial"/>
          <w:sz w:val="16"/>
          <w:szCs w:val="16"/>
        </w:rPr>
        <w:t xml:space="preserve"> 28/02/2017. </w:t>
      </w:r>
      <w:r w:rsidRPr="001A32C2">
        <w:rPr>
          <w:rFonts w:ascii="Arial" w:hAnsi="Arial" w:cs="Arial"/>
          <w:sz w:val="16"/>
          <w:szCs w:val="16"/>
        </w:rPr>
        <w:t xml:space="preserve"> Fecha generación del RUT presentado en los </w:t>
      </w:r>
      <w:r w:rsidRPr="00A4441F">
        <w:rPr>
          <w:rFonts w:ascii="Arial" w:hAnsi="Arial" w:cs="Arial"/>
          <w:sz w:val="16"/>
          <w:szCs w:val="16"/>
        </w:rPr>
        <w:t>procesos contractuales</w:t>
      </w:r>
      <w:r w:rsidRPr="001A32C2">
        <w:rPr>
          <w:rFonts w:ascii="Arial" w:hAnsi="Arial" w:cs="Arial"/>
          <w:sz w:val="16"/>
          <w:szCs w:val="16"/>
        </w:rPr>
        <w:t xml:space="preserve"> de 201</w:t>
      </w:r>
      <w:r>
        <w:rPr>
          <w:rFonts w:ascii="Arial" w:hAnsi="Arial" w:cs="Arial"/>
          <w:sz w:val="16"/>
          <w:szCs w:val="16"/>
        </w:rPr>
        <w:t>9: 14/11/2018.</w:t>
      </w:r>
    </w:p>
  </w:footnote>
  <w:footnote w:id="50">
    <w:p w14:paraId="18CC6541" w14:textId="77777777" w:rsidR="007E343C" w:rsidRDefault="007E343C" w:rsidP="00D574A8">
      <w:pPr>
        <w:jc w:val="both"/>
        <w:rPr>
          <w:rFonts w:ascii="Arial" w:hAnsi="Arial" w:cs="Arial"/>
          <w:color w:val="333333"/>
          <w:sz w:val="25"/>
          <w:szCs w:val="25"/>
          <w:shd w:val="clear" w:color="auto" w:fill="FFFFFF"/>
        </w:rPr>
      </w:pPr>
      <w:r>
        <w:rPr>
          <w:rStyle w:val="Refdenotaalpie"/>
        </w:rPr>
        <w:footnoteRef/>
      </w:r>
      <w:r>
        <w:t xml:space="preserve"> </w:t>
      </w:r>
      <w:r>
        <w:rPr>
          <w:rFonts w:ascii="Arial" w:hAnsi="Arial" w:cs="Arial"/>
          <w:color w:val="333333"/>
          <w:sz w:val="18"/>
          <w:szCs w:val="18"/>
          <w:shd w:val="clear" w:color="auto" w:fill="FFFFFF"/>
        </w:rPr>
        <w:t>https://www.consejodeestado.gov.co/documentos/boletines/105/S3/07001-23-31-000-1999-00546-01(21489).pdf</w:t>
      </w:r>
    </w:p>
    <w:p w14:paraId="74552888" w14:textId="77777777" w:rsidR="007E343C" w:rsidRDefault="007E343C" w:rsidP="00D574A8">
      <w:pPr>
        <w:pStyle w:val="Textonotapie"/>
        <w:rPr>
          <w:lang w:val="es-CO"/>
        </w:rPr>
      </w:pPr>
      <w:r>
        <w:rPr>
          <w:lang w:val="es-CO"/>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F4311" w14:textId="77777777" w:rsidR="007E343C" w:rsidRDefault="007E343C" w:rsidP="000D19F1">
    <w:pPr>
      <w:rPr>
        <w:rFonts w:ascii="Arial" w:hAnsi="Arial" w:cs="Arial"/>
        <w:sz w:val="16"/>
        <w:szCs w:val="16"/>
      </w:rPr>
    </w:pPr>
    <w:r>
      <w:rPr>
        <w:noProof/>
        <w:lang w:val="es-CO" w:eastAsia="es-CO"/>
      </w:rPr>
      <w:drawing>
        <wp:inline distT="0" distB="0" distL="0" distR="0" wp14:anchorId="3B3F7268" wp14:editId="0C14D042">
          <wp:extent cx="3543300" cy="638175"/>
          <wp:effectExtent l="0" t="0" r="0" b="9525"/>
          <wp:docPr id="1" name="Imagen 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stretch>
                    <a:fillRect/>
                  </a:stretch>
                </pic:blipFill>
                <pic:spPr>
                  <a:xfrm>
                    <a:off x="0" y="0"/>
                    <a:ext cx="3543300" cy="638175"/>
                  </a:xfrm>
                  <a:prstGeom prst="rect">
                    <a:avLst/>
                  </a:prstGeom>
                </pic:spPr>
              </pic:pic>
            </a:graphicData>
          </a:graphic>
        </wp:inline>
      </w:drawing>
    </w:r>
  </w:p>
  <w:p w14:paraId="13ECBAEB" w14:textId="77777777" w:rsidR="007E343C" w:rsidRDefault="007E343C" w:rsidP="00F01F75">
    <w:pPr>
      <w:pStyle w:val="Encabezado"/>
      <w:rPr>
        <w:rFonts w:ascii="Arial" w:hAnsi="Arial" w:cs="Arial"/>
        <w:sz w:val="16"/>
        <w:szCs w:val="16"/>
      </w:rPr>
    </w:pPr>
  </w:p>
  <w:p w14:paraId="7BCB97BE" w14:textId="77777777" w:rsidR="007E343C" w:rsidRDefault="007E343C">
    <w:pPr>
      <w:pStyle w:val="Encabezado"/>
      <w:rPr>
        <w:rStyle w:val="Nmerodepgina"/>
        <w:rFonts w:ascii="Arial" w:hAnsi="Arial" w:cs="Arial"/>
        <w:sz w:val="16"/>
        <w:szCs w:val="16"/>
      </w:rPr>
    </w:pPr>
    <w:r w:rsidRPr="00F01F75">
      <w:rPr>
        <w:rFonts w:ascii="Arial" w:hAnsi="Arial" w:cs="Arial"/>
        <w:sz w:val="16"/>
        <w:szCs w:val="16"/>
      </w:rPr>
      <w:t xml:space="preserve">Continuación oficio  </w:t>
    </w:r>
    <w:r>
      <w:rPr>
        <w:rFonts w:ascii="Arial" w:hAnsi="Arial" w:cs="Arial"/>
        <w:sz w:val="16"/>
        <w:szCs w:val="16"/>
      </w:rPr>
      <w:tab/>
    </w:r>
    <w:r>
      <w:rPr>
        <w:rFonts w:ascii="Arial" w:hAnsi="Arial" w:cs="Arial"/>
        <w:sz w:val="16"/>
        <w:szCs w:val="16"/>
      </w:rPr>
      <w:tab/>
    </w:r>
    <w:r w:rsidRPr="00F01F75">
      <w:rPr>
        <w:rFonts w:ascii="Arial" w:hAnsi="Arial" w:cs="Arial"/>
        <w:sz w:val="16"/>
        <w:szCs w:val="16"/>
      </w:rPr>
      <w:t xml:space="preserve">Página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PAGE </w:instrText>
    </w:r>
    <w:r w:rsidRPr="00F01F75">
      <w:rPr>
        <w:rStyle w:val="Nmerodepgina"/>
        <w:rFonts w:ascii="Arial" w:hAnsi="Arial" w:cs="Arial"/>
        <w:sz w:val="16"/>
        <w:szCs w:val="16"/>
      </w:rPr>
      <w:fldChar w:fldCharType="separate"/>
    </w:r>
    <w:r w:rsidR="00596A56">
      <w:rPr>
        <w:rStyle w:val="Nmerodepgina"/>
        <w:rFonts w:ascii="Arial" w:hAnsi="Arial" w:cs="Arial"/>
        <w:noProof/>
        <w:sz w:val="16"/>
        <w:szCs w:val="16"/>
      </w:rPr>
      <w:t>2</w:t>
    </w:r>
    <w:r w:rsidRPr="00F01F75">
      <w:rPr>
        <w:rStyle w:val="Nmerodepgina"/>
        <w:rFonts w:ascii="Arial" w:hAnsi="Arial" w:cs="Arial"/>
        <w:sz w:val="16"/>
        <w:szCs w:val="16"/>
      </w:rPr>
      <w:fldChar w:fldCharType="end"/>
    </w:r>
    <w:r w:rsidRPr="00F01F75">
      <w:rPr>
        <w:rStyle w:val="Nmerodepgina"/>
        <w:rFonts w:ascii="Arial" w:hAnsi="Arial" w:cs="Arial"/>
        <w:sz w:val="16"/>
        <w:szCs w:val="16"/>
      </w:rPr>
      <w:t xml:space="preserve"> de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NUMPAGES </w:instrText>
    </w:r>
    <w:r w:rsidRPr="00F01F75">
      <w:rPr>
        <w:rStyle w:val="Nmerodepgina"/>
        <w:rFonts w:ascii="Arial" w:hAnsi="Arial" w:cs="Arial"/>
        <w:sz w:val="16"/>
        <w:szCs w:val="16"/>
      </w:rPr>
      <w:fldChar w:fldCharType="separate"/>
    </w:r>
    <w:r w:rsidR="00596A56">
      <w:rPr>
        <w:rStyle w:val="Nmerodepgina"/>
        <w:rFonts w:ascii="Arial" w:hAnsi="Arial" w:cs="Arial"/>
        <w:noProof/>
        <w:sz w:val="16"/>
        <w:szCs w:val="16"/>
      </w:rPr>
      <w:t>74</w:t>
    </w:r>
    <w:r w:rsidRPr="00F01F75">
      <w:rPr>
        <w:rStyle w:val="Nmerodepgina"/>
        <w:rFonts w:ascii="Arial" w:hAnsi="Arial" w:cs="Arial"/>
        <w:sz w:val="16"/>
        <w:szCs w:val="16"/>
      </w:rPr>
      <w:fldChar w:fldCharType="end"/>
    </w:r>
  </w:p>
  <w:p w14:paraId="4C895413" w14:textId="77777777" w:rsidR="007E343C" w:rsidRPr="00F01F75" w:rsidRDefault="007E343C">
    <w:pPr>
      <w:pStyle w:val="Encabezado"/>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00996" w14:textId="77777777" w:rsidR="007E343C" w:rsidRDefault="007E343C" w:rsidP="000D19F1">
    <w:pPr>
      <w:pStyle w:val="Encabezado"/>
    </w:pPr>
  </w:p>
  <w:p w14:paraId="019CB822" w14:textId="77777777" w:rsidR="007E343C" w:rsidRDefault="007E343C" w:rsidP="000D19F1">
    <w:pPr>
      <w:pStyle w:val="Encabezado"/>
    </w:pPr>
    <w:r>
      <w:rPr>
        <w:noProof/>
        <w:lang w:eastAsia="es-CO"/>
      </w:rPr>
      <w:drawing>
        <wp:inline distT="0" distB="0" distL="0" distR="0" wp14:anchorId="12638A5D" wp14:editId="0FBFC963">
          <wp:extent cx="3543300" cy="638175"/>
          <wp:effectExtent l="0" t="0" r="0" b="9525"/>
          <wp:docPr id="9" name="Imagen 9"/>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stretch>
                    <a:fillRect/>
                  </a:stretch>
                </pic:blipFill>
                <pic:spPr>
                  <a:xfrm>
                    <a:off x="0" y="0"/>
                    <a:ext cx="3543300" cy="6381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82F6B"/>
    <w:multiLevelType w:val="hybridMultilevel"/>
    <w:tmpl w:val="CAD4BFF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C530BF2"/>
    <w:multiLevelType w:val="hybridMultilevel"/>
    <w:tmpl w:val="7302976E"/>
    <w:lvl w:ilvl="0" w:tplc="C6A421A2">
      <w:start w:val="1"/>
      <w:numFmt w:val="decimal"/>
      <w:lvlText w:val="%1."/>
      <w:lvlJc w:val="left"/>
      <w:pPr>
        <w:ind w:left="720" w:hanging="360"/>
      </w:pPr>
      <w:rPr>
        <w:b/>
        <w:color w:val="FF0000"/>
        <w:u w:val="single"/>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 w15:restartNumberingAfterBreak="0">
    <w:nsid w:val="110B7734"/>
    <w:multiLevelType w:val="hybridMultilevel"/>
    <w:tmpl w:val="CB26F236"/>
    <w:lvl w:ilvl="0" w:tplc="37BA435E">
      <w:numFmt w:val="bullet"/>
      <w:lvlText w:val="-"/>
      <w:lvlJc w:val="left"/>
      <w:pPr>
        <w:ind w:left="720" w:hanging="360"/>
      </w:pPr>
      <w:rPr>
        <w:rFonts w:ascii="Arial" w:eastAsia="MS Mincho"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71078E7"/>
    <w:multiLevelType w:val="hybridMultilevel"/>
    <w:tmpl w:val="F9A85BBA"/>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1DCB3734"/>
    <w:multiLevelType w:val="hybridMultilevel"/>
    <w:tmpl w:val="F85C8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3C57D94"/>
    <w:multiLevelType w:val="hybridMultilevel"/>
    <w:tmpl w:val="B89479B6"/>
    <w:lvl w:ilvl="0" w:tplc="240A000D">
      <w:start w:val="1"/>
      <w:numFmt w:val="bullet"/>
      <w:lvlText w:val=""/>
      <w:lvlJc w:val="left"/>
      <w:pPr>
        <w:ind w:left="7307"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28A448FF"/>
    <w:multiLevelType w:val="hybridMultilevel"/>
    <w:tmpl w:val="600E7E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9124EB4"/>
    <w:multiLevelType w:val="hybridMultilevel"/>
    <w:tmpl w:val="C0FE59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CB316E5"/>
    <w:multiLevelType w:val="hybridMultilevel"/>
    <w:tmpl w:val="123CE498"/>
    <w:lvl w:ilvl="0" w:tplc="240A000D">
      <w:start w:val="1"/>
      <w:numFmt w:val="bullet"/>
      <w:lvlText w:val=""/>
      <w:lvlJc w:val="left"/>
      <w:pPr>
        <w:ind w:left="1506" w:hanging="360"/>
      </w:pPr>
      <w:rPr>
        <w:rFonts w:ascii="Wingdings" w:hAnsi="Wingdings" w:hint="default"/>
      </w:rPr>
    </w:lvl>
    <w:lvl w:ilvl="1" w:tplc="240A0003">
      <w:start w:val="1"/>
      <w:numFmt w:val="bullet"/>
      <w:lvlText w:val="o"/>
      <w:lvlJc w:val="left"/>
      <w:pPr>
        <w:ind w:left="2226" w:hanging="360"/>
      </w:pPr>
      <w:rPr>
        <w:rFonts w:ascii="Courier New" w:hAnsi="Courier New" w:cs="Courier New" w:hint="default"/>
      </w:rPr>
    </w:lvl>
    <w:lvl w:ilvl="2" w:tplc="240A0005">
      <w:start w:val="1"/>
      <w:numFmt w:val="bullet"/>
      <w:lvlText w:val=""/>
      <w:lvlJc w:val="left"/>
      <w:pPr>
        <w:ind w:left="2946" w:hanging="360"/>
      </w:pPr>
      <w:rPr>
        <w:rFonts w:ascii="Wingdings" w:hAnsi="Wingdings" w:hint="default"/>
      </w:rPr>
    </w:lvl>
    <w:lvl w:ilvl="3" w:tplc="240A0001">
      <w:start w:val="1"/>
      <w:numFmt w:val="bullet"/>
      <w:lvlText w:val=""/>
      <w:lvlJc w:val="left"/>
      <w:pPr>
        <w:ind w:left="3666" w:hanging="360"/>
      </w:pPr>
      <w:rPr>
        <w:rFonts w:ascii="Symbol" w:hAnsi="Symbol" w:hint="default"/>
      </w:rPr>
    </w:lvl>
    <w:lvl w:ilvl="4" w:tplc="240A0003">
      <w:start w:val="1"/>
      <w:numFmt w:val="bullet"/>
      <w:lvlText w:val="o"/>
      <w:lvlJc w:val="left"/>
      <w:pPr>
        <w:ind w:left="4386" w:hanging="360"/>
      </w:pPr>
      <w:rPr>
        <w:rFonts w:ascii="Courier New" w:hAnsi="Courier New" w:cs="Courier New" w:hint="default"/>
      </w:rPr>
    </w:lvl>
    <w:lvl w:ilvl="5" w:tplc="240A0005">
      <w:start w:val="1"/>
      <w:numFmt w:val="bullet"/>
      <w:lvlText w:val=""/>
      <w:lvlJc w:val="left"/>
      <w:pPr>
        <w:ind w:left="5106" w:hanging="360"/>
      </w:pPr>
      <w:rPr>
        <w:rFonts w:ascii="Wingdings" w:hAnsi="Wingdings" w:hint="default"/>
      </w:rPr>
    </w:lvl>
    <w:lvl w:ilvl="6" w:tplc="240A0001">
      <w:start w:val="1"/>
      <w:numFmt w:val="bullet"/>
      <w:lvlText w:val=""/>
      <w:lvlJc w:val="left"/>
      <w:pPr>
        <w:ind w:left="5826" w:hanging="360"/>
      </w:pPr>
      <w:rPr>
        <w:rFonts w:ascii="Symbol" w:hAnsi="Symbol" w:hint="default"/>
      </w:rPr>
    </w:lvl>
    <w:lvl w:ilvl="7" w:tplc="240A0003">
      <w:start w:val="1"/>
      <w:numFmt w:val="bullet"/>
      <w:lvlText w:val="o"/>
      <w:lvlJc w:val="left"/>
      <w:pPr>
        <w:ind w:left="6546" w:hanging="360"/>
      </w:pPr>
      <w:rPr>
        <w:rFonts w:ascii="Courier New" w:hAnsi="Courier New" w:cs="Courier New" w:hint="default"/>
      </w:rPr>
    </w:lvl>
    <w:lvl w:ilvl="8" w:tplc="240A0005">
      <w:start w:val="1"/>
      <w:numFmt w:val="bullet"/>
      <w:lvlText w:val=""/>
      <w:lvlJc w:val="left"/>
      <w:pPr>
        <w:ind w:left="7266" w:hanging="360"/>
      </w:pPr>
      <w:rPr>
        <w:rFonts w:ascii="Wingdings" w:hAnsi="Wingdings" w:hint="default"/>
      </w:rPr>
    </w:lvl>
  </w:abstractNum>
  <w:abstractNum w:abstractNumId="9" w15:restartNumberingAfterBreak="0">
    <w:nsid w:val="310A108A"/>
    <w:multiLevelType w:val="hybridMultilevel"/>
    <w:tmpl w:val="DACEA456"/>
    <w:lvl w:ilvl="0" w:tplc="BE24E896">
      <w:start w:val="1"/>
      <w:numFmt w:val="decimal"/>
      <w:lvlText w:val="%1."/>
      <w:lvlJc w:val="left"/>
      <w:pPr>
        <w:ind w:left="360" w:hanging="360"/>
      </w:pPr>
      <w:rPr>
        <w:b/>
        <w:color w:val="000000" w:themeColor="text1"/>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E7764F16">
      <w:start w:val="1"/>
      <w:numFmt w:val="decimal"/>
      <w:lvlText w:val="%4."/>
      <w:lvlJc w:val="left"/>
      <w:pPr>
        <w:ind w:left="2520" w:hanging="360"/>
      </w:pPr>
      <w:rPr>
        <w:b/>
      </w:r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10" w15:restartNumberingAfterBreak="0">
    <w:nsid w:val="3DBB5EA8"/>
    <w:multiLevelType w:val="hybridMultilevel"/>
    <w:tmpl w:val="1FDC973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15:restartNumberingAfterBreak="0">
    <w:nsid w:val="3DD95DA3"/>
    <w:multiLevelType w:val="hybridMultilevel"/>
    <w:tmpl w:val="DA14D1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F9A3B48"/>
    <w:multiLevelType w:val="hybridMultilevel"/>
    <w:tmpl w:val="FC0CF31A"/>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15:restartNumberingAfterBreak="0">
    <w:nsid w:val="4B4E4140"/>
    <w:multiLevelType w:val="hybridMultilevel"/>
    <w:tmpl w:val="991EA89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15:restartNumberingAfterBreak="0">
    <w:nsid w:val="4DB72883"/>
    <w:multiLevelType w:val="hybridMultilevel"/>
    <w:tmpl w:val="E8FCACE2"/>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4E990933"/>
    <w:multiLevelType w:val="hybridMultilevel"/>
    <w:tmpl w:val="58E4777A"/>
    <w:lvl w:ilvl="0" w:tplc="24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6" w15:restartNumberingAfterBreak="0">
    <w:nsid w:val="517F3C5D"/>
    <w:multiLevelType w:val="hybridMultilevel"/>
    <w:tmpl w:val="3D904A5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7" w15:restartNumberingAfterBreak="0">
    <w:nsid w:val="539A6FBD"/>
    <w:multiLevelType w:val="hybridMultilevel"/>
    <w:tmpl w:val="080C26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3AC3E00"/>
    <w:multiLevelType w:val="hybridMultilevel"/>
    <w:tmpl w:val="2912F5A6"/>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9" w15:restartNumberingAfterBreak="0">
    <w:nsid w:val="57145A2B"/>
    <w:multiLevelType w:val="hybridMultilevel"/>
    <w:tmpl w:val="F01C0AAE"/>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0" w15:restartNumberingAfterBreak="0">
    <w:nsid w:val="5B1929AD"/>
    <w:multiLevelType w:val="hybridMultilevel"/>
    <w:tmpl w:val="0FCEB062"/>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1" w15:restartNumberingAfterBreak="0">
    <w:nsid w:val="605A162E"/>
    <w:multiLevelType w:val="hybridMultilevel"/>
    <w:tmpl w:val="5008B12E"/>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2" w15:restartNumberingAfterBreak="0">
    <w:nsid w:val="62257CF1"/>
    <w:multiLevelType w:val="hybridMultilevel"/>
    <w:tmpl w:val="F8962E9A"/>
    <w:lvl w:ilvl="0" w:tplc="240A000D">
      <w:start w:val="1"/>
      <w:numFmt w:val="bullet"/>
      <w:lvlText w:val=""/>
      <w:lvlJc w:val="left"/>
      <w:pPr>
        <w:ind w:left="1004" w:hanging="360"/>
      </w:pPr>
      <w:rPr>
        <w:rFonts w:ascii="Wingdings" w:hAnsi="Wingdings"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23" w15:restartNumberingAfterBreak="0">
    <w:nsid w:val="693A3511"/>
    <w:multiLevelType w:val="hybridMultilevel"/>
    <w:tmpl w:val="4B86BDC4"/>
    <w:lvl w:ilvl="0" w:tplc="C1A0912E">
      <w:start w:val="1"/>
      <w:numFmt w:val="decimal"/>
      <w:lvlText w:val="%1."/>
      <w:lvlJc w:val="left"/>
      <w:pPr>
        <w:ind w:left="720" w:hanging="360"/>
      </w:pPr>
      <w:rPr>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4" w15:restartNumberingAfterBreak="0">
    <w:nsid w:val="69F072E7"/>
    <w:multiLevelType w:val="hybridMultilevel"/>
    <w:tmpl w:val="BE52D69C"/>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5" w15:restartNumberingAfterBreak="0">
    <w:nsid w:val="6A742582"/>
    <w:multiLevelType w:val="hybridMultilevel"/>
    <w:tmpl w:val="3DB4AD2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6" w15:restartNumberingAfterBreak="0">
    <w:nsid w:val="6C1B06E6"/>
    <w:multiLevelType w:val="hybridMultilevel"/>
    <w:tmpl w:val="CE38B23A"/>
    <w:lvl w:ilvl="0" w:tplc="240A000D">
      <w:start w:val="1"/>
      <w:numFmt w:val="bullet"/>
      <w:lvlText w:val=""/>
      <w:lvlJc w:val="left"/>
      <w:pPr>
        <w:ind w:left="786" w:hanging="360"/>
      </w:pPr>
      <w:rPr>
        <w:rFonts w:ascii="Wingdings" w:hAnsi="Wingdings" w:hint="default"/>
      </w:rPr>
    </w:lvl>
    <w:lvl w:ilvl="1" w:tplc="240A0003">
      <w:start w:val="1"/>
      <w:numFmt w:val="bullet"/>
      <w:lvlText w:val="o"/>
      <w:lvlJc w:val="left"/>
      <w:pPr>
        <w:ind w:left="1506" w:hanging="360"/>
      </w:pPr>
      <w:rPr>
        <w:rFonts w:ascii="Courier New" w:hAnsi="Courier New" w:cs="Courier New" w:hint="default"/>
      </w:rPr>
    </w:lvl>
    <w:lvl w:ilvl="2" w:tplc="240A0005">
      <w:start w:val="1"/>
      <w:numFmt w:val="bullet"/>
      <w:lvlText w:val=""/>
      <w:lvlJc w:val="left"/>
      <w:pPr>
        <w:ind w:left="2226" w:hanging="360"/>
      </w:pPr>
      <w:rPr>
        <w:rFonts w:ascii="Wingdings" w:hAnsi="Wingdings" w:hint="default"/>
      </w:rPr>
    </w:lvl>
    <w:lvl w:ilvl="3" w:tplc="240A0001">
      <w:start w:val="1"/>
      <w:numFmt w:val="bullet"/>
      <w:lvlText w:val=""/>
      <w:lvlJc w:val="left"/>
      <w:pPr>
        <w:ind w:left="2946" w:hanging="360"/>
      </w:pPr>
      <w:rPr>
        <w:rFonts w:ascii="Symbol" w:hAnsi="Symbol" w:hint="default"/>
      </w:rPr>
    </w:lvl>
    <w:lvl w:ilvl="4" w:tplc="240A0003">
      <w:start w:val="1"/>
      <w:numFmt w:val="bullet"/>
      <w:lvlText w:val="o"/>
      <w:lvlJc w:val="left"/>
      <w:pPr>
        <w:ind w:left="3666" w:hanging="360"/>
      </w:pPr>
      <w:rPr>
        <w:rFonts w:ascii="Courier New" w:hAnsi="Courier New" w:cs="Courier New" w:hint="default"/>
      </w:rPr>
    </w:lvl>
    <w:lvl w:ilvl="5" w:tplc="240A0005">
      <w:start w:val="1"/>
      <w:numFmt w:val="bullet"/>
      <w:lvlText w:val=""/>
      <w:lvlJc w:val="left"/>
      <w:pPr>
        <w:ind w:left="4386" w:hanging="360"/>
      </w:pPr>
      <w:rPr>
        <w:rFonts w:ascii="Wingdings" w:hAnsi="Wingdings" w:hint="default"/>
      </w:rPr>
    </w:lvl>
    <w:lvl w:ilvl="6" w:tplc="240A0001">
      <w:start w:val="1"/>
      <w:numFmt w:val="bullet"/>
      <w:lvlText w:val=""/>
      <w:lvlJc w:val="left"/>
      <w:pPr>
        <w:ind w:left="5106" w:hanging="360"/>
      </w:pPr>
      <w:rPr>
        <w:rFonts w:ascii="Symbol" w:hAnsi="Symbol" w:hint="default"/>
      </w:rPr>
    </w:lvl>
    <w:lvl w:ilvl="7" w:tplc="240A0003">
      <w:start w:val="1"/>
      <w:numFmt w:val="bullet"/>
      <w:lvlText w:val="o"/>
      <w:lvlJc w:val="left"/>
      <w:pPr>
        <w:ind w:left="5826" w:hanging="360"/>
      </w:pPr>
      <w:rPr>
        <w:rFonts w:ascii="Courier New" w:hAnsi="Courier New" w:cs="Courier New" w:hint="default"/>
      </w:rPr>
    </w:lvl>
    <w:lvl w:ilvl="8" w:tplc="240A0005">
      <w:start w:val="1"/>
      <w:numFmt w:val="bullet"/>
      <w:lvlText w:val=""/>
      <w:lvlJc w:val="left"/>
      <w:pPr>
        <w:ind w:left="6546" w:hanging="360"/>
      </w:pPr>
      <w:rPr>
        <w:rFonts w:ascii="Wingdings" w:hAnsi="Wingdings" w:hint="default"/>
      </w:rPr>
    </w:lvl>
  </w:abstractNum>
  <w:abstractNum w:abstractNumId="27" w15:restartNumberingAfterBreak="0">
    <w:nsid w:val="6C1E7C03"/>
    <w:multiLevelType w:val="hybridMultilevel"/>
    <w:tmpl w:val="8C4EF50E"/>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8" w15:restartNumberingAfterBreak="0">
    <w:nsid w:val="706E72F0"/>
    <w:multiLevelType w:val="hybridMultilevel"/>
    <w:tmpl w:val="5EA2FFCC"/>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9" w15:restartNumberingAfterBreak="0">
    <w:nsid w:val="70F124FE"/>
    <w:multiLevelType w:val="hybridMultilevel"/>
    <w:tmpl w:val="B54E1098"/>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0" w15:restartNumberingAfterBreak="0">
    <w:nsid w:val="74B6484B"/>
    <w:multiLevelType w:val="hybridMultilevel"/>
    <w:tmpl w:val="323A3700"/>
    <w:lvl w:ilvl="0" w:tplc="240A000D">
      <w:start w:val="1"/>
      <w:numFmt w:val="bullet"/>
      <w:lvlText w:val=""/>
      <w:lvlJc w:val="left"/>
      <w:pPr>
        <w:ind w:left="1146" w:hanging="360"/>
      </w:pPr>
      <w:rPr>
        <w:rFonts w:ascii="Wingdings" w:hAnsi="Wingdings" w:hint="default"/>
      </w:rPr>
    </w:lvl>
    <w:lvl w:ilvl="1" w:tplc="240A0003">
      <w:start w:val="1"/>
      <w:numFmt w:val="bullet"/>
      <w:lvlText w:val="o"/>
      <w:lvlJc w:val="left"/>
      <w:pPr>
        <w:ind w:left="1866" w:hanging="360"/>
      </w:pPr>
      <w:rPr>
        <w:rFonts w:ascii="Courier New" w:hAnsi="Courier New" w:cs="Courier New" w:hint="default"/>
      </w:rPr>
    </w:lvl>
    <w:lvl w:ilvl="2" w:tplc="240A0005">
      <w:start w:val="1"/>
      <w:numFmt w:val="bullet"/>
      <w:lvlText w:val=""/>
      <w:lvlJc w:val="left"/>
      <w:pPr>
        <w:ind w:left="2586" w:hanging="360"/>
      </w:pPr>
      <w:rPr>
        <w:rFonts w:ascii="Wingdings" w:hAnsi="Wingdings" w:hint="default"/>
      </w:rPr>
    </w:lvl>
    <w:lvl w:ilvl="3" w:tplc="240A0001">
      <w:start w:val="1"/>
      <w:numFmt w:val="bullet"/>
      <w:lvlText w:val=""/>
      <w:lvlJc w:val="left"/>
      <w:pPr>
        <w:ind w:left="3306" w:hanging="360"/>
      </w:pPr>
      <w:rPr>
        <w:rFonts w:ascii="Symbol" w:hAnsi="Symbol" w:hint="default"/>
      </w:rPr>
    </w:lvl>
    <w:lvl w:ilvl="4" w:tplc="240A0003">
      <w:start w:val="1"/>
      <w:numFmt w:val="bullet"/>
      <w:lvlText w:val="o"/>
      <w:lvlJc w:val="left"/>
      <w:pPr>
        <w:ind w:left="4026" w:hanging="360"/>
      </w:pPr>
      <w:rPr>
        <w:rFonts w:ascii="Courier New" w:hAnsi="Courier New" w:cs="Courier New" w:hint="default"/>
      </w:rPr>
    </w:lvl>
    <w:lvl w:ilvl="5" w:tplc="240A0005">
      <w:start w:val="1"/>
      <w:numFmt w:val="bullet"/>
      <w:lvlText w:val=""/>
      <w:lvlJc w:val="left"/>
      <w:pPr>
        <w:ind w:left="4746" w:hanging="360"/>
      </w:pPr>
      <w:rPr>
        <w:rFonts w:ascii="Wingdings" w:hAnsi="Wingdings" w:hint="default"/>
      </w:rPr>
    </w:lvl>
    <w:lvl w:ilvl="6" w:tplc="240A0001">
      <w:start w:val="1"/>
      <w:numFmt w:val="bullet"/>
      <w:lvlText w:val=""/>
      <w:lvlJc w:val="left"/>
      <w:pPr>
        <w:ind w:left="5466" w:hanging="360"/>
      </w:pPr>
      <w:rPr>
        <w:rFonts w:ascii="Symbol" w:hAnsi="Symbol" w:hint="default"/>
      </w:rPr>
    </w:lvl>
    <w:lvl w:ilvl="7" w:tplc="240A0003">
      <w:start w:val="1"/>
      <w:numFmt w:val="bullet"/>
      <w:lvlText w:val="o"/>
      <w:lvlJc w:val="left"/>
      <w:pPr>
        <w:ind w:left="6186" w:hanging="360"/>
      </w:pPr>
      <w:rPr>
        <w:rFonts w:ascii="Courier New" w:hAnsi="Courier New" w:cs="Courier New" w:hint="default"/>
      </w:rPr>
    </w:lvl>
    <w:lvl w:ilvl="8" w:tplc="240A0005">
      <w:start w:val="1"/>
      <w:numFmt w:val="bullet"/>
      <w:lvlText w:val=""/>
      <w:lvlJc w:val="left"/>
      <w:pPr>
        <w:ind w:left="6906" w:hanging="360"/>
      </w:pPr>
      <w:rPr>
        <w:rFonts w:ascii="Wingdings" w:hAnsi="Wingdings" w:hint="default"/>
      </w:rPr>
    </w:lvl>
  </w:abstractNum>
  <w:abstractNum w:abstractNumId="31" w15:restartNumberingAfterBreak="0">
    <w:nsid w:val="7AB259F1"/>
    <w:multiLevelType w:val="hybridMultilevel"/>
    <w:tmpl w:val="7744D99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2" w15:restartNumberingAfterBreak="0">
    <w:nsid w:val="7AEE4256"/>
    <w:multiLevelType w:val="hybridMultilevel"/>
    <w:tmpl w:val="3C6C49EC"/>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3" w15:restartNumberingAfterBreak="0">
    <w:nsid w:val="7B0E28B3"/>
    <w:multiLevelType w:val="hybridMultilevel"/>
    <w:tmpl w:val="4678B73C"/>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4" w15:restartNumberingAfterBreak="0">
    <w:nsid w:val="7C7C0448"/>
    <w:multiLevelType w:val="multilevel"/>
    <w:tmpl w:val="BDD40C42"/>
    <w:lvl w:ilvl="0">
      <w:start w:val="1"/>
      <w:numFmt w:val="decimal"/>
      <w:lvlText w:val="%1."/>
      <w:lvlJc w:val="left"/>
      <w:pPr>
        <w:ind w:left="720" w:hanging="360"/>
      </w:pPr>
      <w:rPr>
        <w:b/>
        <w:bCs/>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b w:val="0"/>
        <w:bCs w:val="0"/>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num w:numId="1" w16cid:durableId="103326167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1223456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995483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0392390">
    <w:abstractNumId w:val="25"/>
  </w:num>
  <w:num w:numId="5" w16cid:durableId="9340947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10587527">
    <w:abstractNumId w:val="26"/>
  </w:num>
  <w:num w:numId="7" w16cid:durableId="660424897">
    <w:abstractNumId w:val="19"/>
  </w:num>
  <w:num w:numId="8" w16cid:durableId="785124376">
    <w:abstractNumId w:val="20"/>
  </w:num>
  <w:num w:numId="9" w16cid:durableId="823861273">
    <w:abstractNumId w:val="18"/>
  </w:num>
  <w:num w:numId="10" w16cid:durableId="1132595270">
    <w:abstractNumId w:val="21"/>
  </w:num>
  <w:num w:numId="11" w16cid:durableId="1844004980">
    <w:abstractNumId w:val="28"/>
  </w:num>
  <w:num w:numId="12" w16cid:durableId="1484203908">
    <w:abstractNumId w:val="12"/>
  </w:num>
  <w:num w:numId="13" w16cid:durableId="251399411">
    <w:abstractNumId w:val="14"/>
  </w:num>
  <w:num w:numId="14" w16cid:durableId="1528639037">
    <w:abstractNumId w:val="10"/>
  </w:num>
  <w:num w:numId="15" w16cid:durableId="1760444727">
    <w:abstractNumId w:val="29"/>
  </w:num>
  <w:num w:numId="16" w16cid:durableId="1899586580">
    <w:abstractNumId w:val="8"/>
  </w:num>
  <w:num w:numId="17" w16cid:durableId="653292515">
    <w:abstractNumId w:val="22"/>
  </w:num>
  <w:num w:numId="18" w16cid:durableId="1366130008">
    <w:abstractNumId w:val="27"/>
  </w:num>
  <w:num w:numId="19" w16cid:durableId="250554611">
    <w:abstractNumId w:val="13"/>
  </w:num>
  <w:num w:numId="20" w16cid:durableId="6637081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14485189">
    <w:abstractNumId w:val="5"/>
  </w:num>
  <w:num w:numId="22" w16cid:durableId="17376789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43552511">
    <w:abstractNumId w:val="32"/>
  </w:num>
  <w:num w:numId="24" w16cid:durableId="138497291">
    <w:abstractNumId w:val="33"/>
  </w:num>
  <w:num w:numId="25" w16cid:durableId="1724407427">
    <w:abstractNumId w:val="30"/>
  </w:num>
  <w:num w:numId="26" w16cid:durableId="1715889887">
    <w:abstractNumId w:val="3"/>
  </w:num>
  <w:num w:numId="27" w16cid:durableId="1571766671">
    <w:abstractNumId w:val="24"/>
  </w:num>
  <w:num w:numId="28" w16cid:durableId="342706518">
    <w:abstractNumId w:val="31"/>
  </w:num>
  <w:num w:numId="29" w16cid:durableId="840117676">
    <w:abstractNumId w:val="7"/>
  </w:num>
  <w:num w:numId="30" w16cid:durableId="143012259">
    <w:abstractNumId w:val="6"/>
  </w:num>
  <w:num w:numId="31" w16cid:durableId="1646203548">
    <w:abstractNumId w:val="4"/>
  </w:num>
  <w:num w:numId="32" w16cid:durableId="476506">
    <w:abstractNumId w:val="2"/>
  </w:num>
  <w:num w:numId="33" w16cid:durableId="954488026">
    <w:abstractNumId w:val="0"/>
  </w:num>
  <w:num w:numId="34" w16cid:durableId="1042293523">
    <w:abstractNumId w:val="17"/>
  </w:num>
  <w:num w:numId="35" w16cid:durableId="1362509072">
    <w:abstractNumId w:val="1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999"/>
    <w:rsid w:val="00003972"/>
    <w:rsid w:val="00004702"/>
    <w:rsid w:val="00006FE7"/>
    <w:rsid w:val="00007B6E"/>
    <w:rsid w:val="0001033F"/>
    <w:rsid w:val="00011BD8"/>
    <w:rsid w:val="00012AD8"/>
    <w:rsid w:val="000138A3"/>
    <w:rsid w:val="00015D8E"/>
    <w:rsid w:val="00020544"/>
    <w:rsid w:val="00020F0F"/>
    <w:rsid w:val="00025452"/>
    <w:rsid w:val="000258CF"/>
    <w:rsid w:val="0002597F"/>
    <w:rsid w:val="000261DB"/>
    <w:rsid w:val="0002795F"/>
    <w:rsid w:val="0003043C"/>
    <w:rsid w:val="000322E3"/>
    <w:rsid w:val="00032AB4"/>
    <w:rsid w:val="00036245"/>
    <w:rsid w:val="0004009A"/>
    <w:rsid w:val="00040BF3"/>
    <w:rsid w:val="00042D32"/>
    <w:rsid w:val="00043DA7"/>
    <w:rsid w:val="000447B6"/>
    <w:rsid w:val="0004553D"/>
    <w:rsid w:val="000479AB"/>
    <w:rsid w:val="00051B4B"/>
    <w:rsid w:val="00057AF8"/>
    <w:rsid w:val="00060C56"/>
    <w:rsid w:val="00061D52"/>
    <w:rsid w:val="0006359C"/>
    <w:rsid w:val="000638D2"/>
    <w:rsid w:val="000643E9"/>
    <w:rsid w:val="00066D3A"/>
    <w:rsid w:val="00070072"/>
    <w:rsid w:val="00070680"/>
    <w:rsid w:val="00070E98"/>
    <w:rsid w:val="00072A86"/>
    <w:rsid w:val="00073A1F"/>
    <w:rsid w:val="00073D55"/>
    <w:rsid w:val="00073FC9"/>
    <w:rsid w:val="00074053"/>
    <w:rsid w:val="00075AD5"/>
    <w:rsid w:val="00077AA2"/>
    <w:rsid w:val="00080C93"/>
    <w:rsid w:val="0008210A"/>
    <w:rsid w:val="00082594"/>
    <w:rsid w:val="000826D2"/>
    <w:rsid w:val="000843D5"/>
    <w:rsid w:val="000849F7"/>
    <w:rsid w:val="0008507C"/>
    <w:rsid w:val="000859D9"/>
    <w:rsid w:val="000872B8"/>
    <w:rsid w:val="000877D1"/>
    <w:rsid w:val="00093C67"/>
    <w:rsid w:val="00093D14"/>
    <w:rsid w:val="00093EB8"/>
    <w:rsid w:val="000956BA"/>
    <w:rsid w:val="000971B3"/>
    <w:rsid w:val="000A1163"/>
    <w:rsid w:val="000A2C55"/>
    <w:rsid w:val="000A2FC8"/>
    <w:rsid w:val="000A31BA"/>
    <w:rsid w:val="000A4383"/>
    <w:rsid w:val="000B0ED6"/>
    <w:rsid w:val="000B20AE"/>
    <w:rsid w:val="000B416B"/>
    <w:rsid w:val="000B62C6"/>
    <w:rsid w:val="000B760F"/>
    <w:rsid w:val="000B76D9"/>
    <w:rsid w:val="000C2C96"/>
    <w:rsid w:val="000C32A9"/>
    <w:rsid w:val="000C4450"/>
    <w:rsid w:val="000C4465"/>
    <w:rsid w:val="000C458C"/>
    <w:rsid w:val="000C5089"/>
    <w:rsid w:val="000C6429"/>
    <w:rsid w:val="000C70BE"/>
    <w:rsid w:val="000D09AB"/>
    <w:rsid w:val="000D0D0B"/>
    <w:rsid w:val="000D109D"/>
    <w:rsid w:val="000D19F1"/>
    <w:rsid w:val="000D2941"/>
    <w:rsid w:val="000D3202"/>
    <w:rsid w:val="000D403E"/>
    <w:rsid w:val="000D466B"/>
    <w:rsid w:val="000D467E"/>
    <w:rsid w:val="000D4FD5"/>
    <w:rsid w:val="000D6114"/>
    <w:rsid w:val="000E42D0"/>
    <w:rsid w:val="000E4714"/>
    <w:rsid w:val="000E5163"/>
    <w:rsid w:val="000E59CB"/>
    <w:rsid w:val="000E5E9A"/>
    <w:rsid w:val="000E6513"/>
    <w:rsid w:val="000E6B7D"/>
    <w:rsid w:val="000F0EAD"/>
    <w:rsid w:val="000F1CBA"/>
    <w:rsid w:val="000F1EF5"/>
    <w:rsid w:val="000F3807"/>
    <w:rsid w:val="000F6117"/>
    <w:rsid w:val="000F61B6"/>
    <w:rsid w:val="000F79CC"/>
    <w:rsid w:val="000F7E68"/>
    <w:rsid w:val="00101484"/>
    <w:rsid w:val="00103AE9"/>
    <w:rsid w:val="00103D78"/>
    <w:rsid w:val="0010497F"/>
    <w:rsid w:val="001055FE"/>
    <w:rsid w:val="00105714"/>
    <w:rsid w:val="00105FEE"/>
    <w:rsid w:val="001074C9"/>
    <w:rsid w:val="001100A5"/>
    <w:rsid w:val="0011263A"/>
    <w:rsid w:val="0011350E"/>
    <w:rsid w:val="00113F0A"/>
    <w:rsid w:val="00114721"/>
    <w:rsid w:val="00114AE3"/>
    <w:rsid w:val="00114BA3"/>
    <w:rsid w:val="001165BA"/>
    <w:rsid w:val="001178A7"/>
    <w:rsid w:val="00117B7B"/>
    <w:rsid w:val="00120EEB"/>
    <w:rsid w:val="00122E67"/>
    <w:rsid w:val="001258D6"/>
    <w:rsid w:val="001265AF"/>
    <w:rsid w:val="001266B9"/>
    <w:rsid w:val="00126903"/>
    <w:rsid w:val="001304E5"/>
    <w:rsid w:val="001307DF"/>
    <w:rsid w:val="00132508"/>
    <w:rsid w:val="001339E2"/>
    <w:rsid w:val="0013472A"/>
    <w:rsid w:val="00136C62"/>
    <w:rsid w:val="00142485"/>
    <w:rsid w:val="001444CC"/>
    <w:rsid w:val="001446C8"/>
    <w:rsid w:val="00144777"/>
    <w:rsid w:val="001448E3"/>
    <w:rsid w:val="001453A1"/>
    <w:rsid w:val="00145C19"/>
    <w:rsid w:val="00147E82"/>
    <w:rsid w:val="001515F9"/>
    <w:rsid w:val="001518F2"/>
    <w:rsid w:val="00153C65"/>
    <w:rsid w:val="00156301"/>
    <w:rsid w:val="00157155"/>
    <w:rsid w:val="001579F8"/>
    <w:rsid w:val="001610F7"/>
    <w:rsid w:val="00161CCC"/>
    <w:rsid w:val="00164622"/>
    <w:rsid w:val="00165C34"/>
    <w:rsid w:val="0017111C"/>
    <w:rsid w:val="00171E95"/>
    <w:rsid w:val="0017432D"/>
    <w:rsid w:val="00174846"/>
    <w:rsid w:val="0017545B"/>
    <w:rsid w:val="001776A0"/>
    <w:rsid w:val="00177FDC"/>
    <w:rsid w:val="00180CE0"/>
    <w:rsid w:val="00181D54"/>
    <w:rsid w:val="001823FA"/>
    <w:rsid w:val="00182DEA"/>
    <w:rsid w:val="0019035D"/>
    <w:rsid w:val="001904CF"/>
    <w:rsid w:val="0019064B"/>
    <w:rsid w:val="001907A3"/>
    <w:rsid w:val="00191D96"/>
    <w:rsid w:val="00191E93"/>
    <w:rsid w:val="00192A32"/>
    <w:rsid w:val="00195865"/>
    <w:rsid w:val="0019679E"/>
    <w:rsid w:val="001A0998"/>
    <w:rsid w:val="001A1ABA"/>
    <w:rsid w:val="001A1D57"/>
    <w:rsid w:val="001A1FAA"/>
    <w:rsid w:val="001A32C2"/>
    <w:rsid w:val="001A396F"/>
    <w:rsid w:val="001A7024"/>
    <w:rsid w:val="001A7168"/>
    <w:rsid w:val="001A7E79"/>
    <w:rsid w:val="001B0284"/>
    <w:rsid w:val="001B0799"/>
    <w:rsid w:val="001B23B3"/>
    <w:rsid w:val="001B2AB3"/>
    <w:rsid w:val="001B542D"/>
    <w:rsid w:val="001B65A3"/>
    <w:rsid w:val="001B79FF"/>
    <w:rsid w:val="001C08BB"/>
    <w:rsid w:val="001C1F38"/>
    <w:rsid w:val="001C58F7"/>
    <w:rsid w:val="001C7BB7"/>
    <w:rsid w:val="001D180B"/>
    <w:rsid w:val="001D19D4"/>
    <w:rsid w:val="001D1F25"/>
    <w:rsid w:val="001D2655"/>
    <w:rsid w:val="001D36C0"/>
    <w:rsid w:val="001D4BFA"/>
    <w:rsid w:val="001D4DB1"/>
    <w:rsid w:val="001D4E9E"/>
    <w:rsid w:val="001D7796"/>
    <w:rsid w:val="001E1087"/>
    <w:rsid w:val="001E12C0"/>
    <w:rsid w:val="001E3E05"/>
    <w:rsid w:val="001E50F4"/>
    <w:rsid w:val="001E5520"/>
    <w:rsid w:val="001E59D6"/>
    <w:rsid w:val="001E59DB"/>
    <w:rsid w:val="001E5DB6"/>
    <w:rsid w:val="001E60E2"/>
    <w:rsid w:val="001E671D"/>
    <w:rsid w:val="001F0127"/>
    <w:rsid w:val="001F0B1A"/>
    <w:rsid w:val="001F1C24"/>
    <w:rsid w:val="001F406A"/>
    <w:rsid w:val="001F4D1B"/>
    <w:rsid w:val="001F4ED2"/>
    <w:rsid w:val="001F6014"/>
    <w:rsid w:val="001F7009"/>
    <w:rsid w:val="001F72C4"/>
    <w:rsid w:val="001F7580"/>
    <w:rsid w:val="001F7CFD"/>
    <w:rsid w:val="0020056B"/>
    <w:rsid w:val="00204371"/>
    <w:rsid w:val="0020773D"/>
    <w:rsid w:val="00207A29"/>
    <w:rsid w:val="0021375B"/>
    <w:rsid w:val="00213DBC"/>
    <w:rsid w:val="00216206"/>
    <w:rsid w:val="00217626"/>
    <w:rsid w:val="002176E6"/>
    <w:rsid w:val="002211EF"/>
    <w:rsid w:val="00221EF1"/>
    <w:rsid w:val="0022264A"/>
    <w:rsid w:val="002233CC"/>
    <w:rsid w:val="00223F3B"/>
    <w:rsid w:val="00225AC7"/>
    <w:rsid w:val="00226B16"/>
    <w:rsid w:val="00230859"/>
    <w:rsid w:val="002308C0"/>
    <w:rsid w:val="002344E6"/>
    <w:rsid w:val="00234F3B"/>
    <w:rsid w:val="00236508"/>
    <w:rsid w:val="00237795"/>
    <w:rsid w:val="00237DFE"/>
    <w:rsid w:val="002414B0"/>
    <w:rsid w:val="00241DC2"/>
    <w:rsid w:val="0024487B"/>
    <w:rsid w:val="00245533"/>
    <w:rsid w:val="00245873"/>
    <w:rsid w:val="0024766F"/>
    <w:rsid w:val="00251376"/>
    <w:rsid w:val="00252921"/>
    <w:rsid w:val="00253AF7"/>
    <w:rsid w:val="002567A2"/>
    <w:rsid w:val="00256C2B"/>
    <w:rsid w:val="00257450"/>
    <w:rsid w:val="00260C03"/>
    <w:rsid w:val="002650DE"/>
    <w:rsid w:val="002658A7"/>
    <w:rsid w:val="00271668"/>
    <w:rsid w:val="00271E28"/>
    <w:rsid w:val="0027370D"/>
    <w:rsid w:val="0027421A"/>
    <w:rsid w:val="00274653"/>
    <w:rsid w:val="002768D5"/>
    <w:rsid w:val="00280A31"/>
    <w:rsid w:val="00280F9D"/>
    <w:rsid w:val="00281F1B"/>
    <w:rsid w:val="00283CD8"/>
    <w:rsid w:val="00283D9E"/>
    <w:rsid w:val="002850DB"/>
    <w:rsid w:val="0028615E"/>
    <w:rsid w:val="00290E62"/>
    <w:rsid w:val="00292347"/>
    <w:rsid w:val="002940E2"/>
    <w:rsid w:val="00294EFE"/>
    <w:rsid w:val="00297282"/>
    <w:rsid w:val="00297CDA"/>
    <w:rsid w:val="002A13EA"/>
    <w:rsid w:val="002A21E0"/>
    <w:rsid w:val="002A2626"/>
    <w:rsid w:val="002A6351"/>
    <w:rsid w:val="002A6645"/>
    <w:rsid w:val="002B0100"/>
    <w:rsid w:val="002B1F09"/>
    <w:rsid w:val="002B2812"/>
    <w:rsid w:val="002B2E03"/>
    <w:rsid w:val="002B3410"/>
    <w:rsid w:val="002B3882"/>
    <w:rsid w:val="002B4260"/>
    <w:rsid w:val="002B4E93"/>
    <w:rsid w:val="002B68F2"/>
    <w:rsid w:val="002B6D36"/>
    <w:rsid w:val="002C0B66"/>
    <w:rsid w:val="002C11C7"/>
    <w:rsid w:val="002C3E30"/>
    <w:rsid w:val="002C45F1"/>
    <w:rsid w:val="002C64C1"/>
    <w:rsid w:val="002C6BBE"/>
    <w:rsid w:val="002D3A56"/>
    <w:rsid w:val="002D3CF8"/>
    <w:rsid w:val="002D4B67"/>
    <w:rsid w:val="002D6C5F"/>
    <w:rsid w:val="002E19D9"/>
    <w:rsid w:val="002E3E8B"/>
    <w:rsid w:val="002E5713"/>
    <w:rsid w:val="002E6BE9"/>
    <w:rsid w:val="002E72FA"/>
    <w:rsid w:val="002E7640"/>
    <w:rsid w:val="002E7778"/>
    <w:rsid w:val="002F01D9"/>
    <w:rsid w:val="002F0480"/>
    <w:rsid w:val="002F054B"/>
    <w:rsid w:val="002F0903"/>
    <w:rsid w:val="002F4FF6"/>
    <w:rsid w:val="002F7408"/>
    <w:rsid w:val="00301846"/>
    <w:rsid w:val="00302699"/>
    <w:rsid w:val="0030295A"/>
    <w:rsid w:val="003052E3"/>
    <w:rsid w:val="0030535C"/>
    <w:rsid w:val="003057C9"/>
    <w:rsid w:val="0030732B"/>
    <w:rsid w:val="00307E5A"/>
    <w:rsid w:val="00312001"/>
    <w:rsid w:val="00312C63"/>
    <w:rsid w:val="00312EF6"/>
    <w:rsid w:val="00320F61"/>
    <w:rsid w:val="00321C27"/>
    <w:rsid w:val="003226AB"/>
    <w:rsid w:val="00322BC1"/>
    <w:rsid w:val="00322F9F"/>
    <w:rsid w:val="00323DD2"/>
    <w:rsid w:val="00324354"/>
    <w:rsid w:val="0032474D"/>
    <w:rsid w:val="00324A1D"/>
    <w:rsid w:val="00324DCD"/>
    <w:rsid w:val="00325876"/>
    <w:rsid w:val="00325D7B"/>
    <w:rsid w:val="003300CE"/>
    <w:rsid w:val="003309A7"/>
    <w:rsid w:val="00330AC6"/>
    <w:rsid w:val="00331C3D"/>
    <w:rsid w:val="0033289D"/>
    <w:rsid w:val="003328D1"/>
    <w:rsid w:val="00332920"/>
    <w:rsid w:val="00332BB4"/>
    <w:rsid w:val="003334C8"/>
    <w:rsid w:val="0033440B"/>
    <w:rsid w:val="0033489C"/>
    <w:rsid w:val="00336BAB"/>
    <w:rsid w:val="00337B8E"/>
    <w:rsid w:val="00340279"/>
    <w:rsid w:val="00341877"/>
    <w:rsid w:val="0034312A"/>
    <w:rsid w:val="0034407E"/>
    <w:rsid w:val="0035000B"/>
    <w:rsid w:val="00350C08"/>
    <w:rsid w:val="0035116E"/>
    <w:rsid w:val="00352D3B"/>
    <w:rsid w:val="003536D1"/>
    <w:rsid w:val="003549DE"/>
    <w:rsid w:val="00355FBB"/>
    <w:rsid w:val="003560AE"/>
    <w:rsid w:val="00356347"/>
    <w:rsid w:val="00356ABB"/>
    <w:rsid w:val="003576B5"/>
    <w:rsid w:val="00357772"/>
    <w:rsid w:val="0036144E"/>
    <w:rsid w:val="00362D9F"/>
    <w:rsid w:val="00370540"/>
    <w:rsid w:val="003740D4"/>
    <w:rsid w:val="0037518A"/>
    <w:rsid w:val="00375A5C"/>
    <w:rsid w:val="0037740A"/>
    <w:rsid w:val="0038265A"/>
    <w:rsid w:val="00382E67"/>
    <w:rsid w:val="003835DD"/>
    <w:rsid w:val="00384066"/>
    <w:rsid w:val="00385D9C"/>
    <w:rsid w:val="00386C79"/>
    <w:rsid w:val="00386F7E"/>
    <w:rsid w:val="003874F5"/>
    <w:rsid w:val="00387857"/>
    <w:rsid w:val="0039033F"/>
    <w:rsid w:val="00391021"/>
    <w:rsid w:val="0039164C"/>
    <w:rsid w:val="00392E26"/>
    <w:rsid w:val="003945BC"/>
    <w:rsid w:val="00395375"/>
    <w:rsid w:val="00397710"/>
    <w:rsid w:val="003979C5"/>
    <w:rsid w:val="003A228E"/>
    <w:rsid w:val="003A4D61"/>
    <w:rsid w:val="003A520B"/>
    <w:rsid w:val="003A535A"/>
    <w:rsid w:val="003A5DBE"/>
    <w:rsid w:val="003B1D05"/>
    <w:rsid w:val="003B7FE6"/>
    <w:rsid w:val="003C01B5"/>
    <w:rsid w:val="003C102D"/>
    <w:rsid w:val="003C6D25"/>
    <w:rsid w:val="003D3C6F"/>
    <w:rsid w:val="003D47D6"/>
    <w:rsid w:val="003D4CB6"/>
    <w:rsid w:val="003D4DD3"/>
    <w:rsid w:val="003D50E5"/>
    <w:rsid w:val="003D7235"/>
    <w:rsid w:val="003D789A"/>
    <w:rsid w:val="003D7CB5"/>
    <w:rsid w:val="003D7E91"/>
    <w:rsid w:val="003D7FD2"/>
    <w:rsid w:val="003E1AD2"/>
    <w:rsid w:val="003E2F52"/>
    <w:rsid w:val="003E31A7"/>
    <w:rsid w:val="003E59CF"/>
    <w:rsid w:val="003E632D"/>
    <w:rsid w:val="003E77FC"/>
    <w:rsid w:val="003F07EB"/>
    <w:rsid w:val="003F0F6E"/>
    <w:rsid w:val="003F1167"/>
    <w:rsid w:val="003F1337"/>
    <w:rsid w:val="003F2C4F"/>
    <w:rsid w:val="003F59D9"/>
    <w:rsid w:val="003F617A"/>
    <w:rsid w:val="003F6A30"/>
    <w:rsid w:val="003F6C5F"/>
    <w:rsid w:val="003F75AD"/>
    <w:rsid w:val="003F788E"/>
    <w:rsid w:val="003F7900"/>
    <w:rsid w:val="003F7C69"/>
    <w:rsid w:val="004000B0"/>
    <w:rsid w:val="00400E9D"/>
    <w:rsid w:val="00401DCC"/>
    <w:rsid w:val="004057C1"/>
    <w:rsid w:val="004079F5"/>
    <w:rsid w:val="00410C94"/>
    <w:rsid w:val="00411906"/>
    <w:rsid w:val="00411F37"/>
    <w:rsid w:val="004121A5"/>
    <w:rsid w:val="00412976"/>
    <w:rsid w:val="004137A2"/>
    <w:rsid w:val="004143E4"/>
    <w:rsid w:val="0041494D"/>
    <w:rsid w:val="00421763"/>
    <w:rsid w:val="00421995"/>
    <w:rsid w:val="00422A19"/>
    <w:rsid w:val="00423CB9"/>
    <w:rsid w:val="004252A2"/>
    <w:rsid w:val="00426342"/>
    <w:rsid w:val="00427FD8"/>
    <w:rsid w:val="00430BC1"/>
    <w:rsid w:val="004315F2"/>
    <w:rsid w:val="00431A56"/>
    <w:rsid w:val="00431D84"/>
    <w:rsid w:val="00433B1C"/>
    <w:rsid w:val="00434B41"/>
    <w:rsid w:val="00434FB2"/>
    <w:rsid w:val="004354DC"/>
    <w:rsid w:val="00435AD5"/>
    <w:rsid w:val="00437A6B"/>
    <w:rsid w:val="00442FEF"/>
    <w:rsid w:val="0044344C"/>
    <w:rsid w:val="00443FF0"/>
    <w:rsid w:val="00444F33"/>
    <w:rsid w:val="00447D2A"/>
    <w:rsid w:val="0045059B"/>
    <w:rsid w:val="00453CE2"/>
    <w:rsid w:val="00454927"/>
    <w:rsid w:val="00457544"/>
    <w:rsid w:val="004614F3"/>
    <w:rsid w:val="00462691"/>
    <w:rsid w:val="00464748"/>
    <w:rsid w:val="00464A28"/>
    <w:rsid w:val="00465B61"/>
    <w:rsid w:val="00467143"/>
    <w:rsid w:val="004700D0"/>
    <w:rsid w:val="004701A0"/>
    <w:rsid w:val="00471431"/>
    <w:rsid w:val="0047207F"/>
    <w:rsid w:val="00472DB8"/>
    <w:rsid w:val="00473B82"/>
    <w:rsid w:val="00473F70"/>
    <w:rsid w:val="00474633"/>
    <w:rsid w:val="00486BC6"/>
    <w:rsid w:val="00487F03"/>
    <w:rsid w:val="00487F3C"/>
    <w:rsid w:val="0049010D"/>
    <w:rsid w:val="00490771"/>
    <w:rsid w:val="00490BBE"/>
    <w:rsid w:val="004933D3"/>
    <w:rsid w:val="0049371E"/>
    <w:rsid w:val="00494036"/>
    <w:rsid w:val="0049460B"/>
    <w:rsid w:val="00494777"/>
    <w:rsid w:val="004958F7"/>
    <w:rsid w:val="004963CA"/>
    <w:rsid w:val="00497754"/>
    <w:rsid w:val="004A0D3C"/>
    <w:rsid w:val="004A271B"/>
    <w:rsid w:val="004A5A9A"/>
    <w:rsid w:val="004A701E"/>
    <w:rsid w:val="004A7F0D"/>
    <w:rsid w:val="004B05A5"/>
    <w:rsid w:val="004B08E4"/>
    <w:rsid w:val="004B1884"/>
    <w:rsid w:val="004B2947"/>
    <w:rsid w:val="004B299B"/>
    <w:rsid w:val="004B509E"/>
    <w:rsid w:val="004B6923"/>
    <w:rsid w:val="004C6808"/>
    <w:rsid w:val="004C7511"/>
    <w:rsid w:val="004D0A68"/>
    <w:rsid w:val="004D1FD5"/>
    <w:rsid w:val="004D38DE"/>
    <w:rsid w:val="004D5150"/>
    <w:rsid w:val="004D554F"/>
    <w:rsid w:val="004D5DA8"/>
    <w:rsid w:val="004D66AD"/>
    <w:rsid w:val="004D6C26"/>
    <w:rsid w:val="004E0204"/>
    <w:rsid w:val="004E1020"/>
    <w:rsid w:val="004E1C4F"/>
    <w:rsid w:val="004E2482"/>
    <w:rsid w:val="004E2FA7"/>
    <w:rsid w:val="004E432F"/>
    <w:rsid w:val="004E4D21"/>
    <w:rsid w:val="004E5ECC"/>
    <w:rsid w:val="004E6AC8"/>
    <w:rsid w:val="004E7B18"/>
    <w:rsid w:val="004F1BC3"/>
    <w:rsid w:val="004F2BB0"/>
    <w:rsid w:val="004F37D9"/>
    <w:rsid w:val="004F644A"/>
    <w:rsid w:val="004F769F"/>
    <w:rsid w:val="004F78CA"/>
    <w:rsid w:val="004F7F68"/>
    <w:rsid w:val="005005AD"/>
    <w:rsid w:val="0050185A"/>
    <w:rsid w:val="005040D9"/>
    <w:rsid w:val="00505FDE"/>
    <w:rsid w:val="00506F7D"/>
    <w:rsid w:val="005104F9"/>
    <w:rsid w:val="005122DA"/>
    <w:rsid w:val="005125B0"/>
    <w:rsid w:val="00512877"/>
    <w:rsid w:val="0051410B"/>
    <w:rsid w:val="00515912"/>
    <w:rsid w:val="00517A2E"/>
    <w:rsid w:val="005200AA"/>
    <w:rsid w:val="0052077B"/>
    <w:rsid w:val="005210AB"/>
    <w:rsid w:val="0052323E"/>
    <w:rsid w:val="005236A2"/>
    <w:rsid w:val="00523B4E"/>
    <w:rsid w:val="0052558F"/>
    <w:rsid w:val="00527C08"/>
    <w:rsid w:val="0053089E"/>
    <w:rsid w:val="005316C3"/>
    <w:rsid w:val="005353F1"/>
    <w:rsid w:val="00535777"/>
    <w:rsid w:val="00536FB8"/>
    <w:rsid w:val="00537794"/>
    <w:rsid w:val="0053783B"/>
    <w:rsid w:val="00537AEC"/>
    <w:rsid w:val="00537FB5"/>
    <w:rsid w:val="00542591"/>
    <w:rsid w:val="00542B23"/>
    <w:rsid w:val="00542FF7"/>
    <w:rsid w:val="00544240"/>
    <w:rsid w:val="005445CE"/>
    <w:rsid w:val="00545C65"/>
    <w:rsid w:val="00550972"/>
    <w:rsid w:val="00550CBE"/>
    <w:rsid w:val="00551282"/>
    <w:rsid w:val="00552AE0"/>
    <w:rsid w:val="0055369B"/>
    <w:rsid w:val="00553C66"/>
    <w:rsid w:val="0055424A"/>
    <w:rsid w:val="00561999"/>
    <w:rsid w:val="00561B7A"/>
    <w:rsid w:val="00562716"/>
    <w:rsid w:val="00564679"/>
    <w:rsid w:val="00566269"/>
    <w:rsid w:val="0056696A"/>
    <w:rsid w:val="00567122"/>
    <w:rsid w:val="005713D9"/>
    <w:rsid w:val="00571C3A"/>
    <w:rsid w:val="00571ED1"/>
    <w:rsid w:val="00571F5D"/>
    <w:rsid w:val="0057251B"/>
    <w:rsid w:val="0057427D"/>
    <w:rsid w:val="00576AE5"/>
    <w:rsid w:val="00576F0C"/>
    <w:rsid w:val="00577720"/>
    <w:rsid w:val="00584A47"/>
    <w:rsid w:val="005867DD"/>
    <w:rsid w:val="00587D79"/>
    <w:rsid w:val="005911B5"/>
    <w:rsid w:val="00593364"/>
    <w:rsid w:val="00596A56"/>
    <w:rsid w:val="005A27D0"/>
    <w:rsid w:val="005A34AD"/>
    <w:rsid w:val="005A3908"/>
    <w:rsid w:val="005A3BD8"/>
    <w:rsid w:val="005A53CC"/>
    <w:rsid w:val="005A757C"/>
    <w:rsid w:val="005B0515"/>
    <w:rsid w:val="005B11E6"/>
    <w:rsid w:val="005B5A00"/>
    <w:rsid w:val="005C4EA8"/>
    <w:rsid w:val="005C5817"/>
    <w:rsid w:val="005C61AC"/>
    <w:rsid w:val="005C6301"/>
    <w:rsid w:val="005C6CB6"/>
    <w:rsid w:val="005C7523"/>
    <w:rsid w:val="005D06CD"/>
    <w:rsid w:val="005D1C39"/>
    <w:rsid w:val="005D214D"/>
    <w:rsid w:val="005D4537"/>
    <w:rsid w:val="005E0414"/>
    <w:rsid w:val="005E04F5"/>
    <w:rsid w:val="005E1133"/>
    <w:rsid w:val="005E1306"/>
    <w:rsid w:val="005E5192"/>
    <w:rsid w:val="005E6AC7"/>
    <w:rsid w:val="005E7DB1"/>
    <w:rsid w:val="005F06D7"/>
    <w:rsid w:val="005F0B77"/>
    <w:rsid w:val="005F245D"/>
    <w:rsid w:val="005F4BE2"/>
    <w:rsid w:val="005F4F7B"/>
    <w:rsid w:val="005F60D8"/>
    <w:rsid w:val="005F726F"/>
    <w:rsid w:val="005F7327"/>
    <w:rsid w:val="005F77DF"/>
    <w:rsid w:val="0060069D"/>
    <w:rsid w:val="00600F8A"/>
    <w:rsid w:val="00601082"/>
    <w:rsid w:val="00602687"/>
    <w:rsid w:val="006037CA"/>
    <w:rsid w:val="00604180"/>
    <w:rsid w:val="00605557"/>
    <w:rsid w:val="00606ADE"/>
    <w:rsid w:val="00606F6E"/>
    <w:rsid w:val="006112E3"/>
    <w:rsid w:val="00611CFE"/>
    <w:rsid w:val="00613679"/>
    <w:rsid w:val="006155FC"/>
    <w:rsid w:val="00616130"/>
    <w:rsid w:val="006170E3"/>
    <w:rsid w:val="006206EE"/>
    <w:rsid w:val="00622C92"/>
    <w:rsid w:val="00623FA9"/>
    <w:rsid w:val="006252FE"/>
    <w:rsid w:val="00625968"/>
    <w:rsid w:val="00625FC7"/>
    <w:rsid w:val="0062781D"/>
    <w:rsid w:val="00631394"/>
    <w:rsid w:val="0063188F"/>
    <w:rsid w:val="00631DAA"/>
    <w:rsid w:val="00633893"/>
    <w:rsid w:val="006356FB"/>
    <w:rsid w:val="00635921"/>
    <w:rsid w:val="00636431"/>
    <w:rsid w:val="00641321"/>
    <w:rsid w:val="006413C4"/>
    <w:rsid w:val="0064161F"/>
    <w:rsid w:val="00641BDD"/>
    <w:rsid w:val="00645367"/>
    <w:rsid w:val="006473B9"/>
    <w:rsid w:val="00652ACE"/>
    <w:rsid w:val="00653751"/>
    <w:rsid w:val="00655762"/>
    <w:rsid w:val="006560B0"/>
    <w:rsid w:val="006602B6"/>
    <w:rsid w:val="006622D5"/>
    <w:rsid w:val="00662E44"/>
    <w:rsid w:val="00664ABA"/>
    <w:rsid w:val="006663AD"/>
    <w:rsid w:val="00666E49"/>
    <w:rsid w:val="0066745C"/>
    <w:rsid w:val="0067064B"/>
    <w:rsid w:val="00670C33"/>
    <w:rsid w:val="00673DA7"/>
    <w:rsid w:val="00675AE2"/>
    <w:rsid w:val="00675B68"/>
    <w:rsid w:val="00675CA0"/>
    <w:rsid w:val="00680276"/>
    <w:rsid w:val="00681239"/>
    <w:rsid w:val="00681D28"/>
    <w:rsid w:val="00683403"/>
    <w:rsid w:val="006845A4"/>
    <w:rsid w:val="00684665"/>
    <w:rsid w:val="00684C5E"/>
    <w:rsid w:val="0068737F"/>
    <w:rsid w:val="006873EA"/>
    <w:rsid w:val="00687E5C"/>
    <w:rsid w:val="006902EA"/>
    <w:rsid w:val="0069045C"/>
    <w:rsid w:val="006934E6"/>
    <w:rsid w:val="0069486D"/>
    <w:rsid w:val="00695F10"/>
    <w:rsid w:val="00697B1F"/>
    <w:rsid w:val="006A042D"/>
    <w:rsid w:val="006A05E2"/>
    <w:rsid w:val="006A18EF"/>
    <w:rsid w:val="006A29E0"/>
    <w:rsid w:val="006A3E6B"/>
    <w:rsid w:val="006A5D11"/>
    <w:rsid w:val="006A6684"/>
    <w:rsid w:val="006A7275"/>
    <w:rsid w:val="006A7DE1"/>
    <w:rsid w:val="006A7F83"/>
    <w:rsid w:val="006B0F56"/>
    <w:rsid w:val="006B67C9"/>
    <w:rsid w:val="006B700B"/>
    <w:rsid w:val="006C12E7"/>
    <w:rsid w:val="006C1717"/>
    <w:rsid w:val="006C2B4A"/>
    <w:rsid w:val="006C3264"/>
    <w:rsid w:val="006C509B"/>
    <w:rsid w:val="006C7137"/>
    <w:rsid w:val="006D2139"/>
    <w:rsid w:val="006D68FE"/>
    <w:rsid w:val="006D7B0D"/>
    <w:rsid w:val="006E137B"/>
    <w:rsid w:val="006E358A"/>
    <w:rsid w:val="006E358F"/>
    <w:rsid w:val="006E6180"/>
    <w:rsid w:val="006F29B1"/>
    <w:rsid w:val="006F4424"/>
    <w:rsid w:val="006F6B95"/>
    <w:rsid w:val="006F7409"/>
    <w:rsid w:val="007003E1"/>
    <w:rsid w:val="007005BA"/>
    <w:rsid w:val="007006B0"/>
    <w:rsid w:val="00702037"/>
    <w:rsid w:val="0070474B"/>
    <w:rsid w:val="00705184"/>
    <w:rsid w:val="0070587D"/>
    <w:rsid w:val="007058C1"/>
    <w:rsid w:val="00705EA4"/>
    <w:rsid w:val="00706FB7"/>
    <w:rsid w:val="00711742"/>
    <w:rsid w:val="00712E09"/>
    <w:rsid w:val="007166EF"/>
    <w:rsid w:val="00717F9F"/>
    <w:rsid w:val="0072156C"/>
    <w:rsid w:val="00721671"/>
    <w:rsid w:val="00722A74"/>
    <w:rsid w:val="00724108"/>
    <w:rsid w:val="007249B9"/>
    <w:rsid w:val="007269CD"/>
    <w:rsid w:val="00727B2D"/>
    <w:rsid w:val="007326C6"/>
    <w:rsid w:val="0073593F"/>
    <w:rsid w:val="00736096"/>
    <w:rsid w:val="007364A7"/>
    <w:rsid w:val="00736D41"/>
    <w:rsid w:val="00741E0C"/>
    <w:rsid w:val="0074453A"/>
    <w:rsid w:val="00751CA6"/>
    <w:rsid w:val="00752592"/>
    <w:rsid w:val="0075538C"/>
    <w:rsid w:val="00756840"/>
    <w:rsid w:val="00756C80"/>
    <w:rsid w:val="00760453"/>
    <w:rsid w:val="00761301"/>
    <w:rsid w:val="007661EA"/>
    <w:rsid w:val="007663CE"/>
    <w:rsid w:val="007668E5"/>
    <w:rsid w:val="00766D5F"/>
    <w:rsid w:val="00767740"/>
    <w:rsid w:val="00770676"/>
    <w:rsid w:val="0077293B"/>
    <w:rsid w:val="00774000"/>
    <w:rsid w:val="007758A5"/>
    <w:rsid w:val="007760F2"/>
    <w:rsid w:val="0077677C"/>
    <w:rsid w:val="0077713D"/>
    <w:rsid w:val="00777F90"/>
    <w:rsid w:val="007810B5"/>
    <w:rsid w:val="007818B9"/>
    <w:rsid w:val="00782216"/>
    <w:rsid w:val="007832A7"/>
    <w:rsid w:val="00787FB8"/>
    <w:rsid w:val="007902C2"/>
    <w:rsid w:val="007917B6"/>
    <w:rsid w:val="007962D3"/>
    <w:rsid w:val="00796F94"/>
    <w:rsid w:val="007974C2"/>
    <w:rsid w:val="00797B07"/>
    <w:rsid w:val="00797DA6"/>
    <w:rsid w:val="007A3781"/>
    <w:rsid w:val="007A50C3"/>
    <w:rsid w:val="007A5171"/>
    <w:rsid w:val="007A60BE"/>
    <w:rsid w:val="007B0F3E"/>
    <w:rsid w:val="007B1D31"/>
    <w:rsid w:val="007B4C57"/>
    <w:rsid w:val="007B5114"/>
    <w:rsid w:val="007C2944"/>
    <w:rsid w:val="007C2B6A"/>
    <w:rsid w:val="007C2D9E"/>
    <w:rsid w:val="007C481E"/>
    <w:rsid w:val="007C4A49"/>
    <w:rsid w:val="007C4D06"/>
    <w:rsid w:val="007C6E4A"/>
    <w:rsid w:val="007D4383"/>
    <w:rsid w:val="007D4F59"/>
    <w:rsid w:val="007D55D3"/>
    <w:rsid w:val="007D5BCE"/>
    <w:rsid w:val="007D6818"/>
    <w:rsid w:val="007D74FA"/>
    <w:rsid w:val="007E0389"/>
    <w:rsid w:val="007E0BF0"/>
    <w:rsid w:val="007E25E2"/>
    <w:rsid w:val="007E2C10"/>
    <w:rsid w:val="007E343C"/>
    <w:rsid w:val="007E55C0"/>
    <w:rsid w:val="007E71FB"/>
    <w:rsid w:val="007F1B9A"/>
    <w:rsid w:val="007F30E3"/>
    <w:rsid w:val="007F3DFB"/>
    <w:rsid w:val="007F5BBC"/>
    <w:rsid w:val="007F609E"/>
    <w:rsid w:val="007F6E0C"/>
    <w:rsid w:val="007F79E3"/>
    <w:rsid w:val="0080212F"/>
    <w:rsid w:val="008033FB"/>
    <w:rsid w:val="00804184"/>
    <w:rsid w:val="00807524"/>
    <w:rsid w:val="00807698"/>
    <w:rsid w:val="0081002E"/>
    <w:rsid w:val="008107D7"/>
    <w:rsid w:val="00810C07"/>
    <w:rsid w:val="00811609"/>
    <w:rsid w:val="008126FF"/>
    <w:rsid w:val="008157A6"/>
    <w:rsid w:val="00816C0C"/>
    <w:rsid w:val="00820BDF"/>
    <w:rsid w:val="00821A0A"/>
    <w:rsid w:val="008221D3"/>
    <w:rsid w:val="00823102"/>
    <w:rsid w:val="00823ABF"/>
    <w:rsid w:val="008240C6"/>
    <w:rsid w:val="00831E6C"/>
    <w:rsid w:val="00832660"/>
    <w:rsid w:val="00833492"/>
    <w:rsid w:val="008341CE"/>
    <w:rsid w:val="00834ECF"/>
    <w:rsid w:val="00835266"/>
    <w:rsid w:val="0083560F"/>
    <w:rsid w:val="008359AC"/>
    <w:rsid w:val="008363B6"/>
    <w:rsid w:val="00840503"/>
    <w:rsid w:val="00840845"/>
    <w:rsid w:val="00843156"/>
    <w:rsid w:val="00843519"/>
    <w:rsid w:val="00844E5C"/>
    <w:rsid w:val="00851356"/>
    <w:rsid w:val="008540DC"/>
    <w:rsid w:val="00854E9B"/>
    <w:rsid w:val="00856AD4"/>
    <w:rsid w:val="00856D4F"/>
    <w:rsid w:val="008573E9"/>
    <w:rsid w:val="0086267D"/>
    <w:rsid w:val="00862A45"/>
    <w:rsid w:val="00862DFC"/>
    <w:rsid w:val="00865287"/>
    <w:rsid w:val="008663CA"/>
    <w:rsid w:val="00866630"/>
    <w:rsid w:val="008669D8"/>
    <w:rsid w:val="008674EE"/>
    <w:rsid w:val="00867C26"/>
    <w:rsid w:val="00870A89"/>
    <w:rsid w:val="00870E09"/>
    <w:rsid w:val="008738D3"/>
    <w:rsid w:val="00874628"/>
    <w:rsid w:val="00875C99"/>
    <w:rsid w:val="00876917"/>
    <w:rsid w:val="008821C3"/>
    <w:rsid w:val="00883223"/>
    <w:rsid w:val="00884927"/>
    <w:rsid w:val="00886184"/>
    <w:rsid w:val="00890883"/>
    <w:rsid w:val="00891265"/>
    <w:rsid w:val="00891CEC"/>
    <w:rsid w:val="008923B1"/>
    <w:rsid w:val="00892700"/>
    <w:rsid w:val="00893512"/>
    <w:rsid w:val="00893ED6"/>
    <w:rsid w:val="00894E28"/>
    <w:rsid w:val="00895440"/>
    <w:rsid w:val="008958DB"/>
    <w:rsid w:val="00896575"/>
    <w:rsid w:val="00896D21"/>
    <w:rsid w:val="00897BEC"/>
    <w:rsid w:val="008A1BA2"/>
    <w:rsid w:val="008A2D0E"/>
    <w:rsid w:val="008A2D15"/>
    <w:rsid w:val="008A3AD4"/>
    <w:rsid w:val="008A455F"/>
    <w:rsid w:val="008A4DC4"/>
    <w:rsid w:val="008A5535"/>
    <w:rsid w:val="008A73E0"/>
    <w:rsid w:val="008B0E1A"/>
    <w:rsid w:val="008B3A2B"/>
    <w:rsid w:val="008B3DEC"/>
    <w:rsid w:val="008B4341"/>
    <w:rsid w:val="008B5428"/>
    <w:rsid w:val="008C34DD"/>
    <w:rsid w:val="008C49F3"/>
    <w:rsid w:val="008C57D9"/>
    <w:rsid w:val="008C705B"/>
    <w:rsid w:val="008C7677"/>
    <w:rsid w:val="008D0C0E"/>
    <w:rsid w:val="008D344A"/>
    <w:rsid w:val="008D3FB3"/>
    <w:rsid w:val="008D65B1"/>
    <w:rsid w:val="008D711B"/>
    <w:rsid w:val="008D7E24"/>
    <w:rsid w:val="008E05BB"/>
    <w:rsid w:val="008E211A"/>
    <w:rsid w:val="008E23C4"/>
    <w:rsid w:val="008E33A2"/>
    <w:rsid w:val="008E4298"/>
    <w:rsid w:val="008E47AC"/>
    <w:rsid w:val="008E494E"/>
    <w:rsid w:val="008E51E6"/>
    <w:rsid w:val="008E5AD3"/>
    <w:rsid w:val="008F2705"/>
    <w:rsid w:val="00900961"/>
    <w:rsid w:val="00900E3B"/>
    <w:rsid w:val="00901A12"/>
    <w:rsid w:val="00902163"/>
    <w:rsid w:val="0090467A"/>
    <w:rsid w:val="009048D6"/>
    <w:rsid w:val="00905B57"/>
    <w:rsid w:val="00906094"/>
    <w:rsid w:val="00910AB7"/>
    <w:rsid w:val="00911FDF"/>
    <w:rsid w:val="009139E5"/>
    <w:rsid w:val="00917B55"/>
    <w:rsid w:val="0092035F"/>
    <w:rsid w:val="0092376B"/>
    <w:rsid w:val="00925C3B"/>
    <w:rsid w:val="009271E5"/>
    <w:rsid w:val="0092735B"/>
    <w:rsid w:val="00930237"/>
    <w:rsid w:val="00931D87"/>
    <w:rsid w:val="00932E60"/>
    <w:rsid w:val="00934741"/>
    <w:rsid w:val="00936529"/>
    <w:rsid w:val="00940A50"/>
    <w:rsid w:val="0094206D"/>
    <w:rsid w:val="009436F2"/>
    <w:rsid w:val="00944394"/>
    <w:rsid w:val="0094466B"/>
    <w:rsid w:val="00945819"/>
    <w:rsid w:val="00951E48"/>
    <w:rsid w:val="009539B8"/>
    <w:rsid w:val="00955A9B"/>
    <w:rsid w:val="00955F71"/>
    <w:rsid w:val="00957587"/>
    <w:rsid w:val="009600C8"/>
    <w:rsid w:val="0096240B"/>
    <w:rsid w:val="00962462"/>
    <w:rsid w:val="00964C91"/>
    <w:rsid w:val="009657DE"/>
    <w:rsid w:val="00965CC3"/>
    <w:rsid w:val="009677C0"/>
    <w:rsid w:val="00967FD5"/>
    <w:rsid w:val="00972A5C"/>
    <w:rsid w:val="00972DB8"/>
    <w:rsid w:val="00973E83"/>
    <w:rsid w:val="00974826"/>
    <w:rsid w:val="009779BC"/>
    <w:rsid w:val="0098266C"/>
    <w:rsid w:val="00982AC4"/>
    <w:rsid w:val="0098353A"/>
    <w:rsid w:val="0098631E"/>
    <w:rsid w:val="00987509"/>
    <w:rsid w:val="00992253"/>
    <w:rsid w:val="00992748"/>
    <w:rsid w:val="00993E77"/>
    <w:rsid w:val="00995B74"/>
    <w:rsid w:val="00996E42"/>
    <w:rsid w:val="00996E4F"/>
    <w:rsid w:val="00996E64"/>
    <w:rsid w:val="0099728C"/>
    <w:rsid w:val="00997C51"/>
    <w:rsid w:val="009A110D"/>
    <w:rsid w:val="009A1CDC"/>
    <w:rsid w:val="009A2027"/>
    <w:rsid w:val="009A223A"/>
    <w:rsid w:val="009A34A5"/>
    <w:rsid w:val="009A5048"/>
    <w:rsid w:val="009A79DB"/>
    <w:rsid w:val="009B0AE3"/>
    <w:rsid w:val="009B3379"/>
    <w:rsid w:val="009B3C7A"/>
    <w:rsid w:val="009B4E95"/>
    <w:rsid w:val="009B4F70"/>
    <w:rsid w:val="009B62ED"/>
    <w:rsid w:val="009B6F48"/>
    <w:rsid w:val="009C18F6"/>
    <w:rsid w:val="009C1E4E"/>
    <w:rsid w:val="009C3078"/>
    <w:rsid w:val="009C3E45"/>
    <w:rsid w:val="009C675C"/>
    <w:rsid w:val="009C67FE"/>
    <w:rsid w:val="009C6FEB"/>
    <w:rsid w:val="009D0ACC"/>
    <w:rsid w:val="009D0B31"/>
    <w:rsid w:val="009D1644"/>
    <w:rsid w:val="009D1B21"/>
    <w:rsid w:val="009D2198"/>
    <w:rsid w:val="009D3916"/>
    <w:rsid w:val="009D4F95"/>
    <w:rsid w:val="009E185B"/>
    <w:rsid w:val="009E1EC0"/>
    <w:rsid w:val="009E36F1"/>
    <w:rsid w:val="009E3A82"/>
    <w:rsid w:val="009E4094"/>
    <w:rsid w:val="009E4D05"/>
    <w:rsid w:val="009E5A0F"/>
    <w:rsid w:val="009E60FF"/>
    <w:rsid w:val="009E6F2A"/>
    <w:rsid w:val="009E6FBE"/>
    <w:rsid w:val="009E786A"/>
    <w:rsid w:val="009F1065"/>
    <w:rsid w:val="009F1BAC"/>
    <w:rsid w:val="009F2523"/>
    <w:rsid w:val="009F25CC"/>
    <w:rsid w:val="009F2BED"/>
    <w:rsid w:val="009F395B"/>
    <w:rsid w:val="009F41EB"/>
    <w:rsid w:val="009F5E3D"/>
    <w:rsid w:val="009F66CD"/>
    <w:rsid w:val="009F7D66"/>
    <w:rsid w:val="00A00B26"/>
    <w:rsid w:val="00A03710"/>
    <w:rsid w:val="00A0491A"/>
    <w:rsid w:val="00A04EB0"/>
    <w:rsid w:val="00A117D7"/>
    <w:rsid w:val="00A12F9D"/>
    <w:rsid w:val="00A135F4"/>
    <w:rsid w:val="00A154D2"/>
    <w:rsid w:val="00A15D81"/>
    <w:rsid w:val="00A17F68"/>
    <w:rsid w:val="00A21993"/>
    <w:rsid w:val="00A224DB"/>
    <w:rsid w:val="00A229CF"/>
    <w:rsid w:val="00A240A7"/>
    <w:rsid w:val="00A25A5F"/>
    <w:rsid w:val="00A25DEC"/>
    <w:rsid w:val="00A26E51"/>
    <w:rsid w:val="00A27DC1"/>
    <w:rsid w:val="00A30CA1"/>
    <w:rsid w:val="00A31854"/>
    <w:rsid w:val="00A32435"/>
    <w:rsid w:val="00A36875"/>
    <w:rsid w:val="00A3711D"/>
    <w:rsid w:val="00A375C6"/>
    <w:rsid w:val="00A37DC3"/>
    <w:rsid w:val="00A405D3"/>
    <w:rsid w:val="00A40800"/>
    <w:rsid w:val="00A41E3D"/>
    <w:rsid w:val="00A42EC7"/>
    <w:rsid w:val="00A43858"/>
    <w:rsid w:val="00A4441F"/>
    <w:rsid w:val="00A44878"/>
    <w:rsid w:val="00A45C91"/>
    <w:rsid w:val="00A50048"/>
    <w:rsid w:val="00A534F6"/>
    <w:rsid w:val="00A549AE"/>
    <w:rsid w:val="00A551E9"/>
    <w:rsid w:val="00A552EC"/>
    <w:rsid w:val="00A56B1E"/>
    <w:rsid w:val="00A6093A"/>
    <w:rsid w:val="00A62B42"/>
    <w:rsid w:val="00A63200"/>
    <w:rsid w:val="00A646FC"/>
    <w:rsid w:val="00A65A3C"/>
    <w:rsid w:val="00A65BBE"/>
    <w:rsid w:val="00A65FDF"/>
    <w:rsid w:val="00A67C16"/>
    <w:rsid w:val="00A71116"/>
    <w:rsid w:val="00A71316"/>
    <w:rsid w:val="00A73506"/>
    <w:rsid w:val="00A7423B"/>
    <w:rsid w:val="00A77A34"/>
    <w:rsid w:val="00A817EC"/>
    <w:rsid w:val="00A82889"/>
    <w:rsid w:val="00A855D4"/>
    <w:rsid w:val="00A86FAF"/>
    <w:rsid w:val="00A900F5"/>
    <w:rsid w:val="00A90B91"/>
    <w:rsid w:val="00A920B0"/>
    <w:rsid w:val="00A925DB"/>
    <w:rsid w:val="00A926E5"/>
    <w:rsid w:val="00A9281B"/>
    <w:rsid w:val="00A963CA"/>
    <w:rsid w:val="00A9794F"/>
    <w:rsid w:val="00A97B34"/>
    <w:rsid w:val="00AA0099"/>
    <w:rsid w:val="00AA07B0"/>
    <w:rsid w:val="00AA3408"/>
    <w:rsid w:val="00AA45A5"/>
    <w:rsid w:val="00AA56AC"/>
    <w:rsid w:val="00AA6184"/>
    <w:rsid w:val="00AA650A"/>
    <w:rsid w:val="00AA6747"/>
    <w:rsid w:val="00AB08A6"/>
    <w:rsid w:val="00AB3160"/>
    <w:rsid w:val="00AB3F61"/>
    <w:rsid w:val="00AC0A59"/>
    <w:rsid w:val="00AC1357"/>
    <w:rsid w:val="00AC150F"/>
    <w:rsid w:val="00AC32BC"/>
    <w:rsid w:val="00AC3D99"/>
    <w:rsid w:val="00AC47A2"/>
    <w:rsid w:val="00AC59A4"/>
    <w:rsid w:val="00AC79B6"/>
    <w:rsid w:val="00AD07A9"/>
    <w:rsid w:val="00AD0830"/>
    <w:rsid w:val="00AD170E"/>
    <w:rsid w:val="00AD29F8"/>
    <w:rsid w:val="00AD3D48"/>
    <w:rsid w:val="00AD46E2"/>
    <w:rsid w:val="00AD7DB5"/>
    <w:rsid w:val="00AE1D85"/>
    <w:rsid w:val="00AE5141"/>
    <w:rsid w:val="00AE60FB"/>
    <w:rsid w:val="00AF0216"/>
    <w:rsid w:val="00AF20A1"/>
    <w:rsid w:val="00AF48E5"/>
    <w:rsid w:val="00AF5DE1"/>
    <w:rsid w:val="00AF6359"/>
    <w:rsid w:val="00AF646A"/>
    <w:rsid w:val="00AF7621"/>
    <w:rsid w:val="00B016EA"/>
    <w:rsid w:val="00B01DA2"/>
    <w:rsid w:val="00B022F5"/>
    <w:rsid w:val="00B02668"/>
    <w:rsid w:val="00B04F94"/>
    <w:rsid w:val="00B06955"/>
    <w:rsid w:val="00B07216"/>
    <w:rsid w:val="00B10F33"/>
    <w:rsid w:val="00B13783"/>
    <w:rsid w:val="00B13B7F"/>
    <w:rsid w:val="00B13EC8"/>
    <w:rsid w:val="00B13FEE"/>
    <w:rsid w:val="00B15D52"/>
    <w:rsid w:val="00B15E6A"/>
    <w:rsid w:val="00B165CB"/>
    <w:rsid w:val="00B16A12"/>
    <w:rsid w:val="00B170C6"/>
    <w:rsid w:val="00B22F0D"/>
    <w:rsid w:val="00B23027"/>
    <w:rsid w:val="00B23CB7"/>
    <w:rsid w:val="00B24C7E"/>
    <w:rsid w:val="00B268C2"/>
    <w:rsid w:val="00B3089A"/>
    <w:rsid w:val="00B324B7"/>
    <w:rsid w:val="00B32956"/>
    <w:rsid w:val="00B32F87"/>
    <w:rsid w:val="00B4037F"/>
    <w:rsid w:val="00B4129C"/>
    <w:rsid w:val="00B419A7"/>
    <w:rsid w:val="00B41AE8"/>
    <w:rsid w:val="00B42533"/>
    <w:rsid w:val="00B42B54"/>
    <w:rsid w:val="00B43896"/>
    <w:rsid w:val="00B44184"/>
    <w:rsid w:val="00B44AC8"/>
    <w:rsid w:val="00B45F81"/>
    <w:rsid w:val="00B4706A"/>
    <w:rsid w:val="00B47D5E"/>
    <w:rsid w:val="00B50692"/>
    <w:rsid w:val="00B51957"/>
    <w:rsid w:val="00B51F55"/>
    <w:rsid w:val="00B53395"/>
    <w:rsid w:val="00B536CD"/>
    <w:rsid w:val="00B55812"/>
    <w:rsid w:val="00B55AE5"/>
    <w:rsid w:val="00B56A74"/>
    <w:rsid w:val="00B61A11"/>
    <w:rsid w:val="00B62D9B"/>
    <w:rsid w:val="00B62FD1"/>
    <w:rsid w:val="00B66236"/>
    <w:rsid w:val="00B667E4"/>
    <w:rsid w:val="00B70742"/>
    <w:rsid w:val="00B70C1B"/>
    <w:rsid w:val="00B7132A"/>
    <w:rsid w:val="00B7250E"/>
    <w:rsid w:val="00B72569"/>
    <w:rsid w:val="00B72D09"/>
    <w:rsid w:val="00B73CE0"/>
    <w:rsid w:val="00B73FF6"/>
    <w:rsid w:val="00B74688"/>
    <w:rsid w:val="00B74CE8"/>
    <w:rsid w:val="00B77C61"/>
    <w:rsid w:val="00B81726"/>
    <w:rsid w:val="00B81971"/>
    <w:rsid w:val="00B832C3"/>
    <w:rsid w:val="00B845AD"/>
    <w:rsid w:val="00B85470"/>
    <w:rsid w:val="00B85561"/>
    <w:rsid w:val="00B8658B"/>
    <w:rsid w:val="00B86EB8"/>
    <w:rsid w:val="00B905E3"/>
    <w:rsid w:val="00B90B4B"/>
    <w:rsid w:val="00B91FDD"/>
    <w:rsid w:val="00B92855"/>
    <w:rsid w:val="00B9309E"/>
    <w:rsid w:val="00B95FF1"/>
    <w:rsid w:val="00B96CEB"/>
    <w:rsid w:val="00BA08A8"/>
    <w:rsid w:val="00BA1530"/>
    <w:rsid w:val="00BA1ABA"/>
    <w:rsid w:val="00BA1CD4"/>
    <w:rsid w:val="00BA3037"/>
    <w:rsid w:val="00BA41C3"/>
    <w:rsid w:val="00BA46B9"/>
    <w:rsid w:val="00BA63E0"/>
    <w:rsid w:val="00BA64F8"/>
    <w:rsid w:val="00BA68F4"/>
    <w:rsid w:val="00BA773B"/>
    <w:rsid w:val="00BB22DA"/>
    <w:rsid w:val="00BB23F6"/>
    <w:rsid w:val="00BB2B65"/>
    <w:rsid w:val="00BB3FEA"/>
    <w:rsid w:val="00BB40CD"/>
    <w:rsid w:val="00BB4600"/>
    <w:rsid w:val="00BB4BEE"/>
    <w:rsid w:val="00BB5205"/>
    <w:rsid w:val="00BB535F"/>
    <w:rsid w:val="00BB605F"/>
    <w:rsid w:val="00BB76D5"/>
    <w:rsid w:val="00BC14DC"/>
    <w:rsid w:val="00BC1762"/>
    <w:rsid w:val="00BC4DA3"/>
    <w:rsid w:val="00BC621E"/>
    <w:rsid w:val="00BC6847"/>
    <w:rsid w:val="00BC6ABE"/>
    <w:rsid w:val="00BC7CFE"/>
    <w:rsid w:val="00BC7D61"/>
    <w:rsid w:val="00BD240D"/>
    <w:rsid w:val="00BD4F88"/>
    <w:rsid w:val="00BD5ED8"/>
    <w:rsid w:val="00BD727A"/>
    <w:rsid w:val="00BE09BD"/>
    <w:rsid w:val="00BE6AAE"/>
    <w:rsid w:val="00BF081D"/>
    <w:rsid w:val="00BF2261"/>
    <w:rsid w:val="00BF27D7"/>
    <w:rsid w:val="00BF3FA0"/>
    <w:rsid w:val="00BF6865"/>
    <w:rsid w:val="00BF6E8B"/>
    <w:rsid w:val="00BF7E7E"/>
    <w:rsid w:val="00C00071"/>
    <w:rsid w:val="00C00E39"/>
    <w:rsid w:val="00C013F2"/>
    <w:rsid w:val="00C0298B"/>
    <w:rsid w:val="00C02C15"/>
    <w:rsid w:val="00C047AA"/>
    <w:rsid w:val="00C04C6A"/>
    <w:rsid w:val="00C057ED"/>
    <w:rsid w:val="00C05D04"/>
    <w:rsid w:val="00C10D22"/>
    <w:rsid w:val="00C11141"/>
    <w:rsid w:val="00C11182"/>
    <w:rsid w:val="00C112B7"/>
    <w:rsid w:val="00C1351B"/>
    <w:rsid w:val="00C1466E"/>
    <w:rsid w:val="00C17661"/>
    <w:rsid w:val="00C20D6F"/>
    <w:rsid w:val="00C236AA"/>
    <w:rsid w:val="00C24F7C"/>
    <w:rsid w:val="00C27067"/>
    <w:rsid w:val="00C27CC8"/>
    <w:rsid w:val="00C301AC"/>
    <w:rsid w:val="00C30930"/>
    <w:rsid w:val="00C32D7F"/>
    <w:rsid w:val="00C32EF9"/>
    <w:rsid w:val="00C37400"/>
    <w:rsid w:val="00C427C0"/>
    <w:rsid w:val="00C43335"/>
    <w:rsid w:val="00C447A9"/>
    <w:rsid w:val="00C447CC"/>
    <w:rsid w:val="00C449D8"/>
    <w:rsid w:val="00C45AFC"/>
    <w:rsid w:val="00C47352"/>
    <w:rsid w:val="00C500BB"/>
    <w:rsid w:val="00C52A22"/>
    <w:rsid w:val="00C539EB"/>
    <w:rsid w:val="00C6415B"/>
    <w:rsid w:val="00C66051"/>
    <w:rsid w:val="00C668DD"/>
    <w:rsid w:val="00C67A77"/>
    <w:rsid w:val="00C70649"/>
    <w:rsid w:val="00C706C1"/>
    <w:rsid w:val="00C73516"/>
    <w:rsid w:val="00C75DA9"/>
    <w:rsid w:val="00C77C56"/>
    <w:rsid w:val="00C85D8A"/>
    <w:rsid w:val="00C86AE1"/>
    <w:rsid w:val="00C90BA5"/>
    <w:rsid w:val="00C91D11"/>
    <w:rsid w:val="00C9412F"/>
    <w:rsid w:val="00C943ED"/>
    <w:rsid w:val="00C94DE4"/>
    <w:rsid w:val="00C95085"/>
    <w:rsid w:val="00C95260"/>
    <w:rsid w:val="00C972F7"/>
    <w:rsid w:val="00CA08A2"/>
    <w:rsid w:val="00CA12A0"/>
    <w:rsid w:val="00CA357F"/>
    <w:rsid w:val="00CA4476"/>
    <w:rsid w:val="00CA4EF8"/>
    <w:rsid w:val="00CA5028"/>
    <w:rsid w:val="00CA551D"/>
    <w:rsid w:val="00CA599A"/>
    <w:rsid w:val="00CA6E62"/>
    <w:rsid w:val="00CA6FC1"/>
    <w:rsid w:val="00CB6B23"/>
    <w:rsid w:val="00CB70F7"/>
    <w:rsid w:val="00CB76F1"/>
    <w:rsid w:val="00CC4218"/>
    <w:rsid w:val="00CC60F9"/>
    <w:rsid w:val="00CD0183"/>
    <w:rsid w:val="00CD06E4"/>
    <w:rsid w:val="00CD0BFD"/>
    <w:rsid w:val="00CD1C0F"/>
    <w:rsid w:val="00CD2005"/>
    <w:rsid w:val="00CD2418"/>
    <w:rsid w:val="00CD431A"/>
    <w:rsid w:val="00CD656E"/>
    <w:rsid w:val="00CD6FC0"/>
    <w:rsid w:val="00CE132C"/>
    <w:rsid w:val="00CE1A76"/>
    <w:rsid w:val="00CE3C80"/>
    <w:rsid w:val="00CE4E30"/>
    <w:rsid w:val="00CE6BE1"/>
    <w:rsid w:val="00CE7065"/>
    <w:rsid w:val="00CF0521"/>
    <w:rsid w:val="00CF20E3"/>
    <w:rsid w:val="00CF2D99"/>
    <w:rsid w:val="00CF5704"/>
    <w:rsid w:val="00CF5EFD"/>
    <w:rsid w:val="00D0144F"/>
    <w:rsid w:val="00D029E3"/>
    <w:rsid w:val="00D0375C"/>
    <w:rsid w:val="00D0393B"/>
    <w:rsid w:val="00D046B9"/>
    <w:rsid w:val="00D06885"/>
    <w:rsid w:val="00D07DAD"/>
    <w:rsid w:val="00D11C04"/>
    <w:rsid w:val="00D12651"/>
    <w:rsid w:val="00D12A69"/>
    <w:rsid w:val="00D12FFB"/>
    <w:rsid w:val="00D210E1"/>
    <w:rsid w:val="00D21175"/>
    <w:rsid w:val="00D2162C"/>
    <w:rsid w:val="00D22894"/>
    <w:rsid w:val="00D2454E"/>
    <w:rsid w:val="00D24C21"/>
    <w:rsid w:val="00D258C0"/>
    <w:rsid w:val="00D27A6F"/>
    <w:rsid w:val="00D300B0"/>
    <w:rsid w:val="00D30BE2"/>
    <w:rsid w:val="00D30C98"/>
    <w:rsid w:val="00D4320D"/>
    <w:rsid w:val="00D44D54"/>
    <w:rsid w:val="00D45F04"/>
    <w:rsid w:val="00D4630F"/>
    <w:rsid w:val="00D50276"/>
    <w:rsid w:val="00D5037E"/>
    <w:rsid w:val="00D50926"/>
    <w:rsid w:val="00D51464"/>
    <w:rsid w:val="00D51469"/>
    <w:rsid w:val="00D5362C"/>
    <w:rsid w:val="00D55234"/>
    <w:rsid w:val="00D55633"/>
    <w:rsid w:val="00D5680B"/>
    <w:rsid w:val="00D574A8"/>
    <w:rsid w:val="00D57CCE"/>
    <w:rsid w:val="00D617E6"/>
    <w:rsid w:val="00D63DEC"/>
    <w:rsid w:val="00D664AC"/>
    <w:rsid w:val="00D8162B"/>
    <w:rsid w:val="00D8316C"/>
    <w:rsid w:val="00D83399"/>
    <w:rsid w:val="00D85863"/>
    <w:rsid w:val="00D92E34"/>
    <w:rsid w:val="00D93470"/>
    <w:rsid w:val="00D9476B"/>
    <w:rsid w:val="00D94A8F"/>
    <w:rsid w:val="00D95F9E"/>
    <w:rsid w:val="00D96177"/>
    <w:rsid w:val="00D96CEA"/>
    <w:rsid w:val="00DA2B40"/>
    <w:rsid w:val="00DA3B01"/>
    <w:rsid w:val="00DB009A"/>
    <w:rsid w:val="00DB1A70"/>
    <w:rsid w:val="00DB1B9A"/>
    <w:rsid w:val="00DB264B"/>
    <w:rsid w:val="00DB4387"/>
    <w:rsid w:val="00DB567D"/>
    <w:rsid w:val="00DB63CE"/>
    <w:rsid w:val="00DC18BF"/>
    <w:rsid w:val="00DC25D3"/>
    <w:rsid w:val="00DC2787"/>
    <w:rsid w:val="00DC2C54"/>
    <w:rsid w:val="00DC2E4A"/>
    <w:rsid w:val="00DC2E58"/>
    <w:rsid w:val="00DC2E70"/>
    <w:rsid w:val="00DC3418"/>
    <w:rsid w:val="00DC362A"/>
    <w:rsid w:val="00DC4776"/>
    <w:rsid w:val="00DC54D9"/>
    <w:rsid w:val="00DC60BE"/>
    <w:rsid w:val="00DC6676"/>
    <w:rsid w:val="00DC7DC9"/>
    <w:rsid w:val="00DD11D4"/>
    <w:rsid w:val="00DD3B03"/>
    <w:rsid w:val="00DD3C3F"/>
    <w:rsid w:val="00DD4C14"/>
    <w:rsid w:val="00DE0555"/>
    <w:rsid w:val="00DE4423"/>
    <w:rsid w:val="00DE51A8"/>
    <w:rsid w:val="00DE5B55"/>
    <w:rsid w:val="00DE5C29"/>
    <w:rsid w:val="00DE6157"/>
    <w:rsid w:val="00DE6A57"/>
    <w:rsid w:val="00DF1164"/>
    <w:rsid w:val="00DF13EB"/>
    <w:rsid w:val="00DF4CC1"/>
    <w:rsid w:val="00DF54BD"/>
    <w:rsid w:val="00DF7DD3"/>
    <w:rsid w:val="00DF7EB4"/>
    <w:rsid w:val="00E00972"/>
    <w:rsid w:val="00E02036"/>
    <w:rsid w:val="00E02276"/>
    <w:rsid w:val="00E03C26"/>
    <w:rsid w:val="00E03FCB"/>
    <w:rsid w:val="00E0445E"/>
    <w:rsid w:val="00E0669A"/>
    <w:rsid w:val="00E11760"/>
    <w:rsid w:val="00E11F08"/>
    <w:rsid w:val="00E1203C"/>
    <w:rsid w:val="00E12584"/>
    <w:rsid w:val="00E14B50"/>
    <w:rsid w:val="00E15BD5"/>
    <w:rsid w:val="00E15BE8"/>
    <w:rsid w:val="00E16C7F"/>
    <w:rsid w:val="00E22584"/>
    <w:rsid w:val="00E2315C"/>
    <w:rsid w:val="00E25411"/>
    <w:rsid w:val="00E25438"/>
    <w:rsid w:val="00E26541"/>
    <w:rsid w:val="00E30903"/>
    <w:rsid w:val="00E32319"/>
    <w:rsid w:val="00E33180"/>
    <w:rsid w:val="00E34241"/>
    <w:rsid w:val="00E35077"/>
    <w:rsid w:val="00E35715"/>
    <w:rsid w:val="00E35E3F"/>
    <w:rsid w:val="00E372C2"/>
    <w:rsid w:val="00E40750"/>
    <w:rsid w:val="00E433F6"/>
    <w:rsid w:val="00E44713"/>
    <w:rsid w:val="00E448D8"/>
    <w:rsid w:val="00E45087"/>
    <w:rsid w:val="00E46C09"/>
    <w:rsid w:val="00E472C4"/>
    <w:rsid w:val="00E51588"/>
    <w:rsid w:val="00E51680"/>
    <w:rsid w:val="00E543C2"/>
    <w:rsid w:val="00E5464B"/>
    <w:rsid w:val="00E5534B"/>
    <w:rsid w:val="00E5640C"/>
    <w:rsid w:val="00E566C9"/>
    <w:rsid w:val="00E56B79"/>
    <w:rsid w:val="00E603F8"/>
    <w:rsid w:val="00E61E67"/>
    <w:rsid w:val="00E6427F"/>
    <w:rsid w:val="00E65E8C"/>
    <w:rsid w:val="00E67400"/>
    <w:rsid w:val="00E674BE"/>
    <w:rsid w:val="00E678D9"/>
    <w:rsid w:val="00E70A88"/>
    <w:rsid w:val="00E70BA5"/>
    <w:rsid w:val="00E71A3E"/>
    <w:rsid w:val="00E72535"/>
    <w:rsid w:val="00E7331E"/>
    <w:rsid w:val="00E756CF"/>
    <w:rsid w:val="00E7723B"/>
    <w:rsid w:val="00E8009B"/>
    <w:rsid w:val="00E83703"/>
    <w:rsid w:val="00E84405"/>
    <w:rsid w:val="00E84831"/>
    <w:rsid w:val="00E84A33"/>
    <w:rsid w:val="00E85A4B"/>
    <w:rsid w:val="00E86338"/>
    <w:rsid w:val="00E916A8"/>
    <w:rsid w:val="00E95A86"/>
    <w:rsid w:val="00E96EE4"/>
    <w:rsid w:val="00E97BFD"/>
    <w:rsid w:val="00E97F22"/>
    <w:rsid w:val="00EA0B85"/>
    <w:rsid w:val="00EA1AF5"/>
    <w:rsid w:val="00EA3DE6"/>
    <w:rsid w:val="00EA5871"/>
    <w:rsid w:val="00EA6713"/>
    <w:rsid w:val="00EA703E"/>
    <w:rsid w:val="00EB2676"/>
    <w:rsid w:val="00EB2BC9"/>
    <w:rsid w:val="00EB2D49"/>
    <w:rsid w:val="00EB3399"/>
    <w:rsid w:val="00EB39C2"/>
    <w:rsid w:val="00EB3AAB"/>
    <w:rsid w:val="00EB3F3D"/>
    <w:rsid w:val="00EB3FB4"/>
    <w:rsid w:val="00EB4092"/>
    <w:rsid w:val="00EB6A0F"/>
    <w:rsid w:val="00EC2076"/>
    <w:rsid w:val="00EC5FD0"/>
    <w:rsid w:val="00ED0814"/>
    <w:rsid w:val="00ED2360"/>
    <w:rsid w:val="00ED2C59"/>
    <w:rsid w:val="00ED2ECA"/>
    <w:rsid w:val="00ED3344"/>
    <w:rsid w:val="00ED42E5"/>
    <w:rsid w:val="00EE0683"/>
    <w:rsid w:val="00EE10E1"/>
    <w:rsid w:val="00EE231F"/>
    <w:rsid w:val="00EE3936"/>
    <w:rsid w:val="00EE5457"/>
    <w:rsid w:val="00EE6FED"/>
    <w:rsid w:val="00EF04A8"/>
    <w:rsid w:val="00EF10D9"/>
    <w:rsid w:val="00EF27B9"/>
    <w:rsid w:val="00EF3097"/>
    <w:rsid w:val="00EF3D14"/>
    <w:rsid w:val="00EF523B"/>
    <w:rsid w:val="00EF67FC"/>
    <w:rsid w:val="00EF6C25"/>
    <w:rsid w:val="00EF6EBB"/>
    <w:rsid w:val="00F018CF"/>
    <w:rsid w:val="00F01F75"/>
    <w:rsid w:val="00F020AD"/>
    <w:rsid w:val="00F02B45"/>
    <w:rsid w:val="00F03187"/>
    <w:rsid w:val="00F04D0A"/>
    <w:rsid w:val="00F05681"/>
    <w:rsid w:val="00F10C44"/>
    <w:rsid w:val="00F139BB"/>
    <w:rsid w:val="00F13E93"/>
    <w:rsid w:val="00F140E1"/>
    <w:rsid w:val="00F15292"/>
    <w:rsid w:val="00F17232"/>
    <w:rsid w:val="00F2030B"/>
    <w:rsid w:val="00F2208E"/>
    <w:rsid w:val="00F231A6"/>
    <w:rsid w:val="00F237C2"/>
    <w:rsid w:val="00F25DE4"/>
    <w:rsid w:val="00F267FC"/>
    <w:rsid w:val="00F273E5"/>
    <w:rsid w:val="00F27FF1"/>
    <w:rsid w:val="00F30A0B"/>
    <w:rsid w:val="00F310FC"/>
    <w:rsid w:val="00F31BF9"/>
    <w:rsid w:val="00F31CD3"/>
    <w:rsid w:val="00F34DFC"/>
    <w:rsid w:val="00F34F16"/>
    <w:rsid w:val="00F418EA"/>
    <w:rsid w:val="00F423BE"/>
    <w:rsid w:val="00F436BA"/>
    <w:rsid w:val="00F46181"/>
    <w:rsid w:val="00F463C7"/>
    <w:rsid w:val="00F507AE"/>
    <w:rsid w:val="00F51ED2"/>
    <w:rsid w:val="00F55E20"/>
    <w:rsid w:val="00F565B6"/>
    <w:rsid w:val="00F56F0B"/>
    <w:rsid w:val="00F6115A"/>
    <w:rsid w:val="00F613C9"/>
    <w:rsid w:val="00F614A2"/>
    <w:rsid w:val="00F62224"/>
    <w:rsid w:val="00F62A45"/>
    <w:rsid w:val="00F641A6"/>
    <w:rsid w:val="00F65748"/>
    <w:rsid w:val="00F6659B"/>
    <w:rsid w:val="00F7019E"/>
    <w:rsid w:val="00F701EC"/>
    <w:rsid w:val="00F71345"/>
    <w:rsid w:val="00F72774"/>
    <w:rsid w:val="00F73282"/>
    <w:rsid w:val="00F77A5D"/>
    <w:rsid w:val="00F80CAD"/>
    <w:rsid w:val="00F82BD2"/>
    <w:rsid w:val="00F83118"/>
    <w:rsid w:val="00F83FC5"/>
    <w:rsid w:val="00F84E57"/>
    <w:rsid w:val="00F864BF"/>
    <w:rsid w:val="00F86508"/>
    <w:rsid w:val="00F87245"/>
    <w:rsid w:val="00F90F8A"/>
    <w:rsid w:val="00F91B8B"/>
    <w:rsid w:val="00F93F04"/>
    <w:rsid w:val="00F9470F"/>
    <w:rsid w:val="00F94869"/>
    <w:rsid w:val="00F96D45"/>
    <w:rsid w:val="00F970D0"/>
    <w:rsid w:val="00FA136D"/>
    <w:rsid w:val="00FA1E9D"/>
    <w:rsid w:val="00FA2B81"/>
    <w:rsid w:val="00FA4C0C"/>
    <w:rsid w:val="00FA71B3"/>
    <w:rsid w:val="00FA7258"/>
    <w:rsid w:val="00FB1D97"/>
    <w:rsid w:val="00FB20C1"/>
    <w:rsid w:val="00FB21E4"/>
    <w:rsid w:val="00FB252E"/>
    <w:rsid w:val="00FB4842"/>
    <w:rsid w:val="00FB4854"/>
    <w:rsid w:val="00FB4A06"/>
    <w:rsid w:val="00FB4CD5"/>
    <w:rsid w:val="00FB58C7"/>
    <w:rsid w:val="00FB6282"/>
    <w:rsid w:val="00FC10D0"/>
    <w:rsid w:val="00FC1918"/>
    <w:rsid w:val="00FC1BF5"/>
    <w:rsid w:val="00FC4A32"/>
    <w:rsid w:val="00FC58FE"/>
    <w:rsid w:val="00FD0229"/>
    <w:rsid w:val="00FD3C4E"/>
    <w:rsid w:val="00FD3F2E"/>
    <w:rsid w:val="00FD4185"/>
    <w:rsid w:val="00FD5DD6"/>
    <w:rsid w:val="00FD6239"/>
    <w:rsid w:val="00FD6EB1"/>
    <w:rsid w:val="00FD7134"/>
    <w:rsid w:val="00FE124D"/>
    <w:rsid w:val="00FE14DD"/>
    <w:rsid w:val="00FE345D"/>
    <w:rsid w:val="00FE4C87"/>
    <w:rsid w:val="00FE524B"/>
    <w:rsid w:val="00FE7342"/>
    <w:rsid w:val="00FF0942"/>
    <w:rsid w:val="00FF0B33"/>
    <w:rsid w:val="00FF0D6D"/>
    <w:rsid w:val="00FF18AF"/>
    <w:rsid w:val="00FF3373"/>
    <w:rsid w:val="00FF40D6"/>
    <w:rsid w:val="00FF4B12"/>
    <w:rsid w:val="00FF6628"/>
    <w:rsid w:val="00FF7D8A"/>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6" type="connector" idref="#Conector recto de flecha 31"/>
        <o:r id="V:Rule7" type="connector" idref="#Conector recto de flecha 30"/>
        <o:r id="V:Rule8" type="connector" idref="#_x0000_s1075"/>
        <o:r id="V:Rule9" type="connector" idref="#Conector recto de flecha 29"/>
        <o:r id="V:Rule10" type="connector" idref="#Conector recto de flecha 28"/>
      </o:rules>
    </o:shapelayout>
  </w:shapeDefaults>
  <w:decimalSymbol w:val="."/>
  <w:listSeparator w:val=";"/>
  <w14:docId w14:val="03BEAA8D"/>
  <w15:docId w15:val="{5CFAF716-573E-4596-92D1-F8244A48D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0830"/>
    <w:rPr>
      <w:rFonts w:ascii="Times New Roman" w:eastAsia="MS Mincho" w:hAnsi="Times New Roman" w:cs="Times New Roman"/>
      <w:sz w:val="24"/>
      <w:szCs w:val="24"/>
      <w:lang w:val="es-ES" w:eastAsia="es-ES"/>
    </w:rPr>
  </w:style>
  <w:style w:type="paragraph" w:styleId="Ttulo1">
    <w:name w:val="heading 1"/>
    <w:basedOn w:val="Normal"/>
    <w:next w:val="Normal"/>
    <w:link w:val="Ttulo1Car"/>
    <w:uiPriority w:val="9"/>
    <w:qFormat/>
    <w:rsid w:val="000D19F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5">
    <w:name w:val="heading 5"/>
    <w:basedOn w:val="Normal"/>
    <w:link w:val="Ttulo5Car"/>
    <w:uiPriority w:val="9"/>
    <w:semiHidden/>
    <w:unhideWhenUsed/>
    <w:qFormat/>
    <w:rsid w:val="000D19F1"/>
    <w:pPr>
      <w:spacing w:before="100" w:beforeAutospacing="1" w:after="100" w:afterAutospacing="1"/>
      <w:outlineLvl w:val="4"/>
    </w:pPr>
    <w:rPr>
      <w:rFonts w:eastAsia="Times New Roman"/>
      <w:b/>
      <w:bCs/>
      <w:sz w:val="20"/>
      <w:szCs w:val="20"/>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F71345"/>
  </w:style>
  <w:style w:type="paragraph" w:styleId="Piedepgina">
    <w:name w:val="footer"/>
    <w:basedOn w:val="Normal"/>
    <w:link w:val="PiedepginaCar"/>
    <w:uiPriority w:val="99"/>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F71345"/>
  </w:style>
  <w:style w:type="paragraph" w:styleId="Textodeglobo">
    <w:name w:val="Balloon Text"/>
    <w:basedOn w:val="Normal"/>
    <w:link w:val="TextodegloboCar"/>
    <w:uiPriority w:val="99"/>
    <w:semiHidden/>
    <w:unhideWhenUsed/>
    <w:rsid w:val="00F71345"/>
    <w:rPr>
      <w:rFonts w:ascii="Tahoma" w:eastAsiaTheme="minorHAnsi" w:hAnsi="Tahoma" w:cs="Tahoma"/>
      <w:sz w:val="16"/>
      <w:szCs w:val="16"/>
      <w:lang w:val="es-CO" w:eastAsia="en-US"/>
    </w:rPr>
  </w:style>
  <w:style w:type="character" w:customStyle="1" w:styleId="TextodegloboCar">
    <w:name w:val="Texto de globo Car"/>
    <w:basedOn w:val="Fuentedeprrafopredeter"/>
    <w:link w:val="Textodeglobo"/>
    <w:uiPriority w:val="99"/>
    <w:semiHidden/>
    <w:rsid w:val="00F71345"/>
    <w:rPr>
      <w:rFonts w:ascii="Tahoma" w:hAnsi="Tahoma" w:cs="Tahoma"/>
      <w:sz w:val="16"/>
      <w:szCs w:val="16"/>
    </w:rPr>
  </w:style>
  <w:style w:type="table" w:styleId="Tablaconcuadrcula">
    <w:name w:val="Table Grid"/>
    <w:basedOn w:val="Tablanormal"/>
    <w:uiPriority w:val="39"/>
    <w:rsid w:val="00F713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A2D0E"/>
    <w:rPr>
      <w:color w:val="0000FF" w:themeColor="hyperlink"/>
      <w:u w:val="single"/>
    </w:rPr>
  </w:style>
  <w:style w:type="character" w:styleId="Nmerodepgina">
    <w:name w:val="page number"/>
    <w:basedOn w:val="Fuentedeprrafopredeter"/>
    <w:rsid w:val="00F65748"/>
  </w:style>
  <w:style w:type="paragraph" w:styleId="Prrafodelista">
    <w:name w:val="List Paragraph"/>
    <w:aliases w:val="Num Bullet 1"/>
    <w:basedOn w:val="Normal"/>
    <w:link w:val="PrrafodelistaCar"/>
    <w:uiPriority w:val="34"/>
    <w:qFormat/>
    <w:rsid w:val="005E04F5"/>
    <w:pPr>
      <w:ind w:left="720"/>
      <w:contextualSpacing/>
    </w:pPr>
  </w:style>
  <w:style w:type="character" w:styleId="Textoennegrita">
    <w:name w:val="Strong"/>
    <w:basedOn w:val="Fuentedeprrafopredeter"/>
    <w:uiPriority w:val="22"/>
    <w:qFormat/>
    <w:rsid w:val="005E04F5"/>
    <w:rPr>
      <w:b/>
      <w:bCs/>
    </w:rPr>
  </w:style>
  <w:style w:type="paragraph" w:customStyle="1" w:styleId="Prrafodelista1">
    <w:name w:val="Párrafo de lista1"/>
    <w:uiPriority w:val="99"/>
    <w:rsid w:val="0080212F"/>
    <w:pPr>
      <w:ind w:left="720"/>
    </w:pPr>
    <w:rPr>
      <w:rFonts w:ascii="Times New Roman" w:eastAsia="ヒラギノ角ゴ Pro W3" w:hAnsi="Times New Roman" w:cs="Times New Roman"/>
      <w:color w:val="000000"/>
      <w:sz w:val="24"/>
      <w:szCs w:val="20"/>
      <w:lang w:val="es-ES_tradnl" w:eastAsia="es-CO"/>
    </w:rPr>
  </w:style>
  <w:style w:type="paragraph" w:customStyle="1" w:styleId="FormatolibreCB">
    <w:name w:val="Formato libre C B"/>
    <w:autoRedefine/>
    <w:uiPriority w:val="99"/>
    <w:rsid w:val="0080212F"/>
    <w:rPr>
      <w:rFonts w:ascii="Times New Roman" w:eastAsia="ヒラギノ角ゴ Pro W3" w:hAnsi="Times New Roman" w:cs="Times New Roman"/>
      <w:color w:val="000000"/>
      <w:sz w:val="20"/>
      <w:szCs w:val="20"/>
      <w:lang w:eastAsia="es-CO"/>
    </w:rPr>
  </w:style>
  <w:style w:type="paragraph" w:customStyle="1" w:styleId="FormatolibreCAAA">
    <w:name w:val="Formato libre C A A A"/>
    <w:uiPriority w:val="99"/>
    <w:rsid w:val="0080212F"/>
    <w:rPr>
      <w:rFonts w:ascii="Times New Roman" w:eastAsia="ヒラギノ角ゴ Pro W3" w:hAnsi="Times New Roman" w:cs="Times New Roman"/>
      <w:color w:val="000000"/>
      <w:sz w:val="20"/>
      <w:szCs w:val="20"/>
      <w:lang w:eastAsia="es-CO"/>
    </w:rPr>
  </w:style>
  <w:style w:type="paragraph" w:customStyle="1" w:styleId="Formatolibre">
    <w:name w:val="Formato libre"/>
    <w:uiPriority w:val="99"/>
    <w:rsid w:val="00FD4185"/>
    <w:rPr>
      <w:rFonts w:ascii="Times New Roman" w:eastAsia="ヒラギノ角ゴ Pro W3" w:hAnsi="Times New Roman" w:cs="Times New Roman"/>
      <w:color w:val="000000"/>
      <w:sz w:val="20"/>
      <w:szCs w:val="20"/>
      <w:lang w:eastAsia="es-CO"/>
    </w:rPr>
  </w:style>
  <w:style w:type="paragraph" w:customStyle="1" w:styleId="FormatolibreCA">
    <w:name w:val="Formato libre C A"/>
    <w:uiPriority w:val="99"/>
    <w:rsid w:val="00FD4185"/>
    <w:rPr>
      <w:rFonts w:ascii="Times New Roman" w:eastAsia="ヒラギノ角ゴ Pro W3" w:hAnsi="Times New Roman" w:cs="Times New Roman"/>
      <w:color w:val="000000"/>
      <w:sz w:val="20"/>
      <w:szCs w:val="20"/>
      <w:lang w:eastAsia="es-CO"/>
    </w:rPr>
  </w:style>
  <w:style w:type="paragraph" w:customStyle="1" w:styleId="Prrafodelista2">
    <w:name w:val="Párrafo de lista2"/>
    <w:uiPriority w:val="99"/>
    <w:rsid w:val="00FD4185"/>
    <w:pPr>
      <w:ind w:left="720"/>
    </w:pPr>
    <w:rPr>
      <w:rFonts w:ascii="Times New Roman" w:eastAsia="ヒラギノ角ゴ Pro W3" w:hAnsi="Times New Roman" w:cs="Times New Roman"/>
      <w:color w:val="000000"/>
      <w:sz w:val="24"/>
      <w:szCs w:val="20"/>
      <w:lang w:val="es-ES_tradnl" w:eastAsia="es-CO"/>
    </w:rPr>
  </w:style>
  <w:style w:type="paragraph" w:styleId="Sinespaciado">
    <w:name w:val="No Spacing"/>
    <w:uiPriority w:val="1"/>
    <w:qFormat/>
    <w:rsid w:val="007B1D31"/>
  </w:style>
  <w:style w:type="character" w:styleId="Refdecomentario">
    <w:name w:val="annotation reference"/>
    <w:basedOn w:val="Fuentedeprrafopredeter"/>
    <w:uiPriority w:val="99"/>
    <w:semiHidden/>
    <w:unhideWhenUsed/>
    <w:rsid w:val="00CB6B23"/>
    <w:rPr>
      <w:sz w:val="16"/>
      <w:szCs w:val="16"/>
    </w:rPr>
  </w:style>
  <w:style w:type="paragraph" w:styleId="Textocomentario">
    <w:name w:val="annotation text"/>
    <w:basedOn w:val="Normal"/>
    <w:link w:val="TextocomentarioCar"/>
    <w:uiPriority w:val="99"/>
    <w:unhideWhenUsed/>
    <w:rsid w:val="00CB6B23"/>
    <w:rPr>
      <w:sz w:val="20"/>
      <w:szCs w:val="20"/>
    </w:rPr>
  </w:style>
  <w:style w:type="character" w:customStyle="1" w:styleId="TextocomentarioCar">
    <w:name w:val="Texto comentario Car"/>
    <w:basedOn w:val="Fuentedeprrafopredeter"/>
    <w:link w:val="Textocomentario"/>
    <w:uiPriority w:val="99"/>
    <w:rsid w:val="00CB6B23"/>
    <w:rPr>
      <w:rFonts w:ascii="Times New Roman" w:eastAsia="MS Mincho"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CB6B23"/>
    <w:rPr>
      <w:b/>
      <w:bCs/>
    </w:rPr>
  </w:style>
  <w:style w:type="character" w:customStyle="1" w:styleId="AsuntodelcomentarioCar">
    <w:name w:val="Asunto del comentario Car"/>
    <w:basedOn w:val="TextocomentarioCar"/>
    <w:link w:val="Asuntodelcomentario"/>
    <w:uiPriority w:val="99"/>
    <w:semiHidden/>
    <w:rsid w:val="00CB6B23"/>
    <w:rPr>
      <w:rFonts w:ascii="Times New Roman" w:eastAsia="MS Mincho" w:hAnsi="Times New Roman" w:cs="Times New Roman"/>
      <w:b/>
      <w:bCs/>
      <w:sz w:val="20"/>
      <w:szCs w:val="20"/>
      <w:lang w:val="es-ES" w:eastAsia="es-ES"/>
    </w:rPr>
  </w:style>
  <w:style w:type="paragraph" w:styleId="NormalWeb">
    <w:name w:val="Normal (Web)"/>
    <w:basedOn w:val="Normal"/>
    <w:uiPriority w:val="99"/>
    <w:rsid w:val="000D6114"/>
    <w:pPr>
      <w:spacing w:before="100" w:beforeAutospacing="1" w:after="119"/>
    </w:pPr>
    <w:rPr>
      <w:rFonts w:eastAsia="Calibri"/>
    </w:rPr>
  </w:style>
  <w:style w:type="character" w:customStyle="1" w:styleId="Ttulo1Car">
    <w:name w:val="Título 1 Car"/>
    <w:basedOn w:val="Fuentedeprrafopredeter"/>
    <w:link w:val="Ttulo1"/>
    <w:uiPriority w:val="9"/>
    <w:rsid w:val="000D19F1"/>
    <w:rPr>
      <w:rFonts w:asciiTheme="majorHAnsi" w:eastAsiaTheme="majorEastAsia" w:hAnsiTheme="majorHAnsi" w:cstheme="majorBidi"/>
      <w:color w:val="365F91" w:themeColor="accent1" w:themeShade="BF"/>
      <w:sz w:val="32"/>
      <w:szCs w:val="32"/>
      <w:lang w:val="es-ES" w:eastAsia="es-ES"/>
    </w:rPr>
  </w:style>
  <w:style w:type="character" w:customStyle="1" w:styleId="Ttulo5Car">
    <w:name w:val="Título 5 Car"/>
    <w:basedOn w:val="Fuentedeprrafopredeter"/>
    <w:link w:val="Ttulo5"/>
    <w:uiPriority w:val="9"/>
    <w:semiHidden/>
    <w:rsid w:val="000D19F1"/>
    <w:rPr>
      <w:rFonts w:ascii="Times New Roman" w:eastAsia="Times New Roman" w:hAnsi="Times New Roman" w:cs="Times New Roman"/>
      <w:b/>
      <w:bCs/>
      <w:sz w:val="20"/>
      <w:szCs w:val="20"/>
      <w:lang w:eastAsia="es-CO"/>
    </w:rPr>
  </w:style>
  <w:style w:type="character" w:styleId="Hipervnculovisitado">
    <w:name w:val="FollowedHyperlink"/>
    <w:basedOn w:val="Fuentedeprrafopredeter"/>
    <w:uiPriority w:val="99"/>
    <w:semiHidden/>
    <w:unhideWhenUsed/>
    <w:rsid w:val="000D19F1"/>
    <w:rPr>
      <w:color w:val="800080" w:themeColor="followedHyperlink"/>
      <w:u w:val="single"/>
    </w:rPr>
  </w:style>
  <w:style w:type="paragraph" w:customStyle="1" w:styleId="msonormal0">
    <w:name w:val="msonormal"/>
    <w:basedOn w:val="Normal"/>
    <w:uiPriority w:val="99"/>
    <w:rsid w:val="000D19F1"/>
    <w:pPr>
      <w:spacing w:before="100" w:beforeAutospacing="1" w:after="100" w:afterAutospacing="1"/>
    </w:pPr>
    <w:rPr>
      <w:rFonts w:eastAsia="Times New Roman"/>
      <w:lang w:val="es-CO" w:eastAsia="es-CO"/>
    </w:rPr>
  </w:style>
  <w:style w:type="paragraph" w:styleId="Textonotapie">
    <w:name w:val="footnote text"/>
    <w:basedOn w:val="Normal"/>
    <w:link w:val="TextonotapieCar"/>
    <w:uiPriority w:val="99"/>
    <w:semiHidden/>
    <w:unhideWhenUsed/>
    <w:rsid w:val="000D19F1"/>
    <w:rPr>
      <w:sz w:val="20"/>
      <w:szCs w:val="20"/>
    </w:rPr>
  </w:style>
  <w:style w:type="character" w:customStyle="1" w:styleId="TextonotapieCar">
    <w:name w:val="Texto nota pie Car"/>
    <w:basedOn w:val="Fuentedeprrafopredeter"/>
    <w:link w:val="Textonotapie"/>
    <w:uiPriority w:val="99"/>
    <w:semiHidden/>
    <w:rsid w:val="000D19F1"/>
    <w:rPr>
      <w:rFonts w:ascii="Times New Roman" w:eastAsia="MS Mincho" w:hAnsi="Times New Roman" w:cs="Times New Roman"/>
      <w:sz w:val="20"/>
      <w:szCs w:val="20"/>
      <w:lang w:val="es-ES" w:eastAsia="es-ES"/>
    </w:rPr>
  </w:style>
  <w:style w:type="paragraph" w:styleId="Textoindependiente">
    <w:name w:val="Body Text"/>
    <w:basedOn w:val="Normal"/>
    <w:link w:val="TextoindependienteCar"/>
    <w:uiPriority w:val="99"/>
    <w:semiHidden/>
    <w:unhideWhenUsed/>
    <w:rsid w:val="000D19F1"/>
    <w:pPr>
      <w:spacing w:after="120"/>
    </w:pPr>
  </w:style>
  <w:style w:type="character" w:customStyle="1" w:styleId="TextoindependienteCar">
    <w:name w:val="Texto independiente Car"/>
    <w:basedOn w:val="Fuentedeprrafopredeter"/>
    <w:link w:val="Textoindependiente"/>
    <w:uiPriority w:val="99"/>
    <w:semiHidden/>
    <w:rsid w:val="000D19F1"/>
    <w:rPr>
      <w:rFonts w:ascii="Times New Roman" w:eastAsia="MS Mincho" w:hAnsi="Times New Roman" w:cs="Times New Roman"/>
      <w:sz w:val="24"/>
      <w:szCs w:val="24"/>
      <w:lang w:val="es-ES" w:eastAsia="es-ES"/>
    </w:rPr>
  </w:style>
  <w:style w:type="paragraph" w:styleId="Textoindependiente2">
    <w:name w:val="Body Text 2"/>
    <w:basedOn w:val="Normal"/>
    <w:link w:val="Textoindependiente2Car"/>
    <w:uiPriority w:val="99"/>
    <w:unhideWhenUsed/>
    <w:rsid w:val="000D19F1"/>
    <w:pPr>
      <w:jc w:val="both"/>
    </w:pPr>
    <w:rPr>
      <w:rFonts w:ascii="Arial" w:eastAsia="Times New Roman" w:hAnsi="Arial"/>
      <w:sz w:val="20"/>
      <w:szCs w:val="20"/>
      <w:lang w:val="es-ES_tradnl"/>
    </w:rPr>
  </w:style>
  <w:style w:type="character" w:customStyle="1" w:styleId="Textoindependiente2Car">
    <w:name w:val="Texto independiente 2 Car"/>
    <w:basedOn w:val="Fuentedeprrafopredeter"/>
    <w:link w:val="Textoindependiente2"/>
    <w:uiPriority w:val="99"/>
    <w:rsid w:val="000D19F1"/>
    <w:rPr>
      <w:rFonts w:ascii="Arial" w:eastAsia="Times New Roman" w:hAnsi="Arial" w:cs="Times New Roman"/>
      <w:sz w:val="20"/>
      <w:szCs w:val="20"/>
      <w:lang w:val="es-ES_tradnl" w:eastAsia="es-ES"/>
    </w:rPr>
  </w:style>
  <w:style w:type="character" w:customStyle="1" w:styleId="PrrafodelistaCar">
    <w:name w:val="Párrafo de lista Car"/>
    <w:aliases w:val="Num Bullet 1 Car"/>
    <w:link w:val="Prrafodelista"/>
    <w:uiPriority w:val="34"/>
    <w:locked/>
    <w:rsid w:val="000D19F1"/>
    <w:rPr>
      <w:rFonts w:ascii="Times New Roman" w:eastAsia="MS Mincho" w:hAnsi="Times New Roman" w:cs="Times New Roman"/>
      <w:sz w:val="24"/>
      <w:szCs w:val="24"/>
      <w:lang w:val="es-ES" w:eastAsia="es-ES"/>
    </w:rPr>
  </w:style>
  <w:style w:type="paragraph" w:customStyle="1" w:styleId="Default">
    <w:name w:val="Default"/>
    <w:rsid w:val="000D19F1"/>
    <w:pPr>
      <w:autoSpaceDE w:val="0"/>
      <w:autoSpaceDN w:val="0"/>
      <w:adjustRightInd w:val="0"/>
    </w:pPr>
    <w:rPr>
      <w:rFonts w:ascii="Arial" w:hAnsi="Arial" w:cs="Arial"/>
      <w:color w:val="000000"/>
      <w:sz w:val="24"/>
      <w:szCs w:val="24"/>
    </w:rPr>
  </w:style>
  <w:style w:type="character" w:styleId="Refdenotaalpie">
    <w:name w:val="footnote reference"/>
    <w:basedOn w:val="Fuentedeprrafopredeter"/>
    <w:uiPriority w:val="99"/>
    <w:semiHidden/>
    <w:unhideWhenUsed/>
    <w:rsid w:val="000D19F1"/>
    <w:rPr>
      <w:vertAlign w:val="superscript"/>
    </w:rPr>
  </w:style>
  <w:style w:type="character" w:styleId="Textodelmarcadordeposicin">
    <w:name w:val="Placeholder Text"/>
    <w:basedOn w:val="Fuentedeprrafopredeter"/>
    <w:uiPriority w:val="99"/>
    <w:semiHidden/>
    <w:rsid w:val="000D19F1"/>
    <w:rPr>
      <w:color w:val="808080"/>
    </w:rPr>
  </w:style>
  <w:style w:type="character" w:customStyle="1" w:styleId="Hipervnculovisitado1">
    <w:name w:val="Hipervínculo visitado1"/>
    <w:basedOn w:val="Fuentedeprrafopredeter"/>
    <w:uiPriority w:val="99"/>
    <w:semiHidden/>
    <w:rsid w:val="000D19F1"/>
    <w:rPr>
      <w:color w:val="954F72"/>
      <w:u w:val="single"/>
    </w:rPr>
  </w:style>
  <w:style w:type="character" w:customStyle="1" w:styleId="baj">
    <w:name w:val="b_aj"/>
    <w:basedOn w:val="Fuentedeprrafopredeter"/>
    <w:rsid w:val="000D19F1"/>
  </w:style>
  <w:style w:type="table" w:styleId="Tablanormal2">
    <w:name w:val="Plain Table 2"/>
    <w:basedOn w:val="Tablanormal"/>
    <w:uiPriority w:val="42"/>
    <w:rsid w:val="000D19F1"/>
    <w:rPr>
      <w:rFonts w:cs="Calibri"/>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0D19F1"/>
    <w:rPr>
      <w:rFonts w:cs="Calibri"/>
    </w:r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5">
    <w:name w:val="Plain Table 5"/>
    <w:basedOn w:val="Tablanormal"/>
    <w:uiPriority w:val="45"/>
    <w:rsid w:val="000D19F1"/>
    <w:rPr>
      <w:rFonts w:cs="Calibri"/>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1">
    <w:name w:val="Tabla con cuadrícula1"/>
    <w:basedOn w:val="Tablanormal"/>
    <w:uiPriority w:val="39"/>
    <w:rsid w:val="000D19F1"/>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1D19D4"/>
    <w:rPr>
      <w:sz w:val="20"/>
      <w:szCs w:val="20"/>
    </w:rPr>
  </w:style>
  <w:style w:type="character" w:customStyle="1" w:styleId="TextonotaalfinalCar">
    <w:name w:val="Texto nota al final Car"/>
    <w:basedOn w:val="Fuentedeprrafopredeter"/>
    <w:link w:val="Textonotaalfinal"/>
    <w:uiPriority w:val="99"/>
    <w:semiHidden/>
    <w:rsid w:val="001D19D4"/>
    <w:rPr>
      <w:rFonts w:ascii="Times New Roman" w:eastAsia="MS Mincho" w:hAnsi="Times New Roman" w:cs="Times New Roman"/>
      <w:sz w:val="20"/>
      <w:szCs w:val="20"/>
      <w:lang w:val="es-ES" w:eastAsia="es-ES"/>
    </w:rPr>
  </w:style>
  <w:style w:type="character" w:styleId="Refdenotaalfinal">
    <w:name w:val="endnote reference"/>
    <w:basedOn w:val="Fuentedeprrafopredeter"/>
    <w:uiPriority w:val="99"/>
    <w:semiHidden/>
    <w:unhideWhenUsed/>
    <w:rsid w:val="001D19D4"/>
    <w:rPr>
      <w:vertAlign w:val="superscript"/>
    </w:rPr>
  </w:style>
  <w:style w:type="paragraph" w:customStyle="1" w:styleId="paragraph">
    <w:name w:val="paragraph"/>
    <w:basedOn w:val="Normal"/>
    <w:uiPriority w:val="99"/>
    <w:rsid w:val="005911B5"/>
    <w:pPr>
      <w:spacing w:before="100" w:beforeAutospacing="1" w:after="100" w:afterAutospacing="1"/>
    </w:pPr>
    <w:rPr>
      <w:rFonts w:eastAsia="Times New Roman"/>
      <w:lang w:val="es-CO" w:eastAsia="es-CO"/>
    </w:rPr>
  </w:style>
  <w:style w:type="character" w:customStyle="1" w:styleId="normaltextrun">
    <w:name w:val="normaltextrun"/>
    <w:basedOn w:val="Fuentedeprrafopredeter"/>
    <w:rsid w:val="005911B5"/>
  </w:style>
  <w:style w:type="character" w:customStyle="1" w:styleId="eop">
    <w:name w:val="eop"/>
    <w:basedOn w:val="Fuentedeprrafopredeter"/>
    <w:rsid w:val="005911B5"/>
  </w:style>
  <w:style w:type="character" w:customStyle="1" w:styleId="Mencinsinresolver1">
    <w:name w:val="Mención sin resolver1"/>
    <w:basedOn w:val="Fuentedeprrafopredeter"/>
    <w:uiPriority w:val="99"/>
    <w:semiHidden/>
    <w:unhideWhenUsed/>
    <w:rsid w:val="00896D21"/>
    <w:rPr>
      <w:color w:val="605E5C"/>
      <w:shd w:val="clear" w:color="auto" w:fill="E1DFDD"/>
    </w:rPr>
  </w:style>
  <w:style w:type="paragraph" w:styleId="Revisin">
    <w:name w:val="Revision"/>
    <w:hidden/>
    <w:uiPriority w:val="99"/>
    <w:semiHidden/>
    <w:rsid w:val="007962D3"/>
    <w:rPr>
      <w:rFonts w:ascii="Times New Roman" w:eastAsia="MS Mincho"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29452">
      <w:bodyDiv w:val="1"/>
      <w:marLeft w:val="0"/>
      <w:marRight w:val="0"/>
      <w:marTop w:val="0"/>
      <w:marBottom w:val="0"/>
      <w:divBdr>
        <w:top w:val="none" w:sz="0" w:space="0" w:color="auto"/>
        <w:left w:val="none" w:sz="0" w:space="0" w:color="auto"/>
        <w:bottom w:val="none" w:sz="0" w:space="0" w:color="auto"/>
        <w:right w:val="none" w:sz="0" w:space="0" w:color="auto"/>
      </w:divBdr>
    </w:div>
    <w:div w:id="250823940">
      <w:bodyDiv w:val="1"/>
      <w:marLeft w:val="0"/>
      <w:marRight w:val="0"/>
      <w:marTop w:val="0"/>
      <w:marBottom w:val="0"/>
      <w:divBdr>
        <w:top w:val="none" w:sz="0" w:space="0" w:color="auto"/>
        <w:left w:val="none" w:sz="0" w:space="0" w:color="auto"/>
        <w:bottom w:val="none" w:sz="0" w:space="0" w:color="auto"/>
        <w:right w:val="none" w:sz="0" w:space="0" w:color="auto"/>
      </w:divBdr>
    </w:div>
    <w:div w:id="279799164">
      <w:bodyDiv w:val="1"/>
      <w:marLeft w:val="0"/>
      <w:marRight w:val="0"/>
      <w:marTop w:val="0"/>
      <w:marBottom w:val="0"/>
      <w:divBdr>
        <w:top w:val="none" w:sz="0" w:space="0" w:color="auto"/>
        <w:left w:val="none" w:sz="0" w:space="0" w:color="auto"/>
        <w:bottom w:val="none" w:sz="0" w:space="0" w:color="auto"/>
        <w:right w:val="none" w:sz="0" w:space="0" w:color="auto"/>
      </w:divBdr>
    </w:div>
    <w:div w:id="303051801">
      <w:bodyDiv w:val="1"/>
      <w:marLeft w:val="0"/>
      <w:marRight w:val="0"/>
      <w:marTop w:val="0"/>
      <w:marBottom w:val="0"/>
      <w:divBdr>
        <w:top w:val="none" w:sz="0" w:space="0" w:color="auto"/>
        <w:left w:val="none" w:sz="0" w:space="0" w:color="auto"/>
        <w:bottom w:val="none" w:sz="0" w:space="0" w:color="auto"/>
        <w:right w:val="none" w:sz="0" w:space="0" w:color="auto"/>
      </w:divBdr>
    </w:div>
    <w:div w:id="333538264">
      <w:bodyDiv w:val="1"/>
      <w:marLeft w:val="0"/>
      <w:marRight w:val="0"/>
      <w:marTop w:val="0"/>
      <w:marBottom w:val="0"/>
      <w:divBdr>
        <w:top w:val="none" w:sz="0" w:space="0" w:color="auto"/>
        <w:left w:val="none" w:sz="0" w:space="0" w:color="auto"/>
        <w:bottom w:val="none" w:sz="0" w:space="0" w:color="auto"/>
        <w:right w:val="none" w:sz="0" w:space="0" w:color="auto"/>
      </w:divBdr>
    </w:div>
    <w:div w:id="365764110">
      <w:bodyDiv w:val="1"/>
      <w:marLeft w:val="0"/>
      <w:marRight w:val="0"/>
      <w:marTop w:val="0"/>
      <w:marBottom w:val="0"/>
      <w:divBdr>
        <w:top w:val="none" w:sz="0" w:space="0" w:color="auto"/>
        <w:left w:val="none" w:sz="0" w:space="0" w:color="auto"/>
        <w:bottom w:val="none" w:sz="0" w:space="0" w:color="auto"/>
        <w:right w:val="none" w:sz="0" w:space="0" w:color="auto"/>
      </w:divBdr>
    </w:div>
    <w:div w:id="427165520">
      <w:bodyDiv w:val="1"/>
      <w:marLeft w:val="0"/>
      <w:marRight w:val="0"/>
      <w:marTop w:val="0"/>
      <w:marBottom w:val="0"/>
      <w:divBdr>
        <w:top w:val="none" w:sz="0" w:space="0" w:color="auto"/>
        <w:left w:val="none" w:sz="0" w:space="0" w:color="auto"/>
        <w:bottom w:val="none" w:sz="0" w:space="0" w:color="auto"/>
        <w:right w:val="none" w:sz="0" w:space="0" w:color="auto"/>
      </w:divBdr>
    </w:div>
    <w:div w:id="446050162">
      <w:bodyDiv w:val="1"/>
      <w:marLeft w:val="0"/>
      <w:marRight w:val="0"/>
      <w:marTop w:val="0"/>
      <w:marBottom w:val="0"/>
      <w:divBdr>
        <w:top w:val="none" w:sz="0" w:space="0" w:color="auto"/>
        <w:left w:val="none" w:sz="0" w:space="0" w:color="auto"/>
        <w:bottom w:val="none" w:sz="0" w:space="0" w:color="auto"/>
        <w:right w:val="none" w:sz="0" w:space="0" w:color="auto"/>
      </w:divBdr>
    </w:div>
    <w:div w:id="446700582">
      <w:bodyDiv w:val="1"/>
      <w:marLeft w:val="0"/>
      <w:marRight w:val="0"/>
      <w:marTop w:val="0"/>
      <w:marBottom w:val="0"/>
      <w:divBdr>
        <w:top w:val="none" w:sz="0" w:space="0" w:color="auto"/>
        <w:left w:val="none" w:sz="0" w:space="0" w:color="auto"/>
        <w:bottom w:val="none" w:sz="0" w:space="0" w:color="auto"/>
        <w:right w:val="none" w:sz="0" w:space="0" w:color="auto"/>
      </w:divBdr>
    </w:div>
    <w:div w:id="543908860">
      <w:bodyDiv w:val="1"/>
      <w:marLeft w:val="0"/>
      <w:marRight w:val="0"/>
      <w:marTop w:val="0"/>
      <w:marBottom w:val="0"/>
      <w:divBdr>
        <w:top w:val="none" w:sz="0" w:space="0" w:color="auto"/>
        <w:left w:val="none" w:sz="0" w:space="0" w:color="auto"/>
        <w:bottom w:val="none" w:sz="0" w:space="0" w:color="auto"/>
        <w:right w:val="none" w:sz="0" w:space="0" w:color="auto"/>
      </w:divBdr>
    </w:div>
    <w:div w:id="597716179">
      <w:bodyDiv w:val="1"/>
      <w:marLeft w:val="0"/>
      <w:marRight w:val="0"/>
      <w:marTop w:val="0"/>
      <w:marBottom w:val="0"/>
      <w:divBdr>
        <w:top w:val="none" w:sz="0" w:space="0" w:color="auto"/>
        <w:left w:val="none" w:sz="0" w:space="0" w:color="auto"/>
        <w:bottom w:val="none" w:sz="0" w:space="0" w:color="auto"/>
        <w:right w:val="none" w:sz="0" w:space="0" w:color="auto"/>
      </w:divBdr>
    </w:div>
    <w:div w:id="604073093">
      <w:bodyDiv w:val="1"/>
      <w:marLeft w:val="0"/>
      <w:marRight w:val="0"/>
      <w:marTop w:val="0"/>
      <w:marBottom w:val="0"/>
      <w:divBdr>
        <w:top w:val="none" w:sz="0" w:space="0" w:color="auto"/>
        <w:left w:val="none" w:sz="0" w:space="0" w:color="auto"/>
        <w:bottom w:val="none" w:sz="0" w:space="0" w:color="auto"/>
        <w:right w:val="none" w:sz="0" w:space="0" w:color="auto"/>
      </w:divBdr>
    </w:div>
    <w:div w:id="625696727">
      <w:bodyDiv w:val="1"/>
      <w:marLeft w:val="0"/>
      <w:marRight w:val="0"/>
      <w:marTop w:val="0"/>
      <w:marBottom w:val="0"/>
      <w:divBdr>
        <w:top w:val="none" w:sz="0" w:space="0" w:color="auto"/>
        <w:left w:val="none" w:sz="0" w:space="0" w:color="auto"/>
        <w:bottom w:val="none" w:sz="0" w:space="0" w:color="auto"/>
        <w:right w:val="none" w:sz="0" w:space="0" w:color="auto"/>
      </w:divBdr>
    </w:div>
    <w:div w:id="852764769">
      <w:bodyDiv w:val="1"/>
      <w:marLeft w:val="0"/>
      <w:marRight w:val="0"/>
      <w:marTop w:val="0"/>
      <w:marBottom w:val="0"/>
      <w:divBdr>
        <w:top w:val="none" w:sz="0" w:space="0" w:color="auto"/>
        <w:left w:val="none" w:sz="0" w:space="0" w:color="auto"/>
        <w:bottom w:val="none" w:sz="0" w:space="0" w:color="auto"/>
        <w:right w:val="none" w:sz="0" w:space="0" w:color="auto"/>
      </w:divBdr>
    </w:div>
    <w:div w:id="854536044">
      <w:bodyDiv w:val="1"/>
      <w:marLeft w:val="0"/>
      <w:marRight w:val="0"/>
      <w:marTop w:val="0"/>
      <w:marBottom w:val="0"/>
      <w:divBdr>
        <w:top w:val="none" w:sz="0" w:space="0" w:color="auto"/>
        <w:left w:val="none" w:sz="0" w:space="0" w:color="auto"/>
        <w:bottom w:val="none" w:sz="0" w:space="0" w:color="auto"/>
        <w:right w:val="none" w:sz="0" w:space="0" w:color="auto"/>
      </w:divBdr>
      <w:divsChild>
        <w:div w:id="231358463">
          <w:marLeft w:val="0"/>
          <w:marRight w:val="0"/>
          <w:marTop w:val="0"/>
          <w:marBottom w:val="0"/>
          <w:divBdr>
            <w:top w:val="none" w:sz="0" w:space="0" w:color="auto"/>
            <w:left w:val="none" w:sz="0" w:space="0" w:color="auto"/>
            <w:bottom w:val="none" w:sz="0" w:space="0" w:color="auto"/>
            <w:right w:val="none" w:sz="0" w:space="0" w:color="auto"/>
          </w:divBdr>
        </w:div>
      </w:divsChild>
    </w:div>
    <w:div w:id="858473402">
      <w:bodyDiv w:val="1"/>
      <w:marLeft w:val="0"/>
      <w:marRight w:val="0"/>
      <w:marTop w:val="0"/>
      <w:marBottom w:val="0"/>
      <w:divBdr>
        <w:top w:val="none" w:sz="0" w:space="0" w:color="auto"/>
        <w:left w:val="none" w:sz="0" w:space="0" w:color="auto"/>
        <w:bottom w:val="none" w:sz="0" w:space="0" w:color="auto"/>
        <w:right w:val="none" w:sz="0" w:space="0" w:color="auto"/>
      </w:divBdr>
    </w:div>
    <w:div w:id="1166703488">
      <w:bodyDiv w:val="1"/>
      <w:marLeft w:val="0"/>
      <w:marRight w:val="0"/>
      <w:marTop w:val="0"/>
      <w:marBottom w:val="0"/>
      <w:divBdr>
        <w:top w:val="none" w:sz="0" w:space="0" w:color="auto"/>
        <w:left w:val="none" w:sz="0" w:space="0" w:color="auto"/>
        <w:bottom w:val="none" w:sz="0" w:space="0" w:color="auto"/>
        <w:right w:val="none" w:sz="0" w:space="0" w:color="auto"/>
      </w:divBdr>
    </w:div>
    <w:div w:id="1197736415">
      <w:bodyDiv w:val="1"/>
      <w:marLeft w:val="0"/>
      <w:marRight w:val="0"/>
      <w:marTop w:val="0"/>
      <w:marBottom w:val="0"/>
      <w:divBdr>
        <w:top w:val="none" w:sz="0" w:space="0" w:color="auto"/>
        <w:left w:val="none" w:sz="0" w:space="0" w:color="auto"/>
        <w:bottom w:val="none" w:sz="0" w:space="0" w:color="auto"/>
        <w:right w:val="none" w:sz="0" w:space="0" w:color="auto"/>
      </w:divBdr>
    </w:div>
    <w:div w:id="1299611285">
      <w:bodyDiv w:val="1"/>
      <w:marLeft w:val="0"/>
      <w:marRight w:val="0"/>
      <w:marTop w:val="0"/>
      <w:marBottom w:val="0"/>
      <w:divBdr>
        <w:top w:val="none" w:sz="0" w:space="0" w:color="auto"/>
        <w:left w:val="none" w:sz="0" w:space="0" w:color="auto"/>
        <w:bottom w:val="none" w:sz="0" w:space="0" w:color="auto"/>
        <w:right w:val="none" w:sz="0" w:space="0" w:color="auto"/>
      </w:divBdr>
    </w:div>
    <w:div w:id="1369531898">
      <w:bodyDiv w:val="1"/>
      <w:marLeft w:val="0"/>
      <w:marRight w:val="0"/>
      <w:marTop w:val="0"/>
      <w:marBottom w:val="0"/>
      <w:divBdr>
        <w:top w:val="none" w:sz="0" w:space="0" w:color="auto"/>
        <w:left w:val="none" w:sz="0" w:space="0" w:color="auto"/>
        <w:bottom w:val="none" w:sz="0" w:space="0" w:color="auto"/>
        <w:right w:val="none" w:sz="0" w:space="0" w:color="auto"/>
      </w:divBdr>
    </w:div>
    <w:div w:id="1603368667">
      <w:bodyDiv w:val="1"/>
      <w:marLeft w:val="0"/>
      <w:marRight w:val="0"/>
      <w:marTop w:val="0"/>
      <w:marBottom w:val="0"/>
      <w:divBdr>
        <w:top w:val="none" w:sz="0" w:space="0" w:color="auto"/>
        <w:left w:val="none" w:sz="0" w:space="0" w:color="auto"/>
        <w:bottom w:val="none" w:sz="0" w:space="0" w:color="auto"/>
        <w:right w:val="none" w:sz="0" w:space="0" w:color="auto"/>
      </w:divBdr>
    </w:div>
    <w:div w:id="1629437647">
      <w:bodyDiv w:val="1"/>
      <w:marLeft w:val="0"/>
      <w:marRight w:val="0"/>
      <w:marTop w:val="0"/>
      <w:marBottom w:val="0"/>
      <w:divBdr>
        <w:top w:val="none" w:sz="0" w:space="0" w:color="auto"/>
        <w:left w:val="none" w:sz="0" w:space="0" w:color="auto"/>
        <w:bottom w:val="none" w:sz="0" w:space="0" w:color="auto"/>
        <w:right w:val="none" w:sz="0" w:space="0" w:color="auto"/>
      </w:divBdr>
    </w:div>
    <w:div w:id="1698197476">
      <w:bodyDiv w:val="1"/>
      <w:marLeft w:val="0"/>
      <w:marRight w:val="0"/>
      <w:marTop w:val="0"/>
      <w:marBottom w:val="0"/>
      <w:divBdr>
        <w:top w:val="none" w:sz="0" w:space="0" w:color="auto"/>
        <w:left w:val="none" w:sz="0" w:space="0" w:color="auto"/>
        <w:bottom w:val="none" w:sz="0" w:space="0" w:color="auto"/>
        <w:right w:val="none" w:sz="0" w:space="0" w:color="auto"/>
      </w:divBdr>
    </w:div>
    <w:div w:id="1766993912">
      <w:bodyDiv w:val="1"/>
      <w:marLeft w:val="0"/>
      <w:marRight w:val="0"/>
      <w:marTop w:val="0"/>
      <w:marBottom w:val="0"/>
      <w:divBdr>
        <w:top w:val="none" w:sz="0" w:space="0" w:color="auto"/>
        <w:left w:val="none" w:sz="0" w:space="0" w:color="auto"/>
        <w:bottom w:val="none" w:sz="0" w:space="0" w:color="auto"/>
        <w:right w:val="none" w:sz="0" w:space="0" w:color="auto"/>
      </w:divBdr>
    </w:div>
    <w:div w:id="1850674368">
      <w:bodyDiv w:val="1"/>
      <w:marLeft w:val="0"/>
      <w:marRight w:val="0"/>
      <w:marTop w:val="0"/>
      <w:marBottom w:val="0"/>
      <w:divBdr>
        <w:top w:val="none" w:sz="0" w:space="0" w:color="auto"/>
        <w:left w:val="none" w:sz="0" w:space="0" w:color="auto"/>
        <w:bottom w:val="none" w:sz="0" w:space="0" w:color="auto"/>
        <w:right w:val="none" w:sz="0" w:space="0" w:color="auto"/>
      </w:divBdr>
    </w:div>
    <w:div w:id="1883787966">
      <w:bodyDiv w:val="1"/>
      <w:marLeft w:val="0"/>
      <w:marRight w:val="0"/>
      <w:marTop w:val="0"/>
      <w:marBottom w:val="0"/>
      <w:divBdr>
        <w:top w:val="none" w:sz="0" w:space="0" w:color="auto"/>
        <w:left w:val="none" w:sz="0" w:space="0" w:color="auto"/>
        <w:bottom w:val="none" w:sz="0" w:space="0" w:color="auto"/>
        <w:right w:val="none" w:sz="0" w:space="0" w:color="auto"/>
      </w:divBdr>
    </w:div>
    <w:div w:id="1935239976">
      <w:bodyDiv w:val="1"/>
      <w:marLeft w:val="0"/>
      <w:marRight w:val="0"/>
      <w:marTop w:val="0"/>
      <w:marBottom w:val="0"/>
      <w:divBdr>
        <w:top w:val="none" w:sz="0" w:space="0" w:color="auto"/>
        <w:left w:val="none" w:sz="0" w:space="0" w:color="auto"/>
        <w:bottom w:val="none" w:sz="0" w:space="0" w:color="auto"/>
        <w:right w:val="none" w:sz="0" w:space="0" w:color="auto"/>
      </w:divBdr>
    </w:div>
    <w:div w:id="21183319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3.xml"/><Relationship Id="rId21" Type="http://schemas.openxmlformats.org/officeDocument/2006/relationships/diagramColors" Target="diagrams/colors2.xml"/><Relationship Id="rId34" Type="http://schemas.openxmlformats.org/officeDocument/2006/relationships/chart" Target="charts/chart7.xml"/><Relationship Id="rId42" Type="http://schemas.openxmlformats.org/officeDocument/2006/relationships/hyperlink" Target="https://bit.ly/3pDsaEC" TargetMode="External"/><Relationship Id="rId47" Type="http://schemas.openxmlformats.org/officeDocument/2006/relationships/hyperlink" Target="https://bit.ly/3BkFks6" TargetMode="External"/><Relationship Id="rId50" Type="http://schemas.openxmlformats.org/officeDocument/2006/relationships/hyperlink" Target="https://bit.ly/2XRH9zi" TargetMode="External"/><Relationship Id="rId55" Type="http://schemas.openxmlformats.org/officeDocument/2006/relationships/hyperlink" Target="https://bit.ly/3vMDz5N" TargetMode="External"/><Relationship Id="rId63"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Colors" Target="diagrams/colors1.xml"/><Relationship Id="rId29" Type="http://schemas.openxmlformats.org/officeDocument/2006/relationships/chart" Target="charts/chart2.xml"/><Relationship Id="rId11" Type="http://schemas.openxmlformats.org/officeDocument/2006/relationships/image" Target="media/image1.emf"/><Relationship Id="rId24" Type="http://schemas.openxmlformats.org/officeDocument/2006/relationships/diagramLayout" Target="diagrams/layout3.xml"/><Relationship Id="rId32" Type="http://schemas.openxmlformats.org/officeDocument/2006/relationships/chart" Target="charts/chart5.xml"/><Relationship Id="rId37" Type="http://schemas.openxmlformats.org/officeDocument/2006/relationships/chart" Target="charts/chart10.xml"/><Relationship Id="rId40" Type="http://schemas.openxmlformats.org/officeDocument/2006/relationships/hyperlink" Target="https://bit.ly/3jBQClE" TargetMode="External"/><Relationship Id="rId45" Type="http://schemas.openxmlformats.org/officeDocument/2006/relationships/hyperlink" Target="https://bit.ly/3pETmCP" TargetMode="External"/><Relationship Id="rId53" Type="http://schemas.openxmlformats.org/officeDocument/2006/relationships/hyperlink" Target="https://bit.ly/3BlCItX" TargetMode="External"/><Relationship Id="rId58" Type="http://schemas.openxmlformats.org/officeDocument/2006/relationships/hyperlink" Target="https://bit.ly/3Bb4mtO"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diagramLayout" Target="diagrams/layout2.xml"/><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chart" Target="charts/chart3.xml"/><Relationship Id="rId35" Type="http://schemas.openxmlformats.org/officeDocument/2006/relationships/chart" Target="charts/chart8.xml"/><Relationship Id="rId43" Type="http://schemas.openxmlformats.org/officeDocument/2006/relationships/hyperlink" Target="https://bit.ly/3GmEFKv" TargetMode="External"/><Relationship Id="rId48" Type="http://schemas.openxmlformats.org/officeDocument/2006/relationships/hyperlink" Target="https://bit.ly/3Bb2X6w" TargetMode="External"/><Relationship Id="rId56" Type="http://schemas.openxmlformats.org/officeDocument/2006/relationships/hyperlink" Target="https://bit.ly/2XNpYij" TargetMode="External"/><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bit.ly/3pTwpft" TargetMode="External"/><Relationship Id="rId3" Type="http://schemas.openxmlformats.org/officeDocument/2006/relationships/customXml" Target="../customXml/item3.xml"/><Relationship Id="rId12" Type="http://schemas.openxmlformats.org/officeDocument/2006/relationships/image" Target="media/image2.emf"/><Relationship Id="rId17" Type="http://schemas.microsoft.com/office/2007/relationships/diagramDrawing" Target="diagrams/drawing1.xml"/><Relationship Id="rId25" Type="http://schemas.openxmlformats.org/officeDocument/2006/relationships/diagramQuickStyle" Target="diagrams/quickStyle3.xml"/><Relationship Id="rId33" Type="http://schemas.openxmlformats.org/officeDocument/2006/relationships/chart" Target="charts/chart6.xml"/><Relationship Id="rId38" Type="http://schemas.openxmlformats.org/officeDocument/2006/relationships/chart" Target="charts/chart11.xml"/><Relationship Id="rId46" Type="http://schemas.openxmlformats.org/officeDocument/2006/relationships/hyperlink" Target="https://bit.ly/3Bb2yB2" TargetMode="External"/><Relationship Id="rId59" Type="http://schemas.openxmlformats.org/officeDocument/2006/relationships/hyperlink" Target="https://bit.ly/3vNH1NR" TargetMode="External"/><Relationship Id="rId67" Type="http://schemas.openxmlformats.org/officeDocument/2006/relationships/customXml" Target="../customXml/item5.xml"/><Relationship Id="rId20" Type="http://schemas.openxmlformats.org/officeDocument/2006/relationships/diagramQuickStyle" Target="diagrams/quickStyle2.xml"/><Relationship Id="rId41" Type="http://schemas.openxmlformats.org/officeDocument/2006/relationships/hyperlink" Target="https://bit.ly/2XN9hU8" TargetMode="External"/><Relationship Id="rId54" Type="http://schemas.openxmlformats.org/officeDocument/2006/relationships/hyperlink" Target="https://bit.ly/3nxW5v4"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chart" Target="charts/chart1.xml"/><Relationship Id="rId36" Type="http://schemas.openxmlformats.org/officeDocument/2006/relationships/chart" Target="charts/chart9.xml"/><Relationship Id="rId49" Type="http://schemas.openxmlformats.org/officeDocument/2006/relationships/hyperlink" Target="https://bit.ly/3CgWyI5" TargetMode="External"/><Relationship Id="rId57" Type="http://schemas.openxmlformats.org/officeDocument/2006/relationships/hyperlink" Target="https://bit.ly/313ufiR" TargetMode="External"/><Relationship Id="rId10" Type="http://schemas.openxmlformats.org/officeDocument/2006/relationships/endnotes" Target="endnotes.xml"/><Relationship Id="rId31" Type="http://schemas.openxmlformats.org/officeDocument/2006/relationships/chart" Target="charts/chart4.xml"/><Relationship Id="rId44" Type="http://schemas.openxmlformats.org/officeDocument/2006/relationships/hyperlink" Target="https://bit.ly/3jG9T5L" TargetMode="External"/><Relationship Id="rId52" Type="http://schemas.openxmlformats.org/officeDocument/2006/relationships/hyperlink" Target="https://bit.ly/3nugFfN" TargetMode="External"/><Relationship Id="rId60" Type="http://schemas.openxmlformats.org/officeDocument/2006/relationships/hyperlink" Target="https://bit.ly/3Efp91a" TargetMode="External"/><Relationship Id="rId65" Type="http://schemas.openxmlformats.org/officeDocument/2006/relationships/fontTable" Target="fontTable.xml"/><Relationship Id="rId9" Type="http://schemas.openxmlformats.org/officeDocument/2006/relationships/footnotes" Target="footnotes.xml"/><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hyperlink" Target="https://bit.ly/2Zk2phw"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wmf"/></Relationships>
</file>

<file path=word/_rels/footer2.xml.rels><?xml version="1.0" encoding="UTF-8" standalone="yes"?>
<Relationships xmlns="http://schemas.openxmlformats.org/package/2006/relationships"><Relationship Id="rId1" Type="http://schemas.openxmlformats.org/officeDocument/2006/relationships/image" Target="media/image4.wmf"/></Relationships>
</file>

<file path=word/_rels/footnotes.xml.rels><?xml version="1.0" encoding="UTF-8" standalone="yes"?>
<Relationships xmlns="http://schemas.openxmlformats.org/package/2006/relationships"><Relationship Id="rId3" Type="http://schemas.openxmlformats.org/officeDocument/2006/relationships/hyperlink" Target="https://sintesis.colombiacompra.gov.co/content/requisito-habilitante-de-experiencia-en-procesos-de-m%C3%ADnima%20cuant%C3%ADa" TargetMode="External"/><Relationship Id="rId2" Type="http://schemas.openxmlformats.org/officeDocument/2006/relationships/hyperlink" Target="https://www.colombiacompra.gov.co/sites/default/files/manuales/20140901_manual_requisitos_habilitantes_4_web.pdf" TargetMode="External"/><Relationship Id="rId1" Type="http://schemas.openxmlformats.org/officeDocument/2006/relationships/hyperlink" Target="https://sintesis.colombiacompra.gov.co/jurisprudencia/ficha/741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F:\MCHP_2013\Area_Correspondencia\Plantillas\Plantillas_Finales\017-Presidencia_Octubre_2014\Dotx\Plantilla_Oficio_Comunicaci&#243;n_Oficial_Enviada.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lrodrigu\Desktop\Trabajo%20Lady\1.%20Estrategia%20de%20Seguimiento\Resguardos\Arhuaco\1.%20Diagn&#243;stico%20y%20aplicaci&#243;n%20de%20la%20medida\1.%20Actualizaci&#243;n%20diagn&#243;stico%202020\1-2021-048141\Informaci&#243;n%20programaci&#243;n\16.%20INFORMACION%20SOBRE%20LOS%20PROYECTOS%20DE%20INVERSION.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lrodrigu\Desktop\Trabajo%20Lady\1.%20Estrategia%20de%20Seguimiento\Resguardos\Arhuaco\Analisis%20contrataci&#243;n.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lrodrigu\AppData\Roaming\Microsoft\Excel\Analisis%20contrataci&#243;n%20(version%201).xlsb" TargetMode="External"/><Relationship Id="rId2" Type="http://schemas.microsoft.com/office/2011/relationships/chartColorStyle" Target="colors9.xml"/><Relationship Id="rId1" Type="http://schemas.microsoft.com/office/2011/relationships/chartStyle" Target="style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rodrigu\Desktop\Trabajo%20Lady\1.%20Estrategia%20de%20Seguimiento\Resguardos\Arhuaco\An&#225;lisis%20proyecto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rodrigu\Desktop\Trabajo%20Lady\1.%20Estrategia%20de%20Seguimiento\Resguardos\Arhuaco\Analisis%20contrataci&#243;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lrodrigu\Desktop\Trabajo%20Lady\1.%20Estrategia%20de%20Seguimiento\Resguardos\Arhuaco\Analisis%20contrataci&#243;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lrodrigu\Desktop\Trabajo\Trabajo%20Lady\1.%20Estrategia%20de%20Seguimiento\Resguardos\Arhuaco\1.%20Diagn&#243;stico%20y%20aplicaci&#243;n%20de%20la%20medida\1.%20Actualizaci&#243;n%20diagn&#243;stico%202020\Analisis%20contrataci&#243;n%20(version%201).xlsb"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Users\lrodrigu\Desktop\Trabajo\Trabajo%20Lady\1.%20Estrategia%20de%20Seguimiento\Resguardos\Arhuaco\1.%20Diagn&#243;stico%20y%20aplicaci&#243;n%20de%20la%20medida\1.%20Actualizaci&#243;n%20diagn&#243;stico%202020\Analisis%20contrataci&#243;n%20(version%201).xlsb"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lrodrigu\Desktop\Trabajo%20Lady\1.%20Estrategia%20de%20Seguimiento\Resguardos\Arhuaco\Analisis%20contrataci&#243;n.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lrodrigu\Desktop\Trabajo%20Lady\1.%20Estrategia%20de%20Seguimiento\Resguardos\Arhuaco\Analisis%20contrataci&#243;n.xlsx"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lrodrigu\AppData\Roaming\Microsoft\Excel\Analisis%20contrataci&#243;n%20(version%201).xlsb"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2"/>
          <c:order val="0"/>
          <c:tx>
            <c:v>2020</c:v>
          </c:tx>
          <c:spPr>
            <a:solidFill>
              <a:schemeClr val="accent5"/>
            </a:solidFill>
            <a:ln>
              <a:noFill/>
            </a:ln>
            <a:effectLst>
              <a:outerShdw blurRad="40000" dist="23000" dir="5400000" rotWithShape="0">
                <a:srgbClr val="000000">
                  <a:alpha val="35000"/>
                </a:srgbClr>
              </a:outerShdw>
            </a:effectLst>
            <a:scene3d>
              <a:camera prst="orthographicFront"/>
              <a:lightRig rig="threePt" dir="t"/>
            </a:scene3d>
            <a:sp3d>
              <a:bevelB/>
            </a:sp3d>
          </c:spPr>
          <c:invertIfNegative val="0"/>
          <c:dLbls>
            <c:delete val="1"/>
          </c:dLbls>
          <c:cat>
            <c:strRef>
              <c:f>'Sectores de inversión'!$B$12:$B$20</c:f>
              <c:strCache>
                <c:ptCount val="8"/>
                <c:pt idx="0">
                  <c:v>Obras civiles</c:v>
                </c:pt>
                <c:pt idx="1">
                  <c:v>Salud propia</c:v>
                </c:pt>
                <c:pt idx="2">
                  <c:v>Gastos operativos de inversión</c:v>
                </c:pt>
                <c:pt idx="3">
                  <c:v>Saneamiento básico</c:v>
                </c:pt>
                <c:pt idx="4">
                  <c:v>Educación propia</c:v>
                </c:pt>
                <c:pt idx="5">
                  <c:v>Fortalecimiento cultural</c:v>
                </c:pt>
                <c:pt idx="6">
                  <c:v>Fortalecimiento institucional </c:v>
                </c:pt>
                <c:pt idx="7">
                  <c:v>Territorio y medio ambiente</c:v>
                </c:pt>
              </c:strCache>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strRef>
          </c:cat>
          <c:val>
            <c:numRef>
              <c:f>'Sectores de inversión'!$H$12:$H$20</c:f>
              <c:numCache>
                <c:formatCode>0</c:formatCode>
                <c:ptCount val="8"/>
                <c:pt idx="0">
                  <c:v>1</c:v>
                </c:pt>
                <c:pt idx="1">
                  <c:v>0</c:v>
                </c:pt>
                <c:pt idx="2">
                  <c:v>0</c:v>
                </c:pt>
                <c:pt idx="3">
                  <c:v>0</c:v>
                </c:pt>
                <c:pt idx="4">
                  <c:v>0</c:v>
                </c:pt>
                <c:pt idx="5">
                  <c:v>2</c:v>
                </c:pt>
                <c:pt idx="6">
                  <c:v>2</c:v>
                </c:pt>
                <c:pt idx="7">
                  <c:v>0</c:v>
                </c:pt>
              </c:numCache>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0-DC46-4CF6-9FBD-9639BC4635CC}"/>
            </c:ext>
          </c:extLst>
        </c:ser>
        <c:ser>
          <c:idx val="1"/>
          <c:order val="1"/>
          <c:tx>
            <c:v>2019</c:v>
          </c:tx>
          <c:spPr>
            <a:solidFill>
              <a:srgbClr val="92D050"/>
            </a:solidFill>
            <a:ln>
              <a:noFill/>
            </a:ln>
            <a:effectLst>
              <a:outerShdw blurRad="40000" dist="23000" dir="5400000" rotWithShape="0">
                <a:srgbClr val="000000">
                  <a:alpha val="35000"/>
                </a:srgbClr>
              </a:outerShdw>
            </a:effectLst>
            <a:scene3d>
              <a:camera prst="orthographicFront"/>
              <a:lightRig rig="threePt" dir="t"/>
            </a:scene3d>
            <a:sp3d>
              <a:bevelB/>
            </a:sp3d>
          </c:spPr>
          <c:invertIfNegative val="0"/>
          <c:dLbls>
            <c:delete val="1"/>
          </c:dLbls>
          <c:cat>
            <c:strRef>
              <c:f>'Sectores de inversión'!$B$12:$B$20</c:f>
              <c:strCache>
                <c:ptCount val="8"/>
                <c:pt idx="0">
                  <c:v>Obras civiles</c:v>
                </c:pt>
                <c:pt idx="1">
                  <c:v>Salud propia</c:v>
                </c:pt>
                <c:pt idx="2">
                  <c:v>Gastos operativos de inversión</c:v>
                </c:pt>
                <c:pt idx="3">
                  <c:v>Saneamiento básico</c:v>
                </c:pt>
                <c:pt idx="4">
                  <c:v>Educación propia</c:v>
                </c:pt>
                <c:pt idx="5">
                  <c:v>Fortalecimiento cultural</c:v>
                </c:pt>
                <c:pt idx="6">
                  <c:v>Fortalecimiento institucional </c:v>
                </c:pt>
                <c:pt idx="7">
                  <c:v>Territorio y medio ambiente</c:v>
                </c:pt>
              </c:strCache>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strRef>
          </c:cat>
          <c:val>
            <c:numRef>
              <c:f>'Sectores de inversión'!$G$12:$G$20</c:f>
              <c:numCache>
                <c:formatCode>0</c:formatCode>
                <c:ptCount val="8"/>
                <c:pt idx="0">
                  <c:v>5</c:v>
                </c:pt>
                <c:pt idx="1">
                  <c:v>2</c:v>
                </c:pt>
                <c:pt idx="2">
                  <c:v>0</c:v>
                </c:pt>
                <c:pt idx="3">
                  <c:v>5</c:v>
                </c:pt>
                <c:pt idx="4">
                  <c:v>1</c:v>
                </c:pt>
                <c:pt idx="5">
                  <c:v>25</c:v>
                </c:pt>
                <c:pt idx="6">
                  <c:v>11</c:v>
                </c:pt>
                <c:pt idx="7">
                  <c:v>16</c:v>
                </c:pt>
              </c:numCache>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1-DC46-4CF6-9FBD-9639BC4635CC}"/>
            </c:ext>
          </c:extLst>
        </c:ser>
        <c:ser>
          <c:idx val="0"/>
          <c:order val="2"/>
          <c:tx>
            <c:v>2018</c:v>
          </c:tx>
          <c:spPr>
            <a:solidFill>
              <a:schemeClr val="tx2"/>
            </a:solidFill>
            <a:ln>
              <a:noFill/>
            </a:ln>
            <a:effectLst>
              <a:outerShdw blurRad="40000" dist="23000" dir="5400000" rotWithShape="0">
                <a:srgbClr val="000000">
                  <a:alpha val="35000"/>
                </a:srgbClr>
              </a:outerShdw>
            </a:effectLst>
            <a:scene3d>
              <a:camera prst="orthographicFront"/>
              <a:lightRig rig="threePt" dir="t"/>
            </a:scene3d>
            <a:sp3d>
              <a:bevelB/>
            </a:sp3d>
          </c:spPr>
          <c:invertIfNegative val="0"/>
          <c:dLbls>
            <c:delete val="1"/>
          </c:dLbls>
          <c:cat>
            <c:strRef>
              <c:f>'Sectores de inversión'!$B$12:$B$20</c:f>
              <c:strCache>
                <c:ptCount val="8"/>
                <c:pt idx="0">
                  <c:v>Obras civiles</c:v>
                </c:pt>
                <c:pt idx="1">
                  <c:v>Salud propia</c:v>
                </c:pt>
                <c:pt idx="2">
                  <c:v>Gastos operativos de inversión</c:v>
                </c:pt>
                <c:pt idx="3">
                  <c:v>Saneamiento básico</c:v>
                </c:pt>
                <c:pt idx="4">
                  <c:v>Educación propia</c:v>
                </c:pt>
                <c:pt idx="5">
                  <c:v>Fortalecimiento cultural</c:v>
                </c:pt>
                <c:pt idx="6">
                  <c:v>Fortalecimiento institucional </c:v>
                </c:pt>
                <c:pt idx="7">
                  <c:v>Territorio y medio ambiente</c:v>
                </c:pt>
              </c:strCache>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strRef>
          </c:cat>
          <c:val>
            <c:numRef>
              <c:f>'Sectores de inversión'!$F$12:$F$20</c:f>
              <c:numCache>
                <c:formatCode>0</c:formatCode>
                <c:ptCount val="8"/>
                <c:pt idx="0">
                  <c:v>0</c:v>
                </c:pt>
                <c:pt idx="1">
                  <c:v>1</c:v>
                </c:pt>
                <c:pt idx="2">
                  <c:v>1</c:v>
                </c:pt>
                <c:pt idx="3">
                  <c:v>4</c:v>
                </c:pt>
                <c:pt idx="4">
                  <c:v>8</c:v>
                </c:pt>
                <c:pt idx="5">
                  <c:v>4</c:v>
                </c:pt>
                <c:pt idx="6">
                  <c:v>13</c:v>
                </c:pt>
                <c:pt idx="7">
                  <c:v>16</c:v>
                </c:pt>
              </c:numCache>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2-DC46-4CF6-9FBD-9639BC4635CC}"/>
            </c:ext>
          </c:extLst>
        </c:ser>
        <c:dLbls>
          <c:showLegendKey val="0"/>
          <c:showVal val="1"/>
          <c:showCatName val="0"/>
          <c:showSerName val="0"/>
          <c:showPercent val="0"/>
          <c:showBubbleSize val="0"/>
        </c:dLbls>
        <c:gapWidth val="100"/>
        <c:axId val="1466593999"/>
        <c:axId val="1383083855"/>
      </c:barChart>
      <c:catAx>
        <c:axId val="1466593999"/>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crossAx val="1383083855"/>
        <c:crosses val="autoZero"/>
        <c:auto val="1"/>
        <c:lblAlgn val="ctr"/>
        <c:lblOffset val="100"/>
        <c:noMultiLvlLbl val="0"/>
      </c:catAx>
      <c:valAx>
        <c:axId val="1383083855"/>
        <c:scaling>
          <c:orientation val="minMax"/>
        </c:scaling>
        <c:delete val="0"/>
        <c:axPos val="b"/>
        <c:majorGridlines>
          <c:spPr>
            <a:ln w="9525" cap="flat" cmpd="sng" algn="ctr">
              <a:solidFill>
                <a:schemeClr val="bg1">
                  <a:lumMod val="7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crossAx val="1466593999"/>
        <c:crosses val="autoZero"/>
        <c:crossBetween val="between"/>
        <c:majorUnit val="10"/>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legend>
    <c:plotVisOnly val="1"/>
    <c:dispBlanksAs val="gap"/>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5"/>
          <c:order val="0"/>
          <c:tx>
            <c:strRef>
              <c:f>'Gráfica objeto'!$G$37</c:f>
              <c:strCache>
                <c:ptCount val="1"/>
                <c:pt idx="0">
                  <c:v>Prestación de servicio profesionales de apoyo a la gestión y logística</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cat>
            <c:numRef>
              <c:f>'Gráfica objeto'!$A$38:$A$40</c:f>
              <c:numCache>
                <c:formatCode>General</c:formatCode>
                <c:ptCount val="3"/>
                <c:pt idx="0">
                  <c:v>2020</c:v>
                </c:pt>
                <c:pt idx="1">
                  <c:v>2019</c:v>
                </c:pt>
                <c:pt idx="2">
                  <c:v>2018</c:v>
                </c:pt>
              </c:numCache>
            </c:numRef>
          </c:cat>
          <c:val>
            <c:numRef>
              <c:f>'Gráfica objeto'!$G$38:$G$40</c:f>
              <c:numCache>
                <c:formatCode>_-"$"\ * #.##0_-;\-"$"\ * #.##0_-;_-"$"\ * "-"??_-;_-@_-</c:formatCode>
                <c:ptCount val="3"/>
                <c:pt idx="0">
                  <c:v>1782.440601</c:v>
                </c:pt>
                <c:pt idx="1">
                  <c:v>3459.194344</c:v>
                </c:pt>
                <c:pt idx="2">
                  <c:v>256.25200000000001</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0-4738-4CDB-A76F-EF2E2ACCB488}"/>
            </c:ext>
          </c:extLst>
        </c:ser>
        <c:ser>
          <c:idx val="4"/>
          <c:order val="1"/>
          <c:tx>
            <c:strRef>
              <c:f>'Gráfica objeto'!$F$37</c:f>
              <c:strCache>
                <c:ptCount val="1"/>
                <c:pt idx="0">
                  <c:v>Compra de materiales, insumos, bienes </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cat>
            <c:numRef>
              <c:f>'Gráfica objeto'!$A$38:$A$40</c:f>
              <c:numCache>
                <c:formatCode>General</c:formatCode>
                <c:ptCount val="3"/>
                <c:pt idx="0">
                  <c:v>2020</c:v>
                </c:pt>
                <c:pt idx="1">
                  <c:v>2019</c:v>
                </c:pt>
                <c:pt idx="2">
                  <c:v>2018</c:v>
                </c:pt>
              </c:numCache>
            </c:numRef>
          </c:cat>
          <c:val>
            <c:numRef>
              <c:f>'Gráfica objeto'!$F$38:$F$40</c:f>
              <c:numCache>
                <c:formatCode>_-"$"\ * #.##0_-;\-"$"\ * #.##0_-;_-"$"\ * "-"??_-;_-@_-</c:formatCode>
                <c:ptCount val="3"/>
                <c:pt idx="0">
                  <c:v>336.07185399999997</c:v>
                </c:pt>
                <c:pt idx="1">
                  <c:v>2294.8677499999999</c:v>
                </c:pt>
                <c:pt idx="2">
                  <c:v>500.80370099999999</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1-4738-4CDB-A76F-EF2E2ACCB488}"/>
            </c:ext>
          </c:extLst>
        </c:ser>
        <c:ser>
          <c:idx val="3"/>
          <c:order val="2"/>
          <c:tx>
            <c:strRef>
              <c:f>'Gráfica objeto'!$E$37</c:f>
              <c:strCache>
                <c:ptCount val="1"/>
                <c:pt idx="0">
                  <c:v>Compra de tierras</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cat>
            <c:numRef>
              <c:f>'Gráfica objeto'!$A$38:$A$40</c:f>
              <c:numCache>
                <c:formatCode>General</c:formatCode>
                <c:ptCount val="3"/>
                <c:pt idx="0">
                  <c:v>2020</c:v>
                </c:pt>
                <c:pt idx="1">
                  <c:v>2019</c:v>
                </c:pt>
                <c:pt idx="2">
                  <c:v>2018</c:v>
                </c:pt>
              </c:numCache>
            </c:numRef>
          </c:cat>
          <c:val>
            <c:numRef>
              <c:f>'Gráfica objeto'!$E$38:$E$40</c:f>
              <c:numCache>
                <c:formatCode>_-"$"\ * #.##0_-;\-"$"\ * #.##0_-;_-"$"\ * "-"??_-;_-@_-</c:formatCode>
                <c:ptCount val="3"/>
                <c:pt idx="0">
                  <c:v>766.47270100000003</c:v>
                </c:pt>
                <c:pt idx="1">
                  <c:v>1535.3416930000001</c:v>
                </c:pt>
                <c:pt idx="2">
                  <c:v>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2-4738-4CDB-A76F-EF2E2ACCB488}"/>
            </c:ext>
          </c:extLst>
        </c:ser>
        <c:ser>
          <c:idx val="2"/>
          <c:order val="3"/>
          <c:tx>
            <c:strRef>
              <c:f>'Gráfica objeto'!$D$37</c:f>
              <c:strCache>
                <c:ptCount val="1"/>
                <c:pt idx="0">
                  <c:v>Construcciones y obras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numRef>
              <c:f>'Gráfica objeto'!$A$38:$A$40</c:f>
              <c:numCache>
                <c:formatCode>General</c:formatCode>
                <c:ptCount val="3"/>
                <c:pt idx="0">
                  <c:v>2020</c:v>
                </c:pt>
                <c:pt idx="1">
                  <c:v>2019</c:v>
                </c:pt>
                <c:pt idx="2">
                  <c:v>2018</c:v>
                </c:pt>
              </c:numCache>
            </c:numRef>
          </c:cat>
          <c:val>
            <c:numRef>
              <c:f>'Gráfica objeto'!$D$38:$D$40</c:f>
              <c:numCache>
                <c:formatCode>_-"$"\ * #.##0_-;\-"$"\ * #.##0_-;_-"$"\ * "-"??_-;_-@_-</c:formatCode>
                <c:ptCount val="3"/>
                <c:pt idx="0">
                  <c:v>295.44807900000001</c:v>
                </c:pt>
                <c:pt idx="1">
                  <c:v>0</c:v>
                </c:pt>
                <c:pt idx="2">
                  <c:v>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3-4738-4CDB-A76F-EF2E2ACCB488}"/>
            </c:ext>
          </c:extLst>
        </c:ser>
        <c:ser>
          <c:idx val="1"/>
          <c:order val="4"/>
          <c:tx>
            <c:strRef>
              <c:f>'Gráfica objeto'!$C$37</c:f>
              <c:strCache>
                <c:ptCount val="1"/>
                <c:pt idx="0">
                  <c:v>Prestación de servicios de apoyo a la supervisión</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numRef>
              <c:f>'Gráfica objeto'!$A$38:$A$40</c:f>
              <c:numCache>
                <c:formatCode>General</c:formatCode>
                <c:ptCount val="3"/>
                <c:pt idx="0">
                  <c:v>2020</c:v>
                </c:pt>
                <c:pt idx="1">
                  <c:v>2019</c:v>
                </c:pt>
                <c:pt idx="2">
                  <c:v>2018</c:v>
                </c:pt>
              </c:numCache>
            </c:numRef>
          </c:cat>
          <c:val>
            <c:numRef>
              <c:f>'Gráfica objeto'!$C$38:$C$40</c:f>
              <c:numCache>
                <c:formatCode>_-"$"\ * #.##0_-;\-"$"\ * #.##0_-;_-"$"\ * "-"??_-;_-@_-</c:formatCode>
                <c:ptCount val="3"/>
                <c:pt idx="0">
                  <c:v>33.5</c:v>
                </c:pt>
                <c:pt idx="1">
                  <c:v>161.18399199999999</c:v>
                </c:pt>
                <c:pt idx="2">
                  <c:v>63</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4-4738-4CDB-A76F-EF2E2ACCB488}"/>
            </c:ext>
          </c:extLst>
        </c:ser>
        <c:ser>
          <c:idx val="0"/>
          <c:order val="5"/>
          <c:tx>
            <c:strRef>
              <c:f>'Gráfica objeto'!$B$37</c:f>
              <c:strCache>
                <c:ptCount val="1"/>
                <c:pt idx="0">
                  <c:v>Elaboración de estudios y diseños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numRef>
              <c:f>'Gráfica objeto'!$A$38:$A$40</c:f>
              <c:numCache>
                <c:formatCode>General</c:formatCode>
                <c:ptCount val="3"/>
                <c:pt idx="0">
                  <c:v>2020</c:v>
                </c:pt>
                <c:pt idx="1">
                  <c:v>2019</c:v>
                </c:pt>
                <c:pt idx="2">
                  <c:v>2018</c:v>
                </c:pt>
              </c:numCache>
            </c:numRef>
          </c:cat>
          <c:val>
            <c:numRef>
              <c:f>'Gráfica objeto'!$B$38:$B$40</c:f>
              <c:numCache>
                <c:formatCode>_-"$"\ * #.##0_-;\-"$"\ * #.##0_-;_-"$"\ * "-"??_-;_-@_-</c:formatCode>
                <c:ptCount val="3"/>
                <c:pt idx="0">
                  <c:v>0</c:v>
                </c:pt>
                <c:pt idx="1">
                  <c:v>49</c:v>
                </c:pt>
                <c:pt idx="2">
                  <c:v>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5-4738-4CDB-A76F-EF2E2ACCB488}"/>
            </c:ext>
          </c:extLst>
        </c:ser>
        <c:dLbls>
          <c:showLegendKey val="0"/>
          <c:showVal val="0"/>
          <c:showCatName val="0"/>
          <c:showSerName val="0"/>
          <c:showPercent val="0"/>
          <c:showBubbleSize val="0"/>
        </c:dLbls>
        <c:gapWidth val="75"/>
        <c:overlap val="100"/>
        <c:axId val="1844645136"/>
        <c:axId val="1946218160"/>
      </c:barChart>
      <c:catAx>
        <c:axId val="184464513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946218160"/>
        <c:crosses val="autoZero"/>
        <c:auto val="1"/>
        <c:lblAlgn val="ctr"/>
        <c:lblOffset val="100"/>
        <c:noMultiLvlLbl val="0"/>
      </c:catAx>
      <c:valAx>
        <c:axId val="1946218160"/>
        <c:scaling>
          <c:orientation val="minMax"/>
        </c:scaling>
        <c:delete val="0"/>
        <c:axPos val="b"/>
        <c:majorGridlines>
          <c:spPr>
            <a:ln w="9525" cap="flat" cmpd="sng" algn="ctr">
              <a:solidFill>
                <a:schemeClr val="bg1">
                  <a:lumMod val="7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8446451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050" b="0" i="0" u="none" strike="noStrike" kern="1200" spc="0" baseline="0">
                <a:solidFill>
                  <a:schemeClr val="tx1"/>
                </a:solidFill>
                <a:latin typeface="Arial" panose="020B0604020202020204" pitchFamily="34" charset="0"/>
                <a:ea typeface="+mn-ea"/>
                <a:cs typeface="Arial" panose="020B0604020202020204" pitchFamily="34" charset="0"/>
              </a:defRPr>
            </a:pPr>
            <a:r>
              <a:rPr lang="es-CO" sz="1050" b="1" i="0" u="none" strike="noStrike" baseline="0">
                <a:effectLst/>
              </a:rPr>
              <a:t>Gráfico No. 7: </a:t>
            </a:r>
            <a:r>
              <a:rPr lang="es-CO" sz="1050" b="0"/>
              <a:t>Número de contratos y valor de contratos (Millones de pesos). Vigencias</a:t>
            </a:r>
            <a:r>
              <a:rPr lang="es-CO" sz="1050" b="0" baseline="0"/>
              <a:t> 2018 y 2020.</a:t>
            </a:r>
            <a:r>
              <a:rPr lang="es-CO" sz="1050" b="0"/>
              <a:t>  </a:t>
            </a:r>
          </a:p>
        </c:rich>
      </c:tx>
      <c:layout>
        <c:manualLayout>
          <c:xMode val="edge"/>
          <c:yMode val="edge"/>
          <c:x val="0.14120198223177333"/>
          <c:y val="7.889546351084813E-3"/>
        </c:manualLayout>
      </c:layout>
      <c:overlay val="0"/>
      <c:spPr>
        <a:noFill/>
        <a:ln>
          <a:noFill/>
        </a:ln>
        <a:effectLst/>
      </c:spPr>
      <c:txPr>
        <a:bodyPr rot="0" spcFirstLastPara="1" vertOverflow="ellipsis" vert="horz" wrap="square" anchor="ctr" anchorCtr="1"/>
        <a:lstStyle/>
        <a:p>
          <a:pPr algn="ctr">
            <a:defRPr sz="1050" b="0" i="0" u="none" strike="noStrike" kern="1200" spc="0" baseline="0">
              <a:solidFill>
                <a:schemeClr val="tx1"/>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0"/>
          <c:order val="0"/>
          <c:tx>
            <c:strRef>
              <c:f>Contratistas!$B$101</c:f>
              <c:strCache>
                <c:ptCount val="1"/>
                <c:pt idx="0">
                  <c:v>Valor de contratos</c:v>
                </c:pt>
              </c:strCache>
            </c:strRef>
          </c:tx>
          <c:spPr>
            <a:solidFill>
              <a:schemeClr val="accent1"/>
            </a:solidFill>
            <a:ln>
              <a:noFill/>
            </a:ln>
            <a:effectLst/>
          </c:spPr>
          <c:invertIfNegative val="0"/>
          <c:cat>
            <c:strRef>
              <c:f>Contratistas!$A$102:$A$116</c:f>
              <c:strCache>
                <c:ptCount val="15"/>
                <c:pt idx="0">
                  <c:v>ASOCIT</c:v>
                </c:pt>
                <c:pt idx="1">
                  <c:v>ATIDPIS</c:v>
                </c:pt>
                <c:pt idx="2">
                  <c:v>ASOPROAGAM</c:v>
                </c:pt>
                <c:pt idx="3">
                  <c:v>Cabildo Arhuaco del Magdalena y Guajira Sierra Nevada</c:v>
                </c:pt>
                <c:pt idx="4">
                  <c:v>Wintukwa IPSI</c:v>
                </c:pt>
                <c:pt idx="5">
                  <c:v>Juan Sebastian Barrantes </c:v>
                </c:pt>
                <c:pt idx="6">
                  <c:v>Gonawindua Ette Ennaka IPSI Indigena</c:v>
                </c:pt>
                <c:pt idx="7">
                  <c:v>Wilber Pulido</c:v>
                </c:pt>
                <c:pt idx="8">
                  <c:v>Leonardo Beltrán </c:v>
                </c:pt>
                <c:pt idx="9">
                  <c:v>María Concepción Namen </c:v>
                </c:pt>
                <c:pt idx="10">
                  <c:v>Rubiel Zalabata Torres</c:v>
                </c:pt>
                <c:pt idx="11">
                  <c:v>Micael Izquierdo Torres</c:v>
                </c:pt>
                <c:pt idx="12">
                  <c:v>Irene Guerra Gutierrez</c:v>
                </c:pt>
                <c:pt idx="13">
                  <c:v>Jhon Mauricio Montaña</c:v>
                </c:pt>
                <c:pt idx="14">
                  <c:v>María Elisa Mestre </c:v>
                </c:pt>
              </c:strCache>
            </c:strRef>
          </c:cat>
          <c:val>
            <c:numRef>
              <c:f>Contratistas!$B$102:$B$116</c:f>
              <c:numCache>
                <c:formatCode>"$"\ #.##0</c:formatCode>
                <c:ptCount val="15"/>
                <c:pt idx="0">
                  <c:v>1877.782328</c:v>
                </c:pt>
                <c:pt idx="1">
                  <c:v>1704.3883490000001</c:v>
                </c:pt>
                <c:pt idx="2">
                  <c:v>869.294623</c:v>
                </c:pt>
                <c:pt idx="3">
                  <c:v>306.66800000000001</c:v>
                </c:pt>
                <c:pt idx="4">
                  <c:v>190.84745799999999</c:v>
                </c:pt>
                <c:pt idx="5">
                  <c:v>60</c:v>
                </c:pt>
                <c:pt idx="6">
                  <c:v>49.814</c:v>
                </c:pt>
                <c:pt idx="7">
                  <c:v>36</c:v>
                </c:pt>
                <c:pt idx="8">
                  <c:v>30</c:v>
                </c:pt>
                <c:pt idx="9">
                  <c:v>28</c:v>
                </c:pt>
                <c:pt idx="10">
                  <c:v>21</c:v>
                </c:pt>
                <c:pt idx="11">
                  <c:v>20</c:v>
                </c:pt>
                <c:pt idx="12">
                  <c:v>18</c:v>
                </c:pt>
                <c:pt idx="13">
                  <c:v>17.259187000000001</c:v>
                </c:pt>
                <c:pt idx="14">
                  <c:v>9</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0-32EF-49E0-A413-7D421413747F}"/>
            </c:ext>
          </c:extLst>
        </c:ser>
        <c:dLbls>
          <c:showLegendKey val="0"/>
          <c:showVal val="0"/>
          <c:showCatName val="0"/>
          <c:showSerName val="0"/>
          <c:showPercent val="0"/>
          <c:showBubbleSize val="0"/>
        </c:dLbls>
        <c:gapWidth val="219"/>
        <c:overlap val="-27"/>
        <c:axId val="477191904"/>
        <c:axId val="1946295120"/>
      </c:barChart>
      <c:lineChart>
        <c:grouping val="standard"/>
        <c:varyColors val="0"/>
        <c:ser>
          <c:idx val="1"/>
          <c:order val="1"/>
          <c:tx>
            <c:strRef>
              <c:f>Contratistas!$C$101</c:f>
              <c:strCache>
                <c:ptCount val="1"/>
                <c:pt idx="0">
                  <c:v>Número de contratos</c:v>
                </c:pt>
              </c:strCache>
            </c:strRef>
          </c:tx>
          <c:spPr>
            <a:ln w="28575" cap="rnd">
              <a:solidFill>
                <a:schemeClr val="accent3"/>
              </a:solidFill>
              <a:round/>
            </a:ln>
            <a:effectLst/>
          </c:spPr>
          <c:marker>
            <c:symbol val="none"/>
          </c:marker>
          <c:cat>
            <c:strRef>
              <c:f>Contratistas!$A$102:$A$116</c:f>
              <c:strCache>
                <c:ptCount val="15"/>
                <c:pt idx="0">
                  <c:v>ASOCIT</c:v>
                </c:pt>
                <c:pt idx="1">
                  <c:v>ATIDPIS</c:v>
                </c:pt>
                <c:pt idx="2">
                  <c:v>ASOPROAGAM</c:v>
                </c:pt>
                <c:pt idx="3">
                  <c:v>Cabildo Arhuaco del Magdalena y Guajira Sierra Nevada</c:v>
                </c:pt>
                <c:pt idx="4">
                  <c:v>Wintukwa IPSI</c:v>
                </c:pt>
                <c:pt idx="5">
                  <c:v>Juan Sebastian Barrantes </c:v>
                </c:pt>
                <c:pt idx="6">
                  <c:v>Gonawindua Ette Ennaka IPSI Indigena</c:v>
                </c:pt>
                <c:pt idx="7">
                  <c:v>Wilber Pulido</c:v>
                </c:pt>
                <c:pt idx="8">
                  <c:v>Leonardo Beltrán </c:v>
                </c:pt>
                <c:pt idx="9">
                  <c:v>María Concepción Namen </c:v>
                </c:pt>
                <c:pt idx="10">
                  <c:v>Rubiel Zalabata Torres</c:v>
                </c:pt>
                <c:pt idx="11">
                  <c:v>Micael Izquierdo Torres</c:v>
                </c:pt>
                <c:pt idx="12">
                  <c:v>Irene Guerra Gutierrez</c:v>
                </c:pt>
                <c:pt idx="13">
                  <c:v>Jhon Mauricio Montaña</c:v>
                </c:pt>
                <c:pt idx="14">
                  <c:v>María Elisa Mestre </c:v>
                </c:pt>
              </c:strCache>
            </c:strRef>
          </c:cat>
          <c:val>
            <c:numRef>
              <c:f>Contratistas!$C$102:$C$116</c:f>
              <c:numCache>
                <c:formatCode>0</c:formatCode>
                <c:ptCount val="15"/>
                <c:pt idx="0">
                  <c:v>10</c:v>
                </c:pt>
                <c:pt idx="1">
                  <c:v>8</c:v>
                </c:pt>
                <c:pt idx="2">
                  <c:v>2</c:v>
                </c:pt>
                <c:pt idx="3">
                  <c:v>2</c:v>
                </c:pt>
                <c:pt idx="4">
                  <c:v>2</c:v>
                </c:pt>
                <c:pt idx="5">
                  <c:v>2</c:v>
                </c:pt>
                <c:pt idx="6">
                  <c:v>1</c:v>
                </c:pt>
                <c:pt idx="7">
                  <c:v>1</c:v>
                </c:pt>
                <c:pt idx="8">
                  <c:v>1</c:v>
                </c:pt>
                <c:pt idx="9">
                  <c:v>1</c:v>
                </c:pt>
                <c:pt idx="10">
                  <c:v>1</c:v>
                </c:pt>
                <c:pt idx="11">
                  <c:v>1</c:v>
                </c:pt>
                <c:pt idx="12">
                  <c:v>1</c:v>
                </c:pt>
                <c:pt idx="13">
                  <c:v>1</c:v>
                </c:pt>
                <c:pt idx="14">
                  <c:v>1</c:v>
                </c:pt>
              </c:numCache>
            </c:numRef>
          </c:val>
          <c:smooth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1-32EF-49E0-A413-7D421413747F}"/>
            </c:ext>
          </c:extLst>
        </c:ser>
        <c:dLbls>
          <c:showLegendKey val="0"/>
          <c:showVal val="0"/>
          <c:showCatName val="0"/>
          <c:showSerName val="0"/>
          <c:showPercent val="0"/>
          <c:showBubbleSize val="0"/>
        </c:dLbls>
        <c:marker val="1"/>
        <c:smooth val="0"/>
        <c:axId val="477205504"/>
        <c:axId val="1946295536"/>
      </c:lineChart>
      <c:catAx>
        <c:axId val="47719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crossAx val="1946295120"/>
        <c:crosses val="autoZero"/>
        <c:auto val="1"/>
        <c:lblAlgn val="ctr"/>
        <c:lblOffset val="100"/>
        <c:noMultiLvlLbl val="0"/>
      </c:catAx>
      <c:valAx>
        <c:axId val="1946295120"/>
        <c:scaling>
          <c:orientation val="minMax"/>
          <c:max val="2000"/>
        </c:scaling>
        <c:delete val="0"/>
        <c:axPos val="l"/>
        <c:majorGridlines>
          <c:spPr>
            <a:ln w="9525" cap="flat" cmpd="sng" algn="ctr">
              <a:solidFill>
                <a:schemeClr val="tx1">
                  <a:lumMod val="15000"/>
                  <a:lumOff val="85000"/>
                </a:schemeClr>
              </a:solidFill>
              <a:round/>
            </a:ln>
            <a:effectLst/>
          </c:spPr>
        </c:majorGridlines>
        <c:numFmt formatCode="&quot;$&quot;\ #,##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crossAx val="477191904"/>
        <c:crosses val="autoZero"/>
        <c:crossBetween val="between"/>
        <c:majorUnit val="500"/>
      </c:valAx>
      <c:valAx>
        <c:axId val="1946295536"/>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crossAx val="477205504"/>
        <c:crosses val="max"/>
        <c:crossBetween val="between"/>
      </c:valAx>
      <c:catAx>
        <c:axId val="477205504"/>
        <c:scaling>
          <c:orientation val="minMax"/>
        </c:scaling>
        <c:delete val="1"/>
        <c:axPos val="b"/>
        <c:numFmt formatCode="General" sourceLinked="1"/>
        <c:majorTickMark val="out"/>
        <c:minorTickMark val="none"/>
        <c:tickLblPos val="nextTo"/>
        <c:crossAx val="19462955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legend>
    <c:plotVisOnly val="1"/>
    <c:dispBlanksAs val="gap"/>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2020</c:v>
          </c:tx>
          <c:spPr>
            <a:solidFill>
              <a:schemeClr val="accent5"/>
            </a:solidFill>
            <a:ln>
              <a:noFill/>
            </a:ln>
            <a:effectLst>
              <a:outerShdw blurRad="40000" dist="23000" dir="5400000" rotWithShape="0">
                <a:srgbClr val="000000">
                  <a:alpha val="35000"/>
                </a:srgbClr>
              </a:outerShdw>
            </a:effectLst>
            <a:scene3d>
              <a:camera prst="orthographicFront"/>
              <a:lightRig rig="threePt" dir="t"/>
            </a:scene3d>
            <a:sp3d>
              <a:bevelB/>
            </a:sp3d>
          </c:spPr>
          <c:invertIfNegative val="0"/>
          <c:dLbls>
            <c:delete val="1"/>
          </c:dLbls>
          <c:cat>
            <c:strRef>
              <c:f>'Sectores de inversión'!$B$12:$B$20</c:f>
              <c:strCache>
                <c:ptCount val="8"/>
                <c:pt idx="0">
                  <c:v>Obras civiles</c:v>
                </c:pt>
                <c:pt idx="1">
                  <c:v>Salud propia</c:v>
                </c:pt>
                <c:pt idx="2">
                  <c:v>Gastos operativos de inversión</c:v>
                </c:pt>
                <c:pt idx="3">
                  <c:v>Saneamiento básico</c:v>
                </c:pt>
                <c:pt idx="4">
                  <c:v>Educación propia</c:v>
                </c:pt>
                <c:pt idx="5">
                  <c:v>Fortalecimiento cultural</c:v>
                </c:pt>
                <c:pt idx="6">
                  <c:v>Fortalecimiento institucional </c:v>
                </c:pt>
                <c:pt idx="7">
                  <c:v>Territorio y medio ambiente</c:v>
                </c:pt>
              </c:strCache>
            </c:strRef>
          </c:cat>
          <c:val>
            <c:numRef>
              <c:f>'Sectores de inversión'!$E$12:$E$20</c:f>
              <c:numCache>
                <c:formatCode>"$"\ #.##0</c:formatCode>
                <c:ptCount val="8"/>
                <c:pt idx="0">
                  <c:v>944.28724499999998</c:v>
                </c:pt>
                <c:pt idx="1">
                  <c:v>0</c:v>
                </c:pt>
                <c:pt idx="2">
                  <c:v>0</c:v>
                </c:pt>
                <c:pt idx="3">
                  <c:v>0</c:v>
                </c:pt>
                <c:pt idx="4">
                  <c:v>0</c:v>
                </c:pt>
                <c:pt idx="5">
                  <c:v>1229.9189257</c:v>
                </c:pt>
                <c:pt idx="6">
                  <c:v>2071.5042474500001</c:v>
                </c:pt>
                <c:pt idx="7">
                  <c:v>2421.5042824499997</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0-7C30-41D7-92FB-E0D082FC13A9}"/>
            </c:ext>
          </c:extLst>
        </c:ser>
        <c:ser>
          <c:idx val="1"/>
          <c:order val="1"/>
          <c:tx>
            <c:v>2019</c:v>
          </c:tx>
          <c:spPr>
            <a:solidFill>
              <a:srgbClr val="92D050"/>
            </a:solidFill>
            <a:ln>
              <a:noFill/>
            </a:ln>
            <a:effectLst>
              <a:outerShdw blurRad="40000" dist="23000" dir="5400000" rotWithShape="0">
                <a:srgbClr val="000000">
                  <a:alpha val="35000"/>
                </a:srgbClr>
              </a:outerShdw>
            </a:effectLst>
            <a:scene3d>
              <a:camera prst="orthographicFront"/>
              <a:lightRig rig="threePt" dir="t"/>
            </a:scene3d>
            <a:sp3d>
              <a:bevelB/>
            </a:sp3d>
          </c:spPr>
          <c:invertIfNegative val="0"/>
          <c:dLbls>
            <c:delete val="1"/>
          </c:dLbls>
          <c:cat>
            <c:strRef>
              <c:f>'Sectores de inversión'!$B$12:$B$20</c:f>
              <c:strCache>
                <c:ptCount val="8"/>
                <c:pt idx="0">
                  <c:v>Obras civiles</c:v>
                </c:pt>
                <c:pt idx="1">
                  <c:v>Salud propia</c:v>
                </c:pt>
                <c:pt idx="2">
                  <c:v>Gastos operativos de inversión</c:v>
                </c:pt>
                <c:pt idx="3">
                  <c:v>Saneamiento básico</c:v>
                </c:pt>
                <c:pt idx="4">
                  <c:v>Educación propia</c:v>
                </c:pt>
                <c:pt idx="5">
                  <c:v>Fortalecimiento cultural</c:v>
                </c:pt>
                <c:pt idx="6">
                  <c:v>Fortalecimiento institucional </c:v>
                </c:pt>
                <c:pt idx="7">
                  <c:v>Territorio y medio ambiente</c:v>
                </c:pt>
              </c:strCache>
            </c:strRef>
          </c:cat>
          <c:val>
            <c:numRef>
              <c:f>'Sectores de inversión'!$D$12:$D$20</c:f>
              <c:numCache>
                <c:formatCode>"$"\ #.##0</c:formatCode>
                <c:ptCount val="8"/>
                <c:pt idx="0">
                  <c:v>268.28653050000003</c:v>
                </c:pt>
                <c:pt idx="1">
                  <c:v>100</c:v>
                </c:pt>
                <c:pt idx="2">
                  <c:v>0</c:v>
                </c:pt>
                <c:pt idx="3">
                  <c:v>309.45386070000001</c:v>
                </c:pt>
                <c:pt idx="4">
                  <c:v>166</c:v>
                </c:pt>
                <c:pt idx="5">
                  <c:v>1392.9673312999998</c:v>
                </c:pt>
                <c:pt idx="6">
                  <c:v>4651.3345321000006</c:v>
                </c:pt>
                <c:pt idx="7">
                  <c:v>2860.2920570000001</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1-7C30-41D7-92FB-E0D082FC13A9}"/>
            </c:ext>
          </c:extLst>
        </c:ser>
        <c:ser>
          <c:idx val="2"/>
          <c:order val="2"/>
          <c:tx>
            <c:v>2018</c:v>
          </c:tx>
          <c:spPr>
            <a:solidFill>
              <a:schemeClr val="tx2"/>
            </a:solidFill>
            <a:ln>
              <a:noFill/>
            </a:ln>
            <a:effectLst>
              <a:outerShdw blurRad="40000" dist="23000" dir="5400000" rotWithShape="0">
                <a:srgbClr val="000000">
                  <a:alpha val="35000"/>
                </a:srgbClr>
              </a:outerShdw>
            </a:effectLst>
            <a:scene3d>
              <a:camera prst="orthographicFront"/>
              <a:lightRig rig="threePt" dir="t"/>
            </a:scene3d>
            <a:sp3d>
              <a:bevelB/>
            </a:sp3d>
          </c:spPr>
          <c:invertIfNegative val="0"/>
          <c:dLbls>
            <c:delete val="1"/>
          </c:dLbls>
          <c:cat>
            <c:strRef>
              <c:f>'Sectores de inversión'!$B$12:$B$20</c:f>
              <c:strCache>
                <c:ptCount val="8"/>
                <c:pt idx="0">
                  <c:v>Obras civiles</c:v>
                </c:pt>
                <c:pt idx="1">
                  <c:v>Salud propia</c:v>
                </c:pt>
                <c:pt idx="2">
                  <c:v>Gastos operativos de inversión</c:v>
                </c:pt>
                <c:pt idx="3">
                  <c:v>Saneamiento básico</c:v>
                </c:pt>
                <c:pt idx="4">
                  <c:v>Educación propia</c:v>
                </c:pt>
                <c:pt idx="5">
                  <c:v>Fortalecimiento cultural</c:v>
                </c:pt>
                <c:pt idx="6">
                  <c:v>Fortalecimiento institucional </c:v>
                </c:pt>
                <c:pt idx="7">
                  <c:v>Territorio y medio ambiente</c:v>
                </c:pt>
              </c:strCache>
            </c:strRef>
          </c:cat>
          <c:val>
            <c:numRef>
              <c:f>'Sectores de inversión'!$C$12:$C$20</c:f>
              <c:numCache>
                <c:formatCode>"$"\ #.##0</c:formatCode>
                <c:ptCount val="8"/>
                <c:pt idx="0">
                  <c:v>0</c:v>
                </c:pt>
                <c:pt idx="1">
                  <c:v>35.299999999999997</c:v>
                </c:pt>
                <c:pt idx="2">
                  <c:v>93.517984999999996</c:v>
                </c:pt>
                <c:pt idx="3">
                  <c:v>180.16605999999999</c:v>
                </c:pt>
                <c:pt idx="4">
                  <c:v>694.26369099999999</c:v>
                </c:pt>
                <c:pt idx="5">
                  <c:v>708.72186299999998</c:v>
                </c:pt>
                <c:pt idx="6">
                  <c:v>3353.898878</c:v>
                </c:pt>
                <c:pt idx="7">
                  <c:v>3447.0053579999999</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2-7C30-41D7-92FB-E0D082FC13A9}"/>
            </c:ext>
          </c:extLst>
        </c:ser>
        <c:dLbls>
          <c:showLegendKey val="0"/>
          <c:showVal val="1"/>
          <c:showCatName val="0"/>
          <c:showSerName val="0"/>
          <c:showPercent val="0"/>
          <c:showBubbleSize val="0"/>
        </c:dLbls>
        <c:gapWidth val="100"/>
        <c:axId val="1330415727"/>
        <c:axId val="1383070959"/>
      </c:barChart>
      <c:catAx>
        <c:axId val="1330415727"/>
        <c:scaling>
          <c:orientation val="minMax"/>
        </c:scaling>
        <c:delete val="1"/>
        <c:axPos val="l"/>
        <c:numFmt formatCode="General" sourceLinked="1"/>
        <c:majorTickMark val="none"/>
        <c:minorTickMark val="none"/>
        <c:tickLblPos val="nextTo"/>
        <c:crossAx val="1383070959"/>
        <c:crosses val="autoZero"/>
        <c:auto val="1"/>
        <c:lblAlgn val="ctr"/>
        <c:lblOffset val="100"/>
        <c:noMultiLvlLbl val="0"/>
      </c:catAx>
      <c:valAx>
        <c:axId val="1383070959"/>
        <c:scaling>
          <c:orientation val="minMax"/>
        </c:scaling>
        <c:delete val="0"/>
        <c:axPos val="b"/>
        <c:majorGridlines>
          <c:spPr>
            <a:ln w="9525" cap="flat" cmpd="sng" algn="ctr">
              <a:solidFill>
                <a:schemeClr val="bg1">
                  <a:lumMod val="75000"/>
                </a:schemeClr>
              </a:solidFill>
              <a:round/>
            </a:ln>
            <a:effectLst/>
          </c:spPr>
        </c:majorGridlines>
        <c:numFmt formatCode="&quot;$&quot;\ #,##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crossAx val="1330415727"/>
        <c:crosses val="autoZero"/>
        <c:crossBetween val="between"/>
        <c:majorUnit val="2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legend>
    <c:plotVisOnly val="1"/>
    <c:dispBlanksAs val="gap"/>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[Analisis contratación.xlsx]Gráficas!TablaDinámica1</c:name>
    <c:fmtId val="-1"/>
  </c:pivotSource>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scene3d>
              <a:camera prst="orthographicFront">
                <a:rot lat="0" lon="0" rev="0"/>
              </a:camera>
              <a:lightRig rig="threePt" dir="t">
                <a:rot lat="0" lon="0" rev="1200000"/>
              </a:lightRig>
            </a:scene3d>
            <a:sp3d>
              <a:bevelT w="63500" h="25400"/>
            </a:sp3d>
          </c:spPr>
        </c:marker>
        <c:dLbl>
          <c:idx val="0"/>
          <c:dLblPos val="ctr"/>
          <c:showLegendKey val="0"/>
          <c:showVal val="0"/>
          <c:showCatName val="0"/>
          <c:showSerName val="0"/>
          <c:showPercent val="1"/>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0"/>
          <c:showCatName val="0"/>
          <c:showSerName val="0"/>
          <c:showPercent val="1"/>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0"/>
          <c:showCatName val="0"/>
          <c:showSerName val="0"/>
          <c:showPercent val="1"/>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dLbl>
          <c:idx val="0"/>
          <c:layout>
            <c:manualLayout>
              <c:x val="-3.8497235717875694E-2"/>
              <c:y val="1.799829238212691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0"/>
          <c:showCatName val="0"/>
          <c:showSerName val="0"/>
          <c:showPercent val="1"/>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dLbl>
          <c:idx val="0"/>
          <c:layout>
            <c:manualLayout>
              <c:x val="5.8362372256659405E-2"/>
              <c:y val="-1.004037145959164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0"/>
          <c:showCatName val="0"/>
          <c:showSerName val="0"/>
          <c:showPercent val="1"/>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dLbl>
          <c:idx val="0"/>
          <c:layout>
            <c:manualLayout>
              <c:x val="-5.968224716591277E-2"/>
              <c:y val="0.23528402323203576"/>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0"/>
          <c:showCatName val="0"/>
          <c:showSerName val="0"/>
          <c:showPercent val="1"/>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dLbl>
          <c:idx val="0"/>
          <c:layout>
            <c:manualLayout>
              <c:x val="3.2629139442676043E-2"/>
              <c:y val="0.28863380029303565"/>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0"/>
          <c:showCatName val="0"/>
          <c:showSerName val="0"/>
          <c:showPercent val="1"/>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0"/>
          <c:showCatName val="0"/>
          <c:showSerName val="0"/>
          <c:showPercent val="1"/>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dLbl>
          <c:idx val="0"/>
          <c:layout>
            <c:manualLayout>
              <c:x val="-5.968224716591277E-2"/>
              <c:y val="0.23528402323203576"/>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0"/>
          <c:showCatName val="0"/>
          <c:showSerName val="0"/>
          <c:showPercent val="1"/>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dLbl>
          <c:idx val="0"/>
          <c:layout>
            <c:manualLayout>
              <c:x val="3.2629139442676043E-2"/>
              <c:y val="0.28863380029303565"/>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0"/>
          <c:showCatName val="0"/>
          <c:showSerName val="0"/>
          <c:showPercent val="1"/>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dLbl>
          <c:idx val="0"/>
          <c:layout>
            <c:manualLayout>
              <c:x val="-3.8497235717875694E-2"/>
              <c:y val="1.799829238212691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0"/>
          <c:showCatName val="0"/>
          <c:showSerName val="0"/>
          <c:showPercent val="1"/>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dLbl>
          <c:idx val="0"/>
          <c:layout>
            <c:manualLayout>
              <c:x val="5.8362372256659405E-2"/>
              <c:y val="-1.004037145959164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0"/>
          <c:showCatName val="0"/>
          <c:showSerName val="0"/>
          <c:showPercent val="1"/>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0"/>
          <c:showCatName val="0"/>
          <c:showSerName val="0"/>
          <c:showPercent val="1"/>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dLbl>
          <c:idx val="0"/>
          <c:layout>
            <c:manualLayout>
              <c:x val="-5.968224716591277E-2"/>
              <c:y val="0.23528402323203576"/>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0"/>
          <c:showCatName val="0"/>
          <c:showSerName val="0"/>
          <c:showPercent val="1"/>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dLbl>
          <c:idx val="0"/>
          <c:layout>
            <c:manualLayout>
              <c:x val="3.2629139442676043E-2"/>
              <c:y val="0.28863380029303565"/>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0"/>
          <c:showCatName val="0"/>
          <c:showSerName val="0"/>
          <c:showPercent val="1"/>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dLbl>
          <c:idx val="0"/>
          <c:layout>
            <c:manualLayout>
              <c:x val="-3.8497235717875694E-2"/>
              <c:y val="1.799829238212691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0"/>
          <c:showCatName val="0"/>
          <c:showSerName val="0"/>
          <c:showPercent val="1"/>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dLbl>
          <c:idx val="0"/>
          <c:layout>
            <c:manualLayout>
              <c:x val="5.8362372256659405E-2"/>
              <c:y val="-1.004037145959164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0"/>
          <c:showCatName val="0"/>
          <c:showSerName val="0"/>
          <c:showPercent val="1"/>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s>
    <c:plotArea>
      <c:layout>
        <c:manualLayout>
          <c:layoutTarget val="inner"/>
          <c:xMode val="edge"/>
          <c:yMode val="edge"/>
          <c:x val="0.198766137283687"/>
          <c:y val="7.248586464005434E-2"/>
          <c:w val="0.18153921437786374"/>
          <c:h val="0.53287630091014726"/>
        </c:manualLayout>
      </c:layout>
      <c:pieChart>
        <c:varyColors val="1"/>
        <c:ser>
          <c:idx val="0"/>
          <c:order val="0"/>
          <c:tx>
            <c:strRef>
              <c:f>Gráficas!$B$3</c:f>
              <c:strCache>
                <c:ptCount val="1"/>
                <c:pt idx="0">
                  <c:v>Total</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1-E57F-45B3-8414-09B1CD3F3402}"/>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3-E57F-45B3-8414-09B1CD3F3402}"/>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5-E57F-45B3-8414-09B1CD3F3402}"/>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7-E57F-45B3-8414-09B1CD3F3402}"/>
              </c:ext>
            </c:extLst>
          </c:dPt>
          <c:dLbls>
            <c:dLbl>
              <c:idx val="0"/>
              <c:layout>
                <c:manualLayout>
                  <c:x val="3.3804350727345521E-2"/>
                  <c:y val="1.8756610647549046E-3"/>
                </c:manualLayout>
              </c:layout>
              <c:tx>
                <c:rich>
                  <a:bodyPr rot="0" spcFirstLastPara="1" vertOverflow="clip" horzOverflow="clip" vert="horz" wrap="square" lIns="36576" tIns="18288" rIns="36576" bIns="18288" anchor="ctr" anchorCtr="1">
                    <a:spAutoFit/>
                  </a:bodyPr>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fld id="{960628C4-C314-462A-A535-EF3A98B5500A}" type="VALUE">
                      <a:rPr lang="en-US" sz="700" b="0">
                        <a:solidFill>
                          <a:schemeClr val="tx1">
                            <a:lumMod val="65000"/>
                            <a:lumOff val="35000"/>
                          </a:schemeClr>
                        </a:solidFill>
                        <a:latin typeface="Arial" panose="020B0604020202020204" pitchFamily="34" charset="0"/>
                        <a:cs typeface="Arial" panose="020B0604020202020204" pitchFamily="34" charset="0"/>
                      </a:rPr>
                      <a:pPr>
                        <a:defRPr sz="700">
                          <a:solidFill>
                            <a:schemeClr val="tx1">
                              <a:lumMod val="65000"/>
                              <a:lumOff val="35000"/>
                            </a:schemeClr>
                          </a:solidFill>
                          <a:latin typeface="Arial" panose="020B0604020202020204" pitchFamily="34" charset="0"/>
                          <a:cs typeface="Arial" panose="020B0604020202020204" pitchFamily="34" charset="0"/>
                        </a:defRPr>
                      </a:pPr>
                      <a:t>[VALOR]</a:t>
                    </a:fld>
                    <a:endParaRPr lang="en-US" sz="700" b="0" baseline="0">
                      <a:solidFill>
                        <a:schemeClr val="tx1">
                          <a:lumMod val="65000"/>
                          <a:lumOff val="35000"/>
                        </a:schemeClr>
                      </a:solidFill>
                      <a:latin typeface="Arial" panose="020B0604020202020204" pitchFamily="34" charset="0"/>
                      <a:cs typeface="Arial" panose="020B0604020202020204" pitchFamily="34" charset="0"/>
                    </a:endParaRPr>
                  </a:p>
                  <a:p>
                    <a:pPr>
                      <a:defRPr sz="700">
                        <a:solidFill>
                          <a:schemeClr val="tx1">
                            <a:lumMod val="65000"/>
                            <a:lumOff val="35000"/>
                          </a:schemeClr>
                        </a:solidFill>
                        <a:latin typeface="Arial" panose="020B0604020202020204" pitchFamily="34" charset="0"/>
                        <a:cs typeface="Arial" panose="020B0604020202020204" pitchFamily="34" charset="0"/>
                      </a:defRPr>
                    </a:pPr>
                    <a:fld id="{989D3A9F-346E-497F-8C41-69E89B1AA7EB}" type="PERCENTAGE">
                      <a:rPr lang="en-US" sz="700" b="0">
                        <a:solidFill>
                          <a:schemeClr val="tx1">
                            <a:lumMod val="65000"/>
                            <a:lumOff val="35000"/>
                          </a:schemeClr>
                        </a:solidFill>
                        <a:latin typeface="Arial" panose="020B0604020202020204" pitchFamily="34" charset="0"/>
                        <a:cs typeface="Arial" panose="020B0604020202020204" pitchFamily="34" charset="0"/>
                      </a:rPr>
                      <a:pPr>
                        <a:defRPr sz="700">
                          <a:solidFill>
                            <a:schemeClr val="tx1">
                              <a:lumMod val="65000"/>
                              <a:lumOff val="35000"/>
                            </a:schemeClr>
                          </a:solidFill>
                          <a:latin typeface="Arial" panose="020B0604020202020204" pitchFamily="34" charset="0"/>
                          <a:cs typeface="Arial" panose="020B0604020202020204" pitchFamily="34" charset="0"/>
                        </a:defRPr>
                      </a:pPr>
                      <a:t>[PORCENTAJE]</a:t>
                    </a:fld>
                    <a:endParaRPr lang="es-CO"/>
                  </a:p>
                </c:rich>
              </c:tx>
              <c:spPr>
                <a:solidFill>
                  <a:sysClr val="window" lastClr="FFFFFF"/>
                </a:solidFill>
                <a:ln>
                  <a:solidFill>
                    <a:sysClr val="window" lastClr="FFFFFF"/>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dLblPos val="bestFit"/>
              <c:showLegendKey val="0"/>
              <c:showVal val="1"/>
              <c:showCatName val="0"/>
              <c:showSerName val="0"/>
              <c:showPercent val="1"/>
              <c:showBubbleSize val="0"/>
              <c:separator>
</c:separator>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dlblFieldTable/>
                  <c15:showDataLabelsRange val="0"/>
                </c:ext>
                <c:ext xmlns:c16="http://schemas.microsoft.com/office/drawing/2014/chart" uri="{C3380CC4-5D6E-409C-BE32-E72D297353CC}">
                  <c16:uniqueId val="{00000001-E57F-45B3-8414-09B1CD3F3402}"/>
                </c:ext>
              </c:extLst>
            </c:dLbl>
            <c:dLbl>
              <c:idx val="1"/>
              <c:layout>
                <c:manualLayout>
                  <c:x val="-6.9646898367311333E-2"/>
                  <c:y val="-5.542242002358401E-2"/>
                </c:manualLayout>
              </c:layout>
              <c:spPr>
                <a:solidFill>
                  <a:sysClr val="window" lastClr="FFFFFF"/>
                </a:solidFill>
                <a:ln>
                  <a:solidFill>
                    <a:sysClr val="window" lastClr="FFFFFF"/>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dLblPos val="bestFit"/>
              <c:showLegendKey val="0"/>
              <c:showVal val="1"/>
              <c:showCatName val="0"/>
              <c:showSerName val="0"/>
              <c:showPercent val="1"/>
              <c:showBubbleSize val="0"/>
              <c:separator>
</c:separator>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spPr xmlns:c15="http://schemas.microsoft.com/office/drawing/2012/chart">
                    <a:prstGeom prst="borderCallout1">
                      <a:avLst/>
                    </a:prstGeom>
                    <a:noFill/>
                    <a:ln>
                      <a:noFill/>
                    </a:ln>
                  </c15:spPr>
                </c:ext>
                <c:ext xmlns:c16="http://schemas.microsoft.com/office/drawing/2014/chart" uri="{C3380CC4-5D6E-409C-BE32-E72D297353CC}">
                  <c16:uniqueId val="{00000003-E57F-45B3-8414-09B1CD3F3402}"/>
                </c:ext>
              </c:extLst>
            </c:dLbl>
            <c:dLbl>
              <c:idx val="2"/>
              <c:layout>
                <c:manualLayout>
                  <c:x val="-7.9464084051808104E-2"/>
                  <c:y val="1.0900876196445594E-3"/>
                </c:manualLayout>
              </c:layout>
              <c:spPr>
                <a:solidFill>
                  <a:sysClr val="window" lastClr="FFFFFF"/>
                </a:solidFill>
                <a:ln>
                  <a:solidFill>
                    <a:sysClr val="window" lastClr="FFFFFF"/>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dLblPos val="bestFit"/>
              <c:showLegendKey val="0"/>
              <c:showVal val="1"/>
              <c:showCatName val="0"/>
              <c:showSerName val="0"/>
              <c:showPercent val="1"/>
              <c:showBubbleSize val="0"/>
              <c:separator>
</c:separator>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spPr xmlns:c15="http://schemas.microsoft.com/office/drawing/2012/chart">
                    <a:prstGeom prst="borderCallout2">
                      <a:avLst/>
                    </a:prstGeom>
                    <a:noFill/>
                    <a:ln>
                      <a:noFill/>
                    </a:ln>
                  </c15:spPr>
                </c:ext>
                <c:ext xmlns:c16="http://schemas.microsoft.com/office/drawing/2014/chart" uri="{C3380CC4-5D6E-409C-BE32-E72D297353CC}">
                  <c16:uniqueId val="{00000005-E57F-45B3-8414-09B1CD3F3402}"/>
                </c:ext>
              </c:extLst>
            </c:dLbl>
            <c:dLbl>
              <c:idx val="3"/>
              <c:delete val="1"/>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 xmlns:c16="http://schemas.microsoft.com/office/drawing/2014/chart" uri="{C3380CC4-5D6E-409C-BE32-E72D297353CC}">
                  <c16:uniqueId val="{00000007-E57F-45B3-8414-09B1CD3F340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dLblPos val="inEnd"/>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spPr xmlns:c15="http://schemas.microsoft.com/office/drawing/2012/chart">
                  <a:prstGeom prst="borderCallout1">
                    <a:avLst/>
                  </a:prstGeom>
                  <a:noFill/>
                  <a:ln>
                    <a:noFill/>
                  </a:ln>
                </c15:spPr>
              </c:ext>
            </c:extLst>
          </c:dLbls>
          <c:cat>
            <c:strRef>
              <c:f>Gráficas!$A$4:$A$8</c:f>
              <c:strCache>
                <c:ptCount val="4"/>
                <c:pt idx="0">
                  <c:v>Contratación directa</c:v>
                </c:pt>
                <c:pt idx="1">
                  <c:v>Mínima cuantía</c:v>
                </c:pt>
                <c:pt idx="2">
                  <c:v>Menor cuantía</c:v>
                </c:pt>
                <c:pt idx="3">
                  <c:v>Licitación pública</c:v>
                </c:pt>
              </c:strCache>
            </c:strRef>
          </c:cat>
          <c:val>
            <c:numRef>
              <c:f>Gráficas!$B$4:$B$8</c:f>
              <c:numCache>
                <c:formatCode>#,##0</c:formatCode>
                <c:ptCount val="4"/>
                <c:pt idx="0">
                  <c:v>74</c:v>
                </c:pt>
                <c:pt idx="1">
                  <c:v>60</c:v>
                </c:pt>
                <c:pt idx="2">
                  <c:v>7</c:v>
                </c:pt>
                <c:pt idx="3">
                  <c:v>1</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8-E57F-45B3-8414-09B1CD3F340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3303615273897215"/>
          <c:y val="0.65875341339908278"/>
          <c:w val="0.78076006448748803"/>
          <c:h val="0.1541014089656703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O"/>
    </a:p>
  </c:txPr>
  <c:externalData r:id="rId3">
    <c:autoUpdate val="0"/>
  </c:externalData>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c:style val="2"/>
  <c:pivotSource>
    <c:name>[Analisis contratación.xlsx]Gráficas!TablaDinámica3</c:name>
    <c:fmtId val="-1"/>
  </c:pivotSource>
  <c:chart>
    <c:autoTitleDeleted val="1"/>
    <c:pivotFmts>
      <c:pivotFmt>
        <c:idx val="0"/>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
        <c:spPr>
          <a:solidFill>
            <a:schemeClr val="accent4"/>
          </a:solidFill>
          <a:ln w="19050">
            <a:solidFill>
              <a:schemeClr val="lt1"/>
            </a:solidFill>
          </a:ln>
          <a:effectLst/>
          <a:scene3d>
            <a:camera prst="orthographicFront">
              <a:rot lat="0" lon="0" rev="0"/>
            </a:camera>
            <a:lightRig rig="threePt" dir="t">
              <a:rot lat="0" lon="0" rev="1200000"/>
            </a:lightRig>
          </a:scene3d>
          <a:sp3d>
            <a:bevelT w="63500" h="25400"/>
          </a:sp3d>
        </c:spPr>
        <c:dLbl>
          <c:idx val="0"/>
          <c:layout>
            <c:manualLayout>
              <c:x val="2.5837053873420463E-2"/>
              <c:y val="-2.699962541439410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2"/>
        <c:spPr>
          <a:solidFill>
            <a:schemeClr val="accent3"/>
          </a:solidFill>
          <a:ln w="19050">
            <a:solidFill>
              <a:schemeClr val="lt1"/>
            </a:solidFill>
          </a:ln>
          <a:effectLst/>
          <a:scene3d>
            <a:camera prst="orthographicFront">
              <a:rot lat="0" lon="0" rev="0"/>
            </a:camera>
            <a:lightRig rig="threePt" dir="t">
              <a:rot lat="0" lon="0" rev="1200000"/>
            </a:lightRig>
          </a:scene3d>
          <a:sp3d>
            <a:bevelT w="63500" h="25400"/>
          </a:sp3d>
        </c:spPr>
        <c:dLbl>
          <c:idx val="0"/>
          <c:layout>
            <c:manualLayout>
              <c:x val="-3.2673106583326568E-2"/>
              <c:y val="-1.3696458459111011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3"/>
        <c:spPr>
          <a:solidFill>
            <a:schemeClr val="accent2"/>
          </a:solidFill>
          <a:ln w="19050">
            <a:solidFill>
              <a:schemeClr val="lt1"/>
            </a:solidFill>
          </a:ln>
          <a:effectLst/>
          <a:scene3d>
            <a:camera prst="orthographicFront">
              <a:rot lat="0" lon="0" rev="0"/>
            </a:camera>
            <a:lightRig rig="threePt" dir="t">
              <a:rot lat="0" lon="0" rev="1200000"/>
            </a:lightRig>
          </a:scene3d>
          <a:sp3d>
            <a:bevelT w="63500" h="25400"/>
          </a:sp3d>
        </c:spPr>
        <c:dLbl>
          <c:idx val="0"/>
          <c:layout>
            <c:manualLayout>
              <c:x val="-2.3499337067402658E-2"/>
              <c:y val="-8.5906836210690137E-4"/>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4"/>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dLbl>
          <c:idx val="0"/>
          <c:layout>
            <c:manualLayout>
              <c:x val="3.5623156641502285E-2"/>
              <c:y val="-6.11229244052576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5"/>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6"/>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dLbl>
          <c:idx val="0"/>
          <c:layout>
            <c:manualLayout>
              <c:x val="3.5623156641502285E-2"/>
              <c:y val="-6.11229244052576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7"/>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dLbl>
          <c:idx val="0"/>
          <c:layout>
            <c:manualLayout>
              <c:x val="-2.3499337067402658E-2"/>
              <c:y val="-8.5906836210690137E-4"/>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8"/>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dLbl>
          <c:idx val="0"/>
          <c:layout>
            <c:manualLayout>
              <c:x val="-3.2673106583326568E-2"/>
              <c:y val="-1.3696458459111011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9"/>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dLbl>
          <c:idx val="0"/>
          <c:layout>
            <c:manualLayout>
              <c:x val="2.5837053873420463E-2"/>
              <c:y val="-2.699962541439410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0"/>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1"/>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dLbl>
          <c:idx val="0"/>
          <c:layout>
            <c:manualLayout>
              <c:x val="3.5623156641502285E-2"/>
              <c:y val="-6.11229244052576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2"/>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dLbl>
          <c:idx val="0"/>
          <c:layout>
            <c:manualLayout>
              <c:x val="-2.3499337067402658E-2"/>
              <c:y val="-8.5906836210690137E-4"/>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3"/>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dLbl>
          <c:idx val="0"/>
          <c:layout>
            <c:manualLayout>
              <c:x val="-3.2673106583326568E-2"/>
              <c:y val="-1.3696458459111011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4"/>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dLbl>
          <c:idx val="0"/>
          <c:layout>
            <c:manualLayout>
              <c:x val="2.5837053873420463E-2"/>
              <c:y val="-2.699962541439410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s>
    <c:plotArea>
      <c:layout>
        <c:manualLayout>
          <c:layoutTarget val="inner"/>
          <c:xMode val="edge"/>
          <c:yMode val="edge"/>
          <c:x val="0.64362255361166665"/>
          <c:y val="0.17916666666666667"/>
          <c:w val="0.35584137191854232"/>
          <c:h val="0.69166666666666665"/>
        </c:manualLayout>
      </c:layout>
      <c:pieChart>
        <c:varyColors val="1"/>
        <c:ser>
          <c:idx val="0"/>
          <c:order val="0"/>
          <c:tx>
            <c:strRef>
              <c:f>Gráficas!$B$11</c:f>
              <c:strCache>
                <c:ptCount val="1"/>
                <c:pt idx="0">
                  <c:v>Total</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1-865B-49D1-A870-E0AB89DA759E}"/>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3-865B-49D1-A870-E0AB89DA759E}"/>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5-865B-49D1-A870-E0AB89DA759E}"/>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7-865B-49D1-A870-E0AB89DA759E}"/>
              </c:ext>
            </c:extLst>
          </c:dPt>
          <c:dLbls>
            <c:dLbl>
              <c:idx val="0"/>
              <c:layout>
                <c:manualLayout>
                  <c:x val="-1.1779490461220577E-3"/>
                  <c:y val="-4.7458080478793652E-3"/>
                </c:manualLayout>
              </c:layout>
              <c:tx>
                <c:rich>
                  <a:bodyPr/>
                  <a:lstStyle/>
                  <a:p>
                    <a:r>
                      <a:rPr lang="en-US"/>
                      <a:t>$</a:t>
                    </a:r>
                    <a:fld id="{DE1702AB-8387-4C99-8F7C-865824376C1E}" type="VALUE">
                      <a:rPr lang="en-US"/>
                      <a:pPr/>
                      <a:t>[VALOR]</a:t>
                    </a:fld>
                    <a:endParaRPr lang="en-US"/>
                  </a:p>
                  <a:p>
                    <a:fld id="{7997C328-265E-43AC-9CD2-3F96F908C198}" type="PERCENTAGE">
                      <a:rPr lang="en-US"/>
                      <a:pPr/>
                      <a:t>[PORCENTAJE]</a:t>
                    </a:fld>
                    <a:endParaRPr lang="es-CO"/>
                  </a:p>
                </c:rich>
              </c:tx>
              <c:showLegendKey val="0"/>
              <c:showVal val="1"/>
              <c:showCatName val="0"/>
              <c:showSerName val="0"/>
              <c:showPercent val="1"/>
              <c:showBubbleSize val="0"/>
              <c:separator>
</c:separator>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dlblFieldTable/>
                  <c15:showDataLabelsRange val="0"/>
                </c:ext>
                <c:ext xmlns:c16="http://schemas.microsoft.com/office/drawing/2014/chart" uri="{C3380CC4-5D6E-409C-BE32-E72D297353CC}">
                  <c16:uniqueId val="{00000001-865B-49D1-A870-E0AB89DA759E}"/>
                </c:ext>
              </c:extLst>
            </c:dLbl>
            <c:dLbl>
              <c:idx val="1"/>
              <c:layout>
                <c:manualLayout>
                  <c:x val="-1.7145484682849196E-2"/>
                  <c:y val="0.19045820946882219"/>
                </c:manualLayout>
              </c:layout>
              <c:tx>
                <c:rich>
                  <a:bodyPr/>
                  <a:lstStyle/>
                  <a:p>
                    <a:r>
                      <a:rPr lang="en-US"/>
                      <a:t>$</a:t>
                    </a:r>
                    <a:fld id="{4D31605B-C8DB-46C2-9577-F711DE414293}" type="VALUE">
                      <a:rPr lang="en-US"/>
                      <a:pPr/>
                      <a:t>[VALOR]</a:t>
                    </a:fld>
                    <a:endParaRPr lang="en-US"/>
                  </a:p>
                  <a:p>
                    <a:fld id="{065DF0E1-E56B-4516-9957-94DFE8E72C75}" type="PERCENTAGE">
                      <a:rPr lang="en-US"/>
                      <a:pPr/>
                      <a:t>[PORCENTAJE]</a:t>
                    </a:fld>
                    <a:endParaRPr lang="es-CO"/>
                  </a:p>
                </c:rich>
              </c:tx>
              <c:showLegendKey val="0"/>
              <c:showVal val="1"/>
              <c:showCatName val="0"/>
              <c:showSerName val="0"/>
              <c:showPercent val="1"/>
              <c:showBubbleSize val="0"/>
              <c:separator>
</c:separator>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dlblFieldTable/>
                  <c15:showDataLabelsRange val="0"/>
                </c:ext>
                <c:ext xmlns:c16="http://schemas.microsoft.com/office/drawing/2014/chart" uri="{C3380CC4-5D6E-409C-BE32-E72D297353CC}">
                  <c16:uniqueId val="{00000003-865B-49D1-A870-E0AB89DA759E}"/>
                </c:ext>
              </c:extLst>
            </c:dLbl>
            <c:dLbl>
              <c:idx val="2"/>
              <c:layout>
                <c:manualLayout>
                  <c:x val="-3.897878931211337E-2"/>
                  <c:y val="3.448718591704699E-2"/>
                </c:manualLayout>
              </c:layout>
              <c:tx>
                <c:rich>
                  <a:bodyPr/>
                  <a:lstStyle/>
                  <a:p>
                    <a:r>
                      <a:rPr lang="en-US"/>
                      <a:t>$</a:t>
                    </a:r>
                    <a:fld id="{6FFE8736-5B3E-4A60-9925-F3D8E3A46B8D}" type="VALUE">
                      <a:rPr lang="en-US"/>
                      <a:pPr/>
                      <a:t>[VALOR]</a:t>
                    </a:fld>
                    <a:endParaRPr lang="en-US"/>
                  </a:p>
                  <a:p>
                    <a:fld id="{8B0D1518-D98F-437E-B42D-B535DFD88B1B}" type="PERCENTAGE">
                      <a:rPr lang="en-US"/>
                      <a:pPr/>
                      <a:t>[PORCENTAJE]</a:t>
                    </a:fld>
                    <a:endParaRPr lang="es-CO"/>
                  </a:p>
                </c:rich>
              </c:tx>
              <c:showLegendKey val="0"/>
              <c:showVal val="1"/>
              <c:showCatName val="0"/>
              <c:showSerName val="0"/>
              <c:showPercent val="1"/>
              <c:showBubbleSize val="0"/>
              <c:separator>
</c:separator>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dlblFieldTable/>
                  <c15:showDataLabelsRange val="0"/>
                </c:ext>
                <c:ext xmlns:c16="http://schemas.microsoft.com/office/drawing/2014/chart" uri="{C3380CC4-5D6E-409C-BE32-E72D297353CC}">
                  <c16:uniqueId val="{00000005-865B-49D1-A870-E0AB89DA759E}"/>
                </c:ext>
              </c:extLst>
            </c:dLbl>
            <c:dLbl>
              <c:idx val="3"/>
              <c:layout>
                <c:manualLayout>
                  <c:x val="0.13085418376756941"/>
                  <c:y val="3.4835780662552315E-2"/>
                </c:manualLayout>
              </c:layout>
              <c:tx>
                <c:rich>
                  <a:bodyPr/>
                  <a:lstStyle/>
                  <a:p>
                    <a:r>
                      <a:rPr lang="en-US"/>
                      <a:t>$</a:t>
                    </a:r>
                    <a:fld id="{B0181C07-3A82-407F-AE1B-BA21942DC75A}" type="VALUE">
                      <a:rPr lang="en-US"/>
                      <a:pPr/>
                      <a:t>[VALOR]</a:t>
                    </a:fld>
                    <a:endParaRPr lang="en-US" baseline="0"/>
                  </a:p>
                  <a:p>
                    <a:fld id="{C6173EF7-2CA7-40A9-86D3-A9B76DA0307E}" type="PERCENTAGE">
                      <a:rPr lang="en-US"/>
                      <a:pPr/>
                      <a:t>[PORCENTAJE]</a:t>
                    </a:fld>
                    <a:endParaRPr lang="es-CO"/>
                  </a:p>
                </c:rich>
              </c:tx>
              <c:showLegendKey val="0"/>
              <c:showVal val="1"/>
              <c:showCatName val="0"/>
              <c:showSerName val="0"/>
              <c:showPercent val="1"/>
              <c:showBubbleSize val="0"/>
              <c:separator>
</c:separator>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dlblFieldTable/>
                  <c15:showDataLabelsRange val="0"/>
                </c:ext>
                <c:ext xmlns:c16="http://schemas.microsoft.com/office/drawing/2014/chart" uri="{C3380CC4-5D6E-409C-BE32-E72D297353CC}">
                  <c16:uniqueId val="{00000007-865B-49D1-A870-E0AB89DA759E}"/>
                </c:ext>
              </c:extLst>
            </c:dLbl>
            <c:spPr>
              <a:noFill/>
              <a:ln>
                <a:noFill/>
              </a:ln>
              <a:effectLst/>
            </c:spPr>
            <c:txPr>
              <a:bodyPr rot="0" vert="horz"/>
              <a:lstStyle/>
              <a:p>
                <a:pPr>
                  <a:defRPr/>
                </a:pPr>
                <a:endParaRPr lang="es-CO"/>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s>
          <c:cat>
            <c:strRef>
              <c:f>Gráficas!$A$12:$A$16</c:f>
              <c:strCache>
                <c:ptCount val="4"/>
                <c:pt idx="0">
                  <c:v>Contratación directa</c:v>
                </c:pt>
                <c:pt idx="1">
                  <c:v>Menor cuantía</c:v>
                </c:pt>
                <c:pt idx="2">
                  <c:v>Mínima cuantía</c:v>
                </c:pt>
                <c:pt idx="3">
                  <c:v>Licitación pública</c:v>
                </c:pt>
              </c:strCache>
            </c:strRef>
          </c:cat>
          <c:val>
            <c:numRef>
              <c:f>Gráficas!$B$12:$B$16</c:f>
              <c:numCache>
                <c:formatCode>#,##0</c:formatCode>
                <c:ptCount val="4"/>
                <c:pt idx="0">
                  <c:v>9174131186</c:v>
                </c:pt>
                <c:pt idx="1">
                  <c:v>1102440391</c:v>
                </c:pt>
                <c:pt idx="2">
                  <c:v>1012160592</c:v>
                </c:pt>
                <c:pt idx="3">
                  <c:v>244844546</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8-865B-49D1-A870-E0AB89DA759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solidFill>
            <a:schemeClr val="tx1">
              <a:lumMod val="65000"/>
              <a:lumOff val="35000"/>
            </a:schemeClr>
          </a:solidFill>
          <a:latin typeface="Arial" panose="020B0604020202020204" pitchFamily="34" charset="0"/>
          <a:cs typeface="Arial" panose="020B0604020202020204" pitchFamily="34" charset="0"/>
        </a:defRPr>
      </a:pPr>
      <a:endParaRPr lang="es-CO"/>
    </a:p>
  </c:txPr>
  <c:externalData r:id="rId1">
    <c:autoUpdate val="0"/>
  </c:externalData>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4="http://schemas.microsoft.com/office/drawing/2007/8/2/chart" uri="{781A3756-C4B2-4CAC-9D66-4F8BD8637D16}">
      <c14:pivotOptions>
        <c14:dropZoneFilter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c:style val="2"/>
  <c:pivotSource>
    <c:name>[Analisis contratación (version 1).xlsb]Gráficas!TablaDinámica5</c:name>
    <c:fmtId val="-1"/>
  </c:pivotSource>
  <c:chart>
    <c:autoTitleDeleted val="1"/>
    <c:pivotFmts>
      <c:pivotFmt>
        <c:idx val="0"/>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marker>
          <c:symbol val="none"/>
        </c:marker>
        <c:dLbl>
          <c:idx val="0"/>
          <c:delete val="1"/>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marker>
          <c:symbol val="none"/>
        </c:marker>
        <c:dLbl>
          <c:idx val="0"/>
          <c:delete val="1"/>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2"/>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
        <c:idx val="3"/>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
        <c:idx val="4"/>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
        <c:idx val="5"/>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
        <c:idx val="6"/>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
        <c:idx val="7"/>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
        <c:idx val="8"/>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marker>
          <c:symbol val="none"/>
        </c:marker>
        <c:dLbl>
          <c:idx val="0"/>
          <c:delete val="1"/>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9"/>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
        <c:idx val="10"/>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
        <c:idx val="11"/>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
        <c:idx val="12"/>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
        <c:idx val="13"/>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
        <c:idx val="14"/>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s>
    <c:plotArea>
      <c:layout>
        <c:manualLayout>
          <c:layoutTarget val="inner"/>
          <c:xMode val="edge"/>
          <c:yMode val="edge"/>
          <c:x val="0.58189052381965767"/>
          <c:y val="0.20666117053333358"/>
          <c:w val="0.22992315994284498"/>
          <c:h val="0.4327965363630023"/>
        </c:manualLayout>
      </c:layout>
      <c:pieChart>
        <c:varyColors val="1"/>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4.2438360745447365E-2"/>
          <c:y val="0.82602341638932653"/>
          <c:w val="0.85379720092151334"/>
          <c:h val="0.1410997734872181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O"/>
    </a:p>
  </c:txPr>
  <c:externalData r:id="rId1">
    <c:autoUpdate val="0"/>
  </c:externalData>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[Analisis contratación (version 1).xlsb]Gráficas!TablaDinámica5</c:name>
    <c:fmtId val="-1"/>
  </c:pivotSource>
  <c:chart>
    <c:autoTitleDeleted val="1"/>
    <c:pivotFmts>
      <c:pivotFmt>
        <c:idx val="0"/>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1"/>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
        <c:idx val="2"/>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
        <c:idx val="3"/>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
        <c:idx val="4"/>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
        <c:idx val="5"/>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
        <c:idx val="6"/>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
        <c:idx val="7"/>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1"/>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8"/>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
        <c:idx val="9"/>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
        <c:idx val="10"/>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
        <c:idx val="11"/>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
        <c:idx val="12"/>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
        <c:idx val="13"/>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
        <c:idx val="14"/>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1"/>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5"/>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
        <c:idx val="16"/>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
        <c:idx val="17"/>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
        <c:idx val="18"/>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
        <c:idx val="19"/>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
        <c:idx val="20"/>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s>
    <c:plotArea>
      <c:layout>
        <c:manualLayout>
          <c:layoutTarget val="inner"/>
          <c:xMode val="edge"/>
          <c:yMode val="edge"/>
          <c:x val="0.59801992678546756"/>
          <c:y val="0.16934976151236911"/>
          <c:w val="0.20666908412764193"/>
          <c:h val="0.41745781777277841"/>
        </c:manualLayout>
      </c:layout>
      <c:pieChart>
        <c:varyColors val="1"/>
        <c:ser>
          <c:idx val="0"/>
          <c:order val="0"/>
          <c:tx>
            <c:strRef>
              <c:f>Gráficas!$B$32</c:f>
              <c:strCache>
                <c:ptCount val="1"/>
                <c:pt idx="0">
                  <c:v>Total</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1-6120-4D65-943A-EEA1E28D768B}"/>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3-6120-4D65-943A-EEA1E28D768B}"/>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5-6120-4D65-943A-EEA1E28D768B}"/>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7-6120-4D65-943A-EEA1E28D768B}"/>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9-6120-4D65-943A-EEA1E28D768B}"/>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B-6120-4D65-943A-EEA1E28D768B}"/>
              </c:ext>
            </c:extLst>
          </c:dPt>
          <c:dLbls>
            <c:dLbl>
              <c:idx val="1"/>
              <c:layout>
                <c:manualLayout>
                  <c:x val="-1.6087166735737062E-2"/>
                  <c:y val="2.2180483253546712E-2"/>
                </c:manualLayout>
              </c:layout>
              <c:showLegendKey val="0"/>
              <c:showVal val="1"/>
              <c:showCatName val="0"/>
              <c:showSerName val="0"/>
              <c:showPercent val="1"/>
              <c:showBubbleSize val="0"/>
              <c:separator>
</c:separator>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 xmlns:c16="http://schemas.microsoft.com/office/drawing/2014/chart" uri="{C3380CC4-5D6E-409C-BE32-E72D297353CC}">
                  <c16:uniqueId val="{00000003-6120-4D65-943A-EEA1E28D768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s>
          <c:cat>
            <c:strRef>
              <c:f>Gráficas!$A$33:$A$39</c:f>
              <c:strCache>
                <c:ptCount val="6"/>
                <c:pt idx="0">
                  <c:v>Prestación de servicios</c:v>
                </c:pt>
                <c:pt idx="1">
                  <c:v>Contrato de compraventa</c:v>
                </c:pt>
                <c:pt idx="2">
                  <c:v>Contrato de suministro</c:v>
                </c:pt>
                <c:pt idx="3">
                  <c:v>Convenio de asociación o colaboración</c:v>
                </c:pt>
                <c:pt idx="4">
                  <c:v>Contrato de obra</c:v>
                </c:pt>
                <c:pt idx="5">
                  <c:v>Contrato de consultoría</c:v>
                </c:pt>
              </c:strCache>
            </c:strRef>
          </c:cat>
          <c:val>
            <c:numRef>
              <c:f>Gráficas!$B$33:$B$39</c:f>
              <c:numCache>
                <c:formatCode>"$"\ #.##0</c:formatCode>
                <c:ptCount val="6"/>
                <c:pt idx="0">
                  <c:v>4016265322</c:v>
                </c:pt>
                <c:pt idx="1">
                  <c:v>3367826249</c:v>
                </c:pt>
                <c:pt idx="2">
                  <c:v>2180983450</c:v>
                </c:pt>
                <c:pt idx="3">
                  <c:v>1725962369</c:v>
                </c:pt>
                <c:pt idx="4">
                  <c:v>242539325</c:v>
                </c:pt>
                <c:pt idx="5">
                  <c:v>33696833</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C-6120-4D65-943A-EEA1E28D768B}"/>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5.1932414698162718E-2"/>
          <c:y val="0.77858860665672602"/>
          <c:w val="0.84788955656858678"/>
          <c:h val="0.1150991009844699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O"/>
    </a:p>
  </c:txPr>
  <c:externalData r:id="rId3">
    <c:autoUpdate val="0"/>
  </c:externalData>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[Analisis contratación.xlsx]Gráficas!TablaDinámica2</c:name>
    <c:fmtId val="-1"/>
  </c:pivotSource>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1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1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1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1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1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1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1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2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2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2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2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2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2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2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2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2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2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3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3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3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3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s>
    <c:plotArea>
      <c:layout>
        <c:manualLayout>
          <c:layoutTarget val="inner"/>
          <c:xMode val="edge"/>
          <c:yMode val="edge"/>
          <c:x val="0.26016992320404392"/>
          <c:y val="0.17267256760000116"/>
          <c:w val="0.45990745601244287"/>
          <c:h val="0.68403422579889595"/>
        </c:manualLayout>
      </c:layout>
      <c:pieChart>
        <c:varyColors val="1"/>
        <c:ser>
          <c:idx val="0"/>
          <c:order val="0"/>
          <c:tx>
            <c:strRef>
              <c:f>Gráficas!$B$22</c:f>
              <c:strCache>
                <c:ptCount val="1"/>
                <c:pt idx="0">
                  <c:v>Total</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1-652D-44F8-BEA1-96FC9B72B0D4}"/>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3-652D-44F8-BEA1-96FC9B72B0D4}"/>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5-652D-44F8-BEA1-96FC9B72B0D4}"/>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7-652D-44F8-BEA1-96FC9B72B0D4}"/>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9-652D-44F8-BEA1-96FC9B72B0D4}"/>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B-652D-44F8-BEA1-96FC9B72B0D4}"/>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D-652D-44F8-BEA1-96FC9B72B0D4}"/>
              </c:ext>
            </c:extLst>
          </c:dPt>
          <c:dLbls>
            <c:dLbl>
              <c:idx val="0"/>
              <c:layout>
                <c:manualLayout>
                  <c:x val="-1.7224383096691227E-2"/>
                  <c:y val="-0.1818274584835774"/>
                </c:manualLayout>
              </c:layout>
              <c:tx>
                <c:rich>
                  <a:bodyPr/>
                  <a:lstStyle/>
                  <a:p>
                    <a:fld id="{6F92B451-990B-4F91-9B49-6CEAE99E20A7}" type="VALUE">
                      <a:rPr lang="en-US" sz="800" b="0">
                        <a:solidFill>
                          <a:schemeClr val="tx1">
                            <a:lumMod val="65000"/>
                            <a:lumOff val="35000"/>
                          </a:schemeClr>
                        </a:solidFill>
                      </a:rPr>
                      <a:pPr/>
                      <a:t>[VALOR]</a:t>
                    </a:fld>
                    <a:endParaRPr lang="en-US" sz="800" b="0" baseline="0">
                      <a:solidFill>
                        <a:schemeClr val="tx1">
                          <a:lumMod val="65000"/>
                          <a:lumOff val="35000"/>
                        </a:schemeClr>
                      </a:solidFill>
                    </a:endParaRPr>
                  </a:p>
                  <a:p>
                    <a:fld id="{2B4ECFA0-A8EC-41EC-964B-D2FFA1564D4A}" type="PERCENTAGE">
                      <a:rPr lang="en-US" sz="800" b="0">
                        <a:solidFill>
                          <a:schemeClr val="tx1">
                            <a:lumMod val="65000"/>
                            <a:lumOff val="35000"/>
                          </a:schemeClr>
                        </a:solidFill>
                      </a:rPr>
                      <a:pPr/>
                      <a:t>[PORCENTAJE]</a:t>
                    </a:fld>
                    <a:endParaRPr lang="es-CO"/>
                  </a:p>
                </c:rich>
              </c:tx>
              <c:showLegendKey val="0"/>
              <c:showVal val="1"/>
              <c:showCatName val="0"/>
              <c:showSerName val="0"/>
              <c:showPercent val="1"/>
              <c:showBubbleSize val="0"/>
              <c:separator>
</c:separator>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dlblFieldTable/>
                  <c15:showDataLabelsRange val="0"/>
                </c:ext>
                <c:ext xmlns:c16="http://schemas.microsoft.com/office/drawing/2014/chart" uri="{C3380CC4-5D6E-409C-BE32-E72D297353CC}">
                  <c16:uniqueId val="{00000001-652D-44F8-BEA1-96FC9B72B0D4}"/>
                </c:ext>
              </c:extLst>
            </c:dLbl>
            <c:dLbl>
              <c:idx val="1"/>
              <c:layout>
                <c:manualLayout>
                  <c:x val="-2.8618726876007968E-2"/>
                  <c:y val="-3.5987931415115165E-2"/>
                </c:manualLayout>
              </c:layout>
              <c:showLegendKey val="0"/>
              <c:showVal val="1"/>
              <c:showCatName val="0"/>
              <c:showSerName val="0"/>
              <c:showPercent val="1"/>
              <c:showBubbleSize val="0"/>
              <c:separator>
</c:separator>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 xmlns:c16="http://schemas.microsoft.com/office/drawing/2014/chart" uri="{C3380CC4-5D6E-409C-BE32-E72D297353CC}">
                  <c16:uniqueId val="{00000003-652D-44F8-BEA1-96FC9B72B0D4}"/>
                </c:ext>
              </c:extLst>
            </c:dLbl>
            <c:dLbl>
              <c:idx val="2"/>
              <c:layout>
                <c:manualLayout>
                  <c:x val="-9.3232623699815304E-2"/>
                  <c:y val="0.15744032742733147"/>
                </c:manualLayout>
              </c:layout>
              <c:showLegendKey val="0"/>
              <c:showVal val="1"/>
              <c:showCatName val="0"/>
              <c:showSerName val="0"/>
              <c:showPercent val="1"/>
              <c:showBubbleSize val="0"/>
              <c:separator>
</c:separator>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 xmlns:c16="http://schemas.microsoft.com/office/drawing/2014/chart" uri="{C3380CC4-5D6E-409C-BE32-E72D297353CC}">
                  <c16:uniqueId val="{00000005-652D-44F8-BEA1-96FC9B72B0D4}"/>
                </c:ext>
              </c:extLst>
            </c:dLbl>
            <c:dLbl>
              <c:idx val="3"/>
              <c:layout>
                <c:manualLayout>
                  <c:x val="-6.1290172061825604E-2"/>
                  <c:y val="1.6803584764749812E-2"/>
                </c:manualLayout>
              </c:layout>
              <c:showLegendKey val="0"/>
              <c:showVal val="1"/>
              <c:showCatName val="0"/>
              <c:showSerName val="0"/>
              <c:showPercent val="1"/>
              <c:showBubbleSize val="0"/>
              <c:separator>
</c:separator>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 xmlns:c16="http://schemas.microsoft.com/office/drawing/2014/chart" uri="{C3380CC4-5D6E-409C-BE32-E72D297353CC}">
                  <c16:uniqueId val="{00000007-652D-44F8-BEA1-96FC9B72B0D4}"/>
                </c:ext>
              </c:extLst>
            </c:dLbl>
            <c:dLbl>
              <c:idx val="4"/>
              <c:layout>
                <c:manualLayout>
                  <c:x val="-2.9264119762807427E-3"/>
                  <c:y val="1.8668617579614888E-3"/>
                </c:manualLayout>
              </c:layout>
              <c:showLegendKey val="0"/>
              <c:showVal val="1"/>
              <c:showCatName val="0"/>
              <c:showSerName val="0"/>
              <c:showPercent val="1"/>
              <c:showBubbleSize val="0"/>
              <c:separator>
</c:separator>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 xmlns:c16="http://schemas.microsoft.com/office/drawing/2014/chart" uri="{C3380CC4-5D6E-409C-BE32-E72D297353CC}">
                  <c16:uniqueId val="{00000009-652D-44F8-BEA1-96FC9B72B0D4}"/>
                </c:ext>
              </c:extLst>
            </c:dLbl>
            <c:dLbl>
              <c:idx val="5"/>
              <c:layout>
                <c:manualLayout>
                  <c:x val="4.5751725478759601E-2"/>
                  <c:y val="1.8668617579614888E-3"/>
                </c:manualLayout>
              </c:layout>
              <c:showLegendKey val="0"/>
              <c:showVal val="1"/>
              <c:showCatName val="0"/>
              <c:showSerName val="0"/>
              <c:showPercent val="1"/>
              <c:showBubbleSize val="0"/>
              <c:separator>
</c:separator>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 xmlns:c16="http://schemas.microsoft.com/office/drawing/2014/chart" uri="{C3380CC4-5D6E-409C-BE32-E72D297353CC}">
                  <c16:uniqueId val="{0000000B-652D-44F8-BEA1-96FC9B72B0D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mn-lt"/>
                    <a:ea typeface="+mn-ea"/>
                    <a:cs typeface="+mn-cs"/>
                  </a:defRPr>
                </a:pPr>
                <a:endParaRPr lang="es-CO"/>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s>
          <c:cat>
            <c:strRef>
              <c:f>Gráficas!$A$23:$A$29</c:f>
              <c:strCache>
                <c:ptCount val="6"/>
                <c:pt idx="0">
                  <c:v>Prestación de servicios</c:v>
                </c:pt>
                <c:pt idx="1">
                  <c:v>Contrato de suministro</c:v>
                </c:pt>
                <c:pt idx="2">
                  <c:v>Contrato de compraventa</c:v>
                </c:pt>
                <c:pt idx="3">
                  <c:v>Convenio de asociación o colaboración</c:v>
                </c:pt>
                <c:pt idx="4">
                  <c:v>Contrato de obra</c:v>
                </c:pt>
                <c:pt idx="5">
                  <c:v>Contrato de consultoría</c:v>
                </c:pt>
              </c:strCache>
            </c:strRef>
          </c:cat>
          <c:val>
            <c:numRef>
              <c:f>Gráficas!$B$23:$B$29</c:f>
              <c:numCache>
                <c:formatCode>General</c:formatCode>
                <c:ptCount val="6"/>
                <c:pt idx="0">
                  <c:v>64</c:v>
                </c:pt>
                <c:pt idx="1">
                  <c:v>51</c:v>
                </c:pt>
                <c:pt idx="2">
                  <c:v>17</c:v>
                </c:pt>
                <c:pt idx="3">
                  <c:v>6</c:v>
                </c:pt>
                <c:pt idx="4">
                  <c:v>3</c:v>
                </c:pt>
                <c:pt idx="5">
                  <c:v>1</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E-652D-44F8-BEA1-96FC9B72B0D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O"/>
    </a:p>
  </c:txPr>
  <c:externalData r:id="rId3">
    <c:autoUpdate val="0"/>
  </c:externalData>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4="http://schemas.microsoft.com/office/drawing/2007/8/2/chart" uri="{781A3756-C4B2-4CAC-9D66-4F8BD8637D16}">
      <c14:pivotOptions>
        <c14:dropZoneFilter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[Analisis contratación.xlsx]Gráficas!TablaDinámica4</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s>
    <c:plotArea>
      <c:layout/>
      <c:barChart>
        <c:barDir val="bar"/>
        <c:grouping val="percentStacked"/>
        <c:varyColors val="0"/>
        <c:ser>
          <c:idx val="0"/>
          <c:order val="0"/>
          <c:tx>
            <c:strRef>
              <c:f>Gráficas!$B$37:$B$38</c:f>
              <c:strCache>
                <c:ptCount val="1"/>
                <c:pt idx="0">
                  <c:v>Prestación de servicios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elete val="1"/>
          </c:dLbls>
          <c:cat>
            <c:strRef>
              <c:f>Gráficas!$A$39:$A$42</c:f>
              <c:strCache>
                <c:ptCount val="3"/>
                <c:pt idx="0">
                  <c:v>2020</c:v>
                </c:pt>
                <c:pt idx="1">
                  <c:v>2019</c:v>
                </c:pt>
                <c:pt idx="2">
                  <c:v>2018</c:v>
                </c:pt>
              </c:strCache>
            </c:strRef>
          </c:cat>
          <c:val>
            <c:numRef>
              <c:f>Gráficas!$B$39:$B$42</c:f>
              <c:numCache>
                <c:formatCode>General</c:formatCode>
                <c:ptCount val="3"/>
                <c:pt idx="0">
                  <c:v>9</c:v>
                </c:pt>
                <c:pt idx="1">
                  <c:v>25</c:v>
                </c:pt>
                <c:pt idx="2">
                  <c:v>30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0-0ADC-47FC-93F4-20A5A5240FFF}"/>
            </c:ext>
          </c:extLst>
        </c:ser>
        <c:ser>
          <c:idx val="1"/>
          <c:order val="1"/>
          <c:tx>
            <c:strRef>
              <c:f>Gráficas!$C$37:$C$38</c:f>
              <c:strCache>
                <c:ptCount val="1"/>
                <c:pt idx="0">
                  <c:v>Contrato de suministro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elete val="1"/>
          </c:dLbls>
          <c:cat>
            <c:strRef>
              <c:f>Gráficas!$A$39:$A$42</c:f>
              <c:strCache>
                <c:ptCount val="3"/>
                <c:pt idx="0">
                  <c:v>2020</c:v>
                </c:pt>
                <c:pt idx="1">
                  <c:v>2019</c:v>
                </c:pt>
                <c:pt idx="2">
                  <c:v>2018</c:v>
                </c:pt>
              </c:strCache>
            </c:strRef>
          </c:cat>
          <c:val>
            <c:numRef>
              <c:f>Gráficas!$C$39:$C$42</c:f>
              <c:numCache>
                <c:formatCode>General</c:formatCode>
                <c:ptCount val="3"/>
                <c:pt idx="0">
                  <c:v>3</c:v>
                </c:pt>
                <c:pt idx="1">
                  <c:v>30</c:v>
                </c:pt>
                <c:pt idx="2">
                  <c:v>18</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1-0ADC-47FC-93F4-20A5A5240FFF}"/>
            </c:ext>
          </c:extLst>
        </c:ser>
        <c:ser>
          <c:idx val="2"/>
          <c:order val="2"/>
          <c:tx>
            <c:strRef>
              <c:f>Gráficas!$D$37:$D$38</c:f>
              <c:strCache>
                <c:ptCount val="1"/>
                <c:pt idx="0">
                  <c:v>Contrato de compraventa</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elete val="1"/>
          </c:dLbls>
          <c:cat>
            <c:strRef>
              <c:f>Gráficas!$A$39:$A$42</c:f>
              <c:strCache>
                <c:ptCount val="3"/>
                <c:pt idx="0">
                  <c:v>2020</c:v>
                </c:pt>
                <c:pt idx="1">
                  <c:v>2019</c:v>
                </c:pt>
                <c:pt idx="2">
                  <c:v>2018</c:v>
                </c:pt>
              </c:strCache>
            </c:strRef>
          </c:cat>
          <c:val>
            <c:numRef>
              <c:f>Gráficas!$D$39:$D$42</c:f>
              <c:numCache>
                <c:formatCode>General</c:formatCode>
                <c:ptCount val="3"/>
                <c:pt idx="0">
                  <c:v>2</c:v>
                </c:pt>
                <c:pt idx="1">
                  <c:v>13</c:v>
                </c:pt>
                <c:pt idx="2">
                  <c:v>2</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2-0ADC-47FC-93F4-20A5A5240FFF}"/>
            </c:ext>
          </c:extLst>
        </c:ser>
        <c:ser>
          <c:idx val="3"/>
          <c:order val="3"/>
          <c:tx>
            <c:strRef>
              <c:f>Gráficas!$E$37:$E$38</c:f>
              <c:strCache>
                <c:ptCount val="1"/>
                <c:pt idx="0">
                  <c:v>Convenio de asociación o colaboración</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elete val="1"/>
          </c:dLbls>
          <c:cat>
            <c:strRef>
              <c:f>Gráficas!$A$39:$A$42</c:f>
              <c:strCache>
                <c:ptCount val="3"/>
                <c:pt idx="0">
                  <c:v>2020</c:v>
                </c:pt>
                <c:pt idx="1">
                  <c:v>2019</c:v>
                </c:pt>
                <c:pt idx="2">
                  <c:v>2018</c:v>
                </c:pt>
              </c:strCache>
            </c:strRef>
          </c:cat>
          <c:val>
            <c:numRef>
              <c:f>Gráficas!$E$39:$E$42</c:f>
              <c:numCache>
                <c:formatCode>General</c:formatCode>
                <c:ptCount val="3"/>
                <c:pt idx="1">
                  <c:v>6</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3-0ADC-47FC-93F4-20A5A5240FFF}"/>
            </c:ext>
          </c:extLst>
        </c:ser>
        <c:ser>
          <c:idx val="4"/>
          <c:order val="4"/>
          <c:tx>
            <c:strRef>
              <c:f>Gráficas!$F$37:$F$38</c:f>
              <c:strCache>
                <c:ptCount val="1"/>
                <c:pt idx="0">
                  <c:v>Contrato de obra</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elete val="1"/>
          </c:dLbls>
          <c:cat>
            <c:strRef>
              <c:f>Gráficas!$A$39:$A$42</c:f>
              <c:strCache>
                <c:ptCount val="3"/>
                <c:pt idx="0">
                  <c:v>2020</c:v>
                </c:pt>
                <c:pt idx="1">
                  <c:v>2019</c:v>
                </c:pt>
                <c:pt idx="2">
                  <c:v>2018</c:v>
                </c:pt>
              </c:strCache>
            </c:strRef>
          </c:cat>
          <c:val>
            <c:numRef>
              <c:f>Gráficas!$F$39:$F$42</c:f>
              <c:numCache>
                <c:formatCode>General</c:formatCode>
                <c:ptCount val="3"/>
                <c:pt idx="2">
                  <c:v>3</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4-0ADC-47FC-93F4-20A5A5240FFF}"/>
            </c:ext>
          </c:extLst>
        </c:ser>
        <c:ser>
          <c:idx val="5"/>
          <c:order val="5"/>
          <c:tx>
            <c:strRef>
              <c:f>Gráficas!$G$37:$G$38</c:f>
              <c:strCache>
                <c:ptCount val="1"/>
                <c:pt idx="0">
                  <c:v>Contrato de consultoría</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elete val="1"/>
          </c:dLbls>
          <c:cat>
            <c:strRef>
              <c:f>Gráficas!$A$39:$A$42</c:f>
              <c:strCache>
                <c:ptCount val="3"/>
                <c:pt idx="0">
                  <c:v>2020</c:v>
                </c:pt>
                <c:pt idx="1">
                  <c:v>2019</c:v>
                </c:pt>
                <c:pt idx="2">
                  <c:v>2018</c:v>
                </c:pt>
              </c:strCache>
            </c:strRef>
          </c:cat>
          <c:val>
            <c:numRef>
              <c:f>Gráficas!$G$39:$G$42</c:f>
              <c:numCache>
                <c:formatCode>General</c:formatCode>
                <c:ptCount val="3"/>
                <c:pt idx="0">
                  <c:v>1</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5-0ADC-47FC-93F4-20A5A5240FFF}"/>
            </c:ext>
          </c:extLst>
        </c:ser>
        <c:dLbls>
          <c:showLegendKey val="0"/>
          <c:showVal val="1"/>
          <c:showCatName val="0"/>
          <c:showSerName val="0"/>
          <c:showPercent val="0"/>
          <c:showBubbleSize val="0"/>
        </c:dLbls>
        <c:gapWidth val="150"/>
        <c:overlap val="100"/>
        <c:axId val="1703064160"/>
        <c:axId val="1492541136"/>
      </c:barChart>
      <c:catAx>
        <c:axId val="170306416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492541136"/>
        <c:crosses val="autoZero"/>
        <c:auto val="1"/>
        <c:lblAlgn val="ctr"/>
        <c:lblOffset val="100"/>
        <c:noMultiLvlLbl val="0"/>
      </c:catAx>
      <c:valAx>
        <c:axId val="1492541136"/>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703064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lumMod val="65000"/>
              <a:lumOff val="35000"/>
            </a:schemeClr>
          </a:solidFill>
          <a:latin typeface="Arial" panose="020B0604020202020204" pitchFamily="34" charset="0"/>
          <a:cs typeface="Arial" panose="020B0604020202020204" pitchFamily="34" charset="0"/>
        </a:defRPr>
      </a:pPr>
      <a:endParaRPr lang="es-CO"/>
    </a:p>
  </c:txPr>
  <c:externalData r:id="rId3">
    <c:autoUpdate val="0"/>
  </c:externalData>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335839471678943"/>
          <c:y val="6.5632351511616602E-3"/>
          <c:w val="0.47263618660570655"/>
          <c:h val="0.74438689608243414"/>
        </c:manualLayout>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numFmt formatCode="&quot;$&quot;\ #,##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showLeaderLines val="0"/>
              </c:ext>
            </c:extLst>
          </c:dLbls>
          <c:cat>
            <c:strRef>
              <c:f>'Gráfica objeto'!$A$13:$A$20</c:f>
              <c:strCache>
                <c:ptCount val="8"/>
                <c:pt idx="0">
                  <c:v>Elaboración de estudios y diseños</c:v>
                </c:pt>
                <c:pt idx="1">
                  <c:v>Suministro de servicios logísticos y de transporte</c:v>
                </c:pt>
                <c:pt idx="2">
                  <c:v>Prestación de servicios de apoyo a la supervisión</c:v>
                </c:pt>
                <c:pt idx="3">
                  <c:v>Construcciones y obras</c:v>
                </c:pt>
                <c:pt idx="4">
                  <c:v>Auno de esfuerzos para ejecución de proyectos</c:v>
                </c:pt>
                <c:pt idx="5">
                  <c:v>Compra de tierras</c:v>
                </c:pt>
                <c:pt idx="6">
                  <c:v>Compra de materiales, insumos, bienes </c:v>
                </c:pt>
                <c:pt idx="7">
                  <c:v>Prestación de servicio profesionales de apoyo a la gestión y logística</c:v>
                </c:pt>
              </c:strCache>
            </c:strRef>
          </c:cat>
          <c:val>
            <c:numRef>
              <c:f>'Gráfica objeto'!$B$13:$B$20</c:f>
              <c:numCache>
                <c:formatCode>_("$"* #,##0.00_);_("$"* \(#,##0.00\);_("$"* "-"??_);_(@_)</c:formatCode>
                <c:ptCount val="8"/>
                <c:pt idx="0">
                  <c:v>82.696832999999998</c:v>
                </c:pt>
                <c:pt idx="1">
                  <c:v>151.25200000000001</c:v>
                </c:pt>
                <c:pt idx="2">
                  <c:v>257.68399199999999</c:v>
                </c:pt>
                <c:pt idx="3">
                  <c:v>295.44807900000001</c:v>
                </c:pt>
                <c:pt idx="4">
                  <c:v>1725.9623690000001</c:v>
                </c:pt>
                <c:pt idx="5">
                  <c:v>2301.814394</c:v>
                </c:pt>
                <c:pt idx="6">
                  <c:v>3131.743305</c:v>
                </c:pt>
                <c:pt idx="7">
                  <c:v>3620.6725759999999</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0-A6D1-4162-BD9E-361804F9D4F3}"/>
            </c:ext>
          </c:extLst>
        </c:ser>
        <c:dLbls>
          <c:showLegendKey val="0"/>
          <c:showVal val="0"/>
          <c:showCatName val="0"/>
          <c:showSerName val="0"/>
          <c:showPercent val="0"/>
          <c:showBubbleSize val="0"/>
        </c:dLbls>
        <c:gapWidth val="100"/>
        <c:axId val="1848271056"/>
        <c:axId val="1946209424"/>
      </c:barChart>
      <c:catAx>
        <c:axId val="184827105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crossAx val="1946209424"/>
        <c:crosses val="autoZero"/>
        <c:auto val="1"/>
        <c:lblAlgn val="ctr"/>
        <c:lblOffset val="100"/>
        <c:noMultiLvlLbl val="0"/>
      </c:catAx>
      <c:valAx>
        <c:axId val="1946209424"/>
        <c:scaling>
          <c:orientation val="minMax"/>
        </c:scaling>
        <c:delete val="0"/>
        <c:axPos val="b"/>
        <c:majorGridlines>
          <c:spPr>
            <a:ln w="9525" cap="flat" cmpd="sng" algn="ctr">
              <a:solidFill>
                <a:schemeClr val="bg1">
                  <a:lumMod val="65000"/>
                </a:schemeClr>
              </a:solidFill>
              <a:round/>
            </a:ln>
            <a:effectLst/>
          </c:spPr>
        </c:majorGridlines>
        <c:numFmt formatCode="_(&quot;$&quot;* #,##0_);_(&quot;$&quot;* \(#,##0\);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crossAx val="1848271056"/>
        <c:crosses val="autoZero"/>
        <c:crossBetween val="between"/>
        <c:majorUnit val="1000"/>
      </c:valAx>
      <c:spPr>
        <a:noFill/>
        <a:ln>
          <a:noFill/>
        </a:ln>
        <a:effectLst/>
      </c:spPr>
    </c:plotArea>
    <c:plotVisOnly val="1"/>
    <c:dispBlanksAs val="gap"/>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9D618B-E9F4-4596-86DA-FBEDF837EA15}" type="doc">
      <dgm:prSet loTypeId="urn:microsoft.com/office/officeart/2005/8/layout/chevron1" loCatId="process" qsTypeId="urn:microsoft.com/office/officeart/2005/8/quickstyle/simple1" qsCatId="simple" csTypeId="urn:microsoft.com/office/officeart/2005/8/colors/colorful3" csCatId="colorful" phldr="1"/>
      <dgm:spPr/>
    </dgm:pt>
    <dgm:pt modelId="{CBC42A8C-DB96-4396-AB3E-21DB831C4713}">
      <dgm:prSet phldrT="[Texto]" custT="1"/>
      <dgm:spPr/>
      <dgm:t>
        <a:bodyPr/>
        <a:lstStyle/>
        <a:p>
          <a:r>
            <a:rPr lang="es-CO" sz="1050" b="1">
              <a:latin typeface="Arial Narrow" panose="020B0606020202030204" pitchFamily="34" charset="0"/>
              <a:cs typeface="Arial" panose="020B0604020202020204" pitchFamily="34" charset="0"/>
            </a:rPr>
            <a:t>ene -mar</a:t>
          </a:r>
        </a:p>
      </dgm:t>
    </dgm:pt>
    <dgm:pt modelId="{5CC8220F-B969-4F5C-8B6F-B236C93E425F}" type="parTrans" cxnId="{C9566834-CA1B-47D0-9F7F-55DF4F22C2DA}">
      <dgm:prSet/>
      <dgm:spPr/>
      <dgm:t>
        <a:bodyPr/>
        <a:lstStyle/>
        <a:p>
          <a:endParaRPr lang="es-CO"/>
        </a:p>
      </dgm:t>
    </dgm:pt>
    <dgm:pt modelId="{439B9026-0B48-4637-95D8-041474510652}" type="sibTrans" cxnId="{C9566834-CA1B-47D0-9F7F-55DF4F22C2DA}">
      <dgm:prSet/>
      <dgm:spPr/>
      <dgm:t>
        <a:bodyPr/>
        <a:lstStyle/>
        <a:p>
          <a:endParaRPr lang="es-CO"/>
        </a:p>
      </dgm:t>
    </dgm:pt>
    <dgm:pt modelId="{E4D74DCB-83F1-4490-9592-113DDBB08A0B}">
      <dgm:prSet phldrT="[Texto]" custT="1"/>
      <dgm:spPr/>
      <dgm:t>
        <a:bodyPr/>
        <a:lstStyle/>
        <a:p>
          <a:r>
            <a:rPr lang="es-CO" sz="1050" b="1">
              <a:latin typeface="Arial Narrow" panose="020B0606020202030204" pitchFamily="34" charset="0"/>
              <a:cs typeface="Arial" panose="020B0604020202020204" pitchFamily="34" charset="0"/>
            </a:rPr>
            <a:t>abr-jun</a:t>
          </a:r>
        </a:p>
      </dgm:t>
    </dgm:pt>
    <dgm:pt modelId="{0032F76A-E8F1-42CB-AE97-83C6CBC086AA}" type="parTrans" cxnId="{CD76D26C-ECA4-46F7-92A6-23081957833A}">
      <dgm:prSet/>
      <dgm:spPr/>
      <dgm:t>
        <a:bodyPr/>
        <a:lstStyle/>
        <a:p>
          <a:endParaRPr lang="es-CO"/>
        </a:p>
      </dgm:t>
    </dgm:pt>
    <dgm:pt modelId="{12AF80E7-19CC-4E82-91E4-B0F43FCEF489}" type="sibTrans" cxnId="{CD76D26C-ECA4-46F7-92A6-23081957833A}">
      <dgm:prSet/>
      <dgm:spPr/>
      <dgm:t>
        <a:bodyPr/>
        <a:lstStyle/>
        <a:p>
          <a:endParaRPr lang="es-CO"/>
        </a:p>
      </dgm:t>
    </dgm:pt>
    <dgm:pt modelId="{48DA1446-53F3-4E64-887A-4EB59D88CC6F}">
      <dgm:prSet phldrT="[Texto]" custT="1"/>
      <dgm:spPr/>
      <dgm:t>
        <a:bodyPr/>
        <a:lstStyle/>
        <a:p>
          <a:r>
            <a:rPr lang="es-CO" sz="1050" b="1">
              <a:latin typeface="Arial Narrow" panose="020B0606020202030204" pitchFamily="34" charset="0"/>
              <a:cs typeface="Arial" panose="020B0604020202020204" pitchFamily="34" charset="0"/>
            </a:rPr>
            <a:t>jul - sep</a:t>
          </a:r>
        </a:p>
      </dgm:t>
    </dgm:pt>
    <dgm:pt modelId="{2D04BD7A-EB16-4749-9BCF-C1A5F90D3932}" type="parTrans" cxnId="{B95ACFB4-9F49-473A-BB59-5AB533639809}">
      <dgm:prSet/>
      <dgm:spPr/>
      <dgm:t>
        <a:bodyPr/>
        <a:lstStyle/>
        <a:p>
          <a:endParaRPr lang="es-CO"/>
        </a:p>
      </dgm:t>
    </dgm:pt>
    <dgm:pt modelId="{39AA99D2-25E8-4A9C-85DF-63C35CDA440A}" type="sibTrans" cxnId="{B95ACFB4-9F49-473A-BB59-5AB533639809}">
      <dgm:prSet/>
      <dgm:spPr/>
      <dgm:t>
        <a:bodyPr/>
        <a:lstStyle/>
        <a:p>
          <a:endParaRPr lang="es-CO"/>
        </a:p>
      </dgm:t>
    </dgm:pt>
    <dgm:pt modelId="{3DF6E614-9FAF-4020-8008-9BA7E5ADDB13}">
      <dgm:prSet phldrT="[Texto]" custT="1"/>
      <dgm:spPr/>
      <dgm:t>
        <a:bodyPr/>
        <a:lstStyle/>
        <a:p>
          <a:r>
            <a:rPr lang="es-CO" sz="1050" b="1">
              <a:latin typeface="Arial Narrow" panose="020B0606020202030204" pitchFamily="34" charset="0"/>
              <a:cs typeface="Arial" panose="020B0604020202020204" pitchFamily="34" charset="0"/>
            </a:rPr>
            <a:t>oct-dic</a:t>
          </a:r>
        </a:p>
      </dgm:t>
    </dgm:pt>
    <dgm:pt modelId="{ADE466E9-1E4C-463E-B817-A32E0E953FF8}" type="parTrans" cxnId="{FD303E11-3641-40E5-9F86-1C45A17137CA}">
      <dgm:prSet/>
      <dgm:spPr/>
      <dgm:t>
        <a:bodyPr/>
        <a:lstStyle/>
        <a:p>
          <a:endParaRPr lang="es-CO"/>
        </a:p>
      </dgm:t>
    </dgm:pt>
    <dgm:pt modelId="{F51A8774-8E94-416E-BA1F-F7FA1BADB51B}" type="sibTrans" cxnId="{FD303E11-3641-40E5-9F86-1C45A17137CA}">
      <dgm:prSet/>
      <dgm:spPr/>
      <dgm:t>
        <a:bodyPr/>
        <a:lstStyle/>
        <a:p>
          <a:endParaRPr lang="es-CO"/>
        </a:p>
      </dgm:t>
    </dgm:pt>
    <dgm:pt modelId="{5930F1FD-8681-42B4-8D11-43C8167B2A31}" type="pres">
      <dgm:prSet presAssocID="{2F9D618B-E9F4-4596-86DA-FBEDF837EA15}" presName="Name0" presStyleCnt="0">
        <dgm:presLayoutVars>
          <dgm:dir/>
          <dgm:animLvl val="lvl"/>
          <dgm:resizeHandles val="exact"/>
        </dgm:presLayoutVars>
      </dgm:prSet>
      <dgm:spPr/>
    </dgm:pt>
    <dgm:pt modelId="{3F8E1CDD-F30E-4EBF-85AD-552D5EC0A511}" type="pres">
      <dgm:prSet presAssocID="{CBC42A8C-DB96-4396-AB3E-21DB831C4713}" presName="parTxOnly" presStyleLbl="node1" presStyleIdx="0" presStyleCnt="4">
        <dgm:presLayoutVars>
          <dgm:chMax val="0"/>
          <dgm:chPref val="0"/>
          <dgm:bulletEnabled val="1"/>
        </dgm:presLayoutVars>
      </dgm:prSet>
      <dgm:spPr/>
    </dgm:pt>
    <dgm:pt modelId="{2B184BAF-5F63-458B-951C-87784CE1D729}" type="pres">
      <dgm:prSet presAssocID="{439B9026-0B48-4637-95D8-041474510652}" presName="parTxOnlySpace" presStyleCnt="0"/>
      <dgm:spPr/>
    </dgm:pt>
    <dgm:pt modelId="{AF78BE5E-F8C7-4291-9045-32AE184EB514}" type="pres">
      <dgm:prSet presAssocID="{E4D74DCB-83F1-4490-9592-113DDBB08A0B}" presName="parTxOnly" presStyleLbl="node1" presStyleIdx="1" presStyleCnt="4">
        <dgm:presLayoutVars>
          <dgm:chMax val="0"/>
          <dgm:chPref val="0"/>
          <dgm:bulletEnabled val="1"/>
        </dgm:presLayoutVars>
      </dgm:prSet>
      <dgm:spPr/>
    </dgm:pt>
    <dgm:pt modelId="{ED166E4E-84D3-4AB8-87EC-D3658260E385}" type="pres">
      <dgm:prSet presAssocID="{12AF80E7-19CC-4E82-91E4-B0F43FCEF489}" presName="parTxOnlySpace" presStyleCnt="0"/>
      <dgm:spPr/>
    </dgm:pt>
    <dgm:pt modelId="{D51DCC9D-E78B-4329-9B11-807A906EA8B8}" type="pres">
      <dgm:prSet presAssocID="{48DA1446-53F3-4E64-887A-4EB59D88CC6F}" presName="parTxOnly" presStyleLbl="node1" presStyleIdx="2" presStyleCnt="4">
        <dgm:presLayoutVars>
          <dgm:chMax val="0"/>
          <dgm:chPref val="0"/>
          <dgm:bulletEnabled val="1"/>
        </dgm:presLayoutVars>
      </dgm:prSet>
      <dgm:spPr/>
    </dgm:pt>
    <dgm:pt modelId="{5DD2ECCE-7229-49D3-839D-B3254972E0FA}" type="pres">
      <dgm:prSet presAssocID="{39AA99D2-25E8-4A9C-85DF-63C35CDA440A}" presName="parTxOnlySpace" presStyleCnt="0"/>
      <dgm:spPr/>
    </dgm:pt>
    <dgm:pt modelId="{E85E959A-AF05-46DD-8414-09AFA42CF3F4}" type="pres">
      <dgm:prSet presAssocID="{3DF6E614-9FAF-4020-8008-9BA7E5ADDB13}" presName="parTxOnly" presStyleLbl="node1" presStyleIdx="3" presStyleCnt="4">
        <dgm:presLayoutVars>
          <dgm:chMax val="0"/>
          <dgm:chPref val="0"/>
          <dgm:bulletEnabled val="1"/>
        </dgm:presLayoutVars>
      </dgm:prSet>
      <dgm:spPr/>
    </dgm:pt>
  </dgm:ptLst>
  <dgm:cxnLst>
    <dgm:cxn modelId="{FD303E11-3641-40E5-9F86-1C45A17137CA}" srcId="{2F9D618B-E9F4-4596-86DA-FBEDF837EA15}" destId="{3DF6E614-9FAF-4020-8008-9BA7E5ADDB13}" srcOrd="3" destOrd="0" parTransId="{ADE466E9-1E4C-463E-B817-A32E0E953FF8}" sibTransId="{F51A8774-8E94-416E-BA1F-F7FA1BADB51B}"/>
    <dgm:cxn modelId="{4A127420-70BA-48B9-BD5F-BCBBF2626D0B}" type="presOf" srcId="{2F9D618B-E9F4-4596-86DA-FBEDF837EA15}" destId="{5930F1FD-8681-42B4-8D11-43C8167B2A31}" srcOrd="0" destOrd="0" presId="urn:microsoft.com/office/officeart/2005/8/layout/chevron1"/>
    <dgm:cxn modelId="{C9566834-CA1B-47D0-9F7F-55DF4F22C2DA}" srcId="{2F9D618B-E9F4-4596-86DA-FBEDF837EA15}" destId="{CBC42A8C-DB96-4396-AB3E-21DB831C4713}" srcOrd="0" destOrd="0" parTransId="{5CC8220F-B969-4F5C-8B6F-B236C93E425F}" sibTransId="{439B9026-0B48-4637-95D8-041474510652}"/>
    <dgm:cxn modelId="{7778643A-85E6-4288-9AC7-F4C500869041}" type="presOf" srcId="{3DF6E614-9FAF-4020-8008-9BA7E5ADDB13}" destId="{E85E959A-AF05-46DD-8414-09AFA42CF3F4}" srcOrd="0" destOrd="0" presId="urn:microsoft.com/office/officeart/2005/8/layout/chevron1"/>
    <dgm:cxn modelId="{CD76D26C-ECA4-46F7-92A6-23081957833A}" srcId="{2F9D618B-E9F4-4596-86DA-FBEDF837EA15}" destId="{E4D74DCB-83F1-4490-9592-113DDBB08A0B}" srcOrd="1" destOrd="0" parTransId="{0032F76A-E8F1-42CB-AE97-83C6CBC086AA}" sibTransId="{12AF80E7-19CC-4E82-91E4-B0F43FCEF489}"/>
    <dgm:cxn modelId="{628870A6-9012-4C62-B8F5-61BAD767FEA4}" type="presOf" srcId="{E4D74DCB-83F1-4490-9592-113DDBB08A0B}" destId="{AF78BE5E-F8C7-4291-9045-32AE184EB514}" srcOrd="0" destOrd="0" presId="urn:microsoft.com/office/officeart/2005/8/layout/chevron1"/>
    <dgm:cxn modelId="{B95ACFB4-9F49-473A-BB59-5AB533639809}" srcId="{2F9D618B-E9F4-4596-86DA-FBEDF837EA15}" destId="{48DA1446-53F3-4E64-887A-4EB59D88CC6F}" srcOrd="2" destOrd="0" parTransId="{2D04BD7A-EB16-4749-9BCF-C1A5F90D3932}" sibTransId="{39AA99D2-25E8-4A9C-85DF-63C35CDA440A}"/>
    <dgm:cxn modelId="{C108C9DA-19CA-4FCE-A5A6-07F672D2A700}" type="presOf" srcId="{CBC42A8C-DB96-4396-AB3E-21DB831C4713}" destId="{3F8E1CDD-F30E-4EBF-85AD-552D5EC0A511}" srcOrd="0" destOrd="0" presId="urn:microsoft.com/office/officeart/2005/8/layout/chevron1"/>
    <dgm:cxn modelId="{E31687EB-FD87-4CA7-8A6D-A2D9DA54D014}" type="presOf" srcId="{48DA1446-53F3-4E64-887A-4EB59D88CC6F}" destId="{D51DCC9D-E78B-4329-9B11-807A906EA8B8}" srcOrd="0" destOrd="0" presId="urn:microsoft.com/office/officeart/2005/8/layout/chevron1"/>
    <dgm:cxn modelId="{117BE722-6D14-46AC-8323-C16ADB48C8FF}" type="presParOf" srcId="{5930F1FD-8681-42B4-8D11-43C8167B2A31}" destId="{3F8E1CDD-F30E-4EBF-85AD-552D5EC0A511}" srcOrd="0" destOrd="0" presId="urn:microsoft.com/office/officeart/2005/8/layout/chevron1"/>
    <dgm:cxn modelId="{80DE4765-90F6-4F39-A640-BF09BCB7FC9D}" type="presParOf" srcId="{5930F1FD-8681-42B4-8D11-43C8167B2A31}" destId="{2B184BAF-5F63-458B-951C-87784CE1D729}" srcOrd="1" destOrd="0" presId="urn:microsoft.com/office/officeart/2005/8/layout/chevron1"/>
    <dgm:cxn modelId="{AE163751-92B1-4E9A-A3C6-A0C8634F2382}" type="presParOf" srcId="{5930F1FD-8681-42B4-8D11-43C8167B2A31}" destId="{AF78BE5E-F8C7-4291-9045-32AE184EB514}" srcOrd="2" destOrd="0" presId="urn:microsoft.com/office/officeart/2005/8/layout/chevron1"/>
    <dgm:cxn modelId="{858008ED-A62A-44A5-B7DC-B4E25B227001}" type="presParOf" srcId="{5930F1FD-8681-42B4-8D11-43C8167B2A31}" destId="{ED166E4E-84D3-4AB8-87EC-D3658260E385}" srcOrd="3" destOrd="0" presId="urn:microsoft.com/office/officeart/2005/8/layout/chevron1"/>
    <dgm:cxn modelId="{7FCC437F-4B9D-4DB0-A027-94409E44CCCF}" type="presParOf" srcId="{5930F1FD-8681-42B4-8D11-43C8167B2A31}" destId="{D51DCC9D-E78B-4329-9B11-807A906EA8B8}" srcOrd="4" destOrd="0" presId="urn:microsoft.com/office/officeart/2005/8/layout/chevron1"/>
    <dgm:cxn modelId="{CB504E64-10FA-4CD6-A69F-3B642E08E22E}" type="presParOf" srcId="{5930F1FD-8681-42B4-8D11-43C8167B2A31}" destId="{5DD2ECCE-7229-49D3-839D-B3254972E0FA}" srcOrd="5" destOrd="0" presId="urn:microsoft.com/office/officeart/2005/8/layout/chevron1"/>
    <dgm:cxn modelId="{E80917B8-62CE-4D58-A888-A62D6CDA98C4}" type="presParOf" srcId="{5930F1FD-8681-42B4-8D11-43C8167B2A31}" destId="{E85E959A-AF05-46DD-8414-09AFA42CF3F4}" srcOrd="6" destOrd="0" presId="urn:microsoft.com/office/officeart/2005/8/layout/chevron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F9D618B-E9F4-4596-86DA-FBEDF837EA15}" type="doc">
      <dgm:prSet loTypeId="urn:microsoft.com/office/officeart/2005/8/layout/chevron1" loCatId="process" qsTypeId="urn:microsoft.com/office/officeart/2005/8/quickstyle/simple1" qsCatId="simple" csTypeId="urn:microsoft.com/office/officeart/2005/8/colors/colorful3" csCatId="colorful" phldr="1"/>
      <dgm:spPr/>
    </dgm:pt>
    <dgm:pt modelId="{CBC42A8C-DB96-4396-AB3E-21DB831C4713}">
      <dgm:prSet phldrT="[Texto]" custT="1"/>
      <dgm:spPr/>
      <dgm:t>
        <a:bodyPr/>
        <a:lstStyle/>
        <a:p>
          <a:r>
            <a:rPr lang="es-CO" sz="1050" b="1">
              <a:latin typeface="Arial Narrow" panose="020B0606020202030204" pitchFamily="34" charset="0"/>
              <a:cs typeface="Arial" panose="020B0604020202020204" pitchFamily="34" charset="0"/>
            </a:rPr>
            <a:t>ene -mar</a:t>
          </a:r>
        </a:p>
      </dgm:t>
    </dgm:pt>
    <dgm:pt modelId="{5CC8220F-B969-4F5C-8B6F-B236C93E425F}" type="parTrans" cxnId="{C9566834-CA1B-47D0-9F7F-55DF4F22C2DA}">
      <dgm:prSet/>
      <dgm:spPr/>
      <dgm:t>
        <a:bodyPr/>
        <a:lstStyle/>
        <a:p>
          <a:endParaRPr lang="es-CO"/>
        </a:p>
      </dgm:t>
    </dgm:pt>
    <dgm:pt modelId="{439B9026-0B48-4637-95D8-041474510652}" type="sibTrans" cxnId="{C9566834-CA1B-47D0-9F7F-55DF4F22C2DA}">
      <dgm:prSet/>
      <dgm:spPr/>
      <dgm:t>
        <a:bodyPr/>
        <a:lstStyle/>
        <a:p>
          <a:endParaRPr lang="es-CO"/>
        </a:p>
      </dgm:t>
    </dgm:pt>
    <dgm:pt modelId="{E4D74DCB-83F1-4490-9592-113DDBB08A0B}">
      <dgm:prSet phldrT="[Texto]" custT="1"/>
      <dgm:spPr/>
      <dgm:t>
        <a:bodyPr/>
        <a:lstStyle/>
        <a:p>
          <a:r>
            <a:rPr lang="es-CO" sz="1050" b="1">
              <a:latin typeface="Arial Narrow" panose="020B0606020202030204" pitchFamily="34" charset="0"/>
              <a:cs typeface="Arial" panose="020B0604020202020204" pitchFamily="34" charset="0"/>
            </a:rPr>
            <a:t>abr-jun</a:t>
          </a:r>
        </a:p>
      </dgm:t>
    </dgm:pt>
    <dgm:pt modelId="{0032F76A-E8F1-42CB-AE97-83C6CBC086AA}" type="parTrans" cxnId="{CD76D26C-ECA4-46F7-92A6-23081957833A}">
      <dgm:prSet/>
      <dgm:spPr/>
      <dgm:t>
        <a:bodyPr/>
        <a:lstStyle/>
        <a:p>
          <a:endParaRPr lang="es-CO"/>
        </a:p>
      </dgm:t>
    </dgm:pt>
    <dgm:pt modelId="{12AF80E7-19CC-4E82-91E4-B0F43FCEF489}" type="sibTrans" cxnId="{CD76D26C-ECA4-46F7-92A6-23081957833A}">
      <dgm:prSet/>
      <dgm:spPr/>
      <dgm:t>
        <a:bodyPr/>
        <a:lstStyle/>
        <a:p>
          <a:endParaRPr lang="es-CO"/>
        </a:p>
      </dgm:t>
    </dgm:pt>
    <dgm:pt modelId="{48DA1446-53F3-4E64-887A-4EB59D88CC6F}">
      <dgm:prSet phldrT="[Texto]" custT="1"/>
      <dgm:spPr/>
      <dgm:t>
        <a:bodyPr/>
        <a:lstStyle/>
        <a:p>
          <a:r>
            <a:rPr lang="es-CO" sz="1050" b="1">
              <a:latin typeface="Arial Narrow" panose="020B0606020202030204" pitchFamily="34" charset="0"/>
              <a:cs typeface="Arial" panose="020B0604020202020204" pitchFamily="34" charset="0"/>
            </a:rPr>
            <a:t>jul - sep</a:t>
          </a:r>
        </a:p>
      </dgm:t>
    </dgm:pt>
    <dgm:pt modelId="{2D04BD7A-EB16-4749-9BCF-C1A5F90D3932}" type="parTrans" cxnId="{B95ACFB4-9F49-473A-BB59-5AB533639809}">
      <dgm:prSet/>
      <dgm:spPr/>
      <dgm:t>
        <a:bodyPr/>
        <a:lstStyle/>
        <a:p>
          <a:endParaRPr lang="es-CO"/>
        </a:p>
      </dgm:t>
    </dgm:pt>
    <dgm:pt modelId="{39AA99D2-25E8-4A9C-85DF-63C35CDA440A}" type="sibTrans" cxnId="{B95ACFB4-9F49-473A-BB59-5AB533639809}">
      <dgm:prSet/>
      <dgm:spPr/>
      <dgm:t>
        <a:bodyPr/>
        <a:lstStyle/>
        <a:p>
          <a:endParaRPr lang="es-CO"/>
        </a:p>
      </dgm:t>
    </dgm:pt>
    <dgm:pt modelId="{3DF6E614-9FAF-4020-8008-9BA7E5ADDB13}">
      <dgm:prSet phldrT="[Texto]" custT="1"/>
      <dgm:spPr/>
      <dgm:t>
        <a:bodyPr/>
        <a:lstStyle/>
        <a:p>
          <a:r>
            <a:rPr lang="es-CO" sz="1050" b="1">
              <a:latin typeface="Arial Narrow" panose="020B0606020202030204" pitchFamily="34" charset="0"/>
              <a:cs typeface="Arial" panose="020B0604020202020204" pitchFamily="34" charset="0"/>
            </a:rPr>
            <a:t>oct-dic</a:t>
          </a:r>
        </a:p>
      </dgm:t>
    </dgm:pt>
    <dgm:pt modelId="{ADE466E9-1E4C-463E-B817-A32E0E953FF8}" type="parTrans" cxnId="{FD303E11-3641-40E5-9F86-1C45A17137CA}">
      <dgm:prSet/>
      <dgm:spPr/>
      <dgm:t>
        <a:bodyPr/>
        <a:lstStyle/>
        <a:p>
          <a:endParaRPr lang="es-CO"/>
        </a:p>
      </dgm:t>
    </dgm:pt>
    <dgm:pt modelId="{F51A8774-8E94-416E-BA1F-F7FA1BADB51B}" type="sibTrans" cxnId="{FD303E11-3641-40E5-9F86-1C45A17137CA}">
      <dgm:prSet/>
      <dgm:spPr/>
      <dgm:t>
        <a:bodyPr/>
        <a:lstStyle/>
        <a:p>
          <a:endParaRPr lang="es-CO"/>
        </a:p>
      </dgm:t>
    </dgm:pt>
    <dgm:pt modelId="{5930F1FD-8681-42B4-8D11-43C8167B2A31}" type="pres">
      <dgm:prSet presAssocID="{2F9D618B-E9F4-4596-86DA-FBEDF837EA15}" presName="Name0" presStyleCnt="0">
        <dgm:presLayoutVars>
          <dgm:dir/>
          <dgm:animLvl val="lvl"/>
          <dgm:resizeHandles val="exact"/>
        </dgm:presLayoutVars>
      </dgm:prSet>
      <dgm:spPr/>
    </dgm:pt>
    <dgm:pt modelId="{3F8E1CDD-F30E-4EBF-85AD-552D5EC0A511}" type="pres">
      <dgm:prSet presAssocID="{CBC42A8C-DB96-4396-AB3E-21DB831C4713}" presName="parTxOnly" presStyleLbl="node1" presStyleIdx="0" presStyleCnt="4">
        <dgm:presLayoutVars>
          <dgm:chMax val="0"/>
          <dgm:chPref val="0"/>
          <dgm:bulletEnabled val="1"/>
        </dgm:presLayoutVars>
      </dgm:prSet>
      <dgm:spPr/>
    </dgm:pt>
    <dgm:pt modelId="{2B184BAF-5F63-458B-951C-87784CE1D729}" type="pres">
      <dgm:prSet presAssocID="{439B9026-0B48-4637-95D8-041474510652}" presName="parTxOnlySpace" presStyleCnt="0"/>
      <dgm:spPr/>
    </dgm:pt>
    <dgm:pt modelId="{AF78BE5E-F8C7-4291-9045-32AE184EB514}" type="pres">
      <dgm:prSet presAssocID="{E4D74DCB-83F1-4490-9592-113DDBB08A0B}" presName="parTxOnly" presStyleLbl="node1" presStyleIdx="1" presStyleCnt="4">
        <dgm:presLayoutVars>
          <dgm:chMax val="0"/>
          <dgm:chPref val="0"/>
          <dgm:bulletEnabled val="1"/>
        </dgm:presLayoutVars>
      </dgm:prSet>
      <dgm:spPr/>
    </dgm:pt>
    <dgm:pt modelId="{ED166E4E-84D3-4AB8-87EC-D3658260E385}" type="pres">
      <dgm:prSet presAssocID="{12AF80E7-19CC-4E82-91E4-B0F43FCEF489}" presName="parTxOnlySpace" presStyleCnt="0"/>
      <dgm:spPr/>
    </dgm:pt>
    <dgm:pt modelId="{D51DCC9D-E78B-4329-9B11-807A906EA8B8}" type="pres">
      <dgm:prSet presAssocID="{48DA1446-53F3-4E64-887A-4EB59D88CC6F}" presName="parTxOnly" presStyleLbl="node1" presStyleIdx="2" presStyleCnt="4">
        <dgm:presLayoutVars>
          <dgm:chMax val="0"/>
          <dgm:chPref val="0"/>
          <dgm:bulletEnabled val="1"/>
        </dgm:presLayoutVars>
      </dgm:prSet>
      <dgm:spPr/>
    </dgm:pt>
    <dgm:pt modelId="{5DD2ECCE-7229-49D3-839D-B3254972E0FA}" type="pres">
      <dgm:prSet presAssocID="{39AA99D2-25E8-4A9C-85DF-63C35CDA440A}" presName="parTxOnlySpace" presStyleCnt="0"/>
      <dgm:spPr/>
    </dgm:pt>
    <dgm:pt modelId="{E85E959A-AF05-46DD-8414-09AFA42CF3F4}" type="pres">
      <dgm:prSet presAssocID="{3DF6E614-9FAF-4020-8008-9BA7E5ADDB13}" presName="parTxOnly" presStyleLbl="node1" presStyleIdx="3" presStyleCnt="4">
        <dgm:presLayoutVars>
          <dgm:chMax val="0"/>
          <dgm:chPref val="0"/>
          <dgm:bulletEnabled val="1"/>
        </dgm:presLayoutVars>
      </dgm:prSet>
      <dgm:spPr/>
    </dgm:pt>
  </dgm:ptLst>
  <dgm:cxnLst>
    <dgm:cxn modelId="{FD303E11-3641-40E5-9F86-1C45A17137CA}" srcId="{2F9D618B-E9F4-4596-86DA-FBEDF837EA15}" destId="{3DF6E614-9FAF-4020-8008-9BA7E5ADDB13}" srcOrd="3" destOrd="0" parTransId="{ADE466E9-1E4C-463E-B817-A32E0E953FF8}" sibTransId="{F51A8774-8E94-416E-BA1F-F7FA1BADB51B}"/>
    <dgm:cxn modelId="{4A127420-70BA-48B9-BD5F-BCBBF2626D0B}" type="presOf" srcId="{2F9D618B-E9F4-4596-86DA-FBEDF837EA15}" destId="{5930F1FD-8681-42B4-8D11-43C8167B2A31}" srcOrd="0" destOrd="0" presId="urn:microsoft.com/office/officeart/2005/8/layout/chevron1"/>
    <dgm:cxn modelId="{C9566834-CA1B-47D0-9F7F-55DF4F22C2DA}" srcId="{2F9D618B-E9F4-4596-86DA-FBEDF837EA15}" destId="{CBC42A8C-DB96-4396-AB3E-21DB831C4713}" srcOrd="0" destOrd="0" parTransId="{5CC8220F-B969-4F5C-8B6F-B236C93E425F}" sibTransId="{439B9026-0B48-4637-95D8-041474510652}"/>
    <dgm:cxn modelId="{7778643A-85E6-4288-9AC7-F4C500869041}" type="presOf" srcId="{3DF6E614-9FAF-4020-8008-9BA7E5ADDB13}" destId="{E85E959A-AF05-46DD-8414-09AFA42CF3F4}" srcOrd="0" destOrd="0" presId="urn:microsoft.com/office/officeart/2005/8/layout/chevron1"/>
    <dgm:cxn modelId="{CD76D26C-ECA4-46F7-92A6-23081957833A}" srcId="{2F9D618B-E9F4-4596-86DA-FBEDF837EA15}" destId="{E4D74DCB-83F1-4490-9592-113DDBB08A0B}" srcOrd="1" destOrd="0" parTransId="{0032F76A-E8F1-42CB-AE97-83C6CBC086AA}" sibTransId="{12AF80E7-19CC-4E82-91E4-B0F43FCEF489}"/>
    <dgm:cxn modelId="{628870A6-9012-4C62-B8F5-61BAD767FEA4}" type="presOf" srcId="{E4D74DCB-83F1-4490-9592-113DDBB08A0B}" destId="{AF78BE5E-F8C7-4291-9045-32AE184EB514}" srcOrd="0" destOrd="0" presId="urn:microsoft.com/office/officeart/2005/8/layout/chevron1"/>
    <dgm:cxn modelId="{B95ACFB4-9F49-473A-BB59-5AB533639809}" srcId="{2F9D618B-E9F4-4596-86DA-FBEDF837EA15}" destId="{48DA1446-53F3-4E64-887A-4EB59D88CC6F}" srcOrd="2" destOrd="0" parTransId="{2D04BD7A-EB16-4749-9BCF-C1A5F90D3932}" sibTransId="{39AA99D2-25E8-4A9C-85DF-63C35CDA440A}"/>
    <dgm:cxn modelId="{C108C9DA-19CA-4FCE-A5A6-07F672D2A700}" type="presOf" srcId="{CBC42A8C-DB96-4396-AB3E-21DB831C4713}" destId="{3F8E1CDD-F30E-4EBF-85AD-552D5EC0A511}" srcOrd="0" destOrd="0" presId="urn:microsoft.com/office/officeart/2005/8/layout/chevron1"/>
    <dgm:cxn modelId="{E31687EB-FD87-4CA7-8A6D-A2D9DA54D014}" type="presOf" srcId="{48DA1446-53F3-4E64-887A-4EB59D88CC6F}" destId="{D51DCC9D-E78B-4329-9B11-807A906EA8B8}" srcOrd="0" destOrd="0" presId="urn:microsoft.com/office/officeart/2005/8/layout/chevron1"/>
    <dgm:cxn modelId="{117BE722-6D14-46AC-8323-C16ADB48C8FF}" type="presParOf" srcId="{5930F1FD-8681-42B4-8D11-43C8167B2A31}" destId="{3F8E1CDD-F30E-4EBF-85AD-552D5EC0A511}" srcOrd="0" destOrd="0" presId="urn:microsoft.com/office/officeart/2005/8/layout/chevron1"/>
    <dgm:cxn modelId="{80DE4765-90F6-4F39-A640-BF09BCB7FC9D}" type="presParOf" srcId="{5930F1FD-8681-42B4-8D11-43C8167B2A31}" destId="{2B184BAF-5F63-458B-951C-87784CE1D729}" srcOrd="1" destOrd="0" presId="urn:microsoft.com/office/officeart/2005/8/layout/chevron1"/>
    <dgm:cxn modelId="{AE163751-92B1-4E9A-A3C6-A0C8634F2382}" type="presParOf" srcId="{5930F1FD-8681-42B4-8D11-43C8167B2A31}" destId="{AF78BE5E-F8C7-4291-9045-32AE184EB514}" srcOrd="2" destOrd="0" presId="urn:microsoft.com/office/officeart/2005/8/layout/chevron1"/>
    <dgm:cxn modelId="{858008ED-A62A-44A5-B7DC-B4E25B227001}" type="presParOf" srcId="{5930F1FD-8681-42B4-8D11-43C8167B2A31}" destId="{ED166E4E-84D3-4AB8-87EC-D3658260E385}" srcOrd="3" destOrd="0" presId="urn:microsoft.com/office/officeart/2005/8/layout/chevron1"/>
    <dgm:cxn modelId="{7FCC437F-4B9D-4DB0-A027-94409E44CCCF}" type="presParOf" srcId="{5930F1FD-8681-42B4-8D11-43C8167B2A31}" destId="{D51DCC9D-E78B-4329-9B11-807A906EA8B8}" srcOrd="4" destOrd="0" presId="urn:microsoft.com/office/officeart/2005/8/layout/chevron1"/>
    <dgm:cxn modelId="{CB504E64-10FA-4CD6-A69F-3B642E08E22E}" type="presParOf" srcId="{5930F1FD-8681-42B4-8D11-43C8167B2A31}" destId="{5DD2ECCE-7229-49D3-839D-B3254972E0FA}" srcOrd="5" destOrd="0" presId="urn:microsoft.com/office/officeart/2005/8/layout/chevron1"/>
    <dgm:cxn modelId="{E80917B8-62CE-4D58-A888-A62D6CDA98C4}" type="presParOf" srcId="{5930F1FD-8681-42B4-8D11-43C8167B2A31}" destId="{E85E959A-AF05-46DD-8414-09AFA42CF3F4}" srcOrd="6" destOrd="0" presId="urn:microsoft.com/office/officeart/2005/8/layout/chevron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F9D618B-E9F4-4596-86DA-FBEDF837EA15}" type="doc">
      <dgm:prSet loTypeId="urn:microsoft.com/office/officeart/2005/8/layout/chevron1" loCatId="process" qsTypeId="urn:microsoft.com/office/officeart/2005/8/quickstyle/simple1" qsCatId="simple" csTypeId="urn:microsoft.com/office/officeart/2005/8/colors/colorful3" csCatId="colorful" phldr="1"/>
      <dgm:spPr/>
    </dgm:pt>
    <dgm:pt modelId="{CBC42A8C-DB96-4396-AB3E-21DB831C4713}">
      <dgm:prSet phldrT="[Texto]" custT="1"/>
      <dgm:spPr/>
      <dgm:t>
        <a:bodyPr/>
        <a:lstStyle/>
        <a:p>
          <a:r>
            <a:rPr lang="es-CO" sz="1050" b="1">
              <a:latin typeface="Arial Narrow" panose="020B0606020202030204" pitchFamily="34" charset="0"/>
              <a:cs typeface="Arial" panose="020B0604020202020204" pitchFamily="34" charset="0"/>
            </a:rPr>
            <a:t>ene -mar</a:t>
          </a:r>
        </a:p>
      </dgm:t>
    </dgm:pt>
    <dgm:pt modelId="{5CC8220F-B969-4F5C-8B6F-B236C93E425F}" type="parTrans" cxnId="{C9566834-CA1B-47D0-9F7F-55DF4F22C2DA}">
      <dgm:prSet/>
      <dgm:spPr/>
      <dgm:t>
        <a:bodyPr/>
        <a:lstStyle/>
        <a:p>
          <a:endParaRPr lang="es-CO"/>
        </a:p>
      </dgm:t>
    </dgm:pt>
    <dgm:pt modelId="{439B9026-0B48-4637-95D8-041474510652}" type="sibTrans" cxnId="{C9566834-CA1B-47D0-9F7F-55DF4F22C2DA}">
      <dgm:prSet/>
      <dgm:spPr/>
      <dgm:t>
        <a:bodyPr/>
        <a:lstStyle/>
        <a:p>
          <a:endParaRPr lang="es-CO"/>
        </a:p>
      </dgm:t>
    </dgm:pt>
    <dgm:pt modelId="{E4D74DCB-83F1-4490-9592-113DDBB08A0B}">
      <dgm:prSet phldrT="[Texto]" custT="1"/>
      <dgm:spPr/>
      <dgm:t>
        <a:bodyPr/>
        <a:lstStyle/>
        <a:p>
          <a:r>
            <a:rPr lang="es-CO" sz="1050" b="1">
              <a:latin typeface="Arial Narrow" panose="020B0606020202030204" pitchFamily="34" charset="0"/>
              <a:cs typeface="Arial" panose="020B0604020202020204" pitchFamily="34" charset="0"/>
            </a:rPr>
            <a:t>abr-jun</a:t>
          </a:r>
        </a:p>
      </dgm:t>
    </dgm:pt>
    <dgm:pt modelId="{0032F76A-E8F1-42CB-AE97-83C6CBC086AA}" type="parTrans" cxnId="{CD76D26C-ECA4-46F7-92A6-23081957833A}">
      <dgm:prSet/>
      <dgm:spPr/>
      <dgm:t>
        <a:bodyPr/>
        <a:lstStyle/>
        <a:p>
          <a:endParaRPr lang="es-CO"/>
        </a:p>
      </dgm:t>
    </dgm:pt>
    <dgm:pt modelId="{12AF80E7-19CC-4E82-91E4-B0F43FCEF489}" type="sibTrans" cxnId="{CD76D26C-ECA4-46F7-92A6-23081957833A}">
      <dgm:prSet/>
      <dgm:spPr/>
      <dgm:t>
        <a:bodyPr/>
        <a:lstStyle/>
        <a:p>
          <a:endParaRPr lang="es-CO"/>
        </a:p>
      </dgm:t>
    </dgm:pt>
    <dgm:pt modelId="{48DA1446-53F3-4E64-887A-4EB59D88CC6F}">
      <dgm:prSet phldrT="[Texto]" custT="1"/>
      <dgm:spPr/>
      <dgm:t>
        <a:bodyPr/>
        <a:lstStyle/>
        <a:p>
          <a:r>
            <a:rPr lang="es-CO" sz="1050" b="1">
              <a:latin typeface="Arial Narrow" panose="020B0606020202030204" pitchFamily="34" charset="0"/>
              <a:cs typeface="Arial" panose="020B0604020202020204" pitchFamily="34" charset="0"/>
            </a:rPr>
            <a:t>jul - sep</a:t>
          </a:r>
        </a:p>
      </dgm:t>
    </dgm:pt>
    <dgm:pt modelId="{2D04BD7A-EB16-4749-9BCF-C1A5F90D3932}" type="parTrans" cxnId="{B95ACFB4-9F49-473A-BB59-5AB533639809}">
      <dgm:prSet/>
      <dgm:spPr/>
      <dgm:t>
        <a:bodyPr/>
        <a:lstStyle/>
        <a:p>
          <a:endParaRPr lang="es-CO"/>
        </a:p>
      </dgm:t>
    </dgm:pt>
    <dgm:pt modelId="{39AA99D2-25E8-4A9C-85DF-63C35CDA440A}" type="sibTrans" cxnId="{B95ACFB4-9F49-473A-BB59-5AB533639809}">
      <dgm:prSet/>
      <dgm:spPr/>
      <dgm:t>
        <a:bodyPr/>
        <a:lstStyle/>
        <a:p>
          <a:endParaRPr lang="es-CO"/>
        </a:p>
      </dgm:t>
    </dgm:pt>
    <dgm:pt modelId="{3DF6E614-9FAF-4020-8008-9BA7E5ADDB13}">
      <dgm:prSet phldrT="[Texto]" custT="1"/>
      <dgm:spPr/>
      <dgm:t>
        <a:bodyPr/>
        <a:lstStyle/>
        <a:p>
          <a:r>
            <a:rPr lang="es-CO" sz="1050" b="1">
              <a:latin typeface="Arial Narrow" panose="020B0606020202030204" pitchFamily="34" charset="0"/>
              <a:cs typeface="Arial" panose="020B0604020202020204" pitchFamily="34" charset="0"/>
            </a:rPr>
            <a:t>oct-dic</a:t>
          </a:r>
        </a:p>
      </dgm:t>
    </dgm:pt>
    <dgm:pt modelId="{ADE466E9-1E4C-463E-B817-A32E0E953FF8}" type="parTrans" cxnId="{FD303E11-3641-40E5-9F86-1C45A17137CA}">
      <dgm:prSet/>
      <dgm:spPr/>
      <dgm:t>
        <a:bodyPr/>
        <a:lstStyle/>
        <a:p>
          <a:endParaRPr lang="es-CO"/>
        </a:p>
      </dgm:t>
    </dgm:pt>
    <dgm:pt modelId="{F51A8774-8E94-416E-BA1F-F7FA1BADB51B}" type="sibTrans" cxnId="{FD303E11-3641-40E5-9F86-1C45A17137CA}">
      <dgm:prSet/>
      <dgm:spPr/>
      <dgm:t>
        <a:bodyPr/>
        <a:lstStyle/>
        <a:p>
          <a:endParaRPr lang="es-CO"/>
        </a:p>
      </dgm:t>
    </dgm:pt>
    <dgm:pt modelId="{5930F1FD-8681-42B4-8D11-43C8167B2A31}" type="pres">
      <dgm:prSet presAssocID="{2F9D618B-E9F4-4596-86DA-FBEDF837EA15}" presName="Name0" presStyleCnt="0">
        <dgm:presLayoutVars>
          <dgm:dir/>
          <dgm:animLvl val="lvl"/>
          <dgm:resizeHandles val="exact"/>
        </dgm:presLayoutVars>
      </dgm:prSet>
      <dgm:spPr/>
    </dgm:pt>
    <dgm:pt modelId="{3F8E1CDD-F30E-4EBF-85AD-552D5EC0A511}" type="pres">
      <dgm:prSet presAssocID="{CBC42A8C-DB96-4396-AB3E-21DB831C4713}" presName="parTxOnly" presStyleLbl="node1" presStyleIdx="0" presStyleCnt="4">
        <dgm:presLayoutVars>
          <dgm:chMax val="0"/>
          <dgm:chPref val="0"/>
          <dgm:bulletEnabled val="1"/>
        </dgm:presLayoutVars>
      </dgm:prSet>
      <dgm:spPr/>
    </dgm:pt>
    <dgm:pt modelId="{2B184BAF-5F63-458B-951C-87784CE1D729}" type="pres">
      <dgm:prSet presAssocID="{439B9026-0B48-4637-95D8-041474510652}" presName="parTxOnlySpace" presStyleCnt="0"/>
      <dgm:spPr/>
    </dgm:pt>
    <dgm:pt modelId="{AF78BE5E-F8C7-4291-9045-32AE184EB514}" type="pres">
      <dgm:prSet presAssocID="{E4D74DCB-83F1-4490-9592-113DDBB08A0B}" presName="parTxOnly" presStyleLbl="node1" presStyleIdx="1" presStyleCnt="4">
        <dgm:presLayoutVars>
          <dgm:chMax val="0"/>
          <dgm:chPref val="0"/>
          <dgm:bulletEnabled val="1"/>
        </dgm:presLayoutVars>
      </dgm:prSet>
      <dgm:spPr/>
    </dgm:pt>
    <dgm:pt modelId="{ED166E4E-84D3-4AB8-87EC-D3658260E385}" type="pres">
      <dgm:prSet presAssocID="{12AF80E7-19CC-4E82-91E4-B0F43FCEF489}" presName="parTxOnlySpace" presStyleCnt="0"/>
      <dgm:spPr/>
    </dgm:pt>
    <dgm:pt modelId="{D51DCC9D-E78B-4329-9B11-807A906EA8B8}" type="pres">
      <dgm:prSet presAssocID="{48DA1446-53F3-4E64-887A-4EB59D88CC6F}" presName="parTxOnly" presStyleLbl="node1" presStyleIdx="2" presStyleCnt="4">
        <dgm:presLayoutVars>
          <dgm:chMax val="0"/>
          <dgm:chPref val="0"/>
          <dgm:bulletEnabled val="1"/>
        </dgm:presLayoutVars>
      </dgm:prSet>
      <dgm:spPr/>
    </dgm:pt>
    <dgm:pt modelId="{5DD2ECCE-7229-49D3-839D-B3254972E0FA}" type="pres">
      <dgm:prSet presAssocID="{39AA99D2-25E8-4A9C-85DF-63C35CDA440A}" presName="parTxOnlySpace" presStyleCnt="0"/>
      <dgm:spPr/>
    </dgm:pt>
    <dgm:pt modelId="{E85E959A-AF05-46DD-8414-09AFA42CF3F4}" type="pres">
      <dgm:prSet presAssocID="{3DF6E614-9FAF-4020-8008-9BA7E5ADDB13}" presName="parTxOnly" presStyleLbl="node1" presStyleIdx="3" presStyleCnt="4">
        <dgm:presLayoutVars>
          <dgm:chMax val="0"/>
          <dgm:chPref val="0"/>
          <dgm:bulletEnabled val="1"/>
        </dgm:presLayoutVars>
      </dgm:prSet>
      <dgm:spPr/>
    </dgm:pt>
  </dgm:ptLst>
  <dgm:cxnLst>
    <dgm:cxn modelId="{FD303E11-3641-40E5-9F86-1C45A17137CA}" srcId="{2F9D618B-E9F4-4596-86DA-FBEDF837EA15}" destId="{3DF6E614-9FAF-4020-8008-9BA7E5ADDB13}" srcOrd="3" destOrd="0" parTransId="{ADE466E9-1E4C-463E-B817-A32E0E953FF8}" sibTransId="{F51A8774-8E94-416E-BA1F-F7FA1BADB51B}"/>
    <dgm:cxn modelId="{4A127420-70BA-48B9-BD5F-BCBBF2626D0B}" type="presOf" srcId="{2F9D618B-E9F4-4596-86DA-FBEDF837EA15}" destId="{5930F1FD-8681-42B4-8D11-43C8167B2A31}" srcOrd="0" destOrd="0" presId="urn:microsoft.com/office/officeart/2005/8/layout/chevron1"/>
    <dgm:cxn modelId="{C9566834-CA1B-47D0-9F7F-55DF4F22C2DA}" srcId="{2F9D618B-E9F4-4596-86DA-FBEDF837EA15}" destId="{CBC42A8C-DB96-4396-AB3E-21DB831C4713}" srcOrd="0" destOrd="0" parTransId="{5CC8220F-B969-4F5C-8B6F-B236C93E425F}" sibTransId="{439B9026-0B48-4637-95D8-041474510652}"/>
    <dgm:cxn modelId="{7778643A-85E6-4288-9AC7-F4C500869041}" type="presOf" srcId="{3DF6E614-9FAF-4020-8008-9BA7E5ADDB13}" destId="{E85E959A-AF05-46DD-8414-09AFA42CF3F4}" srcOrd="0" destOrd="0" presId="urn:microsoft.com/office/officeart/2005/8/layout/chevron1"/>
    <dgm:cxn modelId="{CD76D26C-ECA4-46F7-92A6-23081957833A}" srcId="{2F9D618B-E9F4-4596-86DA-FBEDF837EA15}" destId="{E4D74DCB-83F1-4490-9592-113DDBB08A0B}" srcOrd="1" destOrd="0" parTransId="{0032F76A-E8F1-42CB-AE97-83C6CBC086AA}" sibTransId="{12AF80E7-19CC-4E82-91E4-B0F43FCEF489}"/>
    <dgm:cxn modelId="{628870A6-9012-4C62-B8F5-61BAD767FEA4}" type="presOf" srcId="{E4D74DCB-83F1-4490-9592-113DDBB08A0B}" destId="{AF78BE5E-F8C7-4291-9045-32AE184EB514}" srcOrd="0" destOrd="0" presId="urn:microsoft.com/office/officeart/2005/8/layout/chevron1"/>
    <dgm:cxn modelId="{B95ACFB4-9F49-473A-BB59-5AB533639809}" srcId="{2F9D618B-E9F4-4596-86DA-FBEDF837EA15}" destId="{48DA1446-53F3-4E64-887A-4EB59D88CC6F}" srcOrd="2" destOrd="0" parTransId="{2D04BD7A-EB16-4749-9BCF-C1A5F90D3932}" sibTransId="{39AA99D2-25E8-4A9C-85DF-63C35CDA440A}"/>
    <dgm:cxn modelId="{C108C9DA-19CA-4FCE-A5A6-07F672D2A700}" type="presOf" srcId="{CBC42A8C-DB96-4396-AB3E-21DB831C4713}" destId="{3F8E1CDD-F30E-4EBF-85AD-552D5EC0A511}" srcOrd="0" destOrd="0" presId="urn:microsoft.com/office/officeart/2005/8/layout/chevron1"/>
    <dgm:cxn modelId="{E31687EB-FD87-4CA7-8A6D-A2D9DA54D014}" type="presOf" srcId="{48DA1446-53F3-4E64-887A-4EB59D88CC6F}" destId="{D51DCC9D-E78B-4329-9B11-807A906EA8B8}" srcOrd="0" destOrd="0" presId="urn:microsoft.com/office/officeart/2005/8/layout/chevron1"/>
    <dgm:cxn modelId="{117BE722-6D14-46AC-8323-C16ADB48C8FF}" type="presParOf" srcId="{5930F1FD-8681-42B4-8D11-43C8167B2A31}" destId="{3F8E1CDD-F30E-4EBF-85AD-552D5EC0A511}" srcOrd="0" destOrd="0" presId="urn:microsoft.com/office/officeart/2005/8/layout/chevron1"/>
    <dgm:cxn modelId="{80DE4765-90F6-4F39-A640-BF09BCB7FC9D}" type="presParOf" srcId="{5930F1FD-8681-42B4-8D11-43C8167B2A31}" destId="{2B184BAF-5F63-458B-951C-87784CE1D729}" srcOrd="1" destOrd="0" presId="urn:microsoft.com/office/officeart/2005/8/layout/chevron1"/>
    <dgm:cxn modelId="{AE163751-92B1-4E9A-A3C6-A0C8634F2382}" type="presParOf" srcId="{5930F1FD-8681-42B4-8D11-43C8167B2A31}" destId="{AF78BE5E-F8C7-4291-9045-32AE184EB514}" srcOrd="2" destOrd="0" presId="urn:microsoft.com/office/officeart/2005/8/layout/chevron1"/>
    <dgm:cxn modelId="{858008ED-A62A-44A5-B7DC-B4E25B227001}" type="presParOf" srcId="{5930F1FD-8681-42B4-8D11-43C8167B2A31}" destId="{ED166E4E-84D3-4AB8-87EC-D3658260E385}" srcOrd="3" destOrd="0" presId="urn:microsoft.com/office/officeart/2005/8/layout/chevron1"/>
    <dgm:cxn modelId="{7FCC437F-4B9D-4DB0-A027-94409E44CCCF}" type="presParOf" srcId="{5930F1FD-8681-42B4-8D11-43C8167B2A31}" destId="{D51DCC9D-E78B-4329-9B11-807A906EA8B8}" srcOrd="4" destOrd="0" presId="urn:microsoft.com/office/officeart/2005/8/layout/chevron1"/>
    <dgm:cxn modelId="{CB504E64-10FA-4CD6-A69F-3B642E08E22E}" type="presParOf" srcId="{5930F1FD-8681-42B4-8D11-43C8167B2A31}" destId="{5DD2ECCE-7229-49D3-839D-B3254972E0FA}" srcOrd="5" destOrd="0" presId="urn:microsoft.com/office/officeart/2005/8/layout/chevron1"/>
    <dgm:cxn modelId="{E80917B8-62CE-4D58-A888-A62D6CDA98C4}" type="presParOf" srcId="{5930F1FD-8681-42B4-8D11-43C8167B2A31}" destId="{E85E959A-AF05-46DD-8414-09AFA42CF3F4}" srcOrd="6" destOrd="0" presId="urn:microsoft.com/office/officeart/2005/8/layout/chevron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8E1CDD-F30E-4EBF-85AD-552D5EC0A511}">
      <dsp:nvSpPr>
        <dsp:cNvPr id="0" name=""/>
        <dsp:cNvSpPr/>
      </dsp:nvSpPr>
      <dsp:spPr>
        <a:xfrm>
          <a:off x="2567" y="0"/>
          <a:ext cx="1494294" cy="247650"/>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es-CO" sz="1050" b="1" kern="1200">
              <a:latin typeface="Arial Narrow" panose="020B0606020202030204" pitchFamily="34" charset="0"/>
              <a:cs typeface="Arial" panose="020B0604020202020204" pitchFamily="34" charset="0"/>
            </a:rPr>
            <a:t>ene -mar</a:t>
          </a:r>
        </a:p>
      </dsp:txBody>
      <dsp:txXfrm>
        <a:off x="126392" y="0"/>
        <a:ext cx="1246644" cy="247650"/>
      </dsp:txXfrm>
    </dsp:sp>
    <dsp:sp modelId="{AF78BE5E-F8C7-4291-9045-32AE184EB514}">
      <dsp:nvSpPr>
        <dsp:cNvPr id="0" name=""/>
        <dsp:cNvSpPr/>
      </dsp:nvSpPr>
      <dsp:spPr>
        <a:xfrm>
          <a:off x="1347432" y="0"/>
          <a:ext cx="1494294" cy="247650"/>
        </a:xfrm>
        <a:prstGeom prst="chevron">
          <a:avLst/>
        </a:prstGeom>
        <a:solidFill>
          <a:schemeClr val="accent3">
            <a:hueOff val="3750088"/>
            <a:satOff val="-5627"/>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es-CO" sz="1050" b="1" kern="1200">
              <a:latin typeface="Arial Narrow" panose="020B0606020202030204" pitchFamily="34" charset="0"/>
              <a:cs typeface="Arial" panose="020B0604020202020204" pitchFamily="34" charset="0"/>
            </a:rPr>
            <a:t>abr-jun</a:t>
          </a:r>
        </a:p>
      </dsp:txBody>
      <dsp:txXfrm>
        <a:off x="1471257" y="0"/>
        <a:ext cx="1246644" cy="247650"/>
      </dsp:txXfrm>
    </dsp:sp>
    <dsp:sp modelId="{D51DCC9D-E78B-4329-9B11-807A906EA8B8}">
      <dsp:nvSpPr>
        <dsp:cNvPr id="0" name=""/>
        <dsp:cNvSpPr/>
      </dsp:nvSpPr>
      <dsp:spPr>
        <a:xfrm>
          <a:off x="2692297" y="0"/>
          <a:ext cx="1494294" cy="247650"/>
        </a:xfrm>
        <a:prstGeom prst="chevron">
          <a:avLst/>
        </a:prstGeom>
        <a:solidFill>
          <a:schemeClr val="accent3">
            <a:hueOff val="7500176"/>
            <a:satOff val="-11253"/>
            <a:lumOff val="-18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es-CO" sz="1050" b="1" kern="1200">
              <a:latin typeface="Arial Narrow" panose="020B0606020202030204" pitchFamily="34" charset="0"/>
              <a:cs typeface="Arial" panose="020B0604020202020204" pitchFamily="34" charset="0"/>
            </a:rPr>
            <a:t>jul - sep</a:t>
          </a:r>
        </a:p>
      </dsp:txBody>
      <dsp:txXfrm>
        <a:off x="2816122" y="0"/>
        <a:ext cx="1246644" cy="247650"/>
      </dsp:txXfrm>
    </dsp:sp>
    <dsp:sp modelId="{E85E959A-AF05-46DD-8414-09AFA42CF3F4}">
      <dsp:nvSpPr>
        <dsp:cNvPr id="0" name=""/>
        <dsp:cNvSpPr/>
      </dsp:nvSpPr>
      <dsp:spPr>
        <a:xfrm>
          <a:off x="4037163" y="0"/>
          <a:ext cx="1494294" cy="247650"/>
        </a:xfrm>
        <a:prstGeom prst="chevron">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es-CO" sz="1050" b="1" kern="1200">
              <a:latin typeface="Arial Narrow" panose="020B0606020202030204" pitchFamily="34" charset="0"/>
              <a:cs typeface="Arial" panose="020B0604020202020204" pitchFamily="34" charset="0"/>
            </a:rPr>
            <a:t>oct-dic</a:t>
          </a:r>
        </a:p>
      </dsp:txBody>
      <dsp:txXfrm>
        <a:off x="4160988" y="0"/>
        <a:ext cx="1246644" cy="2476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8E1CDD-F30E-4EBF-85AD-552D5EC0A511}">
      <dsp:nvSpPr>
        <dsp:cNvPr id="0" name=""/>
        <dsp:cNvSpPr/>
      </dsp:nvSpPr>
      <dsp:spPr>
        <a:xfrm>
          <a:off x="2575" y="0"/>
          <a:ext cx="1499438" cy="257175"/>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es-CO" sz="1050" b="1" kern="1200">
              <a:latin typeface="Arial Narrow" panose="020B0606020202030204" pitchFamily="34" charset="0"/>
              <a:cs typeface="Arial" panose="020B0604020202020204" pitchFamily="34" charset="0"/>
            </a:rPr>
            <a:t>ene -mar</a:t>
          </a:r>
        </a:p>
      </dsp:txBody>
      <dsp:txXfrm>
        <a:off x="131163" y="0"/>
        <a:ext cx="1242263" cy="257175"/>
      </dsp:txXfrm>
    </dsp:sp>
    <dsp:sp modelId="{AF78BE5E-F8C7-4291-9045-32AE184EB514}">
      <dsp:nvSpPr>
        <dsp:cNvPr id="0" name=""/>
        <dsp:cNvSpPr/>
      </dsp:nvSpPr>
      <dsp:spPr>
        <a:xfrm>
          <a:off x="1352070" y="0"/>
          <a:ext cx="1499438" cy="257175"/>
        </a:xfrm>
        <a:prstGeom prst="chevron">
          <a:avLst/>
        </a:prstGeom>
        <a:solidFill>
          <a:schemeClr val="accent3">
            <a:hueOff val="3750088"/>
            <a:satOff val="-5627"/>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es-CO" sz="1050" b="1" kern="1200">
              <a:latin typeface="Arial Narrow" panose="020B0606020202030204" pitchFamily="34" charset="0"/>
              <a:cs typeface="Arial" panose="020B0604020202020204" pitchFamily="34" charset="0"/>
            </a:rPr>
            <a:t>abr-jun</a:t>
          </a:r>
        </a:p>
      </dsp:txBody>
      <dsp:txXfrm>
        <a:off x="1480658" y="0"/>
        <a:ext cx="1242263" cy="257175"/>
      </dsp:txXfrm>
    </dsp:sp>
    <dsp:sp modelId="{D51DCC9D-E78B-4329-9B11-807A906EA8B8}">
      <dsp:nvSpPr>
        <dsp:cNvPr id="0" name=""/>
        <dsp:cNvSpPr/>
      </dsp:nvSpPr>
      <dsp:spPr>
        <a:xfrm>
          <a:off x="2701565" y="0"/>
          <a:ext cx="1499438" cy="257175"/>
        </a:xfrm>
        <a:prstGeom prst="chevron">
          <a:avLst/>
        </a:prstGeom>
        <a:solidFill>
          <a:schemeClr val="accent3">
            <a:hueOff val="7500176"/>
            <a:satOff val="-11253"/>
            <a:lumOff val="-18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es-CO" sz="1050" b="1" kern="1200">
              <a:latin typeface="Arial Narrow" panose="020B0606020202030204" pitchFamily="34" charset="0"/>
              <a:cs typeface="Arial" panose="020B0604020202020204" pitchFamily="34" charset="0"/>
            </a:rPr>
            <a:t>jul - sep</a:t>
          </a:r>
        </a:p>
      </dsp:txBody>
      <dsp:txXfrm>
        <a:off x="2830153" y="0"/>
        <a:ext cx="1242263" cy="257175"/>
      </dsp:txXfrm>
    </dsp:sp>
    <dsp:sp modelId="{E85E959A-AF05-46DD-8414-09AFA42CF3F4}">
      <dsp:nvSpPr>
        <dsp:cNvPr id="0" name=""/>
        <dsp:cNvSpPr/>
      </dsp:nvSpPr>
      <dsp:spPr>
        <a:xfrm>
          <a:off x="4051060" y="0"/>
          <a:ext cx="1499438" cy="257175"/>
        </a:xfrm>
        <a:prstGeom prst="chevron">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es-CO" sz="1050" b="1" kern="1200">
              <a:latin typeface="Arial Narrow" panose="020B0606020202030204" pitchFamily="34" charset="0"/>
              <a:cs typeface="Arial" panose="020B0604020202020204" pitchFamily="34" charset="0"/>
            </a:rPr>
            <a:t>oct-dic</a:t>
          </a:r>
        </a:p>
      </dsp:txBody>
      <dsp:txXfrm>
        <a:off x="4179648" y="0"/>
        <a:ext cx="1242263" cy="25717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8E1CDD-F30E-4EBF-85AD-552D5EC0A511}">
      <dsp:nvSpPr>
        <dsp:cNvPr id="0" name=""/>
        <dsp:cNvSpPr/>
      </dsp:nvSpPr>
      <dsp:spPr>
        <a:xfrm>
          <a:off x="2567" y="0"/>
          <a:ext cx="1494294" cy="247650"/>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es-CO" sz="1050" b="1" kern="1200">
              <a:latin typeface="Arial Narrow" panose="020B0606020202030204" pitchFamily="34" charset="0"/>
              <a:cs typeface="Arial" panose="020B0604020202020204" pitchFamily="34" charset="0"/>
            </a:rPr>
            <a:t>ene -mar</a:t>
          </a:r>
        </a:p>
      </dsp:txBody>
      <dsp:txXfrm>
        <a:off x="126392" y="0"/>
        <a:ext cx="1246644" cy="247650"/>
      </dsp:txXfrm>
    </dsp:sp>
    <dsp:sp modelId="{AF78BE5E-F8C7-4291-9045-32AE184EB514}">
      <dsp:nvSpPr>
        <dsp:cNvPr id="0" name=""/>
        <dsp:cNvSpPr/>
      </dsp:nvSpPr>
      <dsp:spPr>
        <a:xfrm>
          <a:off x="1347432" y="0"/>
          <a:ext cx="1494294" cy="247650"/>
        </a:xfrm>
        <a:prstGeom prst="chevron">
          <a:avLst/>
        </a:prstGeom>
        <a:solidFill>
          <a:schemeClr val="accent3">
            <a:hueOff val="3750088"/>
            <a:satOff val="-5627"/>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es-CO" sz="1050" b="1" kern="1200">
              <a:latin typeface="Arial Narrow" panose="020B0606020202030204" pitchFamily="34" charset="0"/>
              <a:cs typeface="Arial" panose="020B0604020202020204" pitchFamily="34" charset="0"/>
            </a:rPr>
            <a:t>abr-jun</a:t>
          </a:r>
        </a:p>
      </dsp:txBody>
      <dsp:txXfrm>
        <a:off x="1471257" y="0"/>
        <a:ext cx="1246644" cy="247650"/>
      </dsp:txXfrm>
    </dsp:sp>
    <dsp:sp modelId="{D51DCC9D-E78B-4329-9B11-807A906EA8B8}">
      <dsp:nvSpPr>
        <dsp:cNvPr id="0" name=""/>
        <dsp:cNvSpPr/>
      </dsp:nvSpPr>
      <dsp:spPr>
        <a:xfrm>
          <a:off x="2692297" y="0"/>
          <a:ext cx="1494294" cy="247650"/>
        </a:xfrm>
        <a:prstGeom prst="chevron">
          <a:avLst/>
        </a:prstGeom>
        <a:solidFill>
          <a:schemeClr val="accent3">
            <a:hueOff val="7500176"/>
            <a:satOff val="-11253"/>
            <a:lumOff val="-18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es-CO" sz="1050" b="1" kern="1200">
              <a:latin typeface="Arial Narrow" panose="020B0606020202030204" pitchFamily="34" charset="0"/>
              <a:cs typeface="Arial" panose="020B0604020202020204" pitchFamily="34" charset="0"/>
            </a:rPr>
            <a:t>jul - sep</a:t>
          </a:r>
        </a:p>
      </dsp:txBody>
      <dsp:txXfrm>
        <a:off x="2816122" y="0"/>
        <a:ext cx="1246644" cy="247650"/>
      </dsp:txXfrm>
    </dsp:sp>
    <dsp:sp modelId="{E85E959A-AF05-46DD-8414-09AFA42CF3F4}">
      <dsp:nvSpPr>
        <dsp:cNvPr id="0" name=""/>
        <dsp:cNvSpPr/>
      </dsp:nvSpPr>
      <dsp:spPr>
        <a:xfrm>
          <a:off x="4037163" y="0"/>
          <a:ext cx="1494294" cy="247650"/>
        </a:xfrm>
        <a:prstGeom prst="chevron">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es-CO" sz="1050" b="1" kern="1200">
              <a:latin typeface="Arial Narrow" panose="020B0606020202030204" pitchFamily="34" charset="0"/>
              <a:cs typeface="Arial" panose="020B0604020202020204" pitchFamily="34" charset="0"/>
            </a:rPr>
            <a:t>oct-dic</a:t>
          </a:r>
        </a:p>
      </dsp:txBody>
      <dsp:txXfrm>
        <a:off x="4160988" y="0"/>
        <a:ext cx="1246644" cy="24765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E9E5816CD457649A2FC257344E438ED" ma:contentTypeVersion="22" ma:contentTypeDescription="Crear nuevo documento." ma:contentTypeScope="" ma:versionID="d2b44dcc1be2a6eb7d5d2a070cd591ba">
  <xsd:schema xmlns:xsd="http://www.w3.org/2001/XMLSchema" xmlns:xs="http://www.w3.org/2001/XMLSchema" xmlns:p="http://schemas.microsoft.com/office/2006/metadata/properties" xmlns:ns2="2b710913-f553-4708-ac69-012d148fa8aa" xmlns:ns3="fb81f478-06d5-40fe-9ac3-32aa24d1e628" targetNamespace="http://schemas.microsoft.com/office/2006/metadata/properties" ma:root="true" ma:fieldsID="cbf61a37edbe6e8f3e7110e03bf44159" ns2:_="" ns3:_="">
    <xsd:import namespace="2b710913-f553-4708-ac69-012d148fa8aa"/>
    <xsd:import namespace="fb81f478-06d5-40fe-9ac3-32aa24d1e6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Fecha" minOccurs="0"/>
                <xsd:element ref="ns2:Fecha1" minOccurs="0"/>
                <xsd:element ref="ns2:Cargado" minOccurs="0"/>
                <xsd:element ref="ns2:lcf76f155ced4ddcb4097134ff3c332f" minOccurs="0"/>
                <xsd:element ref="ns3:TaxCatchAll" minOccurs="0"/>
                <xsd:element ref="ns2:MediaServiceObjectDetectorVersions" minOccurs="0"/>
                <xsd:element ref="ns2:SEMANA"/>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10913-f553-4708-ac69-012d148fa8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Fecha" ma:index="21" nillable="true" ma:displayName="Fecha" ma:format="DateOnly" ma:internalName="Fecha">
      <xsd:simpleType>
        <xsd:restriction base="dms:DateTime"/>
      </xsd:simpleType>
    </xsd:element>
    <xsd:element name="Fecha1" ma:index="22" nillable="true" ma:displayName="Fecha 1" ma:format="DateOnly" ma:internalName="Fecha1">
      <xsd:simpleType>
        <xsd:restriction base="dms:DateTime"/>
      </xsd:simpleType>
    </xsd:element>
    <xsd:element name="Cargado" ma:index="23" nillable="true" ma:displayName="Cargado" ma:default="0" ma:description="Indica si está almacenado o no en el repositorio de consulta general" ma:format="Dropdown" ma:internalName="Cargado">
      <xsd:simpleType>
        <xsd:restriction base="dms:Boolean"/>
      </xsd:simpleType>
    </xsd:element>
    <xsd:element name="lcf76f155ced4ddcb4097134ff3c332f" ma:index="25" nillable="true" ma:taxonomy="true" ma:internalName="lcf76f155ced4ddcb4097134ff3c332f" ma:taxonomyFieldName="MediaServiceImageTags" ma:displayName="Etiquetas de imagen" ma:readOnly="false" ma:fieldId="{5cf76f15-5ced-4ddc-b409-7134ff3c332f}" ma:taxonomyMulti="true" ma:sspId="25bf450d-cec3-4795-b03d-1d61ae3015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SEMANA" ma:index="28" ma:displayName="SEMANA" ma:description="ENTREGAS SEMANALES DE INSUMOS O ACTIVIDADES" ma:format="Dropdown" ma:internalName="SEMANA">
      <xsd:simpleType>
        <xsd:restriction base="dms:Text">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81f478-06d5-40fe-9ac3-32aa24d1e62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6" nillable="true" ma:displayName="Taxonomy Catch All Column" ma:hidden="true" ma:list="{99231f5a-170f-4086-936b-0e42a68a9da3}" ma:internalName="TaxCatchAll" ma:showField="CatchAllData" ma:web="fb81f478-06d5-40fe-9ac3-32aa24d1e6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tyleName="APA" SelectedStyle="\APA.XSL"/>
</file>

<file path=customXml/item4.xml><?xml version="1.0" encoding="utf-8"?>
<ct:contentTypeSchema xmlns:ct="http://schemas.microsoft.com/office/2006/metadata/contentType" xmlns:ma="http://schemas.microsoft.com/office/2006/metadata/properties/metaAttributes" ct:_="" ma:_="" ma:contentTypeDescription="Crear nuevo documento." ma:contentTypeID="0x01010084C9ADB8B30D0C428EB90BAD02695755" ma:contentTypeName="Documento" ma:contentTypeScope="" ma:contentTypeVersion="2" ma:versionID="8f427e7d64eeff7f62b2d8ce0247c007">
  <xsd:schema xmlns:ns2="9b439fa8-e993-4352-b14e-36bd4af4dd6d" xmlns:ns3="68aa4d9b-49e9-4141-85be-49b88062f9db" xmlns:p="http://schemas.microsoft.com/office/2006/metadata/properties" xmlns:xs="http://www.w3.org/2001/XMLSchema" xmlns:xsd="http://www.w3.org/2001/XMLSchema" ma:fieldsID="0aa6ddb5e47afd631c08966bde719e9f" ma:root="true" ns2:_="" ns3:_="" targetNamespace="http://schemas.microsoft.com/office/2006/metadata/properties">
    <xsd:import namespace="9b439fa8-e993-4352-b14e-36bd4af4dd6d"/>
    <xsd:import namespace="68aa4d9b-49e9-4141-85be-49b88062f9db"/>
    <xsd:element name="properties">
      <xsd:complexType>
        <xsd:sequence>
          <xsd:element name="documentManagement">
            <xsd:complexType>
              <xsd:all>
                <xsd:element minOccurs="0" ref="ns2:_dlc_DocId"/>
                <xsd:element minOccurs="0" ref="ns2:_dlc_DocIdUrl"/>
                <xsd:element minOccurs="0" ref="ns2:_dlc_DocIdPersistId"/>
                <xsd:element minOccurs="0" ref="ns3:Fecha_x0020_Publicaci_x00f3_n"/>
                <xsd:element minOccurs="0" ref="ns3:Nivel"/>
              </xsd:all>
            </xsd:complexType>
          </xsd:element>
        </xsd:sequence>
      </xsd:complexType>
    </xsd:element>
  </xsd:schema>
  <xsd:schema xmlns:dms="http://schemas.microsoft.com/office/2006/documentManagement/types" xmlns:pc="http://schemas.microsoft.com/office/infopath/2007/PartnerControls" xmlns:xs="http://www.w3.org/2001/XMLSchema" xmlns:xsd="http://www.w3.org/2001/XMLSchema" elementFormDefault="qualified" targetNamespace="9b439fa8-e993-4352-b14e-36bd4af4dd6d">
    <xsd:import namespace="http://schemas.microsoft.com/office/2006/documentManagement/types"/>
    <xsd:import namespace="http://schemas.microsoft.com/office/infopath/2007/PartnerControls"/>
    <xsd:element ma:description="El valor del identificador de documento asignado a este elemento." ma:displayName="Valor de Id. de documento" ma:index="8" ma:internalName="_dlc_DocId" ma:readOnly="true" name="_dlc_DocId" nillable="true">
      <xsd:simpleType>
        <xsd:restriction base="dms:Text"/>
      </xsd:simpleType>
    </xsd:element>
    <xsd:element ma:description="Vínculo permanente a este documento." ma:displayName="Id. de documento" ma:hidden="true" ma:index="9" ma:internalName="_dlc_DocIdUrl" ma:readOnly="true" name="_dlc_DocIdUrl" nillable="true">
      <xsd:complexType>
        <xsd:complexContent>
          <xsd:extension base="dms:URL">
            <xsd:sequence>
              <xsd:element minOccurs="0" name="Url" nillable="true" type="dms:ValidUrl"/>
              <xsd:element name="Description" nillable="true" type="xsd:string"/>
            </xsd:sequence>
          </xsd:extension>
        </xsd:complexContent>
      </xsd:complexType>
    </xsd:element>
    <xsd:element ma:description="Keep ID on add." ma:displayName="Persist ID" ma:hidden="true" ma:index="10" ma:internalName="_dlc_DocIdPersistId" ma:readOnly="true" name="_dlc_DocIdPersistId" nillable="true">
      <xsd:simpleType>
        <xsd:restriction base="dms:Boolean"/>
      </xsd:simpleType>
    </xsd:element>
  </xsd:schema>
  <xsd:schema xmlns:dms="http://schemas.microsoft.com/office/2006/documentManagement/types" xmlns:pc="http://schemas.microsoft.com/office/infopath/2007/PartnerControls" xmlns:xs="http://www.w3.org/2001/XMLSchema" xmlns:xsd="http://www.w3.org/2001/XMLSchema" elementFormDefault="qualified" targetNamespace="68aa4d9b-49e9-4141-85be-49b88062f9db">
    <xsd:import namespace="http://schemas.microsoft.com/office/2006/documentManagement/types"/>
    <xsd:import namespace="http://schemas.microsoft.com/office/infopath/2007/PartnerControls"/>
    <xsd:element ma:displayName="Fecha Publicación" ma:format="DateTime" ma:index="11" ma:internalName="Fecha_x0020_Publicaci_x00f3_n" name="Fecha_x0020_Publicaci_x00f3_n" nillable="true">
      <xsd:simpleType>
        <xsd:restriction base="dms:DateTime"/>
      </xsd:simpleType>
    </xsd:element>
    <xsd:element ma:decimals="0" ma:displayName="Nivel" ma:index="12" ma:internalName="Nivel" name="Nivel" nillable="true">
      <xsd:simpleType>
        <xsd:restriction base="dms:Number"/>
      </xsd:simpleType>
    </xsd:element>
  </xsd:schema>
  <xsd:schema xmlns="http://schemas.openxmlformats.org/package/2006/metadata/core-properties" xmlns:dc="http://purl.org/dc/elements/1.1/" xmlns:dcterms="http://purl.org/dc/terms/" xmlns:odoc="http://schemas.microsoft.com/internal/obd" xmlns:xsd="http://www.w3.org/2001/XMLSchema"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Tipo de contenido" ma:index="0" maxOccurs="1" minOccurs="0" name="contentType" type="xsd:string"/>
        <xsd:element ma:displayName="Título"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pc="http://schemas.microsoft.com/office/infopath/2007/PartnerControls" xmlns:xs="http://www.w3.org/2001/XMLSchema"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2b710913-f553-4708-ac69-012d148fa8aa">
      <Terms xmlns="http://schemas.microsoft.com/office/infopath/2007/PartnerControls"/>
    </lcf76f155ced4ddcb4097134ff3c332f>
    <Fecha xmlns="2b710913-f553-4708-ac69-012d148fa8aa" xsi:nil="true"/>
    <Fecha1 xmlns="2b710913-f553-4708-ac69-012d148fa8aa" xsi:nil="true"/>
    <Cargado xmlns="2b710913-f553-4708-ac69-012d148fa8aa">false</Cargado>
    <SEMANA xmlns="2b710913-f553-4708-ac69-012d148fa8aa"/>
    <TaxCatchAll xmlns="fb81f478-06d5-40fe-9ac3-32aa24d1e628" xsi:nil="true"/>
  </documentManagement>
</p:properties>
</file>

<file path=customXml/itemProps1.xml><?xml version="1.0" encoding="utf-8"?>
<ds:datastoreItem xmlns:ds="http://schemas.openxmlformats.org/officeDocument/2006/customXml" ds:itemID="{DA8B2FDA-0EC7-458C-8AD5-7EAF7A1819E2}"/>
</file>

<file path=customXml/itemProps2.xml><?xml version="1.0" encoding="utf-8"?>
<ds:datastoreItem xmlns:ds="http://schemas.openxmlformats.org/officeDocument/2006/customXml" ds:itemID="{FADBE196-B816-4A66-9149-D08CBC40413F}">
  <ds:schemaRefs>
    <ds:schemaRef ds:uri="http://schemas.microsoft.com/sharepoint/v3/contenttype/forms"/>
  </ds:schemaRefs>
</ds:datastoreItem>
</file>

<file path=customXml/itemProps3.xml><?xml version="1.0" encoding="utf-8"?>
<ds:datastoreItem xmlns:ds="http://schemas.openxmlformats.org/officeDocument/2006/customXml" ds:itemID="{ACEE4972-159D-454A-B6E8-DF369D6726C1}">
  <ds:schemaRefs>
    <ds:schemaRef ds:uri="http://schemas.openxmlformats.org/wordprocessingml/2006/main"/>
    <ds:schemaRef ds:uri="http://schemas.openxmlformats.org/officeDocument/2006/math"/>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opendope.org/xpaths"/>
    <ds:schemaRef ds:uri="http://opendope.org/conditions"/>
    <ds:schemaRef ds:uri="http://opendope.org/question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customXml/itemProps4.xml><?xml version="1.0" encoding="utf-8"?>
<ds:datastoreItem xmlns:ds="http://schemas.openxmlformats.org/officeDocument/2006/customXml" ds:itemID="{FB1F6158-E6B9-433A-8C56-F9B0B794325C}">
  <ds:schemaRefs>
    <ds:schemaRef ds:uri="http://schemas.microsoft.com/office/2006/metadata/contentType"/>
    <ds:schemaRef ds:uri="http://schemas.microsoft.com/office/2006/metadata/properties/metaAttributes"/>
    <ds:schemaRef ds:uri="9b439fa8-e993-4352-b14e-36bd4af4dd6d"/>
    <ds:schemaRef ds:uri="68aa4d9b-49e9-4141-85be-49b88062f9db"/>
    <ds:schemaRef ds:uri="http://schemas.microsoft.com/office/2006/metadata/properties"/>
    <ds:schemaRef ds:uri="http://www.w3.org/2001/XMLSchem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C8261AD-54F3-4839-9FD8-8D700BBC7D38}"/>
</file>

<file path=docProps/app.xml><?xml version="1.0" encoding="utf-8"?>
<Properties xmlns="http://schemas.openxmlformats.org/officeDocument/2006/extended-properties" xmlns:vt="http://schemas.openxmlformats.org/officeDocument/2006/docPropsVTypes">
  <Template>Plantilla_Oficio_Comunicación_Oficial_Enviada</Template>
  <TotalTime>0</TotalTime>
  <Pages>5</Pages>
  <Words>31334</Words>
  <Characters>172339</Characters>
  <Application>Microsoft Office Word</Application>
  <DocSecurity>0</DocSecurity>
  <Lines>1436</Lines>
  <Paragraphs>406</Paragraphs>
  <ScaleCrop>false</ScaleCrop>
  <HeadingPairs>
    <vt:vector size="2" baseType="variant">
      <vt:variant>
        <vt:lpstr>Título</vt:lpstr>
      </vt:variant>
      <vt:variant>
        <vt:i4>1</vt:i4>
      </vt:variant>
    </vt:vector>
  </HeadingPairs>
  <TitlesOfParts>
    <vt:vector size="1" baseType="lpstr">
      <vt:lpstr>Oficio</vt:lpstr>
    </vt:vector>
  </TitlesOfParts>
  <Company>Ministerio de Hacienda y Crédito Público</Company>
  <LinksUpToDate>false</LinksUpToDate>
  <CharactersWithSpaces>203267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Oficio</dc:title>
  <dc:subject>Plantilla Oficio - Comunicacion Oficial Enviada</dc:subject>
  <dc:creator>Carlos Andres Barona Munoz</dc:creator>
  <cp:keywords/>
  <dc:description/>
  <cp:lastModifiedBy>Pablo Andres</cp:lastModifiedBy>
  <cp:revision>2</cp:revision>
  <cp:lastPrinted>2015-12-16T15:04:00Z</cp:lastPrinted>
  <dcterms:created xsi:type="dcterms:W3CDTF">2023-10-14T07:57:00Z</dcterms:created>
  <dcterms:modified xsi:type="dcterms:W3CDTF">2023-10-14T07:57:00Z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0x0101005E9E5816CD457649A2FC257344E438ED</vt:lpwstr>
  </property>
  <property fmtid="{D5CDD505-2E9C-101B-9397-08002B2CF9AE}" pid="3" name="_dlc_DocIdItemGuid">
    <vt:lpwstr>32ad9c75-59dc-440c-a5b9-740cae9ef08c</vt:lpwstr>
  </property>
</Properties>
</file>